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32DE" w14:textId="2E53B7A6" w:rsidR="0093199E" w:rsidRDefault="0093199E"/>
    <w:p w14:paraId="32597817" w14:textId="5EC5CB84" w:rsidR="00EC5A78" w:rsidRDefault="00EC5A78"/>
    <w:p w14:paraId="651D6E0D" w14:textId="77777777" w:rsidR="00B1631B" w:rsidRDefault="00B1631B"/>
    <w:p w14:paraId="5DAB9947" w14:textId="77777777" w:rsidR="00522355" w:rsidRDefault="00522355"/>
    <w:p w14:paraId="01A6B1C8" w14:textId="77777777" w:rsidR="00147F17" w:rsidRDefault="00147F17"/>
    <w:p w14:paraId="56AC89FC" w14:textId="77777777" w:rsidR="00A15F3A" w:rsidRDefault="00A15F3A"/>
    <w:p w14:paraId="351CAE75" w14:textId="37A1276C" w:rsidR="0093199E" w:rsidRPr="0028696D" w:rsidRDefault="0093199E" w:rsidP="003016C9">
      <w:pPr>
        <w:rPr>
          <w:rFonts w:ascii="Tahoma" w:hAnsi="Tahoma" w:cs="Tahoma"/>
          <w:b/>
          <w:sz w:val="22"/>
          <w:szCs w:val="22"/>
          <w:lang w:val="es-ES"/>
        </w:rPr>
      </w:pPr>
      <w:r w:rsidRPr="0028696D">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sidRPr="0028696D">
        <w:rPr>
          <w:rFonts w:ascii="Tahoma" w:hAnsi="Tahoma" w:cs="Tahoma"/>
          <w:b/>
          <w:sz w:val="22"/>
          <w:szCs w:val="22"/>
          <w:u w:val="single"/>
          <w:lang w:val="es-ES"/>
        </w:rPr>
        <w:t>SESIÓN ORDINARIA</w:t>
      </w:r>
      <w:r w:rsidRPr="0028696D">
        <w:rPr>
          <w:rFonts w:ascii="Tahoma" w:hAnsi="Tahoma" w:cs="Tahoma"/>
          <w:b/>
          <w:sz w:val="22"/>
          <w:szCs w:val="22"/>
          <w:lang w:val="es-ES"/>
        </w:rPr>
        <w:t xml:space="preserve"> DEL HONORABLE CABILDO DEL MUNICIPIO DE OAXACA DE JUÁREZ, CORRESPONDIENTE AL DÍA </w:t>
      </w:r>
      <w:r w:rsidR="005F0E73">
        <w:rPr>
          <w:rFonts w:ascii="Tahoma" w:hAnsi="Tahoma" w:cs="Tahoma"/>
          <w:b/>
          <w:sz w:val="22"/>
          <w:szCs w:val="22"/>
          <w:u w:val="single"/>
          <w:lang w:val="es-ES"/>
        </w:rPr>
        <w:t>QUINCE</w:t>
      </w:r>
      <w:r w:rsidR="0039743D">
        <w:rPr>
          <w:rFonts w:ascii="Tahoma" w:hAnsi="Tahoma" w:cs="Tahoma"/>
          <w:b/>
          <w:sz w:val="22"/>
          <w:szCs w:val="22"/>
          <w:u w:val="single"/>
          <w:lang w:val="es-ES"/>
        </w:rPr>
        <w:t xml:space="preserve"> DE AGOSTO</w:t>
      </w:r>
      <w:r w:rsidRPr="0028696D">
        <w:rPr>
          <w:rFonts w:ascii="Tahoma" w:hAnsi="Tahoma" w:cs="Tahoma"/>
          <w:b/>
          <w:sz w:val="22"/>
          <w:szCs w:val="22"/>
          <w:u w:val="single"/>
          <w:lang w:val="es-ES"/>
        </w:rPr>
        <w:t xml:space="preserve"> DEL AÑO DOS MIL VEINTICUATRO</w:t>
      </w:r>
      <w:r w:rsidRPr="0028696D">
        <w:rPr>
          <w:rFonts w:ascii="Tahoma" w:hAnsi="Tahoma" w:cs="Tahoma"/>
          <w:b/>
          <w:sz w:val="22"/>
          <w:szCs w:val="22"/>
          <w:lang w:val="es-ES"/>
        </w:rPr>
        <w:t>.</w:t>
      </w:r>
    </w:p>
    <w:p w14:paraId="4189CE8D" w14:textId="77777777" w:rsidR="00B1631B" w:rsidRDefault="00B1631B" w:rsidP="003016C9">
      <w:pPr>
        <w:rPr>
          <w:rFonts w:ascii="Tahoma" w:hAnsi="Tahoma" w:cs="Tahoma"/>
          <w:b/>
          <w:sz w:val="22"/>
          <w:szCs w:val="22"/>
          <w:lang w:val="es-ES"/>
        </w:rPr>
      </w:pPr>
    </w:p>
    <w:p w14:paraId="774F029A" w14:textId="77777777" w:rsidR="004B4A29" w:rsidRPr="0028696D" w:rsidRDefault="004B4A29" w:rsidP="003016C9">
      <w:pPr>
        <w:rPr>
          <w:rFonts w:ascii="Tahoma" w:hAnsi="Tahoma" w:cs="Tahoma"/>
          <w:b/>
          <w:sz w:val="22"/>
          <w:szCs w:val="22"/>
          <w:lang w:val="es-ES"/>
        </w:rPr>
      </w:pPr>
    </w:p>
    <w:p w14:paraId="0C9027D3" w14:textId="77777777"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w:t>
      </w:r>
      <w:r w:rsidRPr="0028696D">
        <w:rPr>
          <w:rFonts w:ascii="Tahoma" w:hAnsi="Tahoma" w:cs="Tahoma"/>
          <w:sz w:val="22"/>
          <w:szCs w:val="22"/>
          <w:lang w:val="es-ES"/>
        </w:rPr>
        <w:t xml:space="preserve"> LISTA DE ASISTENCIA, DECLARATORIA DE QUÓRUM E INSTALACIÓN LEGAL DE LA SESIÓN.</w:t>
      </w:r>
    </w:p>
    <w:p w14:paraId="702AB97D" w14:textId="564A04CE" w:rsidR="00F20593" w:rsidRDefault="00F20593" w:rsidP="003016C9">
      <w:pPr>
        <w:rPr>
          <w:rFonts w:ascii="Tahoma" w:hAnsi="Tahoma" w:cs="Tahoma"/>
          <w:sz w:val="22"/>
          <w:szCs w:val="22"/>
          <w:lang w:val="es-ES"/>
        </w:rPr>
      </w:pPr>
    </w:p>
    <w:p w14:paraId="70A73F68" w14:textId="1B242F2F" w:rsidR="00184736" w:rsidRDefault="00184736" w:rsidP="003016C9">
      <w:pPr>
        <w:rPr>
          <w:rFonts w:ascii="Tahoma" w:hAnsi="Tahoma" w:cs="Tahoma"/>
          <w:sz w:val="22"/>
          <w:szCs w:val="22"/>
          <w:lang w:val="es-ES"/>
        </w:rPr>
      </w:pPr>
    </w:p>
    <w:p w14:paraId="59C6B90A" w14:textId="4596D886"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II.</w:t>
      </w:r>
      <w:r w:rsidRPr="0028696D">
        <w:rPr>
          <w:rFonts w:ascii="Tahoma" w:hAnsi="Tahoma" w:cs="Tahoma"/>
          <w:sz w:val="22"/>
          <w:szCs w:val="22"/>
          <w:lang w:val="es-ES"/>
        </w:rPr>
        <w:t xml:space="preserve"> LECTURA Y APROBACIÓN DEL ORDEN DEL DÍA AL QUE SE SUJETARÁ LA SESIÓN ORDINARIA DE CABILDO DE FECHA </w:t>
      </w:r>
      <w:r w:rsidR="005F0E73">
        <w:rPr>
          <w:rFonts w:ascii="Tahoma" w:hAnsi="Tahoma" w:cs="Tahoma"/>
          <w:sz w:val="22"/>
          <w:szCs w:val="22"/>
          <w:lang w:val="es-ES"/>
        </w:rPr>
        <w:t>QUINCE</w:t>
      </w:r>
      <w:r w:rsidR="0039743D">
        <w:rPr>
          <w:rFonts w:ascii="Tahoma" w:hAnsi="Tahoma" w:cs="Tahoma"/>
          <w:sz w:val="22"/>
          <w:szCs w:val="22"/>
          <w:lang w:val="es-ES"/>
        </w:rPr>
        <w:t xml:space="preserve"> DE AGOSTO</w:t>
      </w:r>
      <w:r w:rsidRPr="0028696D">
        <w:rPr>
          <w:rFonts w:ascii="Tahoma" w:hAnsi="Tahoma" w:cs="Tahoma"/>
          <w:sz w:val="22"/>
          <w:szCs w:val="22"/>
          <w:lang w:val="es-ES"/>
        </w:rPr>
        <w:t xml:space="preserve"> DEL AÑO DOS MIL VEINTICUATRO.</w:t>
      </w:r>
    </w:p>
    <w:p w14:paraId="1BE8C260" w14:textId="76926069" w:rsidR="00184736" w:rsidRDefault="00184736" w:rsidP="003016C9">
      <w:pPr>
        <w:rPr>
          <w:rFonts w:ascii="Tahoma" w:hAnsi="Tahoma" w:cs="Tahoma"/>
          <w:sz w:val="22"/>
          <w:szCs w:val="22"/>
          <w:lang w:val="es-ES"/>
        </w:rPr>
      </w:pPr>
    </w:p>
    <w:p w14:paraId="1B56E9BE" w14:textId="77777777" w:rsidR="00B1631B" w:rsidRPr="0028696D" w:rsidRDefault="00B1631B" w:rsidP="003016C9">
      <w:pPr>
        <w:rPr>
          <w:rFonts w:ascii="Tahoma" w:hAnsi="Tahoma" w:cs="Tahoma"/>
          <w:sz w:val="22"/>
          <w:szCs w:val="22"/>
          <w:lang w:val="es-ES"/>
        </w:rPr>
      </w:pPr>
    </w:p>
    <w:p w14:paraId="09B214FA" w14:textId="5841D269" w:rsidR="0093199E" w:rsidRPr="0028696D" w:rsidRDefault="0093199E" w:rsidP="003016C9">
      <w:pPr>
        <w:rPr>
          <w:rFonts w:ascii="Tahoma" w:hAnsi="Tahoma" w:cs="Tahoma"/>
          <w:sz w:val="22"/>
          <w:szCs w:val="22"/>
          <w:lang w:val="es-ES"/>
        </w:rPr>
      </w:pPr>
      <w:r w:rsidRPr="0028696D">
        <w:rPr>
          <w:rFonts w:ascii="Tahoma" w:hAnsi="Tahoma" w:cs="Tahoma"/>
          <w:b/>
          <w:sz w:val="22"/>
          <w:szCs w:val="22"/>
          <w:lang w:val="es-ES"/>
        </w:rPr>
        <w:t>III.</w:t>
      </w:r>
      <w:r w:rsidRPr="0028696D">
        <w:rPr>
          <w:rFonts w:ascii="Tahoma" w:hAnsi="Tahoma" w:cs="Tahoma"/>
          <w:sz w:val="22"/>
          <w:szCs w:val="22"/>
          <w:lang w:val="es-ES"/>
        </w:rPr>
        <w:t xml:space="preserve"> APROBACIÓN DEL ACTA DE LA SESIÓN </w:t>
      </w:r>
      <w:r w:rsidR="000E34AD" w:rsidRPr="0028696D">
        <w:rPr>
          <w:rFonts w:ascii="Tahoma" w:hAnsi="Tahoma" w:cs="Tahoma"/>
          <w:sz w:val="22"/>
          <w:szCs w:val="22"/>
          <w:lang w:val="es-ES"/>
        </w:rPr>
        <w:t>ORDINARIA</w:t>
      </w:r>
      <w:r w:rsidR="003D6F12" w:rsidRPr="0028696D">
        <w:rPr>
          <w:rFonts w:ascii="Tahoma" w:hAnsi="Tahoma" w:cs="Tahoma"/>
          <w:sz w:val="22"/>
          <w:szCs w:val="22"/>
          <w:lang w:val="es-ES"/>
        </w:rPr>
        <w:t xml:space="preserve"> DE CABILDO</w:t>
      </w:r>
      <w:r w:rsidR="000E34AD" w:rsidRPr="0028696D">
        <w:rPr>
          <w:rFonts w:ascii="Tahoma" w:hAnsi="Tahoma" w:cs="Tahoma"/>
          <w:sz w:val="22"/>
          <w:szCs w:val="22"/>
          <w:lang w:val="es-ES"/>
        </w:rPr>
        <w:t xml:space="preserve"> </w:t>
      </w:r>
      <w:r w:rsidR="003D6F12" w:rsidRPr="0028696D">
        <w:rPr>
          <w:rFonts w:ascii="Tahoma" w:hAnsi="Tahoma" w:cs="Tahoma"/>
          <w:sz w:val="22"/>
          <w:szCs w:val="22"/>
          <w:lang w:val="es-ES"/>
        </w:rPr>
        <w:t>D</w:t>
      </w:r>
      <w:r w:rsidR="000E34AD" w:rsidRPr="0028696D">
        <w:rPr>
          <w:rFonts w:ascii="Tahoma" w:hAnsi="Tahoma" w:cs="Tahoma"/>
          <w:sz w:val="22"/>
          <w:szCs w:val="22"/>
          <w:lang w:val="es-ES"/>
        </w:rPr>
        <w:t xml:space="preserve">E FECHA </w:t>
      </w:r>
      <w:r w:rsidR="005F0E73">
        <w:rPr>
          <w:rFonts w:ascii="Tahoma" w:hAnsi="Tahoma" w:cs="Tahoma"/>
          <w:sz w:val="22"/>
          <w:szCs w:val="22"/>
          <w:lang w:val="es-ES"/>
        </w:rPr>
        <w:t>OCH</w:t>
      </w:r>
      <w:r w:rsidR="00D12F43">
        <w:rPr>
          <w:rFonts w:ascii="Tahoma" w:hAnsi="Tahoma" w:cs="Tahoma"/>
          <w:sz w:val="22"/>
          <w:szCs w:val="22"/>
          <w:lang w:val="es-ES"/>
        </w:rPr>
        <w:t>O DE AGOSTO</w:t>
      </w:r>
      <w:r w:rsidR="000E34AD" w:rsidRPr="0028696D">
        <w:rPr>
          <w:rFonts w:ascii="Tahoma" w:hAnsi="Tahoma" w:cs="Tahoma"/>
          <w:sz w:val="22"/>
          <w:szCs w:val="22"/>
          <w:lang w:val="es-ES"/>
        </w:rPr>
        <w:t xml:space="preserve"> DEL AÑO DOS MIL VEINTICUATRO</w:t>
      </w:r>
      <w:r w:rsidR="00AB02EE">
        <w:rPr>
          <w:rFonts w:ascii="Tahoma" w:hAnsi="Tahoma" w:cs="Tahoma"/>
          <w:sz w:val="22"/>
          <w:szCs w:val="22"/>
          <w:lang w:val="es-ES"/>
        </w:rPr>
        <w:t xml:space="preserve">, </w:t>
      </w:r>
      <w:r w:rsidRPr="0028696D">
        <w:rPr>
          <w:rFonts w:ascii="Tahoma" w:hAnsi="Tahoma" w:cs="Tahoma"/>
          <w:sz w:val="22"/>
          <w:szCs w:val="22"/>
          <w:lang w:val="es-ES"/>
        </w:rPr>
        <w:t>CON DISPENSA DE LECTURA</w:t>
      </w:r>
      <w:r w:rsidR="009B1E53" w:rsidRPr="0028696D">
        <w:rPr>
          <w:rFonts w:ascii="Tahoma" w:hAnsi="Tahoma" w:cs="Tahoma"/>
          <w:sz w:val="22"/>
          <w:szCs w:val="22"/>
          <w:lang w:val="es-ES"/>
        </w:rPr>
        <w:t>.</w:t>
      </w:r>
    </w:p>
    <w:p w14:paraId="11264769" w14:textId="77777777" w:rsidR="00B1631B" w:rsidRDefault="00B1631B" w:rsidP="003016C9">
      <w:pPr>
        <w:rPr>
          <w:rFonts w:ascii="Tahoma" w:hAnsi="Tahoma" w:cs="Tahoma"/>
          <w:b/>
          <w:sz w:val="22"/>
          <w:szCs w:val="22"/>
          <w:lang w:val="es-ES"/>
        </w:rPr>
      </w:pPr>
    </w:p>
    <w:p w14:paraId="44979BC1" w14:textId="62673058" w:rsidR="00184736" w:rsidRDefault="00184736" w:rsidP="003016C9">
      <w:pPr>
        <w:rPr>
          <w:rFonts w:ascii="Tahoma" w:hAnsi="Tahoma" w:cs="Tahoma"/>
          <w:b/>
          <w:sz w:val="22"/>
          <w:szCs w:val="22"/>
          <w:lang w:val="es-ES"/>
        </w:rPr>
      </w:pPr>
    </w:p>
    <w:p w14:paraId="166BE35F" w14:textId="5120F91A" w:rsidR="00C737B5" w:rsidRDefault="00C737B5" w:rsidP="00C737B5">
      <w:pPr>
        <w:rPr>
          <w:rFonts w:ascii="Tahoma" w:hAnsi="Tahoma" w:cs="Tahoma"/>
          <w:bCs/>
          <w:sz w:val="22"/>
          <w:szCs w:val="22"/>
          <w:lang w:val="es-ES"/>
        </w:rPr>
      </w:pPr>
      <w:r>
        <w:rPr>
          <w:rFonts w:ascii="Tahoma" w:hAnsi="Tahoma" w:cs="Tahoma"/>
          <w:b/>
          <w:sz w:val="22"/>
          <w:szCs w:val="22"/>
          <w:lang w:val="es-ES"/>
        </w:rPr>
        <w:t>I</w:t>
      </w:r>
      <w:r w:rsidRPr="0028696D">
        <w:rPr>
          <w:rFonts w:ascii="Tahoma" w:hAnsi="Tahoma" w:cs="Tahoma"/>
          <w:b/>
          <w:sz w:val="22"/>
          <w:szCs w:val="22"/>
          <w:lang w:val="es-ES"/>
        </w:rPr>
        <w:t xml:space="preserve">V. </w:t>
      </w:r>
      <w:r>
        <w:rPr>
          <w:rFonts w:ascii="Tahoma" w:hAnsi="Tahoma" w:cs="Tahoma"/>
          <w:bCs/>
          <w:sz w:val="22"/>
          <w:szCs w:val="22"/>
          <w:lang w:val="es-ES"/>
        </w:rPr>
        <w:t>ASUNTOS EN CARTERA</w:t>
      </w:r>
      <w:r w:rsidRPr="0028696D">
        <w:rPr>
          <w:rFonts w:ascii="Tahoma" w:hAnsi="Tahoma" w:cs="Tahoma"/>
          <w:bCs/>
          <w:sz w:val="22"/>
          <w:szCs w:val="22"/>
          <w:lang w:val="es-ES"/>
        </w:rPr>
        <w:t>.</w:t>
      </w:r>
    </w:p>
    <w:p w14:paraId="43FE62DE" w14:textId="77777777" w:rsidR="00C737B5" w:rsidRDefault="00C737B5" w:rsidP="00C737B5">
      <w:pPr>
        <w:rPr>
          <w:rFonts w:ascii="Tahoma" w:hAnsi="Tahoma" w:cs="Tahoma"/>
          <w:bCs/>
          <w:sz w:val="22"/>
          <w:szCs w:val="22"/>
          <w:lang w:val="es-ES"/>
        </w:rPr>
      </w:pPr>
    </w:p>
    <w:p w14:paraId="1123B0B3" w14:textId="7CEEF6CD" w:rsidR="00C737B5" w:rsidRPr="003F406A" w:rsidRDefault="00C737B5" w:rsidP="00C737B5">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PUNTO DE ACUERDO CON NÚMERO </w:t>
      </w:r>
      <w:r>
        <w:rPr>
          <w:rFonts w:ascii="Tahoma" w:hAnsi="Tahoma" w:cs="Tahoma"/>
          <w:b/>
          <w:sz w:val="22"/>
          <w:szCs w:val="22"/>
          <w:lang w:val="es-ES"/>
        </w:rPr>
        <w:t>PM/PA/21/2024</w:t>
      </w:r>
      <w:r>
        <w:rPr>
          <w:rFonts w:ascii="Tahoma" w:hAnsi="Tahoma" w:cs="Tahoma"/>
          <w:bCs/>
          <w:sz w:val="22"/>
          <w:szCs w:val="22"/>
          <w:lang w:val="es-ES"/>
        </w:rPr>
        <w:t>, DE FECHA 07 DE AGOSTO DE 2024, SUSCRITO POR EL PRESIDENTE MUNICIPAL CONSTITUCIONAL, FRANCISCO MARTÍNEZ NERI, MEDIANTE EL QUE PROPONE QUE SE APRUEBE EL CAMBIO DE RECINTO OFICIAL PARA CELEBRAR LA SESIÓN SOLEMNE DE CABILDO EL DÍA 24 DE AGOSTO DE 2024 A LAS 10:00 HORAS EN CONMEMORACIÓN DEL “155 ANIVERSARIO LUCTUOSO DE MACEDONIO ALCALÁ”, QUE ORIGINALMENTE SE HABÍA DECLARADO AL TEATRO MACEDONIO ALCALÁ, PARA DECLARARSE COMO RECINTO OFICIAL AL ESPACIO DENOMINADO SEGUNDO PATIO DEL PALACIO MUNICIPAL DE OAXACA DE JUÁREZ.</w:t>
      </w:r>
    </w:p>
    <w:p w14:paraId="767F18C5" w14:textId="77777777" w:rsidR="003F406A" w:rsidRPr="003F406A" w:rsidRDefault="003F406A" w:rsidP="003F406A">
      <w:pPr>
        <w:pStyle w:val="Prrafodelista"/>
        <w:jc w:val="both"/>
        <w:rPr>
          <w:rFonts w:ascii="Tahoma" w:hAnsi="Tahoma" w:cs="Tahoma"/>
          <w:b/>
          <w:sz w:val="22"/>
          <w:szCs w:val="22"/>
          <w:lang w:val="es-ES"/>
        </w:rPr>
      </w:pPr>
    </w:p>
    <w:p w14:paraId="759C0168" w14:textId="7284FDF8" w:rsidR="003F406A" w:rsidRPr="003F406A" w:rsidRDefault="003F406A" w:rsidP="00C737B5">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PUNTO DE ACUERDO CON NÚMERO </w:t>
      </w:r>
      <w:r>
        <w:rPr>
          <w:rFonts w:ascii="Tahoma" w:hAnsi="Tahoma" w:cs="Tahoma"/>
          <w:b/>
          <w:sz w:val="22"/>
          <w:szCs w:val="22"/>
          <w:lang w:val="es-ES"/>
        </w:rPr>
        <w:t>PM/PA/22/2024</w:t>
      </w:r>
      <w:r>
        <w:rPr>
          <w:rFonts w:ascii="Tahoma" w:hAnsi="Tahoma" w:cs="Tahoma"/>
          <w:bCs/>
          <w:sz w:val="22"/>
          <w:szCs w:val="22"/>
          <w:lang w:val="es-ES"/>
        </w:rPr>
        <w:t>, DE FECHA 13 DE AGOSTO DE 2024, SUSCRITO POR EL PRESIDENTE MUNICIPAL CONSTITUCIONAL, FRANCISCO MARTÍNEZ NERI, MEDIANTE EL QUE PROPONE QUE SE APRUEBE OTORGAR EN COMODATO A LA FUNDACIÓN ALFREDO HARP HELÚ OAXACA A.C., EL INMUEBLE Y CONSTRUCCIONES QUE ALBERGAN ACTUALMENTE LA CASA DE LA CIUDAD, DENTRO DEL CUAL SE ENCUENTRA “LA BIBLIOTECA ANDRÉS HENESTROSA”.</w:t>
      </w:r>
    </w:p>
    <w:p w14:paraId="4BA9F1CE" w14:textId="77777777" w:rsidR="003F406A" w:rsidRPr="003F406A" w:rsidRDefault="003F406A" w:rsidP="003F406A">
      <w:pPr>
        <w:pStyle w:val="Prrafodelista"/>
        <w:rPr>
          <w:rFonts w:ascii="Tahoma" w:hAnsi="Tahoma" w:cs="Tahoma"/>
          <w:b/>
          <w:sz w:val="22"/>
          <w:szCs w:val="22"/>
          <w:lang w:val="es-ES"/>
        </w:rPr>
      </w:pPr>
    </w:p>
    <w:p w14:paraId="7310195D" w14:textId="1A923052" w:rsidR="003F406A" w:rsidRDefault="003F406A" w:rsidP="003F406A">
      <w:pPr>
        <w:pStyle w:val="Prrafodelista"/>
        <w:jc w:val="both"/>
        <w:rPr>
          <w:rFonts w:ascii="Tahoma" w:hAnsi="Tahoma" w:cs="Tahoma"/>
          <w:b/>
          <w:sz w:val="22"/>
          <w:szCs w:val="22"/>
          <w:lang w:val="es-ES"/>
        </w:rPr>
      </w:pPr>
    </w:p>
    <w:p w14:paraId="75547CFF" w14:textId="454C4037" w:rsidR="003F406A" w:rsidRDefault="003F406A" w:rsidP="003F406A">
      <w:pPr>
        <w:pStyle w:val="Prrafodelista"/>
        <w:jc w:val="both"/>
        <w:rPr>
          <w:rFonts w:ascii="Tahoma" w:hAnsi="Tahoma" w:cs="Tahoma"/>
          <w:b/>
          <w:sz w:val="22"/>
          <w:szCs w:val="22"/>
          <w:lang w:val="es-ES"/>
        </w:rPr>
      </w:pPr>
    </w:p>
    <w:p w14:paraId="1948684E" w14:textId="09D64883" w:rsidR="003F406A" w:rsidRDefault="003F406A" w:rsidP="003F406A">
      <w:pPr>
        <w:pStyle w:val="Prrafodelista"/>
        <w:jc w:val="both"/>
        <w:rPr>
          <w:rFonts w:ascii="Tahoma" w:hAnsi="Tahoma" w:cs="Tahoma"/>
          <w:b/>
          <w:sz w:val="22"/>
          <w:szCs w:val="22"/>
          <w:lang w:val="es-ES"/>
        </w:rPr>
      </w:pPr>
    </w:p>
    <w:p w14:paraId="7CA88AB3" w14:textId="68DDEF4F" w:rsidR="003F406A" w:rsidRDefault="003F406A" w:rsidP="003F406A">
      <w:pPr>
        <w:pStyle w:val="Prrafodelista"/>
        <w:jc w:val="both"/>
        <w:rPr>
          <w:rFonts w:ascii="Tahoma" w:hAnsi="Tahoma" w:cs="Tahoma"/>
          <w:b/>
          <w:sz w:val="22"/>
          <w:szCs w:val="22"/>
          <w:lang w:val="es-ES"/>
        </w:rPr>
      </w:pPr>
    </w:p>
    <w:p w14:paraId="292D5DBC" w14:textId="4C71CAB7" w:rsidR="003F406A" w:rsidRDefault="003F406A" w:rsidP="003F406A">
      <w:pPr>
        <w:pStyle w:val="Prrafodelista"/>
        <w:jc w:val="both"/>
        <w:rPr>
          <w:rFonts w:ascii="Tahoma" w:hAnsi="Tahoma" w:cs="Tahoma"/>
          <w:b/>
          <w:sz w:val="22"/>
          <w:szCs w:val="22"/>
          <w:lang w:val="es-ES"/>
        </w:rPr>
      </w:pPr>
    </w:p>
    <w:p w14:paraId="447AAB04" w14:textId="77777777" w:rsidR="003F406A" w:rsidRPr="00C737B5" w:rsidRDefault="003F406A" w:rsidP="003F406A">
      <w:pPr>
        <w:pStyle w:val="Prrafodelista"/>
        <w:jc w:val="both"/>
        <w:rPr>
          <w:rFonts w:ascii="Tahoma" w:hAnsi="Tahoma" w:cs="Tahoma"/>
          <w:b/>
          <w:sz w:val="22"/>
          <w:szCs w:val="22"/>
          <w:lang w:val="es-ES"/>
        </w:rPr>
      </w:pPr>
    </w:p>
    <w:p w14:paraId="07ACE73E" w14:textId="77777777" w:rsidR="00C737B5" w:rsidRPr="00C737B5" w:rsidRDefault="00C737B5" w:rsidP="00C737B5">
      <w:pPr>
        <w:pStyle w:val="Prrafodelista"/>
        <w:jc w:val="both"/>
        <w:rPr>
          <w:rFonts w:ascii="Tahoma" w:hAnsi="Tahoma" w:cs="Tahoma"/>
          <w:b/>
          <w:sz w:val="22"/>
          <w:szCs w:val="22"/>
          <w:lang w:val="es-ES"/>
        </w:rPr>
      </w:pPr>
    </w:p>
    <w:p w14:paraId="5E8FE831" w14:textId="4370C0AB" w:rsidR="00C737B5" w:rsidRPr="00886796" w:rsidRDefault="00C737B5" w:rsidP="00C737B5">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PUNTO DE ACUERDO CON NÚMERO </w:t>
      </w:r>
      <w:r>
        <w:rPr>
          <w:rFonts w:ascii="Tahoma" w:hAnsi="Tahoma" w:cs="Tahoma"/>
          <w:b/>
          <w:sz w:val="22"/>
          <w:szCs w:val="22"/>
          <w:lang w:val="es-ES"/>
        </w:rPr>
        <w:t>SPM/PA/05/2024</w:t>
      </w:r>
      <w:r>
        <w:rPr>
          <w:rFonts w:ascii="Tahoma" w:hAnsi="Tahoma" w:cs="Tahoma"/>
          <w:bCs/>
          <w:sz w:val="22"/>
          <w:szCs w:val="22"/>
          <w:lang w:val="es-ES"/>
        </w:rPr>
        <w:t>, DE FECHA 09 DE AGOSTO DE 2024, SUSCRITO POR LA SÍNDICA PRIMERA MUNICIPAL, NANCY BELEM MOTA FIGUEROA, MEDIANTE EL QUE PROPONE QUE SE AUTORICE EN SUS TÉRMINOS LA RESOLUCIÓN DEL RECURSO DE REVOCACIÓN NÚMERO SP/CJ/01/2024, POR EL CUAL SE RESUELVE EL RECURSO DE REVOCACIÓN INTERPUESTO POR EL CIUDADANO JOSÉ LUIS CORTÉS GONZÁLEZ, EN LA CUAL SE DECLARA LA NULIDAD DE LA INFRACCIÓN CON FOLIO 00490-A DE NOVIEMBRE DE DOS MIL VEINTITRÉS EMITIDA EN CONTRA DEL CIUDADANO JOSÉ LUIS CORTÉS GONZÁLEZ.</w:t>
      </w:r>
    </w:p>
    <w:p w14:paraId="579C2A99" w14:textId="77777777" w:rsidR="00886796" w:rsidRPr="00886796" w:rsidRDefault="00886796" w:rsidP="00886796">
      <w:pPr>
        <w:pStyle w:val="Prrafodelista"/>
        <w:jc w:val="both"/>
        <w:rPr>
          <w:rFonts w:ascii="Tahoma" w:hAnsi="Tahoma" w:cs="Tahoma"/>
          <w:b/>
          <w:sz w:val="22"/>
          <w:szCs w:val="22"/>
          <w:lang w:val="es-ES"/>
        </w:rPr>
      </w:pPr>
    </w:p>
    <w:p w14:paraId="527A9346" w14:textId="6CE9FDDC" w:rsidR="00886796" w:rsidRDefault="00886796" w:rsidP="00C737B5">
      <w:pPr>
        <w:pStyle w:val="Prrafodelista"/>
        <w:numPr>
          <w:ilvl w:val="0"/>
          <w:numId w:val="13"/>
        </w:numPr>
        <w:jc w:val="both"/>
        <w:rPr>
          <w:rFonts w:ascii="Tahoma" w:hAnsi="Tahoma" w:cs="Tahoma"/>
          <w:b/>
          <w:sz w:val="22"/>
          <w:szCs w:val="22"/>
          <w:lang w:val="es-ES"/>
        </w:rPr>
      </w:pPr>
      <w:r>
        <w:rPr>
          <w:rFonts w:ascii="Tahoma" w:hAnsi="Tahoma" w:cs="Tahoma"/>
          <w:bCs/>
          <w:sz w:val="22"/>
          <w:szCs w:val="22"/>
          <w:lang w:val="es-ES"/>
        </w:rPr>
        <w:t xml:space="preserve">PUNTO DE ACUERDO CON NÚMERO </w:t>
      </w:r>
      <w:r>
        <w:rPr>
          <w:rFonts w:ascii="Tahoma" w:hAnsi="Tahoma" w:cs="Tahoma"/>
          <w:b/>
          <w:sz w:val="22"/>
          <w:szCs w:val="22"/>
          <w:lang w:val="es-ES"/>
        </w:rPr>
        <w:t>PA/</w:t>
      </w:r>
      <w:proofErr w:type="spellStart"/>
      <w:r>
        <w:rPr>
          <w:rFonts w:ascii="Tahoma" w:hAnsi="Tahoma" w:cs="Tahoma"/>
          <w:b/>
          <w:sz w:val="22"/>
          <w:szCs w:val="22"/>
          <w:lang w:val="es-ES"/>
        </w:rPr>
        <w:t>RDEyMR</w:t>
      </w:r>
      <w:proofErr w:type="spellEnd"/>
      <w:r>
        <w:rPr>
          <w:rFonts w:ascii="Tahoma" w:hAnsi="Tahoma" w:cs="Tahoma"/>
          <w:b/>
          <w:sz w:val="22"/>
          <w:szCs w:val="22"/>
          <w:lang w:val="es-ES"/>
        </w:rPr>
        <w:t>/04/2024</w:t>
      </w:r>
      <w:r>
        <w:rPr>
          <w:rFonts w:ascii="Tahoma" w:hAnsi="Tahoma" w:cs="Tahoma"/>
          <w:bCs/>
          <w:sz w:val="22"/>
          <w:szCs w:val="22"/>
          <w:lang w:val="es-ES"/>
        </w:rPr>
        <w:t xml:space="preserve">, DE FECHA 12 DE AGOSTO DE 2024, SUSCRITO POR LA REGIDORA DE DESARROLLO ECONÓMICO Y MEJORA REGULATORIA, IRASEMA AQUINO GONZÁLEZ, MEDIANTE EL QUE PROPONE QUE SE APRUEBE DEJAR SIN EFECTOS LA SESIÓN ORDINARIA CELEBRADA EL QUINCE DE SEPTIEMBRE DE DOS MIL VEINTIDÓS, ÚNICAMENTE RESPECTO A LA APROBACIÓN DEL DICTAMEN NÚMERO </w:t>
      </w:r>
      <w:proofErr w:type="spellStart"/>
      <w:r>
        <w:rPr>
          <w:rFonts w:ascii="Tahoma" w:hAnsi="Tahoma" w:cs="Tahoma"/>
          <w:bCs/>
          <w:sz w:val="22"/>
          <w:szCs w:val="22"/>
          <w:lang w:val="es-ES"/>
        </w:rPr>
        <w:t>CDEyMR</w:t>
      </w:r>
      <w:proofErr w:type="spellEnd"/>
      <w:r>
        <w:rPr>
          <w:rFonts w:ascii="Tahoma" w:hAnsi="Tahoma" w:cs="Tahoma"/>
          <w:bCs/>
          <w:sz w:val="22"/>
          <w:szCs w:val="22"/>
          <w:lang w:val="es-ES"/>
        </w:rPr>
        <w:t>/167/2022 DE FECHA NUEVE DE SEPTIEMBRE DE DOS MIL VEINTIDÓS.</w:t>
      </w:r>
    </w:p>
    <w:p w14:paraId="213E7289" w14:textId="77777777" w:rsidR="00C737B5" w:rsidRDefault="00C737B5" w:rsidP="00C737B5">
      <w:pPr>
        <w:pStyle w:val="Prrafodelista"/>
        <w:jc w:val="both"/>
        <w:rPr>
          <w:rFonts w:ascii="Tahoma" w:hAnsi="Tahoma" w:cs="Tahoma"/>
          <w:b/>
          <w:sz w:val="22"/>
          <w:szCs w:val="22"/>
          <w:lang w:val="es-ES"/>
        </w:rPr>
      </w:pPr>
    </w:p>
    <w:p w14:paraId="2CAD7B9C" w14:textId="77777777" w:rsidR="00C737B5" w:rsidRDefault="00C737B5" w:rsidP="003016C9">
      <w:pPr>
        <w:rPr>
          <w:rFonts w:ascii="Tahoma" w:hAnsi="Tahoma" w:cs="Tahoma"/>
          <w:b/>
          <w:sz w:val="22"/>
          <w:szCs w:val="22"/>
          <w:lang w:val="es-ES"/>
        </w:rPr>
      </w:pPr>
    </w:p>
    <w:p w14:paraId="2A7CC365" w14:textId="0D998D3F" w:rsidR="00C36CE8" w:rsidRDefault="00C36CE8" w:rsidP="003016C9">
      <w:pPr>
        <w:rPr>
          <w:rFonts w:ascii="Tahoma" w:hAnsi="Tahoma" w:cs="Tahoma"/>
          <w:bCs/>
          <w:sz w:val="22"/>
          <w:szCs w:val="22"/>
          <w:lang w:val="es-ES"/>
        </w:rPr>
      </w:pPr>
      <w:r w:rsidRPr="0028696D">
        <w:rPr>
          <w:rFonts w:ascii="Tahoma" w:hAnsi="Tahoma" w:cs="Tahoma"/>
          <w:b/>
          <w:sz w:val="22"/>
          <w:szCs w:val="22"/>
          <w:lang w:val="es-ES"/>
        </w:rPr>
        <w:t xml:space="preserve">V. </w:t>
      </w:r>
      <w:r w:rsidRPr="0028696D">
        <w:rPr>
          <w:rFonts w:ascii="Tahoma" w:hAnsi="Tahoma" w:cs="Tahoma"/>
          <w:bCs/>
          <w:sz w:val="22"/>
          <w:szCs w:val="22"/>
          <w:lang w:val="es-ES"/>
        </w:rPr>
        <w:t>DICTÁMENES DE COMISIONES.</w:t>
      </w:r>
    </w:p>
    <w:p w14:paraId="50CDE771" w14:textId="77777777" w:rsidR="00CE3DD2" w:rsidRDefault="00CE3DD2" w:rsidP="003016C9">
      <w:pPr>
        <w:rPr>
          <w:rFonts w:ascii="Tahoma" w:hAnsi="Tahoma" w:cs="Tahoma"/>
          <w:bCs/>
          <w:sz w:val="22"/>
          <w:szCs w:val="22"/>
          <w:lang w:val="es-ES"/>
        </w:rPr>
      </w:pPr>
    </w:p>
    <w:p w14:paraId="63038E0C" w14:textId="4555EACE" w:rsidR="00B1631B" w:rsidRPr="00A6374F" w:rsidRDefault="00E113DC" w:rsidP="00C737B5">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r>
        <w:rPr>
          <w:rFonts w:ascii="Tahoma" w:hAnsi="Tahoma" w:cs="Tahoma"/>
          <w:b/>
          <w:sz w:val="22"/>
          <w:szCs w:val="22"/>
          <w:lang w:val="es-ES"/>
        </w:rPr>
        <w:t>CU/</w:t>
      </w:r>
      <w:proofErr w:type="spellStart"/>
      <w:r>
        <w:rPr>
          <w:rFonts w:ascii="Tahoma" w:hAnsi="Tahoma" w:cs="Tahoma"/>
          <w:b/>
          <w:sz w:val="22"/>
          <w:szCs w:val="22"/>
          <w:lang w:val="es-ES"/>
        </w:rPr>
        <w:t>CDEyMR</w:t>
      </w:r>
      <w:proofErr w:type="spellEnd"/>
      <w:r>
        <w:rPr>
          <w:rFonts w:ascii="Tahoma" w:hAnsi="Tahoma" w:cs="Tahoma"/>
          <w:b/>
          <w:sz w:val="22"/>
          <w:szCs w:val="22"/>
          <w:lang w:val="es-ES"/>
        </w:rPr>
        <w:t>/CNNM/CHM/001/2024</w:t>
      </w:r>
      <w:r>
        <w:rPr>
          <w:rFonts w:ascii="Tahoma" w:hAnsi="Tahoma" w:cs="Tahoma"/>
          <w:bCs/>
          <w:sz w:val="22"/>
          <w:szCs w:val="22"/>
          <w:lang w:val="es-ES"/>
        </w:rPr>
        <w:t>, DE FECHA 28 DE MAYO DE 2024, EMITIDO POR LAS COMISIONES UNIDAS DE DESARROLLO ECONÓMICO Y MEJORA REGULATORIA; DE NORMATIVIDAD Y NOMENCLATURA MUNICIPAL; Y DE HACIENDA MUNICIPAL; MEDIANTE EL QUE SE DICTAMINA REFORMAR LA FRACCIÓN II DEL ARTÍCULO 21; ARTÍCULO 71 Y 89; SE RECORRE LA FRACCIÓN X PARA SER XIII DEL ARTÍCULO 21; SE ADICIONAN LAS FRACCIONES XXVIII A LA XXXVII AL ARTÍCULO 5; LAS FRACCIONES X A LA XII DEL ARTÍCULO 21; LOS PÁRRAFOS 2 AL 8 DEL ARTÍCULO 38</w:t>
      </w:r>
      <w:r w:rsidR="00A6374F">
        <w:rPr>
          <w:rFonts w:ascii="Tahoma" w:hAnsi="Tahoma" w:cs="Tahoma"/>
          <w:bCs/>
          <w:sz w:val="22"/>
          <w:szCs w:val="22"/>
          <w:lang w:val="es-ES"/>
        </w:rPr>
        <w:t>; FRACCIÓN IV AL ARTÍCULO 73; FRACCIÓN VII Y VIII AL ARTÍCULO 88; SEGUNDO PÁRRAFO AL ARTÍCULO 89; EL TÍTULO QUINTO, CAPÍTULOS PRIMERO, SEGUNDO, TERCERO Y CUARTO Y SUS ARTÍCULOS 94, 95, 96, 97, 98, 99, 100, 101, 102, 103, 104, 105, 106, 107 Y 108; TODOS DEL REGLAMENTO DE MEJORA REGULATORIA DEL MUNICIPIO DE OAXACA DE JUÁREZ.</w:t>
      </w:r>
    </w:p>
    <w:p w14:paraId="0C1DC5C5" w14:textId="77777777" w:rsidR="00A6374F" w:rsidRPr="00A6374F" w:rsidRDefault="00A6374F" w:rsidP="00A6374F">
      <w:pPr>
        <w:pStyle w:val="Prrafodelista"/>
        <w:jc w:val="both"/>
        <w:rPr>
          <w:rFonts w:ascii="Tahoma" w:hAnsi="Tahoma" w:cs="Tahoma"/>
          <w:b/>
          <w:sz w:val="22"/>
          <w:szCs w:val="22"/>
          <w:lang w:val="es-ES"/>
        </w:rPr>
      </w:pPr>
    </w:p>
    <w:p w14:paraId="56C4574C" w14:textId="67BCE4A5" w:rsidR="00A6374F" w:rsidRPr="00886796" w:rsidRDefault="003854C5" w:rsidP="00C737B5">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CMyCVP</w:t>
      </w:r>
      <w:proofErr w:type="spellEnd"/>
      <w:r>
        <w:rPr>
          <w:rFonts w:ascii="Tahoma" w:hAnsi="Tahoma" w:cs="Tahoma"/>
          <w:b/>
          <w:sz w:val="22"/>
          <w:szCs w:val="22"/>
          <w:lang w:val="es-ES"/>
        </w:rPr>
        <w:t>/CD/47/2024</w:t>
      </w:r>
      <w:r>
        <w:rPr>
          <w:rFonts w:ascii="Tahoma" w:hAnsi="Tahoma" w:cs="Tahoma"/>
          <w:bCs/>
          <w:sz w:val="22"/>
          <w:szCs w:val="22"/>
          <w:lang w:val="es-ES"/>
        </w:rPr>
        <w:t>, DE FECHA 07 DE AGOSTO DE 2024, EMITIDO POR LA COMISIÓN DE MERCADOS Y COMERCIO EN VÍA PÚBLICA, MEDIANTE EL QUE SE DETERMINA APROBAR LA CESIÓN DE DERECHOS QUE REALIZA EL CONCESIONARIO TEÓFILO SÁNCHEZ MORENO, A FAVOR DE LA CIUDADANA ROSARIO GUADALUPE SÁNCHEZ PACHECO, RESPECTO DE LA CASETA FIJA NÚMERO 364 S-2, CON OBJETO/CONTRATO: 1050000004934, CON GIRO DE “SOMBREROS” UBICADO EN EL PASILLO YAGUL DEL MERCADO “BENITO JUÁREZ MAZA”.</w:t>
      </w:r>
    </w:p>
    <w:p w14:paraId="11291F9B" w14:textId="788889D3" w:rsidR="00886796" w:rsidRDefault="00886796" w:rsidP="00886796">
      <w:pPr>
        <w:pStyle w:val="Prrafodelista"/>
        <w:rPr>
          <w:rFonts w:ascii="Tahoma" w:hAnsi="Tahoma" w:cs="Tahoma"/>
          <w:b/>
          <w:sz w:val="22"/>
          <w:szCs w:val="22"/>
          <w:lang w:val="es-ES"/>
        </w:rPr>
      </w:pPr>
    </w:p>
    <w:p w14:paraId="291C662E" w14:textId="4797420D" w:rsidR="00886796" w:rsidRDefault="00886796" w:rsidP="00886796">
      <w:pPr>
        <w:pStyle w:val="Prrafodelista"/>
        <w:rPr>
          <w:rFonts w:ascii="Tahoma" w:hAnsi="Tahoma" w:cs="Tahoma"/>
          <w:b/>
          <w:sz w:val="22"/>
          <w:szCs w:val="22"/>
          <w:lang w:val="es-ES"/>
        </w:rPr>
      </w:pPr>
    </w:p>
    <w:p w14:paraId="10CDBBC6" w14:textId="77777777" w:rsidR="00886796" w:rsidRDefault="00886796" w:rsidP="00886796">
      <w:pPr>
        <w:pStyle w:val="Prrafodelista"/>
        <w:rPr>
          <w:rFonts w:ascii="Tahoma" w:hAnsi="Tahoma" w:cs="Tahoma"/>
          <w:b/>
          <w:sz w:val="22"/>
          <w:szCs w:val="22"/>
          <w:lang w:val="es-ES"/>
        </w:rPr>
      </w:pPr>
    </w:p>
    <w:p w14:paraId="34C9352D" w14:textId="2609D0F2" w:rsidR="00886796" w:rsidRDefault="00886796" w:rsidP="00886796">
      <w:pPr>
        <w:pStyle w:val="Prrafodelista"/>
        <w:rPr>
          <w:rFonts w:ascii="Tahoma" w:hAnsi="Tahoma" w:cs="Tahoma"/>
          <w:b/>
          <w:sz w:val="22"/>
          <w:szCs w:val="22"/>
          <w:lang w:val="es-ES"/>
        </w:rPr>
      </w:pPr>
    </w:p>
    <w:p w14:paraId="61A1A655" w14:textId="11770397" w:rsidR="00886796" w:rsidRDefault="00886796" w:rsidP="00886796">
      <w:pPr>
        <w:pStyle w:val="Prrafodelista"/>
        <w:rPr>
          <w:rFonts w:ascii="Tahoma" w:hAnsi="Tahoma" w:cs="Tahoma"/>
          <w:b/>
          <w:sz w:val="22"/>
          <w:szCs w:val="22"/>
          <w:lang w:val="es-ES"/>
        </w:rPr>
      </w:pPr>
    </w:p>
    <w:p w14:paraId="1DD1833C" w14:textId="09A4644D" w:rsidR="00886796" w:rsidRDefault="00886796" w:rsidP="00886796">
      <w:pPr>
        <w:pStyle w:val="Prrafodelista"/>
        <w:rPr>
          <w:rFonts w:ascii="Tahoma" w:hAnsi="Tahoma" w:cs="Tahoma"/>
          <w:b/>
          <w:sz w:val="22"/>
          <w:szCs w:val="22"/>
          <w:lang w:val="es-ES"/>
        </w:rPr>
      </w:pPr>
    </w:p>
    <w:p w14:paraId="02A886BD" w14:textId="1645ACF2" w:rsidR="00886796" w:rsidRDefault="00886796" w:rsidP="00886796">
      <w:pPr>
        <w:pStyle w:val="Prrafodelista"/>
        <w:rPr>
          <w:rFonts w:ascii="Tahoma" w:hAnsi="Tahoma" w:cs="Tahoma"/>
          <w:b/>
          <w:sz w:val="22"/>
          <w:szCs w:val="22"/>
          <w:lang w:val="es-ES"/>
        </w:rPr>
      </w:pPr>
    </w:p>
    <w:p w14:paraId="549C745E" w14:textId="717CB9B7" w:rsidR="00886796" w:rsidRPr="003854C5" w:rsidRDefault="00886796" w:rsidP="00C737B5">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/277/2024</w:t>
      </w:r>
      <w:r>
        <w:rPr>
          <w:rFonts w:ascii="Tahoma" w:hAnsi="Tahoma" w:cs="Tahoma"/>
          <w:bCs/>
          <w:sz w:val="22"/>
          <w:szCs w:val="22"/>
          <w:lang w:val="es-ES"/>
        </w:rPr>
        <w:t>, DE FECHA 05 DE AGOSTO DE 2024, EMITIDO POR LA COMISIÓN DE DESARROLLO ECONÓMICO Y MEJORA REGULATORIA, MEDIANTE EL QUE SE DETERMINA PROCEDENTE AUTORIZAR EL CAMBIO DE DOMICILIO SOLICITADO POR LA CIUDADANA SANDRA LETICIA ORTÍZ BRENA PARA UN ESTABLECIMIENTO COMERCIAL DENOMINADO “IN SITU” CON GIRO DE MEZCALERÍA, CON DOMICILIO ANTERIOR EN MORELOS, NÚMERO EXTERIOR 511, COLONIA CENTRO, OAXACA DE JUÁREZ, OAXACA; Y CON NUEVO DOMICILIO PARA FUNCIONAR EN VICENTE GUERRERO, NÚMERO EXTERIOR 413, COLONIA CENTRO, OAXACA DE JUÁREZ, OAXACA.</w:t>
      </w:r>
    </w:p>
    <w:p w14:paraId="314DBDAE" w14:textId="77777777" w:rsidR="003854C5" w:rsidRPr="003854C5" w:rsidRDefault="003854C5" w:rsidP="003854C5">
      <w:pPr>
        <w:pStyle w:val="Prrafodelista"/>
        <w:rPr>
          <w:rFonts w:ascii="Tahoma" w:hAnsi="Tahoma" w:cs="Tahoma"/>
          <w:b/>
          <w:sz w:val="22"/>
          <w:szCs w:val="22"/>
          <w:lang w:val="es-ES"/>
        </w:rPr>
      </w:pPr>
    </w:p>
    <w:p w14:paraId="1E86B801" w14:textId="67266901" w:rsidR="003854C5" w:rsidRDefault="00886796" w:rsidP="00C737B5">
      <w:pPr>
        <w:pStyle w:val="Prrafodelista"/>
        <w:numPr>
          <w:ilvl w:val="0"/>
          <w:numId w:val="15"/>
        </w:numPr>
        <w:jc w:val="both"/>
        <w:rPr>
          <w:rFonts w:ascii="Tahoma" w:hAnsi="Tahoma" w:cs="Tahoma"/>
          <w:b/>
          <w:sz w:val="22"/>
          <w:szCs w:val="22"/>
          <w:lang w:val="es-ES"/>
        </w:rPr>
      </w:pPr>
      <w:r>
        <w:rPr>
          <w:rFonts w:ascii="Tahoma" w:hAnsi="Tahoma" w:cs="Tahoma"/>
          <w:bCs/>
          <w:sz w:val="22"/>
          <w:szCs w:val="22"/>
          <w:lang w:val="es-ES"/>
        </w:rPr>
        <w:t xml:space="preserve">DICTAMEN CON NÚMERO </w:t>
      </w:r>
      <w:proofErr w:type="spellStart"/>
      <w:r>
        <w:rPr>
          <w:rFonts w:ascii="Tahoma" w:hAnsi="Tahoma" w:cs="Tahoma"/>
          <w:b/>
          <w:sz w:val="22"/>
          <w:szCs w:val="22"/>
          <w:lang w:val="es-ES"/>
        </w:rPr>
        <w:t>CDEyMR</w:t>
      </w:r>
      <w:proofErr w:type="spellEnd"/>
      <w:r>
        <w:rPr>
          <w:rFonts w:ascii="Tahoma" w:hAnsi="Tahoma" w:cs="Tahoma"/>
          <w:b/>
          <w:sz w:val="22"/>
          <w:szCs w:val="22"/>
          <w:lang w:val="es-ES"/>
        </w:rPr>
        <w:t>/278/2024</w:t>
      </w:r>
      <w:r>
        <w:rPr>
          <w:rFonts w:ascii="Tahoma" w:hAnsi="Tahoma" w:cs="Tahoma"/>
          <w:bCs/>
          <w:sz w:val="22"/>
          <w:szCs w:val="22"/>
          <w:lang w:val="es-ES"/>
        </w:rPr>
        <w:t>, DE FECHA 05 DE AGOSTO DE 2024, EMITIDO POR LA COMISIÓN DE DESARROLLO ECONÓMICO Y MEJORA REGULATORIA, MEDIANTE EL QUE SE DETERMINA PROCEDENTE AUTORIZAR EL CAMBIO DE DOMICILIO SOLICITADO POR LA PERSONA MORAL SURTIDORA Y ENVASADORA DE EMZCAL OAXAQUEÑO CASA ALCARAZ S.A. DE C.V. PARA UN ESTABLECIMIENTO COMERCIAL DENOMINADO “THE BBQ PIT OAXACA” CON GIRO DE RESTAURANTE CON VENTA DE CERVEZA, VINOS Y LICORES SOLO CON ALIMENTOS, CON DOMICILIO ANTERIOR EN PROLONGACIÓN DE MELCHOR OCAMPO, NÚMERO EXTERIOR 1109, COLONIA CENTRO, OAXACA DE JUÁREZ, OAXACA; Y CON NUEVO DOMICILIO PARA FUNCIONAR EN LIBRES, NÚMERO EXTERIOR 606, COLONIA CENTRO, OAXACA DE JUÁREZ, OAXACA.</w:t>
      </w:r>
    </w:p>
    <w:p w14:paraId="0A853414" w14:textId="67B7D9AF" w:rsidR="0039743D" w:rsidRDefault="0039743D" w:rsidP="0039743D">
      <w:pPr>
        <w:pStyle w:val="Prrafodelista"/>
        <w:jc w:val="both"/>
        <w:rPr>
          <w:rFonts w:ascii="Tahoma" w:hAnsi="Tahoma" w:cs="Tahoma"/>
          <w:b/>
          <w:sz w:val="22"/>
          <w:szCs w:val="22"/>
          <w:lang w:val="es-ES"/>
        </w:rPr>
      </w:pPr>
    </w:p>
    <w:p w14:paraId="1326FB86" w14:textId="77777777" w:rsidR="00B64BF7" w:rsidRPr="00052859" w:rsidRDefault="00B64BF7" w:rsidP="0039743D">
      <w:pPr>
        <w:pStyle w:val="Prrafodelista"/>
        <w:jc w:val="both"/>
        <w:rPr>
          <w:rFonts w:ascii="Tahoma" w:hAnsi="Tahoma" w:cs="Tahoma"/>
          <w:b/>
          <w:sz w:val="22"/>
          <w:szCs w:val="22"/>
          <w:lang w:val="es-ES"/>
        </w:rPr>
      </w:pPr>
    </w:p>
    <w:p w14:paraId="79214044" w14:textId="56CC55B8" w:rsidR="0093199E" w:rsidRPr="006378C9" w:rsidRDefault="0093199E" w:rsidP="003016C9">
      <w:pPr>
        <w:rPr>
          <w:rFonts w:ascii="Tahoma" w:hAnsi="Tahoma" w:cs="Tahoma"/>
          <w:sz w:val="22"/>
          <w:szCs w:val="22"/>
          <w:lang w:val="es-ES"/>
        </w:rPr>
      </w:pPr>
      <w:r w:rsidRPr="006378C9">
        <w:rPr>
          <w:rFonts w:ascii="Tahoma" w:hAnsi="Tahoma" w:cs="Tahoma"/>
          <w:b/>
          <w:sz w:val="22"/>
          <w:szCs w:val="22"/>
          <w:lang w:val="es-ES"/>
        </w:rPr>
        <w:t>V</w:t>
      </w:r>
      <w:r w:rsidR="00E113DC">
        <w:rPr>
          <w:rFonts w:ascii="Tahoma" w:hAnsi="Tahoma" w:cs="Tahoma"/>
          <w:b/>
          <w:sz w:val="22"/>
          <w:szCs w:val="22"/>
          <w:lang w:val="es-ES"/>
        </w:rPr>
        <w:t>I</w:t>
      </w:r>
      <w:r w:rsidRPr="006378C9">
        <w:rPr>
          <w:rFonts w:ascii="Tahoma" w:hAnsi="Tahoma" w:cs="Tahoma"/>
          <w:b/>
          <w:sz w:val="22"/>
          <w:szCs w:val="22"/>
          <w:lang w:val="es-ES"/>
        </w:rPr>
        <w:t>.</w:t>
      </w:r>
      <w:r w:rsidRPr="006378C9">
        <w:rPr>
          <w:rFonts w:ascii="Tahoma" w:hAnsi="Tahoma" w:cs="Tahoma"/>
          <w:sz w:val="22"/>
          <w:szCs w:val="22"/>
          <w:lang w:val="es-ES"/>
        </w:rPr>
        <w:t xml:space="preserve"> ASUNTOS GENERALES.</w:t>
      </w:r>
    </w:p>
    <w:p w14:paraId="2A84101D" w14:textId="7D48E007" w:rsidR="00CE3DD2" w:rsidRDefault="00CE3DD2" w:rsidP="003016C9">
      <w:pPr>
        <w:rPr>
          <w:rFonts w:ascii="Tahoma" w:hAnsi="Tahoma" w:cs="Tahoma"/>
          <w:b/>
          <w:sz w:val="22"/>
          <w:szCs w:val="22"/>
          <w:lang w:val="es-ES"/>
        </w:rPr>
      </w:pPr>
    </w:p>
    <w:p w14:paraId="4DCF3388" w14:textId="77777777" w:rsidR="00E54E88" w:rsidRDefault="00E54E88" w:rsidP="003016C9">
      <w:pPr>
        <w:rPr>
          <w:rFonts w:ascii="Tahoma" w:hAnsi="Tahoma" w:cs="Tahoma"/>
          <w:b/>
          <w:sz w:val="22"/>
          <w:szCs w:val="22"/>
          <w:lang w:val="es-ES"/>
        </w:rPr>
      </w:pPr>
    </w:p>
    <w:p w14:paraId="310FD676" w14:textId="780157A5" w:rsidR="0028696D" w:rsidRDefault="0093199E" w:rsidP="003016C9">
      <w:pPr>
        <w:rPr>
          <w:rFonts w:ascii="Tahoma" w:hAnsi="Tahoma" w:cs="Tahoma"/>
          <w:sz w:val="22"/>
          <w:szCs w:val="22"/>
          <w:lang w:val="es-ES"/>
        </w:rPr>
      </w:pPr>
      <w:r w:rsidRPr="006378C9">
        <w:rPr>
          <w:rFonts w:ascii="Tahoma" w:hAnsi="Tahoma" w:cs="Tahoma"/>
          <w:b/>
          <w:sz w:val="22"/>
          <w:szCs w:val="22"/>
          <w:lang w:val="es-ES"/>
        </w:rPr>
        <w:t>V</w:t>
      </w:r>
      <w:r w:rsidR="003016C9">
        <w:rPr>
          <w:rFonts w:ascii="Tahoma" w:hAnsi="Tahoma" w:cs="Tahoma"/>
          <w:b/>
          <w:sz w:val="22"/>
          <w:szCs w:val="22"/>
          <w:lang w:val="es-ES"/>
        </w:rPr>
        <w:t>I</w:t>
      </w:r>
      <w:r w:rsidR="00E113DC">
        <w:rPr>
          <w:rFonts w:ascii="Tahoma" w:hAnsi="Tahoma" w:cs="Tahoma"/>
          <w:b/>
          <w:sz w:val="22"/>
          <w:szCs w:val="22"/>
          <w:lang w:val="es-ES"/>
        </w:rPr>
        <w:t>I</w:t>
      </w:r>
      <w:r w:rsidRPr="006378C9">
        <w:rPr>
          <w:rFonts w:ascii="Tahoma" w:hAnsi="Tahoma" w:cs="Tahoma"/>
          <w:b/>
          <w:sz w:val="22"/>
          <w:szCs w:val="22"/>
          <w:lang w:val="es-ES"/>
        </w:rPr>
        <w:t xml:space="preserve">. </w:t>
      </w:r>
      <w:r w:rsidRPr="006378C9">
        <w:rPr>
          <w:rFonts w:ascii="Tahoma" w:hAnsi="Tahoma" w:cs="Tahoma"/>
          <w:sz w:val="22"/>
          <w:szCs w:val="22"/>
          <w:lang w:val="es-ES"/>
        </w:rPr>
        <w:t>CLAUSURA DE LA SESIÓN.</w:t>
      </w:r>
    </w:p>
    <w:p w14:paraId="3211DF65" w14:textId="5608E5DD" w:rsidR="00CE3DD2" w:rsidRDefault="00CE3DD2" w:rsidP="003016C9">
      <w:pPr>
        <w:rPr>
          <w:rFonts w:ascii="Tahoma" w:hAnsi="Tahoma" w:cs="Tahoma"/>
          <w:sz w:val="22"/>
          <w:szCs w:val="22"/>
          <w:lang w:val="es-ES"/>
        </w:rPr>
      </w:pPr>
    </w:p>
    <w:p w14:paraId="2E6735F1" w14:textId="77777777" w:rsidR="00886796" w:rsidRDefault="00886796" w:rsidP="003016C9">
      <w:pPr>
        <w:rPr>
          <w:rFonts w:ascii="Tahoma" w:hAnsi="Tahoma" w:cs="Tahoma"/>
          <w:sz w:val="22"/>
          <w:szCs w:val="22"/>
          <w:lang w:val="es-ES"/>
        </w:rPr>
      </w:pPr>
    </w:p>
    <w:p w14:paraId="05CA33D3" w14:textId="3932DEE6" w:rsidR="00E54E88" w:rsidRDefault="00E54E88" w:rsidP="003016C9">
      <w:pPr>
        <w:rPr>
          <w:rFonts w:ascii="Tahoma" w:hAnsi="Tahoma" w:cs="Tahoma"/>
          <w:sz w:val="22"/>
          <w:szCs w:val="22"/>
          <w:lang w:val="es-ES"/>
        </w:rPr>
      </w:pPr>
    </w:p>
    <w:p w14:paraId="6F9DEEB3" w14:textId="18DB3E5E" w:rsidR="00E54E88" w:rsidRDefault="00E54E88" w:rsidP="003016C9">
      <w:pPr>
        <w:rPr>
          <w:rFonts w:ascii="Tahoma" w:hAnsi="Tahoma" w:cs="Tahoma"/>
          <w:sz w:val="22"/>
          <w:szCs w:val="22"/>
          <w:lang w:val="es-ES"/>
        </w:rPr>
      </w:pPr>
    </w:p>
    <w:p w14:paraId="2DF46102" w14:textId="133A60CC" w:rsidR="00E54E88" w:rsidRDefault="00E54E88" w:rsidP="003016C9">
      <w:pPr>
        <w:rPr>
          <w:rFonts w:ascii="Tahoma" w:hAnsi="Tahoma" w:cs="Tahoma"/>
          <w:sz w:val="22"/>
          <w:szCs w:val="22"/>
          <w:lang w:val="es-ES"/>
        </w:rPr>
      </w:pPr>
    </w:p>
    <w:p w14:paraId="41A02822" w14:textId="77777777" w:rsidR="00E54E88" w:rsidRDefault="00E54E88" w:rsidP="003016C9">
      <w:pPr>
        <w:rPr>
          <w:rFonts w:ascii="Tahoma" w:hAnsi="Tahoma" w:cs="Tahoma"/>
          <w:sz w:val="22"/>
          <w:szCs w:val="22"/>
          <w:lang w:val="es-ES"/>
        </w:rPr>
      </w:pPr>
    </w:p>
    <w:p w14:paraId="10FD13E1" w14:textId="66A5018D" w:rsidR="0093199E" w:rsidRPr="006378C9" w:rsidRDefault="002C4989" w:rsidP="00E54E88">
      <w:pPr>
        <w:rPr>
          <w:rFonts w:ascii="Tahoma" w:hAnsi="Tahoma" w:cs="Tahoma"/>
          <w:b/>
          <w:sz w:val="22"/>
          <w:szCs w:val="22"/>
          <w:lang w:val="es-ES"/>
        </w:rPr>
      </w:pPr>
      <w:r>
        <w:rPr>
          <w:rFonts w:ascii="Tahoma" w:hAnsi="Tahoma" w:cs="Tahoma"/>
          <w:b/>
          <w:sz w:val="22"/>
          <w:szCs w:val="22"/>
          <w:lang w:val="es-ES"/>
        </w:rPr>
        <w:t>L</w:t>
      </w:r>
      <w:r w:rsidR="0093199E" w:rsidRPr="006378C9">
        <w:rPr>
          <w:rFonts w:ascii="Tahoma" w:hAnsi="Tahoma" w:cs="Tahoma"/>
          <w:b/>
          <w:sz w:val="22"/>
          <w:szCs w:val="22"/>
          <w:lang w:val="es-ES"/>
        </w:rPr>
        <w:t>CDA. EDITH ELENA RODRÍGUEZ ESCOBAR.</w:t>
      </w:r>
    </w:p>
    <w:p w14:paraId="0AD7C2AB" w14:textId="1253D47E" w:rsidR="00C71A9F" w:rsidRPr="006378C9" w:rsidRDefault="0093199E" w:rsidP="00E54E88">
      <w:pPr>
        <w:rPr>
          <w:rFonts w:ascii="Tahoma" w:hAnsi="Tahoma" w:cs="Tahoma"/>
          <w:b/>
          <w:sz w:val="22"/>
          <w:szCs w:val="22"/>
          <w:lang w:val="es-ES"/>
        </w:rPr>
      </w:pPr>
      <w:r w:rsidRPr="006378C9">
        <w:rPr>
          <w:rFonts w:ascii="Tahoma" w:hAnsi="Tahoma" w:cs="Tahoma"/>
          <w:b/>
          <w:sz w:val="22"/>
          <w:szCs w:val="22"/>
          <w:lang w:val="es-ES"/>
        </w:rPr>
        <w:t>SECRETARIA MUNICIPAL.</w:t>
      </w:r>
    </w:p>
    <w:p w14:paraId="42AAFF9B" w14:textId="6DEB686B" w:rsidR="0093199E" w:rsidRPr="002845D8" w:rsidRDefault="0093199E" w:rsidP="00E54E88">
      <w:pPr>
        <w:rPr>
          <w:rFonts w:ascii="Times New Roman" w:hAnsi="Times New Roman"/>
          <w:lang w:val="es-ES"/>
        </w:rPr>
      </w:pPr>
      <w:r>
        <w:rPr>
          <w:rFonts w:ascii="Tahoma" w:hAnsi="Tahoma" w:cs="Tahoma"/>
          <w:sz w:val="14"/>
          <w:lang w:val="es-ES"/>
        </w:rPr>
        <w:t>EERE/</w:t>
      </w:r>
      <w:proofErr w:type="spellStart"/>
      <w:r>
        <w:rPr>
          <w:rFonts w:ascii="Tahoma" w:hAnsi="Tahoma" w:cs="Tahoma"/>
          <w:sz w:val="14"/>
          <w:lang w:val="es-ES"/>
        </w:rPr>
        <w:t>isg</w:t>
      </w:r>
      <w:proofErr w:type="spellEnd"/>
      <w:r>
        <w:rPr>
          <w:rFonts w:ascii="Tahoma" w:hAnsi="Tahoma" w:cs="Tahoma"/>
          <w:sz w:val="14"/>
          <w:lang w:val="es-ES"/>
        </w:rPr>
        <w:t>/</w:t>
      </w:r>
      <w:proofErr w:type="spellStart"/>
      <w:r>
        <w:rPr>
          <w:rFonts w:ascii="Tahoma" w:hAnsi="Tahoma" w:cs="Tahoma"/>
          <w:sz w:val="14"/>
          <w:lang w:val="es-ES"/>
        </w:rPr>
        <w:t>ohvm</w:t>
      </w:r>
      <w:proofErr w:type="spellEnd"/>
    </w:p>
    <w:sectPr w:rsidR="0093199E" w:rsidRPr="002845D8">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3B10" w14:textId="77777777" w:rsidR="007909FB" w:rsidRDefault="007909FB" w:rsidP="00F60D21">
      <w:r>
        <w:separator/>
      </w:r>
    </w:p>
  </w:endnote>
  <w:endnote w:type="continuationSeparator" w:id="0">
    <w:p w14:paraId="19AFBE65" w14:textId="77777777" w:rsidR="007909FB" w:rsidRDefault="007909FB"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678905"/>
      <w:docPartObj>
        <w:docPartGallery w:val="Page Numbers (Bottom of Page)"/>
        <w:docPartUnique/>
      </w:docPartObj>
    </w:sdtPr>
    <w:sdtEndPr/>
    <w:sdtContent>
      <w:sdt>
        <w:sdtPr>
          <w:id w:val="-1769616900"/>
          <w:docPartObj>
            <w:docPartGallery w:val="Page Numbers (Top of Page)"/>
            <w:docPartUnique/>
          </w:docPartObj>
        </w:sdtPr>
        <w:sdtEndPr/>
        <w:sdtContent>
          <w:p w14:paraId="70709ADA" w14:textId="119D8A53" w:rsidR="000C0BBD" w:rsidRDefault="000C0BB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4984941" w14:textId="77777777" w:rsidR="000C0BBD" w:rsidRDefault="000C0B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642DF" w14:textId="77777777" w:rsidR="007909FB" w:rsidRDefault="007909FB" w:rsidP="00F60D21">
      <w:r>
        <w:separator/>
      </w:r>
    </w:p>
  </w:footnote>
  <w:footnote w:type="continuationSeparator" w:id="0">
    <w:p w14:paraId="02628999" w14:textId="77777777" w:rsidR="007909FB" w:rsidRDefault="007909FB"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1" locked="0" layoutInCell="1" allowOverlap="1" wp14:anchorId="6399E8C6" wp14:editId="3FEA852E">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A0F9B"/>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 w15:restartNumberingAfterBreak="0">
    <w:nsid w:val="3A800E27"/>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9FA4ADE"/>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A30E83"/>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99759D"/>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2802F53"/>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99D289C"/>
    <w:multiLevelType w:val="hybridMultilevel"/>
    <w:tmpl w:val="E7D2DFAC"/>
    <w:lvl w:ilvl="0" w:tplc="5380C8BA">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E970F51"/>
    <w:multiLevelType w:val="hybridMultilevel"/>
    <w:tmpl w:val="99FAA5FE"/>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15:restartNumberingAfterBreak="0">
    <w:nsid w:val="618577EA"/>
    <w:multiLevelType w:val="hybridMultilevel"/>
    <w:tmpl w:val="C9484D78"/>
    <w:lvl w:ilvl="0" w:tplc="81529972">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B66724"/>
    <w:multiLevelType w:val="hybridMultilevel"/>
    <w:tmpl w:val="2BA0EA14"/>
    <w:lvl w:ilvl="0" w:tplc="B5C604B8">
      <w:start w:val="1"/>
      <w:numFmt w:val="decimal"/>
      <w:lvlText w:val="%1."/>
      <w:lvlJc w:val="left"/>
      <w:pPr>
        <w:ind w:left="720" w:hanging="360"/>
      </w:pPr>
      <w:rPr>
        <w:b/>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DA21E2C"/>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6B1398B"/>
    <w:multiLevelType w:val="hybridMultilevel"/>
    <w:tmpl w:val="8B76A2A2"/>
    <w:lvl w:ilvl="0" w:tplc="89F4C5D2">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8372BFF"/>
    <w:multiLevelType w:val="hybridMultilevel"/>
    <w:tmpl w:val="2116AFD0"/>
    <w:lvl w:ilvl="0" w:tplc="57B669E8">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D7B326C"/>
    <w:multiLevelType w:val="hybridMultilevel"/>
    <w:tmpl w:val="553680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0"/>
  </w:num>
  <w:num w:numId="3">
    <w:abstractNumId w:val="4"/>
  </w:num>
  <w:num w:numId="4">
    <w:abstractNumId w:val="3"/>
  </w:num>
  <w:num w:numId="5">
    <w:abstractNumId w:val="7"/>
  </w:num>
  <w:num w:numId="6">
    <w:abstractNumId w:val="5"/>
  </w:num>
  <w:num w:numId="7">
    <w:abstractNumId w:val="12"/>
  </w:num>
  <w:num w:numId="8">
    <w:abstractNumId w:val="2"/>
  </w:num>
  <w:num w:numId="9">
    <w:abstractNumId w:val="0"/>
  </w:num>
  <w:num w:numId="10">
    <w:abstractNumId w:val="14"/>
  </w:num>
  <w:num w:numId="11">
    <w:abstractNumId w:val="11"/>
  </w:num>
  <w:num w:numId="12">
    <w:abstractNumId w:val="9"/>
  </w:num>
  <w:num w:numId="13">
    <w:abstractNumId w:val="13"/>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91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10399"/>
    <w:rsid w:val="00010A9D"/>
    <w:rsid w:val="00023C62"/>
    <w:rsid w:val="00026A99"/>
    <w:rsid w:val="00033F15"/>
    <w:rsid w:val="00041F40"/>
    <w:rsid w:val="00046C14"/>
    <w:rsid w:val="00052859"/>
    <w:rsid w:val="00052D95"/>
    <w:rsid w:val="00061561"/>
    <w:rsid w:val="00071AF7"/>
    <w:rsid w:val="00091084"/>
    <w:rsid w:val="000911D3"/>
    <w:rsid w:val="000A3446"/>
    <w:rsid w:val="000A4ACA"/>
    <w:rsid w:val="000B757D"/>
    <w:rsid w:val="000C0BBD"/>
    <w:rsid w:val="000D2F48"/>
    <w:rsid w:val="000D4B28"/>
    <w:rsid w:val="000D554E"/>
    <w:rsid w:val="000E34AD"/>
    <w:rsid w:val="001108DC"/>
    <w:rsid w:val="00112E27"/>
    <w:rsid w:val="00117FE6"/>
    <w:rsid w:val="0012371F"/>
    <w:rsid w:val="00147F17"/>
    <w:rsid w:val="00167BB9"/>
    <w:rsid w:val="0017755B"/>
    <w:rsid w:val="00182248"/>
    <w:rsid w:val="00184736"/>
    <w:rsid w:val="001876E9"/>
    <w:rsid w:val="001A17FB"/>
    <w:rsid w:val="001B2FB2"/>
    <w:rsid w:val="001C7515"/>
    <w:rsid w:val="001D1E8A"/>
    <w:rsid w:val="001E15F1"/>
    <w:rsid w:val="001E789E"/>
    <w:rsid w:val="001F5883"/>
    <w:rsid w:val="00224C9A"/>
    <w:rsid w:val="002424B8"/>
    <w:rsid w:val="00243481"/>
    <w:rsid w:val="002477E5"/>
    <w:rsid w:val="00254D86"/>
    <w:rsid w:val="00257708"/>
    <w:rsid w:val="00261E7D"/>
    <w:rsid w:val="00263035"/>
    <w:rsid w:val="00267B10"/>
    <w:rsid w:val="00274362"/>
    <w:rsid w:val="002837BE"/>
    <w:rsid w:val="002845D8"/>
    <w:rsid w:val="0028696D"/>
    <w:rsid w:val="00293E41"/>
    <w:rsid w:val="0029783D"/>
    <w:rsid w:val="002B0544"/>
    <w:rsid w:val="002C4989"/>
    <w:rsid w:val="002C60BC"/>
    <w:rsid w:val="002E56FF"/>
    <w:rsid w:val="002F0858"/>
    <w:rsid w:val="002F7BC6"/>
    <w:rsid w:val="003016C9"/>
    <w:rsid w:val="00306E3A"/>
    <w:rsid w:val="00310105"/>
    <w:rsid w:val="003228CB"/>
    <w:rsid w:val="00347E79"/>
    <w:rsid w:val="00355335"/>
    <w:rsid w:val="0036033D"/>
    <w:rsid w:val="0036579D"/>
    <w:rsid w:val="003725FC"/>
    <w:rsid w:val="00373ACC"/>
    <w:rsid w:val="003854C5"/>
    <w:rsid w:val="00390A13"/>
    <w:rsid w:val="0039743D"/>
    <w:rsid w:val="003A0ABC"/>
    <w:rsid w:val="003A6A82"/>
    <w:rsid w:val="003C4CC3"/>
    <w:rsid w:val="003D6F12"/>
    <w:rsid w:val="003D769E"/>
    <w:rsid w:val="003E242D"/>
    <w:rsid w:val="003F027E"/>
    <w:rsid w:val="003F406A"/>
    <w:rsid w:val="00413F9A"/>
    <w:rsid w:val="00417F53"/>
    <w:rsid w:val="0043134E"/>
    <w:rsid w:val="00433D95"/>
    <w:rsid w:val="00445C6A"/>
    <w:rsid w:val="00472518"/>
    <w:rsid w:val="00484EEC"/>
    <w:rsid w:val="004A2D4B"/>
    <w:rsid w:val="004A460D"/>
    <w:rsid w:val="004B349B"/>
    <w:rsid w:val="004B4A29"/>
    <w:rsid w:val="004C4607"/>
    <w:rsid w:val="004E5DAB"/>
    <w:rsid w:val="0050008C"/>
    <w:rsid w:val="00501DBB"/>
    <w:rsid w:val="00516F5E"/>
    <w:rsid w:val="00521654"/>
    <w:rsid w:val="00522355"/>
    <w:rsid w:val="0052762B"/>
    <w:rsid w:val="0054630E"/>
    <w:rsid w:val="00547AB2"/>
    <w:rsid w:val="0055341D"/>
    <w:rsid w:val="00553AE1"/>
    <w:rsid w:val="00557982"/>
    <w:rsid w:val="00560891"/>
    <w:rsid w:val="0056600F"/>
    <w:rsid w:val="0058160C"/>
    <w:rsid w:val="0058438B"/>
    <w:rsid w:val="00587132"/>
    <w:rsid w:val="00590750"/>
    <w:rsid w:val="005A2BE5"/>
    <w:rsid w:val="005B0194"/>
    <w:rsid w:val="005C17A0"/>
    <w:rsid w:val="005C1CF3"/>
    <w:rsid w:val="005C3497"/>
    <w:rsid w:val="005C7810"/>
    <w:rsid w:val="005D115B"/>
    <w:rsid w:val="005D61BA"/>
    <w:rsid w:val="005F0850"/>
    <w:rsid w:val="005F0E73"/>
    <w:rsid w:val="00624570"/>
    <w:rsid w:val="00626539"/>
    <w:rsid w:val="00637C1F"/>
    <w:rsid w:val="00657C69"/>
    <w:rsid w:val="00673E63"/>
    <w:rsid w:val="006B018C"/>
    <w:rsid w:val="006B0D86"/>
    <w:rsid w:val="006B6839"/>
    <w:rsid w:val="006F2224"/>
    <w:rsid w:val="006F793B"/>
    <w:rsid w:val="007031D2"/>
    <w:rsid w:val="00706E2D"/>
    <w:rsid w:val="007229E0"/>
    <w:rsid w:val="007373EE"/>
    <w:rsid w:val="00737762"/>
    <w:rsid w:val="0075372E"/>
    <w:rsid w:val="00756CFC"/>
    <w:rsid w:val="00763742"/>
    <w:rsid w:val="00776DCA"/>
    <w:rsid w:val="0078103A"/>
    <w:rsid w:val="0078156D"/>
    <w:rsid w:val="007909FB"/>
    <w:rsid w:val="007A566C"/>
    <w:rsid w:val="007A56F6"/>
    <w:rsid w:val="007A5E9E"/>
    <w:rsid w:val="007D5042"/>
    <w:rsid w:val="007F1DE8"/>
    <w:rsid w:val="00817DA6"/>
    <w:rsid w:val="00827743"/>
    <w:rsid w:val="0083129A"/>
    <w:rsid w:val="00856375"/>
    <w:rsid w:val="008655C4"/>
    <w:rsid w:val="00886796"/>
    <w:rsid w:val="008942B3"/>
    <w:rsid w:val="008B50A1"/>
    <w:rsid w:val="008D131A"/>
    <w:rsid w:val="008D2836"/>
    <w:rsid w:val="0090535C"/>
    <w:rsid w:val="00921010"/>
    <w:rsid w:val="0093199E"/>
    <w:rsid w:val="009355D0"/>
    <w:rsid w:val="00960F56"/>
    <w:rsid w:val="009623B6"/>
    <w:rsid w:val="00971782"/>
    <w:rsid w:val="00976E2B"/>
    <w:rsid w:val="00990319"/>
    <w:rsid w:val="00991557"/>
    <w:rsid w:val="009B1E53"/>
    <w:rsid w:val="009E78BF"/>
    <w:rsid w:val="00A15F3A"/>
    <w:rsid w:val="00A25BD2"/>
    <w:rsid w:val="00A53297"/>
    <w:rsid w:val="00A53682"/>
    <w:rsid w:val="00A547A2"/>
    <w:rsid w:val="00A56D45"/>
    <w:rsid w:val="00A57C17"/>
    <w:rsid w:val="00A6374F"/>
    <w:rsid w:val="00A80EF4"/>
    <w:rsid w:val="00A82B08"/>
    <w:rsid w:val="00A956B5"/>
    <w:rsid w:val="00AA4CE9"/>
    <w:rsid w:val="00AA7836"/>
    <w:rsid w:val="00AB02EE"/>
    <w:rsid w:val="00AB6E46"/>
    <w:rsid w:val="00AD09E5"/>
    <w:rsid w:val="00AF4FCE"/>
    <w:rsid w:val="00AF6815"/>
    <w:rsid w:val="00B02B0A"/>
    <w:rsid w:val="00B11C5E"/>
    <w:rsid w:val="00B12A24"/>
    <w:rsid w:val="00B1631B"/>
    <w:rsid w:val="00B3795E"/>
    <w:rsid w:val="00B43513"/>
    <w:rsid w:val="00B64BF7"/>
    <w:rsid w:val="00B65BE8"/>
    <w:rsid w:val="00B714EC"/>
    <w:rsid w:val="00B717A9"/>
    <w:rsid w:val="00B72AB9"/>
    <w:rsid w:val="00B85628"/>
    <w:rsid w:val="00BB54DF"/>
    <w:rsid w:val="00BC4C30"/>
    <w:rsid w:val="00BD518E"/>
    <w:rsid w:val="00BE1A7B"/>
    <w:rsid w:val="00C0727A"/>
    <w:rsid w:val="00C17A10"/>
    <w:rsid w:val="00C24C5D"/>
    <w:rsid w:val="00C264DC"/>
    <w:rsid w:val="00C30935"/>
    <w:rsid w:val="00C368A1"/>
    <w:rsid w:val="00C36B1E"/>
    <w:rsid w:val="00C36CE8"/>
    <w:rsid w:val="00C4320E"/>
    <w:rsid w:val="00C44810"/>
    <w:rsid w:val="00C474AD"/>
    <w:rsid w:val="00C71A9F"/>
    <w:rsid w:val="00C737B5"/>
    <w:rsid w:val="00C856EB"/>
    <w:rsid w:val="00CC5E32"/>
    <w:rsid w:val="00CE15B9"/>
    <w:rsid w:val="00CE3DD2"/>
    <w:rsid w:val="00D01A45"/>
    <w:rsid w:val="00D12F43"/>
    <w:rsid w:val="00D21C9D"/>
    <w:rsid w:val="00D258B3"/>
    <w:rsid w:val="00D26324"/>
    <w:rsid w:val="00D302D0"/>
    <w:rsid w:val="00D37892"/>
    <w:rsid w:val="00D5587C"/>
    <w:rsid w:val="00D56194"/>
    <w:rsid w:val="00D603E4"/>
    <w:rsid w:val="00D62895"/>
    <w:rsid w:val="00D62ACB"/>
    <w:rsid w:val="00D65BD3"/>
    <w:rsid w:val="00D72BED"/>
    <w:rsid w:val="00D93282"/>
    <w:rsid w:val="00DA084B"/>
    <w:rsid w:val="00DC114B"/>
    <w:rsid w:val="00DC1A19"/>
    <w:rsid w:val="00DE6E2B"/>
    <w:rsid w:val="00DF4770"/>
    <w:rsid w:val="00E0167D"/>
    <w:rsid w:val="00E0485E"/>
    <w:rsid w:val="00E113DC"/>
    <w:rsid w:val="00E130BC"/>
    <w:rsid w:val="00E15ECA"/>
    <w:rsid w:val="00E33710"/>
    <w:rsid w:val="00E40455"/>
    <w:rsid w:val="00E47CCC"/>
    <w:rsid w:val="00E54E88"/>
    <w:rsid w:val="00E65704"/>
    <w:rsid w:val="00E80682"/>
    <w:rsid w:val="00E901F0"/>
    <w:rsid w:val="00EB429E"/>
    <w:rsid w:val="00EC5A78"/>
    <w:rsid w:val="00EE452A"/>
    <w:rsid w:val="00EF00C4"/>
    <w:rsid w:val="00EF2EB2"/>
    <w:rsid w:val="00F01ECE"/>
    <w:rsid w:val="00F20593"/>
    <w:rsid w:val="00F22FF2"/>
    <w:rsid w:val="00F35888"/>
    <w:rsid w:val="00F37A40"/>
    <w:rsid w:val="00F4423F"/>
    <w:rsid w:val="00F516EA"/>
    <w:rsid w:val="00F53D47"/>
    <w:rsid w:val="00F607E5"/>
    <w:rsid w:val="00F60D21"/>
    <w:rsid w:val="00F67760"/>
    <w:rsid w:val="00F81105"/>
    <w:rsid w:val="00F92A90"/>
    <w:rsid w:val="00FA0688"/>
    <w:rsid w:val="00FA32DF"/>
    <w:rsid w:val="00FF7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1137"/>
    <o:shapelayout v:ext="edit">
      <o:idmap v:ext="edit" data="1"/>
    </o:shapelayout>
  </w:shapeDefaults>
  <w:decimalSymbol w:val="."/>
  <w:listSeparator w:val=","/>
  <w14:docId w14:val="240E984F"/>
  <w15:chartTrackingRefBased/>
  <w15:docId w15:val="{D3B6E85C-F0CC-4AA8-8F3E-CCD5D9F7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3235</TotalTime>
  <Pages>3</Pages>
  <Words>833</Words>
  <Characters>4587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102</cp:revision>
  <cp:lastPrinted>2024-08-13T18:18:00Z</cp:lastPrinted>
  <dcterms:created xsi:type="dcterms:W3CDTF">2024-01-15T19:17:00Z</dcterms:created>
  <dcterms:modified xsi:type="dcterms:W3CDTF">2024-08-13T18:20:00Z</dcterms:modified>
</cp:coreProperties>
</file>