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907D1" w14:textId="5B9B9F95" w:rsidR="00025BC8" w:rsidRDefault="00025BC8" w:rsidP="00395124">
      <w:pPr>
        <w:ind w:left="360"/>
        <w:contextualSpacing/>
        <w:jc w:val="both"/>
        <w:rPr>
          <w:rFonts w:ascii="Tahoma" w:hAnsi="Tahoma" w:cs="Tahoma"/>
          <w:b/>
        </w:rPr>
      </w:pPr>
    </w:p>
    <w:p w14:paraId="04058C3C" w14:textId="101CB6FD" w:rsidR="00395124" w:rsidRPr="00D73412" w:rsidRDefault="000F63FB" w:rsidP="00395124">
      <w:pPr>
        <w:ind w:left="360"/>
        <w:contextualSpacing/>
        <w:jc w:val="both"/>
        <w:rPr>
          <w:rFonts w:ascii="Tahoma" w:hAnsi="Tahoma" w:cs="Tahoma"/>
          <w:b/>
        </w:rPr>
      </w:pPr>
      <w:r w:rsidRPr="000F63FB">
        <w:rPr>
          <w:rFonts w:ascii="Tahoma" w:hAnsi="Tahoma" w:cs="Tahoma"/>
          <w:b/>
        </w:rPr>
        <w:t xml:space="preserve">CON FUNDAMENTO EN LO DISPUESTO POR LOS ARTÍCULOS 46, 49 Y 50 DE LA LEY ORGÁNICA MUNICIPAL DEL ESTADO DE OAXACA; 34, </w:t>
      </w:r>
      <w:r w:rsidR="00E066AE" w:rsidRPr="000F63FB">
        <w:rPr>
          <w:rFonts w:ascii="Tahoma" w:hAnsi="Tahoma" w:cs="Tahoma"/>
          <w:b/>
        </w:rPr>
        <w:t>FRACCIÓN I</w:t>
      </w:r>
      <w:r w:rsidR="00E066AE">
        <w:rPr>
          <w:rFonts w:ascii="Tahoma" w:hAnsi="Tahoma" w:cs="Tahoma"/>
          <w:b/>
        </w:rPr>
        <w:t>II</w:t>
      </w:r>
      <w:r w:rsidR="00E066AE" w:rsidRPr="000F63FB">
        <w:rPr>
          <w:rFonts w:ascii="Tahoma" w:hAnsi="Tahoma" w:cs="Tahoma"/>
          <w:b/>
        </w:rPr>
        <w:t>,</w:t>
      </w:r>
      <w:r w:rsidR="00E066AE">
        <w:rPr>
          <w:rFonts w:ascii="Tahoma" w:hAnsi="Tahoma" w:cs="Tahoma"/>
          <w:b/>
        </w:rPr>
        <w:t xml:space="preserve"> Y</w:t>
      </w:r>
      <w:r w:rsidR="00E066AE" w:rsidRPr="000F63FB">
        <w:rPr>
          <w:rFonts w:ascii="Tahoma" w:hAnsi="Tahoma" w:cs="Tahoma"/>
          <w:b/>
        </w:rPr>
        <w:t xml:space="preserve"> 35</w:t>
      </w:r>
      <w:r w:rsidRPr="000F63FB">
        <w:rPr>
          <w:rFonts w:ascii="Tahoma" w:hAnsi="Tahoma" w:cs="Tahoma"/>
          <w:b/>
        </w:rPr>
        <w:t xml:space="preserve"> DEL BANDO DE POLICÍA Y GOBIERNO DEL MUNICIPIO DE OAXACA DE JUÁREZ</w:t>
      </w:r>
      <w:r w:rsidR="00EC3D8A">
        <w:rPr>
          <w:rFonts w:ascii="Tahoma" w:hAnsi="Tahoma" w:cs="Tahoma"/>
          <w:b/>
        </w:rPr>
        <w:t>;</w:t>
      </w:r>
      <w:r w:rsidRPr="000F63FB">
        <w:rPr>
          <w:rFonts w:ascii="Tahoma" w:hAnsi="Tahoma" w:cs="Tahoma"/>
          <w:b/>
        </w:rPr>
        <w:t xml:space="preserve"> Y 23, FRACCIÓN </w:t>
      </w:r>
      <w:r w:rsidR="00F46011">
        <w:rPr>
          <w:rFonts w:ascii="Tahoma" w:hAnsi="Tahoma" w:cs="Tahoma"/>
          <w:b/>
        </w:rPr>
        <w:t>II</w:t>
      </w:r>
      <w:r w:rsidRPr="000F63FB">
        <w:rPr>
          <w:rFonts w:ascii="Tahoma" w:hAnsi="Tahoma" w:cs="Tahoma"/>
          <w:b/>
        </w:rPr>
        <w:t>I, 25 Y 47</w:t>
      </w:r>
      <w:r w:rsidR="00EC3D8A">
        <w:rPr>
          <w:rFonts w:ascii="Tahoma" w:hAnsi="Tahoma" w:cs="Tahoma"/>
          <w:b/>
        </w:rPr>
        <w:t>,</w:t>
      </w:r>
      <w:r w:rsidRPr="000F63FB">
        <w:rPr>
          <w:rFonts w:ascii="Tahoma" w:hAnsi="Tahoma" w:cs="Tahoma"/>
          <w:b/>
        </w:rPr>
        <w:t xml:space="preserve"> FRACCIÓN I, DEL REGLAMENTO INTERIOR DEL HONORABLE AYUNTAMIENTO DEL MUNICIPIO DE OAXACA DE JUÁREZ, PRESENTO EL PROYECTO DE ORDEN DEL DÍA AL QUE SE SUJETARÁ LA SESIÓN </w:t>
      </w:r>
      <w:r w:rsidR="0044454A" w:rsidRPr="0044454A">
        <w:rPr>
          <w:rFonts w:ascii="Tahoma" w:hAnsi="Tahoma" w:cs="Tahoma"/>
          <w:b/>
        </w:rPr>
        <w:t>SOLEMNE</w:t>
      </w:r>
      <w:r w:rsidR="0044454A" w:rsidRPr="000F63FB">
        <w:rPr>
          <w:rFonts w:ascii="Tahoma" w:hAnsi="Tahoma" w:cs="Tahoma"/>
          <w:b/>
        </w:rPr>
        <w:t xml:space="preserve"> </w:t>
      </w:r>
      <w:r w:rsidRPr="000F63FB">
        <w:rPr>
          <w:rFonts w:ascii="Tahoma" w:hAnsi="Tahoma" w:cs="Tahoma"/>
          <w:b/>
        </w:rPr>
        <w:t xml:space="preserve">DEL HONORABLE CABILDO DEL MUNICIPIO DE OAXACA DE JUÁREZ, CORRESPONDIENTE AL DÍA </w:t>
      </w:r>
      <w:r w:rsidR="0044454A" w:rsidRPr="0044454A">
        <w:rPr>
          <w:rFonts w:ascii="Tahoma" w:hAnsi="Tahoma" w:cs="Tahoma"/>
          <w:b/>
        </w:rPr>
        <w:t xml:space="preserve">VEINTIOCHO </w:t>
      </w:r>
      <w:r w:rsidRPr="000F63FB">
        <w:rPr>
          <w:rFonts w:ascii="Tahoma" w:hAnsi="Tahoma" w:cs="Tahoma"/>
          <w:b/>
        </w:rPr>
        <w:t>DE ENERO DEL AÑO DOS MIL VEINTICINCO.</w:t>
      </w:r>
    </w:p>
    <w:p w14:paraId="63E190DE" w14:textId="54CA70BC" w:rsidR="00395124" w:rsidRDefault="00395124" w:rsidP="00395124">
      <w:pPr>
        <w:pStyle w:val="Ttulo"/>
        <w:tabs>
          <w:tab w:val="left" w:pos="4058"/>
          <w:tab w:val="left" w:pos="7956"/>
        </w:tabs>
        <w:ind w:left="0"/>
        <w:jc w:val="both"/>
        <w:rPr>
          <w:rFonts w:ascii="Tahoma" w:hAnsi="Tahoma" w:cs="Tahoma"/>
          <w:bCs w:val="0"/>
          <w:i w:val="0"/>
          <w:position w:val="21"/>
        </w:rPr>
      </w:pPr>
    </w:p>
    <w:p w14:paraId="5F7F81E4" w14:textId="77777777" w:rsidR="00395124" w:rsidRPr="00D73412" w:rsidRDefault="00395124" w:rsidP="00395124">
      <w:pPr>
        <w:ind w:left="284"/>
        <w:jc w:val="both"/>
        <w:rPr>
          <w:rFonts w:ascii="Tahoma" w:eastAsia="Times New Roman" w:hAnsi="Tahoma" w:cs="Tahoma"/>
        </w:rPr>
      </w:pPr>
      <w:r w:rsidRPr="00D73412">
        <w:rPr>
          <w:rFonts w:ascii="Tahoma" w:eastAsia="Times New Roman" w:hAnsi="Tahoma" w:cs="Tahoma"/>
          <w:b/>
        </w:rPr>
        <w:t>I.</w:t>
      </w:r>
      <w:r w:rsidRPr="00D73412">
        <w:rPr>
          <w:rFonts w:ascii="Tahoma" w:eastAsia="Times New Roman" w:hAnsi="Tahoma" w:cs="Tahoma"/>
        </w:rPr>
        <w:t xml:space="preserve"> LISTA DE ASISTENCIA, DECLARATORIA DE QUÓRUM E INSTALACIÓN LEGAL DE LA SESIÓN.</w:t>
      </w:r>
    </w:p>
    <w:p w14:paraId="39A70196" w14:textId="77777777" w:rsidR="00395124" w:rsidRPr="00F46011" w:rsidRDefault="00395124" w:rsidP="00395124">
      <w:pPr>
        <w:ind w:left="284"/>
        <w:jc w:val="both"/>
        <w:rPr>
          <w:rFonts w:ascii="Tahoma" w:eastAsia="Times New Roman" w:hAnsi="Tahoma" w:cs="Tahoma"/>
          <w:sz w:val="16"/>
          <w:szCs w:val="16"/>
        </w:rPr>
      </w:pPr>
    </w:p>
    <w:p w14:paraId="56F4B7B3" w14:textId="77777777" w:rsidR="00395124" w:rsidRPr="00F46011" w:rsidRDefault="00395124" w:rsidP="00395124">
      <w:pPr>
        <w:ind w:left="284"/>
        <w:jc w:val="both"/>
        <w:rPr>
          <w:rFonts w:ascii="Tahoma" w:eastAsia="Times New Roman" w:hAnsi="Tahoma" w:cs="Tahoma"/>
          <w:sz w:val="16"/>
          <w:szCs w:val="16"/>
        </w:rPr>
      </w:pPr>
    </w:p>
    <w:p w14:paraId="05383090" w14:textId="07514AE5" w:rsidR="00395124" w:rsidRPr="00D73412" w:rsidRDefault="00395124" w:rsidP="00395124">
      <w:pPr>
        <w:ind w:left="284"/>
        <w:jc w:val="both"/>
        <w:rPr>
          <w:rFonts w:ascii="Tahoma" w:eastAsia="Times New Roman" w:hAnsi="Tahoma" w:cs="Tahoma"/>
        </w:rPr>
      </w:pPr>
      <w:r w:rsidRPr="00D73412">
        <w:rPr>
          <w:rFonts w:ascii="Tahoma" w:eastAsia="Times New Roman" w:hAnsi="Tahoma" w:cs="Tahoma"/>
          <w:b/>
        </w:rPr>
        <w:t>II.</w:t>
      </w:r>
      <w:r w:rsidRPr="00D73412">
        <w:rPr>
          <w:rFonts w:ascii="Tahoma" w:eastAsia="Times New Roman" w:hAnsi="Tahoma" w:cs="Tahoma"/>
        </w:rPr>
        <w:t xml:space="preserve"> LECTURA Y </w:t>
      </w:r>
      <w:r w:rsidR="0007720B">
        <w:rPr>
          <w:rFonts w:ascii="Tahoma" w:eastAsia="Times New Roman" w:hAnsi="Tahoma" w:cs="Tahoma"/>
        </w:rPr>
        <w:t xml:space="preserve">EN SU CASO </w:t>
      </w:r>
      <w:r w:rsidRPr="00D73412">
        <w:rPr>
          <w:rFonts w:ascii="Tahoma" w:eastAsia="Times New Roman" w:hAnsi="Tahoma" w:cs="Tahoma"/>
        </w:rPr>
        <w:t xml:space="preserve">APROBACIÓN DEL ORDEN DEL DÍA AL QUE SE SUJETARÁ LA SESIÓN </w:t>
      </w:r>
      <w:r w:rsidR="00690B70" w:rsidRPr="00690B70">
        <w:rPr>
          <w:rFonts w:ascii="Tahoma" w:eastAsia="Times New Roman" w:hAnsi="Tahoma" w:cs="Tahoma"/>
        </w:rPr>
        <w:t xml:space="preserve">SOLEMNE DE CABILDO DE FECHA </w:t>
      </w:r>
      <w:r w:rsidR="000F63FB">
        <w:rPr>
          <w:rFonts w:ascii="Tahoma" w:eastAsia="Times New Roman" w:hAnsi="Tahoma" w:cs="Tahoma"/>
        </w:rPr>
        <w:t>V</w:t>
      </w:r>
      <w:r w:rsidR="00132A9D" w:rsidRPr="00132A9D">
        <w:rPr>
          <w:rFonts w:ascii="Tahoma" w:eastAsia="Times New Roman" w:hAnsi="Tahoma" w:cs="Tahoma"/>
        </w:rPr>
        <w:t>EINTI</w:t>
      </w:r>
      <w:r w:rsidR="00690B70">
        <w:rPr>
          <w:rFonts w:ascii="Tahoma" w:eastAsia="Times New Roman" w:hAnsi="Tahoma" w:cs="Tahoma"/>
        </w:rPr>
        <w:t>OCHO</w:t>
      </w:r>
      <w:r w:rsidR="000F63FB" w:rsidRPr="0028082B">
        <w:rPr>
          <w:rFonts w:ascii="Tahoma" w:eastAsia="Times New Roman" w:hAnsi="Tahoma" w:cs="Tahoma"/>
        </w:rPr>
        <w:t xml:space="preserve"> </w:t>
      </w:r>
      <w:r w:rsidR="0028082B" w:rsidRPr="0028082B">
        <w:rPr>
          <w:rFonts w:ascii="Tahoma" w:eastAsia="Times New Roman" w:hAnsi="Tahoma" w:cs="Tahoma"/>
        </w:rPr>
        <w:t xml:space="preserve">DE ENERO </w:t>
      </w:r>
      <w:r w:rsidRPr="00D73412">
        <w:rPr>
          <w:rFonts w:ascii="Tahoma" w:eastAsia="Times New Roman" w:hAnsi="Tahoma" w:cs="Tahoma"/>
        </w:rPr>
        <w:t>DEL AÑO DOS MIL VEINTICINCO.</w:t>
      </w:r>
    </w:p>
    <w:p w14:paraId="57ABB251" w14:textId="77777777" w:rsidR="00395124" w:rsidRPr="00F46011" w:rsidRDefault="00395124" w:rsidP="00395124">
      <w:pPr>
        <w:ind w:left="284"/>
        <w:jc w:val="both"/>
        <w:rPr>
          <w:rFonts w:ascii="Tahoma" w:eastAsia="Times New Roman" w:hAnsi="Tahoma" w:cs="Tahoma"/>
          <w:sz w:val="16"/>
          <w:szCs w:val="16"/>
        </w:rPr>
      </w:pPr>
    </w:p>
    <w:p w14:paraId="70E4BB7E" w14:textId="77777777" w:rsidR="00395124" w:rsidRPr="00F46011" w:rsidRDefault="00395124" w:rsidP="00395124">
      <w:pPr>
        <w:ind w:left="284"/>
        <w:jc w:val="both"/>
        <w:rPr>
          <w:rFonts w:ascii="Tahoma" w:eastAsia="Times New Roman" w:hAnsi="Tahoma" w:cs="Tahoma"/>
          <w:sz w:val="16"/>
          <w:szCs w:val="16"/>
        </w:rPr>
      </w:pPr>
    </w:p>
    <w:p w14:paraId="11F9CA76" w14:textId="511408AB" w:rsidR="00395124" w:rsidRPr="00F112C5" w:rsidRDefault="00395124" w:rsidP="00395124">
      <w:pPr>
        <w:pStyle w:val="Ttulo"/>
        <w:tabs>
          <w:tab w:val="left" w:pos="4058"/>
          <w:tab w:val="left" w:pos="7956"/>
        </w:tabs>
        <w:ind w:left="284"/>
        <w:jc w:val="both"/>
        <w:rPr>
          <w:rFonts w:ascii="Tahoma" w:hAnsi="Tahoma" w:cs="Tahoma"/>
          <w:b w:val="0"/>
          <w:bCs w:val="0"/>
          <w:i w:val="0"/>
          <w:iCs w:val="0"/>
          <w:sz w:val="24"/>
          <w:szCs w:val="24"/>
          <w:lang w:val="es-ES"/>
        </w:rPr>
      </w:pPr>
      <w:r w:rsidRPr="00D73412">
        <w:rPr>
          <w:rFonts w:ascii="Tahoma" w:hAnsi="Tahoma" w:cs="Tahoma"/>
          <w:bCs w:val="0"/>
          <w:i w:val="0"/>
          <w:iCs w:val="0"/>
          <w:lang w:val="es-ES"/>
        </w:rPr>
        <w:t>III.</w:t>
      </w:r>
      <w:r w:rsidRPr="00D73412">
        <w:rPr>
          <w:rFonts w:ascii="Tahoma" w:hAnsi="Tahoma" w:cs="Tahoma"/>
          <w:b w:val="0"/>
          <w:bCs w:val="0"/>
          <w:i w:val="0"/>
          <w:iCs w:val="0"/>
          <w:lang w:val="es-ES"/>
        </w:rPr>
        <w:t xml:space="preserve"> </w:t>
      </w:r>
      <w:r w:rsidR="00690B70" w:rsidRPr="00690B70">
        <w:rPr>
          <w:rFonts w:ascii="Tahoma" w:hAnsi="Tahoma" w:cs="Tahoma"/>
          <w:b w:val="0"/>
          <w:bCs w:val="0"/>
          <w:i w:val="0"/>
          <w:iCs w:val="0"/>
          <w:sz w:val="24"/>
          <w:szCs w:val="24"/>
          <w:lang w:val="es-ES"/>
        </w:rPr>
        <w:t>DECLARATORIA DE RECESO PARA LA RECEPCIÓN DE LAS INVITADAS Y LOS INVITADOS DE HONOR A CARGO DEL PRESIDENTE MUNICIPAL, MTRO. RAYMUNDO CHAGOYA VILLANUEVA</w:t>
      </w:r>
      <w:r w:rsidR="000F63FB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>.</w:t>
      </w:r>
      <w:r w:rsidRPr="00F112C5">
        <w:rPr>
          <w:rFonts w:ascii="Tahoma" w:hAnsi="Tahoma" w:cs="Tahoma"/>
          <w:b w:val="0"/>
          <w:bCs w:val="0"/>
          <w:i w:val="0"/>
          <w:iCs w:val="0"/>
          <w:sz w:val="24"/>
          <w:szCs w:val="24"/>
          <w:lang w:val="es-ES"/>
        </w:rPr>
        <w:t xml:space="preserve"> </w:t>
      </w:r>
    </w:p>
    <w:p w14:paraId="55740FD7" w14:textId="34F481A3" w:rsidR="00395124" w:rsidRPr="00F46011" w:rsidRDefault="00395124" w:rsidP="00F112C5">
      <w:pPr>
        <w:jc w:val="both"/>
        <w:rPr>
          <w:rFonts w:ascii="Tahoma" w:hAnsi="Tahoma" w:cs="Tahoma"/>
          <w:bCs/>
          <w:sz w:val="16"/>
          <w:szCs w:val="16"/>
        </w:rPr>
      </w:pPr>
    </w:p>
    <w:p w14:paraId="231E19A4" w14:textId="77777777" w:rsidR="000F63FB" w:rsidRPr="00F46011" w:rsidRDefault="000F63FB" w:rsidP="00F112C5">
      <w:pPr>
        <w:jc w:val="both"/>
        <w:rPr>
          <w:rFonts w:ascii="Tahoma" w:hAnsi="Tahoma" w:cs="Tahoma"/>
          <w:bCs/>
          <w:sz w:val="16"/>
          <w:szCs w:val="16"/>
        </w:rPr>
      </w:pPr>
    </w:p>
    <w:p w14:paraId="1AC0B527" w14:textId="48558283" w:rsidR="00690B70" w:rsidRDefault="004D464D" w:rsidP="00395124">
      <w:pPr>
        <w:ind w:left="28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/>
        </w:rPr>
        <w:t>I</w:t>
      </w:r>
      <w:r w:rsidR="00395124" w:rsidRPr="007517AA">
        <w:rPr>
          <w:rFonts w:ascii="Tahoma" w:hAnsi="Tahoma" w:cs="Tahoma"/>
          <w:b/>
        </w:rPr>
        <w:t>V.</w:t>
      </w:r>
      <w:r w:rsidR="00395124" w:rsidRPr="007517AA">
        <w:rPr>
          <w:rFonts w:ascii="Tahoma" w:hAnsi="Tahoma" w:cs="Tahoma"/>
          <w:bCs/>
        </w:rPr>
        <w:t xml:space="preserve"> </w:t>
      </w:r>
      <w:r w:rsidR="00690B70" w:rsidRPr="00690B70">
        <w:rPr>
          <w:rFonts w:ascii="Tahoma" w:hAnsi="Tahoma" w:cs="Tahoma"/>
          <w:bCs/>
        </w:rPr>
        <w:t>INTERVENCIONES DE LOS ORADORES DESIGNADOS POR LA COMISIÓN ESTATAL PARA LA CONMEMORACIÓN DEL BICENTENARIO DE LA PRIMERA CONSTITUCIÓN POLÍTICA DEL ESTADO LIBRE Y SOBERANO DE OAXACA</w:t>
      </w:r>
      <w:r w:rsidR="00690B70">
        <w:rPr>
          <w:rFonts w:ascii="Tahoma" w:hAnsi="Tahoma" w:cs="Tahoma"/>
          <w:bCs/>
        </w:rPr>
        <w:t>.</w:t>
      </w:r>
    </w:p>
    <w:p w14:paraId="137CAAF1" w14:textId="30B6A0BD" w:rsidR="00690B70" w:rsidRDefault="00690B70" w:rsidP="00395124">
      <w:pPr>
        <w:ind w:left="284"/>
        <w:jc w:val="both"/>
        <w:rPr>
          <w:rFonts w:ascii="Tahoma" w:hAnsi="Tahoma" w:cs="Tahoma"/>
          <w:bCs/>
        </w:rPr>
      </w:pPr>
    </w:p>
    <w:p w14:paraId="69414D8C" w14:textId="05ECE954" w:rsidR="00690B70" w:rsidRPr="00690B70" w:rsidRDefault="00690B70" w:rsidP="00395124">
      <w:pPr>
        <w:ind w:left="284"/>
        <w:jc w:val="both"/>
        <w:rPr>
          <w:rFonts w:ascii="Tahoma" w:hAnsi="Tahoma" w:cs="Tahoma"/>
          <w:bCs/>
        </w:rPr>
      </w:pPr>
      <w:r w:rsidRPr="00690B70">
        <w:rPr>
          <w:rFonts w:ascii="Tahoma" w:hAnsi="Tahoma" w:cs="Tahoma"/>
          <w:b/>
        </w:rPr>
        <w:t>V</w:t>
      </w:r>
      <w:r>
        <w:rPr>
          <w:rFonts w:ascii="Tahoma" w:hAnsi="Tahoma" w:cs="Tahoma"/>
          <w:b/>
        </w:rPr>
        <w:t xml:space="preserve">. </w:t>
      </w:r>
      <w:r w:rsidRPr="00690B70">
        <w:rPr>
          <w:rFonts w:ascii="Tahoma" w:hAnsi="Tahoma" w:cs="Tahoma"/>
          <w:bCs/>
        </w:rPr>
        <w:t>INTERVENCIÓN DEL PRESIDENTE MUNICIPAL DEL HONORABLE AYUNTAMIENTO DE OAXACA DE JUÁREZ.</w:t>
      </w:r>
    </w:p>
    <w:p w14:paraId="034DC94C" w14:textId="6CBFDCC8" w:rsidR="00690B70" w:rsidRDefault="00690B70" w:rsidP="00395124">
      <w:pPr>
        <w:ind w:left="284"/>
        <w:jc w:val="both"/>
        <w:rPr>
          <w:rFonts w:ascii="Tahoma" w:hAnsi="Tahoma" w:cs="Tahoma"/>
          <w:bCs/>
        </w:rPr>
      </w:pPr>
    </w:p>
    <w:p w14:paraId="25657146" w14:textId="779B0172" w:rsidR="00395124" w:rsidRPr="007517AA" w:rsidRDefault="00690B70" w:rsidP="00395124">
      <w:pPr>
        <w:ind w:left="284"/>
        <w:jc w:val="both"/>
        <w:rPr>
          <w:rFonts w:ascii="Tahoma" w:hAnsi="Tahoma" w:cs="Tahoma"/>
          <w:bCs/>
        </w:rPr>
      </w:pPr>
      <w:r w:rsidRPr="00690B70">
        <w:rPr>
          <w:rFonts w:ascii="Tahoma" w:hAnsi="Tahoma" w:cs="Tahoma"/>
          <w:b/>
        </w:rPr>
        <w:t>VI.</w:t>
      </w:r>
      <w:r>
        <w:rPr>
          <w:rFonts w:ascii="Tahoma" w:hAnsi="Tahoma" w:cs="Tahoma"/>
          <w:b/>
        </w:rPr>
        <w:t xml:space="preserve"> </w:t>
      </w:r>
      <w:r w:rsidR="00395124" w:rsidRPr="007517AA">
        <w:rPr>
          <w:rFonts w:ascii="Tahoma" w:hAnsi="Tahoma" w:cs="Tahoma"/>
          <w:bCs/>
        </w:rPr>
        <w:t>CLAUSURA DE LA SESIÓN.</w:t>
      </w:r>
    </w:p>
    <w:p w14:paraId="3FB75C54" w14:textId="77777777" w:rsidR="00395124" w:rsidRDefault="00395124" w:rsidP="00395124">
      <w:pPr>
        <w:rPr>
          <w:rFonts w:ascii="Tahoma" w:hAnsi="Tahoma" w:cs="Tahoma"/>
          <w:bCs/>
        </w:rPr>
      </w:pPr>
    </w:p>
    <w:p w14:paraId="785DCA72" w14:textId="77777777" w:rsidR="00395124" w:rsidRDefault="00395124" w:rsidP="00395124">
      <w:pPr>
        <w:rPr>
          <w:rFonts w:ascii="Tahoma" w:hAnsi="Tahoma" w:cs="Tahoma"/>
          <w:bCs/>
        </w:rPr>
      </w:pPr>
    </w:p>
    <w:p w14:paraId="412C5FA4" w14:textId="2D0B05FB" w:rsidR="00395124" w:rsidRDefault="00395124" w:rsidP="00395124">
      <w:pPr>
        <w:rPr>
          <w:rFonts w:ascii="Tahoma" w:hAnsi="Tahoma" w:cs="Tahoma"/>
          <w:bCs/>
        </w:rPr>
      </w:pPr>
    </w:p>
    <w:p w14:paraId="1AF13598" w14:textId="32A1BFAB" w:rsidR="00BE4A8C" w:rsidRDefault="00BE4A8C" w:rsidP="00395124">
      <w:pPr>
        <w:rPr>
          <w:rFonts w:ascii="Tahoma" w:hAnsi="Tahoma" w:cs="Tahoma"/>
          <w:bCs/>
        </w:rPr>
      </w:pPr>
    </w:p>
    <w:p w14:paraId="0242C67C" w14:textId="77777777" w:rsidR="00BE4A8C" w:rsidRDefault="00BE4A8C" w:rsidP="00395124">
      <w:pPr>
        <w:rPr>
          <w:rFonts w:ascii="Tahoma" w:hAnsi="Tahoma" w:cs="Tahoma"/>
          <w:bCs/>
        </w:rPr>
      </w:pPr>
    </w:p>
    <w:p w14:paraId="5E5DE387" w14:textId="77777777" w:rsidR="00395124" w:rsidRDefault="00395124" w:rsidP="00395124">
      <w:pPr>
        <w:rPr>
          <w:rFonts w:ascii="Tahoma" w:hAnsi="Tahoma" w:cs="Tahoma"/>
          <w:bCs/>
        </w:rPr>
      </w:pPr>
    </w:p>
    <w:p w14:paraId="52EEA0C9" w14:textId="77777777" w:rsidR="00395124" w:rsidRPr="006378C9" w:rsidRDefault="00395124" w:rsidP="00395124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MTRO</w:t>
      </w:r>
      <w:r w:rsidRPr="006378C9">
        <w:rPr>
          <w:rFonts w:ascii="Tahoma" w:hAnsi="Tahoma" w:cs="Tahoma"/>
          <w:b/>
        </w:rPr>
        <w:t xml:space="preserve">. </w:t>
      </w:r>
      <w:r>
        <w:rPr>
          <w:rFonts w:ascii="Tahoma" w:hAnsi="Tahoma" w:cs="Tahoma"/>
          <w:b/>
        </w:rPr>
        <w:t>ALEXANDER PÉREZ CARRERA</w:t>
      </w:r>
      <w:r w:rsidRPr="006378C9">
        <w:rPr>
          <w:rFonts w:ascii="Tahoma" w:hAnsi="Tahoma" w:cs="Tahoma"/>
          <w:b/>
        </w:rPr>
        <w:t>.</w:t>
      </w:r>
    </w:p>
    <w:p w14:paraId="279B2AB1" w14:textId="77777777" w:rsidR="00395124" w:rsidRPr="0093242C" w:rsidRDefault="00395124" w:rsidP="00395124">
      <w:pPr>
        <w:rPr>
          <w:rFonts w:ascii="Tahoma" w:hAnsi="Tahoma" w:cs="Tahoma"/>
          <w:b/>
        </w:rPr>
      </w:pPr>
      <w:r w:rsidRPr="006378C9">
        <w:rPr>
          <w:rFonts w:ascii="Tahoma" w:hAnsi="Tahoma" w:cs="Tahoma"/>
          <w:b/>
        </w:rPr>
        <w:t>SECRETARI</w:t>
      </w:r>
      <w:r>
        <w:rPr>
          <w:rFonts w:ascii="Tahoma" w:hAnsi="Tahoma" w:cs="Tahoma"/>
          <w:b/>
        </w:rPr>
        <w:t>O</w:t>
      </w:r>
      <w:r w:rsidRPr="006378C9">
        <w:rPr>
          <w:rFonts w:ascii="Tahoma" w:hAnsi="Tahoma" w:cs="Tahoma"/>
          <w:b/>
        </w:rPr>
        <w:t xml:space="preserve"> MUNICIPAL.</w:t>
      </w:r>
    </w:p>
    <w:p w14:paraId="0192CFBC" w14:textId="77777777" w:rsidR="00356F14" w:rsidRDefault="00356F14"/>
    <w:sectPr w:rsidR="00356F14" w:rsidSect="00025BC8">
      <w:headerReference w:type="even" r:id="rId7"/>
      <w:headerReference w:type="default" r:id="rId8"/>
      <w:footerReference w:type="default" r:id="rId9"/>
      <w:headerReference w:type="first" r:id="rId10"/>
      <w:pgSz w:w="12240" w:h="15840" w:code="1"/>
      <w:pgMar w:top="993" w:right="1701" w:bottom="1417" w:left="1701" w:header="142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C4BC7" w14:textId="77777777" w:rsidR="00742096" w:rsidRDefault="00742096">
      <w:r>
        <w:separator/>
      </w:r>
    </w:p>
  </w:endnote>
  <w:endnote w:type="continuationSeparator" w:id="0">
    <w:p w14:paraId="6E9943E8" w14:textId="77777777" w:rsidR="00742096" w:rsidRDefault="00742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B8A8A" w14:textId="77777777" w:rsidR="005A79EB" w:rsidRPr="005A79EB" w:rsidRDefault="00F112C5" w:rsidP="00E73EA3">
    <w:pPr>
      <w:pStyle w:val="Piedepgina"/>
      <w:jc w:val="center"/>
      <w:rPr>
        <w:color w:val="682145"/>
      </w:rPr>
    </w:pPr>
    <w:r w:rsidRPr="005A79EB">
      <w:rPr>
        <w:rFonts w:ascii="Open Sans SemiBold" w:hAnsi="Open Sans SemiBold" w:cs="Open Sans SemiBold"/>
        <w:b/>
        <w:bCs/>
        <w:noProof/>
        <w:color w:val="682145"/>
        <w:sz w:val="18"/>
        <w:szCs w:val="24"/>
      </w:rPr>
      <w:drawing>
        <wp:anchor distT="0" distB="0" distL="114300" distR="114300" simplePos="0" relativeHeight="251655168" behindDoc="1" locked="0" layoutInCell="1" allowOverlap="1" wp14:anchorId="2F086D0D" wp14:editId="714C52FA">
          <wp:simplePos x="0" y="0"/>
          <wp:positionH relativeFrom="page">
            <wp:posOffset>0</wp:posOffset>
          </wp:positionH>
          <wp:positionV relativeFrom="paragraph">
            <wp:posOffset>-48632</wp:posOffset>
          </wp:positionV>
          <wp:extent cx="17261205" cy="225425"/>
          <wp:effectExtent l="0" t="0" r="0" b="3175"/>
          <wp:wrapTight wrapText="bothSides">
            <wp:wrapPolygon edited="0">
              <wp:start x="175" y="0"/>
              <wp:lineTo x="0" y="8518"/>
              <wp:lineTo x="0" y="20687"/>
              <wp:lineTo x="21582" y="20687"/>
              <wp:lineTo x="21582" y="8518"/>
              <wp:lineTo x="21470" y="0"/>
              <wp:lineTo x="175" y="0"/>
            </wp:wrapPolygon>
          </wp:wrapTight>
          <wp:docPr id="1600192349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54611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1205" cy="225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3EA3">
      <w:rPr>
        <w:noProof/>
        <w:color w:val="682145"/>
      </w:rPr>
      <w:drawing>
        <wp:anchor distT="0" distB="0" distL="114300" distR="114300" simplePos="0" relativeHeight="251657216" behindDoc="1" locked="0" layoutInCell="1" allowOverlap="1" wp14:anchorId="1818370F" wp14:editId="74050633">
          <wp:simplePos x="0" y="0"/>
          <wp:positionH relativeFrom="column">
            <wp:posOffset>4342743</wp:posOffset>
          </wp:positionH>
          <wp:positionV relativeFrom="paragraph">
            <wp:posOffset>315463</wp:posOffset>
          </wp:positionV>
          <wp:extent cx="2273300" cy="101600"/>
          <wp:effectExtent l="0" t="0" r="0" b="0"/>
          <wp:wrapTight wrapText="bothSides">
            <wp:wrapPolygon edited="0">
              <wp:start x="0" y="0"/>
              <wp:lineTo x="0" y="18900"/>
              <wp:lineTo x="3620" y="18900"/>
              <wp:lineTo x="17859" y="18900"/>
              <wp:lineTo x="21479" y="18900"/>
              <wp:lineTo x="21479" y="0"/>
              <wp:lineTo x="14118" y="0"/>
              <wp:lineTo x="0" y="0"/>
            </wp:wrapPolygon>
          </wp:wrapTight>
          <wp:docPr id="202484540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030498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273300" cy="1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3EA3">
      <w:rPr>
        <w:noProof/>
        <w:color w:val="682145"/>
      </w:rPr>
      <w:drawing>
        <wp:anchor distT="0" distB="0" distL="114300" distR="114300" simplePos="0" relativeHeight="251656192" behindDoc="1" locked="0" layoutInCell="1" allowOverlap="1" wp14:anchorId="7FCBC4DD" wp14:editId="474C59AE">
          <wp:simplePos x="0" y="0"/>
          <wp:positionH relativeFrom="column">
            <wp:posOffset>-897693</wp:posOffset>
          </wp:positionH>
          <wp:positionV relativeFrom="paragraph">
            <wp:posOffset>329740</wp:posOffset>
          </wp:positionV>
          <wp:extent cx="2766695" cy="111760"/>
          <wp:effectExtent l="0" t="0" r="1905" b="2540"/>
          <wp:wrapTight wrapText="bothSides">
            <wp:wrapPolygon edited="0">
              <wp:start x="3074" y="0"/>
              <wp:lineTo x="0" y="0"/>
              <wp:lineTo x="0" y="19636"/>
              <wp:lineTo x="19037" y="19636"/>
              <wp:lineTo x="19632" y="19636"/>
              <wp:lineTo x="21516" y="19636"/>
              <wp:lineTo x="21516" y="2455"/>
              <wp:lineTo x="20524" y="0"/>
              <wp:lineTo x="3074" y="0"/>
            </wp:wrapPolygon>
          </wp:wrapTight>
          <wp:docPr id="149055224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7530774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766695" cy="111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CAB42" w14:textId="77777777" w:rsidR="00742096" w:rsidRDefault="00742096">
      <w:r>
        <w:separator/>
      </w:r>
    </w:p>
  </w:footnote>
  <w:footnote w:type="continuationSeparator" w:id="0">
    <w:p w14:paraId="7BC47C63" w14:textId="77777777" w:rsidR="00742096" w:rsidRDefault="007420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C5821" w14:textId="77777777" w:rsidR="005A79EB" w:rsidRDefault="0007720B">
    <w:pPr>
      <w:pStyle w:val="Encabezado"/>
    </w:pPr>
    <w:r>
      <w:rPr>
        <w:noProof/>
      </w:rPr>
      <w:pict w14:anchorId="06C1A2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8" o:spid="_x0000_s2050" type="#_x0000_t75" alt="" style="position:absolute;margin-left:0;margin-top:0;width:441.4pt;height:571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LANTILLA_NOE-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1DA7E" w14:textId="77777777" w:rsidR="005A79EB" w:rsidRDefault="0007720B" w:rsidP="004C3F33">
    <w:pPr>
      <w:pStyle w:val="Encabezado"/>
      <w:ind w:left="-1701"/>
    </w:pPr>
    <w:r>
      <w:rPr>
        <w:noProof/>
      </w:rPr>
      <w:pict w14:anchorId="4D8FEF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9" o:spid="_x0000_s2051" type="#_x0000_t75" alt="" style="position:absolute;left:0;text-align:left;margin-left:-15.1pt;margin-top:-.05pt;width:542.1pt;height:701.25pt;z-index:-251657216;mso-wrap-edited:f;mso-width-percent:0;mso-height-percent:0;mso-position-horizontal-relative:margin;mso-position-vertical-relative:margin;mso-width-percent:0;mso-height-percent:0" o:allowincell="f">
          <v:imagedata r:id="rId1" o:title="PLANTILLA_NOE-02" gain="19661f" blacklevel="22938f"/>
          <w10:wrap anchorx="margin" anchory="margin"/>
        </v:shape>
      </w:pict>
    </w:r>
    <w:r w:rsidR="00F112C5">
      <w:rPr>
        <w:noProof/>
      </w:rPr>
      <w:drawing>
        <wp:inline distT="0" distB="0" distL="0" distR="0" wp14:anchorId="5F960D50" wp14:editId="1A89AEED">
          <wp:extent cx="7724775" cy="930910"/>
          <wp:effectExtent l="0" t="0" r="9525" b="2540"/>
          <wp:docPr id="60455352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3880" cy="9838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260BC" w14:textId="77777777" w:rsidR="005A79EB" w:rsidRDefault="0007720B">
    <w:pPr>
      <w:pStyle w:val="Encabezado"/>
    </w:pPr>
    <w:r>
      <w:rPr>
        <w:noProof/>
      </w:rPr>
      <w:pict w14:anchorId="25E728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7" o:spid="_x0000_s2049" type="#_x0000_t75" alt="" style="position:absolute;margin-left:0;margin-top:0;width:441.4pt;height:571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LANTILLA_NOE-0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F7E9F"/>
    <w:multiLevelType w:val="hybridMultilevel"/>
    <w:tmpl w:val="412A3204"/>
    <w:lvl w:ilvl="0" w:tplc="362A5A7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124"/>
    <w:rsid w:val="00025BC8"/>
    <w:rsid w:val="0007720B"/>
    <w:rsid w:val="000A43FE"/>
    <w:rsid w:val="000F63FB"/>
    <w:rsid w:val="00132A9D"/>
    <w:rsid w:val="001833E3"/>
    <w:rsid w:val="0024057D"/>
    <w:rsid w:val="0028082B"/>
    <w:rsid w:val="002C5D24"/>
    <w:rsid w:val="003310C0"/>
    <w:rsid w:val="00356F14"/>
    <w:rsid w:val="00395124"/>
    <w:rsid w:val="003952AF"/>
    <w:rsid w:val="0044454A"/>
    <w:rsid w:val="004D464D"/>
    <w:rsid w:val="00505F28"/>
    <w:rsid w:val="005543E2"/>
    <w:rsid w:val="00690B70"/>
    <w:rsid w:val="00742096"/>
    <w:rsid w:val="00804DA4"/>
    <w:rsid w:val="008A6082"/>
    <w:rsid w:val="008B6550"/>
    <w:rsid w:val="009C5996"/>
    <w:rsid w:val="00A82081"/>
    <w:rsid w:val="00B22687"/>
    <w:rsid w:val="00BD1B27"/>
    <w:rsid w:val="00BE4A8C"/>
    <w:rsid w:val="00C20C73"/>
    <w:rsid w:val="00C3417A"/>
    <w:rsid w:val="00E066AE"/>
    <w:rsid w:val="00EC3D8A"/>
    <w:rsid w:val="00F112C5"/>
    <w:rsid w:val="00F26132"/>
    <w:rsid w:val="00F46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B5A3A6A"/>
  <w15:chartTrackingRefBased/>
  <w15:docId w15:val="{22D902D4-9304-41C0-8719-F81D04CF8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124"/>
    <w:pPr>
      <w:spacing w:after="0" w:line="240" w:lineRule="auto"/>
    </w:pPr>
    <w:rPr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5124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395124"/>
  </w:style>
  <w:style w:type="paragraph" w:styleId="Piedepgina">
    <w:name w:val="footer"/>
    <w:basedOn w:val="Normal"/>
    <w:link w:val="PiedepginaCar"/>
    <w:uiPriority w:val="99"/>
    <w:unhideWhenUsed/>
    <w:rsid w:val="00395124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95124"/>
  </w:style>
  <w:style w:type="paragraph" w:styleId="Ttulo">
    <w:name w:val="Title"/>
    <w:basedOn w:val="Normal"/>
    <w:link w:val="TtuloCar"/>
    <w:uiPriority w:val="10"/>
    <w:qFormat/>
    <w:rsid w:val="00395124"/>
    <w:pPr>
      <w:widowControl w:val="0"/>
      <w:autoSpaceDE w:val="0"/>
      <w:autoSpaceDN w:val="0"/>
      <w:ind w:left="313"/>
    </w:pPr>
    <w:rPr>
      <w:rFonts w:ascii="Times New Roman" w:eastAsia="Times New Roman" w:hAnsi="Times New Roman" w:cs="Times New Roman"/>
      <w:b/>
      <w:bCs/>
      <w:i/>
      <w:iCs/>
      <w:sz w:val="22"/>
      <w:szCs w:val="22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395124"/>
    <w:rPr>
      <w:rFonts w:ascii="Times New Roman" w:eastAsia="Times New Roman" w:hAnsi="Times New Roman" w:cs="Times New Roman"/>
      <w:b/>
      <w:bCs/>
      <w:i/>
      <w:iCs/>
      <w:lang w:val="en-US"/>
    </w:rPr>
  </w:style>
  <w:style w:type="paragraph" w:styleId="Prrafodelista">
    <w:name w:val="List Paragraph"/>
    <w:basedOn w:val="Normal"/>
    <w:uiPriority w:val="34"/>
    <w:qFormat/>
    <w:rsid w:val="00395124"/>
    <w:pPr>
      <w:widowControl w:val="0"/>
      <w:autoSpaceDE w:val="0"/>
      <w:autoSpaceDN w:val="0"/>
    </w:pPr>
    <w:rPr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200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Seguimiento Legislativo</dc:creator>
  <cp:keywords/>
  <dc:description/>
  <cp:lastModifiedBy>secretaria municipal 2022</cp:lastModifiedBy>
  <cp:revision>2</cp:revision>
  <cp:lastPrinted>2025-01-08T23:17:00Z</cp:lastPrinted>
  <dcterms:created xsi:type="dcterms:W3CDTF">2025-01-24T15:12:00Z</dcterms:created>
  <dcterms:modified xsi:type="dcterms:W3CDTF">2025-01-24T15:12:00Z</dcterms:modified>
</cp:coreProperties>
</file>