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3ECB0" w14:textId="77442C91" w:rsidR="003F027E" w:rsidRDefault="003F027E"/>
    <w:p w14:paraId="0D6EBD07" w14:textId="6C565CE1" w:rsidR="0040320D" w:rsidRDefault="0040320D"/>
    <w:p w14:paraId="48360B70" w14:textId="5C61B083" w:rsidR="0040320D" w:rsidRDefault="0040320D"/>
    <w:p w14:paraId="2ABD6FDA" w14:textId="4078C501" w:rsidR="0040320D" w:rsidRDefault="0040320D"/>
    <w:p w14:paraId="742A83CA" w14:textId="1E0EC0B7" w:rsidR="0040320D" w:rsidRDefault="0040320D"/>
    <w:p w14:paraId="3703E859" w14:textId="2BF57D31" w:rsidR="0040320D" w:rsidRDefault="0040320D"/>
    <w:p w14:paraId="748A1A18" w14:textId="1BF411C8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 xml:space="preserve">Oaxaca de Juárez, Oaxaca., a </w:t>
      </w:r>
      <w:r w:rsidR="00AA350A">
        <w:rPr>
          <w:rFonts w:ascii="Tahoma" w:hAnsi="Tahoma" w:cs="Tahoma"/>
          <w:sz w:val="24"/>
          <w:szCs w:val="24"/>
          <w:lang w:val="es-ES"/>
        </w:rPr>
        <w:t>10 de dic</w:t>
      </w:r>
      <w:r w:rsidR="00A45FF6">
        <w:rPr>
          <w:rFonts w:ascii="Tahoma" w:hAnsi="Tahoma" w:cs="Tahoma"/>
          <w:sz w:val="24"/>
          <w:szCs w:val="24"/>
          <w:lang w:val="es-ES"/>
        </w:rPr>
        <w:t>iembre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de 2024.</w:t>
      </w:r>
    </w:p>
    <w:p w14:paraId="7117F20B" w14:textId="77777777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</w:p>
    <w:p w14:paraId="3EAD7C6B" w14:textId="707A0E4F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 xml:space="preserve">Oficio No. </w:t>
      </w:r>
      <w:r w:rsidRPr="001549A0">
        <w:rPr>
          <w:rFonts w:ascii="Tahoma" w:hAnsi="Tahoma" w:cs="Tahoma"/>
          <w:sz w:val="24"/>
          <w:szCs w:val="24"/>
          <w:lang w:val="es-ES"/>
        </w:rPr>
        <w:t>MOJ/SM/</w:t>
      </w:r>
      <w:r w:rsidR="00FA1473">
        <w:rPr>
          <w:rFonts w:ascii="Tahoma" w:hAnsi="Tahoma" w:cs="Tahoma"/>
          <w:sz w:val="24"/>
          <w:szCs w:val="24"/>
          <w:lang w:val="es-ES"/>
        </w:rPr>
        <w:t>1911</w:t>
      </w:r>
      <w:r w:rsidRPr="001549A0">
        <w:rPr>
          <w:rFonts w:ascii="Tahoma" w:hAnsi="Tahoma" w:cs="Tahoma"/>
          <w:sz w:val="24"/>
          <w:szCs w:val="24"/>
          <w:lang w:val="es-ES"/>
        </w:rPr>
        <w:t>/2024.</w:t>
      </w:r>
    </w:p>
    <w:p w14:paraId="208AE86B" w14:textId="3BD58D9D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 xml:space="preserve">Asunto: 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Se convoca a Sesión </w:t>
      </w:r>
      <w:r w:rsidR="004A047A">
        <w:rPr>
          <w:rFonts w:ascii="Tahoma" w:hAnsi="Tahoma" w:cs="Tahoma"/>
          <w:sz w:val="24"/>
          <w:szCs w:val="24"/>
          <w:lang w:val="es-ES"/>
        </w:rPr>
        <w:t>Solemne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de Cabildo.</w:t>
      </w:r>
    </w:p>
    <w:p w14:paraId="0C0318A8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6DD598F4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3659C420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CIUDADANAS Y CIUDADANOS CONCEJALES</w:t>
      </w:r>
    </w:p>
    <w:p w14:paraId="2CC5C04A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INTEGRANTES DEL HONORABLE AYUNTAMIENTO</w:t>
      </w:r>
    </w:p>
    <w:p w14:paraId="396EA75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DEL MUNICIPIO DE OAXACA DE JUÁREZ.</w:t>
      </w:r>
    </w:p>
    <w:p w14:paraId="65172B0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P R E S E N T E S.</w:t>
      </w:r>
    </w:p>
    <w:p w14:paraId="44DB2EC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</w:p>
    <w:p w14:paraId="279F0DDF" w14:textId="3C62FC75" w:rsidR="0040320D" w:rsidRPr="004A047A" w:rsidRDefault="004A047A" w:rsidP="0040320D">
      <w:pPr>
        <w:rPr>
          <w:rFonts w:ascii="Tahoma" w:hAnsi="Tahoma" w:cs="Tahoma"/>
          <w:sz w:val="32"/>
          <w:szCs w:val="32"/>
          <w:lang w:val="es-ES"/>
        </w:rPr>
      </w:pPr>
      <w:r w:rsidRPr="004A047A">
        <w:rPr>
          <w:rFonts w:ascii="Tahoma" w:hAnsi="Tahoma" w:cs="Tahoma"/>
          <w:sz w:val="24"/>
          <w:szCs w:val="24"/>
          <w:lang w:val="es-ES"/>
        </w:rPr>
        <w:t xml:space="preserve">Por instrucciones del Presidente Municipal </w:t>
      </w:r>
      <w:r w:rsidR="00A45FF6">
        <w:rPr>
          <w:rFonts w:ascii="Tahoma" w:hAnsi="Tahoma" w:cs="Tahoma"/>
          <w:sz w:val="24"/>
          <w:szCs w:val="24"/>
          <w:lang w:val="es-ES"/>
        </w:rPr>
        <w:t xml:space="preserve">Constitucional </w:t>
      </w:r>
      <w:r w:rsidRPr="004A047A">
        <w:rPr>
          <w:rFonts w:ascii="Tahoma" w:hAnsi="Tahoma" w:cs="Tahoma"/>
          <w:sz w:val="24"/>
          <w:szCs w:val="24"/>
          <w:lang w:val="es-ES"/>
        </w:rPr>
        <w:t xml:space="preserve">y con fundamento en los artículos 45, 46 fracción III, 48 y 49 de la Ley Orgánica Municipal del Estado de Oaxaca; 33, 34 fracción III y 35 del Bando de Policía y Gobierno del Municipio de Oaxaca de Juárez; 18, 19, 23 fracción III y 28 fracción III del Reglamento Interior del Honorable Ayuntamiento del Municipio de Oaxaca de Juárez; y en cumplimiento al Punto de Acuerdo número </w:t>
      </w:r>
      <w:r w:rsidR="00AA350A">
        <w:rPr>
          <w:rFonts w:ascii="Tahoma" w:hAnsi="Tahoma" w:cs="Tahoma"/>
          <w:sz w:val="24"/>
          <w:szCs w:val="24"/>
          <w:lang w:val="es-ES"/>
        </w:rPr>
        <w:t>PM/PA/26</w:t>
      </w:r>
      <w:r>
        <w:rPr>
          <w:rFonts w:ascii="Tahoma" w:hAnsi="Tahoma" w:cs="Tahoma"/>
          <w:sz w:val="24"/>
          <w:szCs w:val="24"/>
          <w:lang w:val="es-ES"/>
        </w:rPr>
        <w:t>/2024</w:t>
      </w:r>
      <w:r w:rsidRPr="004A047A">
        <w:rPr>
          <w:rFonts w:ascii="Tahoma" w:hAnsi="Tahoma" w:cs="Tahoma"/>
          <w:sz w:val="24"/>
          <w:szCs w:val="24"/>
          <w:lang w:val="es-ES"/>
        </w:rPr>
        <w:t xml:space="preserve">, por este medio expido la convocatoria para su asistencia a la </w:t>
      </w:r>
      <w:r w:rsidRPr="004A047A">
        <w:rPr>
          <w:rFonts w:ascii="Tahoma" w:hAnsi="Tahoma" w:cs="Tahoma"/>
          <w:b/>
          <w:sz w:val="24"/>
          <w:szCs w:val="24"/>
          <w:lang w:val="es-ES"/>
        </w:rPr>
        <w:t>Sesión Solemne de Cabildo</w:t>
      </w:r>
      <w:r w:rsidRPr="004A047A">
        <w:rPr>
          <w:rFonts w:ascii="Tahoma" w:hAnsi="Tahoma" w:cs="Tahoma"/>
          <w:sz w:val="24"/>
          <w:szCs w:val="24"/>
          <w:lang w:val="es-ES"/>
        </w:rPr>
        <w:t xml:space="preserve">, que tendrá verificativo el día </w:t>
      </w:r>
      <w:r w:rsidR="00AA350A">
        <w:rPr>
          <w:rFonts w:ascii="Tahoma" w:hAnsi="Tahoma" w:cs="Tahoma"/>
          <w:b/>
          <w:sz w:val="24"/>
          <w:szCs w:val="24"/>
          <w:lang w:val="es-ES"/>
        </w:rPr>
        <w:t>doce de diciembre</w:t>
      </w:r>
      <w:r>
        <w:rPr>
          <w:rFonts w:ascii="Tahoma" w:hAnsi="Tahoma" w:cs="Tahoma"/>
          <w:b/>
          <w:sz w:val="24"/>
          <w:szCs w:val="24"/>
          <w:lang w:val="es-ES"/>
        </w:rPr>
        <w:t xml:space="preserve"> del año dos mil veinticuatro a las </w:t>
      </w:r>
      <w:r w:rsidR="00AA350A">
        <w:rPr>
          <w:rFonts w:ascii="Tahoma" w:hAnsi="Tahoma" w:cs="Tahoma"/>
          <w:b/>
          <w:sz w:val="24"/>
          <w:szCs w:val="24"/>
          <w:lang w:val="es-ES"/>
        </w:rPr>
        <w:t>13</w:t>
      </w:r>
      <w:r w:rsidR="00A45FF6">
        <w:rPr>
          <w:rFonts w:ascii="Tahoma" w:hAnsi="Tahoma" w:cs="Tahoma"/>
          <w:b/>
          <w:sz w:val="24"/>
          <w:szCs w:val="24"/>
          <w:lang w:val="es-ES"/>
        </w:rPr>
        <w:t>:00</w:t>
      </w:r>
      <w:r w:rsidRPr="004A047A">
        <w:rPr>
          <w:rFonts w:ascii="Tahoma" w:hAnsi="Tahoma" w:cs="Tahoma"/>
          <w:b/>
          <w:sz w:val="24"/>
          <w:szCs w:val="24"/>
          <w:lang w:val="es-ES"/>
        </w:rPr>
        <w:t xml:space="preserve"> horas</w:t>
      </w:r>
      <w:r w:rsidRPr="004A047A">
        <w:rPr>
          <w:rFonts w:ascii="Tahoma" w:hAnsi="Tahoma" w:cs="Tahoma"/>
          <w:sz w:val="24"/>
          <w:szCs w:val="24"/>
          <w:lang w:val="es-ES"/>
        </w:rPr>
        <w:t xml:space="preserve">, a celebrarse en el </w:t>
      </w:r>
      <w:r w:rsidR="00FC5A43">
        <w:rPr>
          <w:rFonts w:ascii="Tahoma" w:hAnsi="Tahoma" w:cs="Tahoma"/>
          <w:sz w:val="24"/>
          <w:szCs w:val="24"/>
          <w:lang w:val="es-ES"/>
        </w:rPr>
        <w:t>Salón de Cabildo “Porfirio Díaz Mori”</w:t>
      </w:r>
      <w:r w:rsidRPr="004A047A">
        <w:rPr>
          <w:rFonts w:ascii="Tahoma" w:hAnsi="Tahoma" w:cs="Tahoma"/>
          <w:sz w:val="24"/>
          <w:szCs w:val="24"/>
          <w:lang w:val="es-ES"/>
        </w:rPr>
        <w:t xml:space="preserve"> del Palacio Municipal de Oaxaca de Juárez, con motivo </w:t>
      </w:r>
      <w:r w:rsidR="00AA350A">
        <w:rPr>
          <w:rFonts w:ascii="Tahoma" w:hAnsi="Tahoma" w:cs="Tahoma"/>
          <w:sz w:val="24"/>
          <w:szCs w:val="24"/>
          <w:lang w:val="es-ES"/>
        </w:rPr>
        <w:t>del Tercer Informe de Gobierno del Honorable Ayuntamiento de Oaxaca de Juárez 2022-2024</w:t>
      </w:r>
      <w:r w:rsidRPr="004A047A">
        <w:rPr>
          <w:rFonts w:ascii="Tahoma" w:hAnsi="Tahoma" w:cs="Tahoma"/>
          <w:sz w:val="24"/>
          <w:szCs w:val="24"/>
          <w:lang w:val="es-ES"/>
        </w:rPr>
        <w:t>, bajo el orden del día que se anexa.</w:t>
      </w:r>
      <w:r w:rsidR="0040320D" w:rsidRPr="004A047A">
        <w:rPr>
          <w:rFonts w:ascii="Tahoma" w:hAnsi="Tahoma" w:cs="Tahoma"/>
          <w:sz w:val="32"/>
          <w:szCs w:val="32"/>
          <w:lang w:val="es-ES"/>
        </w:rPr>
        <w:t xml:space="preserve"> </w:t>
      </w:r>
    </w:p>
    <w:p w14:paraId="1BE3DB9C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0F6CC0F9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>Sin otro particular, me reitero a sus órdenes.</w:t>
      </w:r>
    </w:p>
    <w:p w14:paraId="5A33C701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</w:p>
    <w:p w14:paraId="0F665432" w14:textId="1BF305E9" w:rsidR="0040320D" w:rsidRPr="001549A0" w:rsidRDefault="00AA350A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>
        <w:rPr>
          <w:rFonts w:ascii="Tahoma" w:hAnsi="Tahoma" w:cs="Tahoma"/>
          <w:b/>
          <w:sz w:val="24"/>
          <w:szCs w:val="24"/>
          <w:lang w:val="es-ES"/>
        </w:rPr>
        <w:t>A T EN T</w:t>
      </w:r>
      <w:r w:rsidR="0040320D" w:rsidRPr="001549A0">
        <w:rPr>
          <w:rFonts w:ascii="Tahoma" w:hAnsi="Tahoma" w:cs="Tahoma"/>
          <w:b/>
          <w:sz w:val="24"/>
          <w:szCs w:val="24"/>
          <w:lang w:val="es-ES"/>
        </w:rPr>
        <w:t xml:space="preserve"> A M E N T E.</w:t>
      </w:r>
    </w:p>
    <w:p w14:paraId="63B8CC0B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“EL RESPETO AL DERECHO AJENO ES LA PAZ”.</w:t>
      </w:r>
    </w:p>
    <w:p w14:paraId="43789F95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058EEBF4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56FE946E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7F9120EA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7DA8B2DB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LCDA. EDITH ELENA RODRÍGUEZ ESCOBAR.</w:t>
      </w:r>
    </w:p>
    <w:p w14:paraId="4BE27385" w14:textId="682B457F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SECRETARIA MUNICIPAL</w:t>
      </w:r>
      <w:r w:rsidR="00FF73FC">
        <w:rPr>
          <w:rFonts w:ascii="Tahoma" w:hAnsi="Tahoma" w:cs="Tahoma"/>
          <w:b/>
          <w:sz w:val="24"/>
          <w:szCs w:val="24"/>
          <w:lang w:val="es-ES"/>
        </w:rPr>
        <w:t xml:space="preserve"> DEL MUNICIPIO DE OAXACA DE JUÁREZ</w:t>
      </w:r>
      <w:r w:rsidRPr="001549A0">
        <w:rPr>
          <w:rFonts w:ascii="Tahoma" w:hAnsi="Tahoma" w:cs="Tahoma"/>
          <w:b/>
          <w:sz w:val="24"/>
          <w:szCs w:val="24"/>
          <w:lang w:val="es-ES"/>
        </w:rPr>
        <w:t>.</w:t>
      </w:r>
    </w:p>
    <w:p w14:paraId="694DA486" w14:textId="77777777" w:rsidR="00FF73FC" w:rsidRDefault="00FF73FC" w:rsidP="0040320D">
      <w:pPr>
        <w:rPr>
          <w:rFonts w:ascii="Tahoma" w:hAnsi="Tahoma" w:cs="Tahoma"/>
          <w:sz w:val="18"/>
          <w:lang w:val="es-ES"/>
        </w:rPr>
      </w:pPr>
    </w:p>
    <w:p w14:paraId="497687D0" w14:textId="56922B48" w:rsidR="0040320D" w:rsidRDefault="0040320D" w:rsidP="0040320D">
      <w:pPr>
        <w:rPr>
          <w:rFonts w:ascii="Tahoma" w:hAnsi="Tahoma" w:cs="Tahoma"/>
          <w:sz w:val="18"/>
          <w:lang w:val="es-ES"/>
        </w:rPr>
      </w:pPr>
      <w:proofErr w:type="spellStart"/>
      <w:r>
        <w:rPr>
          <w:rFonts w:ascii="Tahoma" w:hAnsi="Tahoma" w:cs="Tahoma"/>
          <w:sz w:val="18"/>
          <w:lang w:val="es-ES"/>
        </w:rPr>
        <w:t>C.c.p</w:t>
      </w:r>
      <w:proofErr w:type="spellEnd"/>
      <w:r>
        <w:rPr>
          <w:rFonts w:ascii="Tahoma" w:hAnsi="Tahoma" w:cs="Tahoma"/>
          <w:sz w:val="18"/>
          <w:lang w:val="es-ES"/>
        </w:rPr>
        <w:t>. Minutario</w:t>
      </w:r>
    </w:p>
    <w:p w14:paraId="63450FE0" w14:textId="77777777" w:rsidR="0040320D" w:rsidRDefault="0040320D" w:rsidP="0040320D">
      <w:pPr>
        <w:rPr>
          <w:rFonts w:ascii="Tahoma" w:hAnsi="Tahoma" w:cs="Tahoma"/>
          <w:sz w:val="16"/>
          <w:szCs w:val="22"/>
          <w:lang w:val="es-ES"/>
        </w:rPr>
      </w:pPr>
      <w:r>
        <w:rPr>
          <w:rFonts w:ascii="Tahoma" w:hAnsi="Tahoma" w:cs="Tahoma"/>
          <w:sz w:val="16"/>
          <w:szCs w:val="22"/>
          <w:lang w:val="es-ES"/>
        </w:rPr>
        <w:t>EERE/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isg</w:t>
      </w:r>
      <w:proofErr w:type="spellEnd"/>
      <w:r>
        <w:rPr>
          <w:rFonts w:ascii="Tahoma" w:hAnsi="Tahoma" w:cs="Tahoma"/>
          <w:sz w:val="16"/>
          <w:szCs w:val="22"/>
          <w:lang w:val="es-ES"/>
        </w:rPr>
        <w:t>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ohvm</w:t>
      </w:r>
      <w:proofErr w:type="spellEnd"/>
    </w:p>
    <w:p w14:paraId="03D098FF" w14:textId="77777777" w:rsidR="0040320D" w:rsidRDefault="0040320D"/>
    <w:sectPr w:rsidR="0040320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E072" w14:textId="77777777" w:rsidR="00026A99" w:rsidRDefault="00026A99" w:rsidP="00F60D21">
      <w:r>
        <w:separator/>
      </w:r>
    </w:p>
  </w:endnote>
  <w:endnote w:type="continuationSeparator" w:id="0">
    <w:p w14:paraId="5C19ED38" w14:textId="77777777" w:rsidR="00026A99" w:rsidRDefault="00026A99" w:rsidP="00F6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5F17" w14:textId="77777777" w:rsidR="00026A99" w:rsidRDefault="00026A99" w:rsidP="00F60D21">
      <w:r>
        <w:separator/>
      </w:r>
    </w:p>
  </w:footnote>
  <w:footnote w:type="continuationSeparator" w:id="0">
    <w:p w14:paraId="38ADBBCC" w14:textId="77777777" w:rsidR="00026A99" w:rsidRDefault="00026A99" w:rsidP="00F60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EBEF" w14:textId="0AF22AFC" w:rsidR="00F60D21" w:rsidRDefault="00EF2EB2">
    <w:pPr>
      <w:pStyle w:val="Encabezado"/>
      <w:rPr>
        <w:noProof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6399E8C6" wp14:editId="735AE90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9948" cy="10047514"/>
          <wp:effectExtent l="0" t="0" r="254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948" cy="10047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860845" w14:textId="3FAA7FB5" w:rsidR="00306E3A" w:rsidRDefault="00306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20A22"/>
    <w:multiLevelType w:val="hybridMultilevel"/>
    <w:tmpl w:val="80ACC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D21"/>
    <w:rsid w:val="00026A99"/>
    <w:rsid w:val="00033F15"/>
    <w:rsid w:val="00037F9F"/>
    <w:rsid w:val="00043132"/>
    <w:rsid w:val="00062175"/>
    <w:rsid w:val="000A3446"/>
    <w:rsid w:val="000B3656"/>
    <w:rsid w:val="001076C5"/>
    <w:rsid w:val="00180C96"/>
    <w:rsid w:val="001B2FB2"/>
    <w:rsid w:val="0029783D"/>
    <w:rsid w:val="00306E3A"/>
    <w:rsid w:val="0036579D"/>
    <w:rsid w:val="00390A13"/>
    <w:rsid w:val="003F027E"/>
    <w:rsid w:val="0040320D"/>
    <w:rsid w:val="004A047A"/>
    <w:rsid w:val="0052074C"/>
    <w:rsid w:val="005B0194"/>
    <w:rsid w:val="005C3497"/>
    <w:rsid w:val="0061322E"/>
    <w:rsid w:val="007229E0"/>
    <w:rsid w:val="00737762"/>
    <w:rsid w:val="00756CFC"/>
    <w:rsid w:val="0077051D"/>
    <w:rsid w:val="007A56F6"/>
    <w:rsid w:val="008655C4"/>
    <w:rsid w:val="00A45FF6"/>
    <w:rsid w:val="00A57C17"/>
    <w:rsid w:val="00A81212"/>
    <w:rsid w:val="00A8157F"/>
    <w:rsid w:val="00AA350A"/>
    <w:rsid w:val="00AB6E46"/>
    <w:rsid w:val="00AB7F58"/>
    <w:rsid w:val="00B0100C"/>
    <w:rsid w:val="00B11C5E"/>
    <w:rsid w:val="00C264DC"/>
    <w:rsid w:val="00C30935"/>
    <w:rsid w:val="00C628B3"/>
    <w:rsid w:val="00CC0152"/>
    <w:rsid w:val="00D22129"/>
    <w:rsid w:val="00D22C44"/>
    <w:rsid w:val="00E65704"/>
    <w:rsid w:val="00EE452A"/>
    <w:rsid w:val="00EF2EB2"/>
    <w:rsid w:val="00F22FF2"/>
    <w:rsid w:val="00F516EA"/>
    <w:rsid w:val="00F60D21"/>
    <w:rsid w:val="00F87961"/>
    <w:rsid w:val="00FA1473"/>
    <w:rsid w:val="00FA32DF"/>
    <w:rsid w:val="00FC5A43"/>
    <w:rsid w:val="00FD2736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40E984F"/>
  <w15:chartTrackingRefBased/>
  <w15:docId w15:val="{F517E436-B0D3-4FB8-982C-12732D22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rm"/>
    <w:qFormat/>
    <w:rsid w:val="005C349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D21"/>
  </w:style>
  <w:style w:type="paragraph" w:styleId="Piedepgina">
    <w:name w:val="footer"/>
    <w:basedOn w:val="Normal"/>
    <w:link w:val="Piedepgina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D21"/>
  </w:style>
  <w:style w:type="paragraph" w:styleId="Prrafodelista">
    <w:name w:val="List Paragraph"/>
    <w:basedOn w:val="Normal"/>
    <w:uiPriority w:val="34"/>
    <w:qFormat/>
    <w:rsid w:val="005C3497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128C0-FFDE-4DBA-892D-CCB89669F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KAUFFMANN GUZMAN</dc:creator>
  <cp:keywords/>
  <dc:description/>
  <cp:lastModifiedBy>Seguimiento Legislativo</cp:lastModifiedBy>
  <cp:revision>24</cp:revision>
  <cp:lastPrinted>2024-12-10T19:48:00Z</cp:lastPrinted>
  <dcterms:created xsi:type="dcterms:W3CDTF">2024-01-15T19:17:00Z</dcterms:created>
  <dcterms:modified xsi:type="dcterms:W3CDTF">2024-12-10T19:52:00Z</dcterms:modified>
</cp:coreProperties>
</file>