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789182D4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B3525F">
        <w:rPr>
          <w:rFonts w:ascii="Tahoma" w:hAnsi="Tahoma" w:cs="Tahoma"/>
        </w:rPr>
        <w:t>0</w:t>
      </w:r>
      <w:r w:rsidR="00354BC7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B3525F">
        <w:rPr>
          <w:rFonts w:ascii="Tahoma" w:hAnsi="Tahoma" w:cs="Tahoma"/>
        </w:rPr>
        <w:t xml:space="preserve">octubre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5C1CE83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E2B4F">
        <w:rPr>
          <w:rFonts w:ascii="Tahoma" w:hAnsi="Tahoma" w:cs="Tahoma"/>
        </w:rPr>
        <w:t>21</w:t>
      </w:r>
      <w:r w:rsidR="00354BC7">
        <w:rPr>
          <w:rFonts w:ascii="Tahoma" w:hAnsi="Tahoma" w:cs="Tahoma"/>
        </w:rPr>
        <w:t>95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729F89B0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354BC7" w:rsidRPr="00354BC7">
        <w:rPr>
          <w:rFonts w:ascii="Tahoma" w:hAnsi="Tahoma" w:cs="Tahoma"/>
          <w:b/>
          <w:bCs/>
        </w:rPr>
        <w:t xml:space="preserve">catorce de octubre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E223DA">
        <w:rPr>
          <w:rFonts w:ascii="Tahoma" w:hAnsi="Tahoma" w:cs="Tahoma"/>
          <w:bCs/>
        </w:rPr>
        <w:t>12</w:t>
      </w:r>
      <w:r w:rsidRPr="006660D7">
        <w:rPr>
          <w:rFonts w:ascii="Tahoma" w:hAnsi="Tahoma" w:cs="Tahoma"/>
          <w:bCs/>
        </w:rPr>
        <w:t>:</w:t>
      </w:r>
      <w:r w:rsidR="00E223DA">
        <w:rPr>
          <w:rFonts w:ascii="Tahoma" w:hAnsi="Tahoma" w:cs="Tahoma"/>
          <w:bCs/>
        </w:rPr>
        <w:t>00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8191" w14:textId="77777777" w:rsidR="00EC140E" w:rsidRDefault="00EC140E" w:rsidP="00845FE0">
      <w:r>
        <w:separator/>
      </w:r>
    </w:p>
  </w:endnote>
  <w:endnote w:type="continuationSeparator" w:id="0">
    <w:p w14:paraId="5519FF9A" w14:textId="77777777" w:rsidR="00EC140E" w:rsidRDefault="00EC140E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B692" w14:textId="77777777" w:rsidR="00EC140E" w:rsidRDefault="00EC140E" w:rsidP="00845FE0">
      <w:r>
        <w:separator/>
      </w:r>
    </w:p>
  </w:footnote>
  <w:footnote w:type="continuationSeparator" w:id="0">
    <w:p w14:paraId="0DE3BF07" w14:textId="77777777" w:rsidR="00EC140E" w:rsidRDefault="00EC140E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B5CEF"/>
    <w:rsid w:val="001D5505"/>
    <w:rsid w:val="001F14B9"/>
    <w:rsid w:val="001F7B65"/>
    <w:rsid w:val="00232F88"/>
    <w:rsid w:val="00251364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C22E9"/>
    <w:rsid w:val="00CC705A"/>
    <w:rsid w:val="00CF24D9"/>
    <w:rsid w:val="00D44E36"/>
    <w:rsid w:val="00D607EC"/>
    <w:rsid w:val="00D6748F"/>
    <w:rsid w:val="00D81F93"/>
    <w:rsid w:val="00DC0E00"/>
    <w:rsid w:val="00DD4C8D"/>
    <w:rsid w:val="00E2086E"/>
    <w:rsid w:val="00E223DA"/>
    <w:rsid w:val="00E36F80"/>
    <w:rsid w:val="00E70082"/>
    <w:rsid w:val="00EB76DB"/>
    <w:rsid w:val="00EC140E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2025-10-13T17:46:00Z</cp:lastPrinted>
  <dcterms:created xsi:type="dcterms:W3CDTF">2025-10-13T17:57:00Z</dcterms:created>
  <dcterms:modified xsi:type="dcterms:W3CDTF">2025-10-13T17:57:00Z</dcterms:modified>
</cp:coreProperties>
</file>