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7F6F5CE1" w:rsidR="00D2178E" w:rsidRPr="002567FD" w:rsidRDefault="007F054D" w:rsidP="00516A96">
      <w:pPr>
        <w:spacing w:line="276" w:lineRule="auto"/>
        <w:ind w:right="49"/>
        <w:jc w:val="both"/>
        <w:rPr>
          <w:rFonts w:cs="Arial"/>
          <w:b w:val="0"/>
          <w:bCs w:val="0"/>
          <w:sz w:val="28"/>
          <w:szCs w:val="28"/>
        </w:rPr>
      </w:pPr>
      <w:r w:rsidRPr="002567FD">
        <w:rPr>
          <w:rFonts w:cs="Arial"/>
          <w:b w:val="0"/>
          <w:bCs w:val="0"/>
          <w:sz w:val="28"/>
          <w:szCs w:val="28"/>
        </w:rPr>
        <w:t xml:space="preserve">SESIÓN </w:t>
      </w:r>
      <w:r w:rsidR="00636F2E">
        <w:rPr>
          <w:rFonts w:cs="Arial"/>
          <w:b w:val="0"/>
          <w:bCs w:val="0"/>
          <w:sz w:val="28"/>
          <w:szCs w:val="28"/>
        </w:rPr>
        <w:t>EXTRA</w:t>
      </w:r>
      <w:r w:rsidRPr="002567FD">
        <w:rPr>
          <w:rFonts w:cs="Arial"/>
          <w:b w:val="0"/>
          <w:bCs w:val="0"/>
          <w:sz w:val="28"/>
          <w:szCs w:val="28"/>
        </w:rPr>
        <w:t>ORDINARIA</w:t>
      </w:r>
      <w:r w:rsidR="00D2178E" w:rsidRPr="002567FD">
        <w:rPr>
          <w:rFonts w:cs="Arial"/>
          <w:b w:val="0"/>
          <w:bCs w:val="0"/>
          <w:sz w:val="28"/>
          <w:szCs w:val="28"/>
        </w:rPr>
        <w:t xml:space="preserve"> CELEBRADA POR EL HONORABLE CABILDO</w:t>
      </w:r>
      <w:r w:rsidR="00636F2E">
        <w:rPr>
          <w:rFonts w:cs="Arial"/>
          <w:b w:val="0"/>
          <w:bCs w:val="0"/>
          <w:sz w:val="28"/>
          <w:szCs w:val="28"/>
        </w:rPr>
        <w:t xml:space="preserve"> </w:t>
      </w:r>
      <w:r w:rsidR="00D2178E" w:rsidRPr="002567FD">
        <w:rPr>
          <w:rFonts w:cs="Arial"/>
          <w:b w:val="0"/>
          <w:bCs w:val="0"/>
          <w:sz w:val="28"/>
          <w:szCs w:val="28"/>
        </w:rPr>
        <w:t>MUNICIPAL</w:t>
      </w:r>
      <w:r w:rsidR="00636F2E">
        <w:rPr>
          <w:rFonts w:cs="Arial"/>
          <w:b w:val="0"/>
          <w:bCs w:val="0"/>
          <w:sz w:val="28"/>
          <w:szCs w:val="28"/>
        </w:rPr>
        <w:t xml:space="preserve"> </w:t>
      </w:r>
      <w:r w:rsidR="00D2178E" w:rsidRPr="002567FD">
        <w:rPr>
          <w:rFonts w:cs="Arial"/>
          <w:b w:val="0"/>
          <w:bCs w:val="0"/>
          <w:sz w:val="28"/>
          <w:szCs w:val="28"/>
        </w:rPr>
        <w:t>EL</w:t>
      </w:r>
      <w:r w:rsidR="002349C9" w:rsidRPr="002567FD">
        <w:rPr>
          <w:rFonts w:cs="Arial"/>
          <w:b w:val="0"/>
          <w:bCs w:val="0"/>
          <w:sz w:val="28"/>
          <w:szCs w:val="28"/>
        </w:rPr>
        <w:t xml:space="preserve"> </w:t>
      </w:r>
      <w:r w:rsidR="00D2178E" w:rsidRPr="002567FD">
        <w:rPr>
          <w:rFonts w:cs="Arial"/>
          <w:b w:val="0"/>
          <w:bCs w:val="0"/>
          <w:sz w:val="28"/>
          <w:szCs w:val="28"/>
        </w:rPr>
        <w:t>DÍA</w:t>
      </w:r>
      <w:r w:rsidR="00636F2E">
        <w:rPr>
          <w:rFonts w:cs="Arial"/>
          <w:b w:val="0"/>
          <w:bCs w:val="0"/>
          <w:sz w:val="28"/>
          <w:szCs w:val="28"/>
        </w:rPr>
        <w:t xml:space="preserve"> </w:t>
      </w:r>
      <w:r w:rsidR="00272AE2" w:rsidRPr="00272AE2">
        <w:rPr>
          <w:rFonts w:cs="Arial"/>
          <w:b w:val="0"/>
          <w:bCs w:val="0"/>
          <w:sz w:val="28"/>
          <w:szCs w:val="28"/>
        </w:rPr>
        <w:t>DIECINUEVE DE FEBRERO</w:t>
      </w:r>
      <w:r w:rsidR="00636F2E">
        <w:rPr>
          <w:rFonts w:cs="Arial"/>
          <w:b w:val="0"/>
          <w:bCs w:val="0"/>
          <w:sz w:val="28"/>
          <w:szCs w:val="28"/>
        </w:rPr>
        <w:t xml:space="preserve"> </w:t>
      </w:r>
      <w:r w:rsidR="00246924" w:rsidRPr="002567FD">
        <w:rPr>
          <w:rFonts w:cs="Arial"/>
          <w:b w:val="0"/>
          <w:bCs w:val="0"/>
          <w:sz w:val="28"/>
          <w:szCs w:val="28"/>
        </w:rPr>
        <w:t>DEL AÑO DOS MIL VEINTICUATRO</w:t>
      </w:r>
      <w:r w:rsidR="00BC0FF2" w:rsidRPr="002567FD">
        <w:rPr>
          <w:rFonts w:cs="Arial"/>
          <w:b w:val="0"/>
          <w:bCs w:val="0"/>
          <w:sz w:val="28"/>
          <w:szCs w:val="28"/>
        </w:rPr>
        <w:t>. -</w:t>
      </w:r>
      <w:r w:rsidR="00D2178E" w:rsidRPr="002567FD">
        <w:rPr>
          <w:rFonts w:cs="Arial"/>
          <w:b w:val="0"/>
          <w:bCs w:val="0"/>
          <w:sz w:val="28"/>
          <w:szCs w:val="28"/>
        </w:rPr>
        <w:t xml:space="preserve"> - - -</w:t>
      </w:r>
      <w:r w:rsidR="007D6F0A" w:rsidRPr="002567FD">
        <w:rPr>
          <w:rFonts w:cs="Arial"/>
          <w:b w:val="0"/>
          <w:bCs w:val="0"/>
          <w:sz w:val="28"/>
          <w:szCs w:val="28"/>
        </w:rPr>
        <w:t xml:space="preserve"> - -</w:t>
      </w:r>
      <w:r w:rsidR="007D6F0A" w:rsidRPr="002567FD">
        <w:rPr>
          <w:rFonts w:cs="Arial"/>
          <w:b w:val="0"/>
          <w:bCs w:val="0"/>
          <w:sz w:val="16"/>
          <w:szCs w:val="16"/>
        </w:rPr>
        <w:t xml:space="preserve"> </w:t>
      </w:r>
      <w:r w:rsidR="007D6F0A" w:rsidRPr="002567FD">
        <w:rPr>
          <w:rFonts w:cs="Arial"/>
          <w:b w:val="0"/>
          <w:bCs w:val="0"/>
          <w:sz w:val="28"/>
          <w:szCs w:val="28"/>
        </w:rPr>
        <w:t>- -</w:t>
      </w:r>
      <w:r w:rsidR="00D2178E" w:rsidRPr="002567FD">
        <w:rPr>
          <w:rFonts w:cs="Arial"/>
          <w:b w:val="0"/>
          <w:bCs w:val="0"/>
          <w:sz w:val="28"/>
          <w:szCs w:val="28"/>
        </w:rPr>
        <w:t xml:space="preserve"> - - - - - - - - - - - -</w:t>
      </w:r>
      <w:r w:rsidR="00D2178E" w:rsidRPr="002567FD">
        <w:rPr>
          <w:rFonts w:cs="Arial"/>
          <w:b w:val="0"/>
          <w:bCs w:val="0"/>
          <w:sz w:val="16"/>
          <w:szCs w:val="16"/>
        </w:rPr>
        <w:t xml:space="preserve"> </w:t>
      </w:r>
      <w:r w:rsidR="00D2178E" w:rsidRPr="002567FD">
        <w:rPr>
          <w:rFonts w:cs="Arial"/>
          <w:b w:val="0"/>
          <w:bCs w:val="0"/>
          <w:sz w:val="28"/>
          <w:szCs w:val="28"/>
        </w:rPr>
        <w:t xml:space="preserve">- - - </w:t>
      </w:r>
      <w:r w:rsidR="005F09E8" w:rsidRPr="002567FD">
        <w:rPr>
          <w:rFonts w:cs="Arial"/>
          <w:b w:val="0"/>
          <w:bCs w:val="0"/>
          <w:sz w:val="28"/>
          <w:szCs w:val="28"/>
        </w:rPr>
        <w:t>- -</w:t>
      </w:r>
      <w:r w:rsidR="00314226">
        <w:rPr>
          <w:rFonts w:cs="Arial"/>
          <w:b w:val="0"/>
          <w:bCs w:val="0"/>
          <w:sz w:val="28"/>
          <w:szCs w:val="28"/>
        </w:rPr>
        <w:t xml:space="preserve"> </w:t>
      </w:r>
      <w:r w:rsidR="005F09E8" w:rsidRPr="002567FD">
        <w:rPr>
          <w:rFonts w:cs="Arial"/>
          <w:b w:val="0"/>
          <w:bCs w:val="0"/>
          <w:sz w:val="28"/>
          <w:szCs w:val="28"/>
        </w:rPr>
        <w:t xml:space="preserve"> </w:t>
      </w:r>
    </w:p>
    <w:p w14:paraId="56B0DEAF" w14:textId="77777777" w:rsidR="007B784D" w:rsidRPr="002567FD" w:rsidRDefault="007B784D" w:rsidP="009244B0">
      <w:pPr>
        <w:spacing w:line="276" w:lineRule="auto"/>
        <w:ind w:right="-148"/>
        <w:jc w:val="both"/>
        <w:rPr>
          <w:rFonts w:cs="Arial"/>
          <w:b w:val="0"/>
          <w:bCs w:val="0"/>
          <w:sz w:val="10"/>
          <w:szCs w:val="10"/>
        </w:rPr>
      </w:pPr>
    </w:p>
    <w:p w14:paraId="75CCE6AE" w14:textId="77777777" w:rsidR="0015689F" w:rsidRPr="002567FD" w:rsidRDefault="0015689F" w:rsidP="009244B0">
      <w:pPr>
        <w:spacing w:line="276" w:lineRule="auto"/>
        <w:ind w:right="51"/>
        <w:jc w:val="both"/>
        <w:rPr>
          <w:rFonts w:cs="Arial"/>
          <w:b w:val="0"/>
          <w:bCs w:val="0"/>
          <w:sz w:val="10"/>
          <w:szCs w:val="10"/>
        </w:rPr>
      </w:pPr>
    </w:p>
    <w:p w14:paraId="1797219E" w14:textId="77777777" w:rsidR="0007572B" w:rsidRPr="002567FD" w:rsidRDefault="0007572B" w:rsidP="009244B0">
      <w:pPr>
        <w:spacing w:line="276" w:lineRule="auto"/>
        <w:ind w:right="51"/>
        <w:jc w:val="both"/>
        <w:rPr>
          <w:rFonts w:cs="Arial"/>
          <w:b w:val="0"/>
          <w:bCs w:val="0"/>
          <w:sz w:val="10"/>
          <w:szCs w:val="10"/>
        </w:rPr>
      </w:pPr>
    </w:p>
    <w:p w14:paraId="35B6D26F" w14:textId="72B5378E" w:rsidR="00110235" w:rsidRDefault="004D1929" w:rsidP="00356E71">
      <w:pPr>
        <w:spacing w:line="276" w:lineRule="auto"/>
        <w:ind w:right="49"/>
        <w:jc w:val="both"/>
        <w:rPr>
          <w:rFonts w:cs="Arial"/>
          <w:b w:val="0"/>
          <w:kern w:val="28"/>
          <w:sz w:val="28"/>
          <w:szCs w:val="28"/>
          <w:lang w:val="es-MX"/>
        </w:rPr>
      </w:pPr>
      <w:r w:rsidRPr="002567FD">
        <w:rPr>
          <w:rFonts w:cs="Arial"/>
          <w:b w:val="0"/>
          <w:sz w:val="28"/>
          <w:szCs w:val="28"/>
          <w:lang w:val="es-MX"/>
        </w:rPr>
        <w:t xml:space="preserve">En la Ciudad de Oaxaca de Juárez, Oaxaca, siendo las </w:t>
      </w:r>
      <w:r w:rsidR="002B404D" w:rsidRPr="002B404D">
        <w:rPr>
          <w:rFonts w:cs="Arial"/>
          <w:b w:val="0"/>
          <w:sz w:val="28"/>
          <w:szCs w:val="28"/>
        </w:rPr>
        <w:t xml:space="preserve">catorce horas con </w:t>
      </w:r>
      <w:r w:rsidR="007B06F6">
        <w:rPr>
          <w:rFonts w:cs="Arial"/>
          <w:b w:val="0"/>
          <w:sz w:val="28"/>
          <w:szCs w:val="28"/>
        </w:rPr>
        <w:t>treinta y dos</w:t>
      </w:r>
      <w:r w:rsidR="002B404D" w:rsidRPr="002B404D">
        <w:rPr>
          <w:rFonts w:cs="Arial"/>
          <w:b w:val="0"/>
          <w:sz w:val="28"/>
          <w:szCs w:val="28"/>
        </w:rPr>
        <w:t xml:space="preserve"> </w:t>
      </w:r>
      <w:r w:rsidR="00246924" w:rsidRPr="002567FD">
        <w:rPr>
          <w:rFonts w:cs="Arial"/>
          <w:b w:val="0"/>
          <w:sz w:val="28"/>
          <w:szCs w:val="28"/>
        </w:rPr>
        <w:t xml:space="preserve">minutos, del día </w:t>
      </w:r>
      <w:r w:rsidR="00272AE2">
        <w:rPr>
          <w:rFonts w:cs="Arial"/>
          <w:b w:val="0"/>
          <w:sz w:val="28"/>
          <w:szCs w:val="28"/>
        </w:rPr>
        <w:t>lun</w:t>
      </w:r>
      <w:r w:rsidR="00636F2E" w:rsidRPr="00636F2E">
        <w:rPr>
          <w:rFonts w:cs="Arial"/>
          <w:b w:val="0"/>
          <w:sz w:val="28"/>
          <w:szCs w:val="28"/>
        </w:rPr>
        <w:t xml:space="preserve">es </w:t>
      </w:r>
      <w:r w:rsidR="00272AE2" w:rsidRPr="00272AE2">
        <w:rPr>
          <w:rFonts w:cs="Arial"/>
          <w:b w:val="0"/>
          <w:sz w:val="28"/>
          <w:szCs w:val="28"/>
        </w:rPr>
        <w:t>diecinueve</w:t>
      </w:r>
      <w:r w:rsidR="00272AE2" w:rsidRPr="00636F2E">
        <w:rPr>
          <w:rFonts w:cs="Arial"/>
          <w:b w:val="0"/>
          <w:sz w:val="28"/>
          <w:szCs w:val="28"/>
        </w:rPr>
        <w:t xml:space="preserve"> </w:t>
      </w:r>
      <w:r w:rsidR="00636F2E" w:rsidRPr="00636F2E">
        <w:rPr>
          <w:rFonts w:cs="Arial"/>
          <w:b w:val="0"/>
          <w:sz w:val="28"/>
          <w:szCs w:val="28"/>
        </w:rPr>
        <w:t>de febrero</w:t>
      </w:r>
      <w:r w:rsidR="00636F2E" w:rsidRPr="002567FD">
        <w:rPr>
          <w:rFonts w:cs="Arial"/>
          <w:b w:val="0"/>
          <w:sz w:val="28"/>
          <w:szCs w:val="28"/>
        </w:rPr>
        <w:t xml:space="preserve"> </w:t>
      </w:r>
      <w:r w:rsidR="00246924" w:rsidRPr="002567FD">
        <w:rPr>
          <w:rFonts w:cs="Arial"/>
          <w:b w:val="0"/>
          <w:sz w:val="28"/>
          <w:szCs w:val="28"/>
        </w:rPr>
        <w:t>del año dos mil veinticuatro</w:t>
      </w:r>
      <w:r w:rsidR="004A29A1" w:rsidRPr="002567FD">
        <w:rPr>
          <w:rFonts w:cs="Arial"/>
          <w:b w:val="0"/>
          <w:sz w:val="28"/>
          <w:szCs w:val="28"/>
          <w:lang w:val="es-MX"/>
        </w:rPr>
        <w:t>,</w:t>
      </w:r>
      <w:r w:rsidR="00F239B2" w:rsidRPr="002567FD">
        <w:t xml:space="preserve"> </w:t>
      </w:r>
      <w:r w:rsidR="00272AE2" w:rsidRPr="00272AE2">
        <w:rPr>
          <w:rFonts w:cs="Arial"/>
          <w:b w:val="0"/>
          <w:sz w:val="28"/>
          <w:szCs w:val="28"/>
          <w:lang w:val="es-MX"/>
        </w:rPr>
        <w:t>reunidos en la plataforma digital que al efecto el Municipio de Oaxaca de Juárez destinó para tal fin</w:t>
      </w:r>
      <w:r w:rsidR="00272AE2">
        <w:rPr>
          <w:rFonts w:cs="Arial"/>
          <w:b w:val="0"/>
          <w:sz w:val="28"/>
          <w:szCs w:val="28"/>
          <w:lang w:val="es-MX"/>
        </w:rPr>
        <w:t>,</w:t>
      </w:r>
      <w:r w:rsidR="00EB22AC" w:rsidRPr="002567FD">
        <w:rPr>
          <w:rFonts w:cs="Arial"/>
          <w:b w:val="0"/>
          <w:sz w:val="28"/>
          <w:szCs w:val="28"/>
          <w:lang w:val="es-MX"/>
        </w:rPr>
        <w:t xml:space="preserve"> se da inicio a la Sesión </w:t>
      </w:r>
      <w:r w:rsidR="00636F2E" w:rsidRPr="00636F2E">
        <w:rPr>
          <w:rFonts w:cs="Arial"/>
          <w:b w:val="0"/>
          <w:sz w:val="28"/>
          <w:szCs w:val="28"/>
          <w:lang w:val="es-MX"/>
        </w:rPr>
        <w:t>Extraordinaria</w:t>
      </w:r>
      <w:r w:rsidR="00636F2E" w:rsidRPr="002567FD">
        <w:rPr>
          <w:rFonts w:cs="Arial"/>
          <w:b w:val="0"/>
          <w:sz w:val="28"/>
          <w:szCs w:val="28"/>
          <w:lang w:val="es-MX"/>
        </w:rPr>
        <w:t xml:space="preserve"> </w:t>
      </w:r>
      <w:r w:rsidR="00EB22AC" w:rsidRPr="002567FD">
        <w:rPr>
          <w:rFonts w:cs="Arial"/>
          <w:b w:val="0"/>
          <w:sz w:val="28"/>
          <w:szCs w:val="28"/>
          <w:lang w:val="es-MX"/>
        </w:rPr>
        <w:t>de Cabildo</w:t>
      </w:r>
      <w:r w:rsidR="00272AE2">
        <w:rPr>
          <w:rFonts w:cs="Arial"/>
          <w:b w:val="0"/>
          <w:sz w:val="28"/>
          <w:szCs w:val="28"/>
          <w:lang w:val="es-MX"/>
        </w:rPr>
        <w:t xml:space="preserve">, </w:t>
      </w:r>
      <w:r w:rsidR="00272AE2" w:rsidRPr="00272AE2">
        <w:rPr>
          <w:rFonts w:cs="Arial"/>
          <w:b w:val="0"/>
          <w:sz w:val="28"/>
          <w:szCs w:val="28"/>
          <w:lang w:val="es-MX"/>
        </w:rPr>
        <w:t xml:space="preserve">presidiendo la </w:t>
      </w:r>
      <w:r w:rsidR="00272AE2">
        <w:rPr>
          <w:rFonts w:cs="Arial"/>
          <w:b w:val="0"/>
          <w:sz w:val="28"/>
          <w:szCs w:val="28"/>
          <w:lang w:val="es-MX"/>
        </w:rPr>
        <w:t xml:space="preserve">presente </w:t>
      </w:r>
      <w:r w:rsidR="00272AE2" w:rsidRPr="00272AE2">
        <w:rPr>
          <w:rFonts w:cs="Arial"/>
          <w:b w:val="0"/>
          <w:sz w:val="28"/>
          <w:szCs w:val="28"/>
          <w:lang w:val="es-MX"/>
        </w:rPr>
        <w:t>Sesión</w:t>
      </w:r>
      <w:r w:rsidR="00272AE2">
        <w:rPr>
          <w:rFonts w:cs="Arial"/>
          <w:b w:val="0"/>
          <w:sz w:val="28"/>
          <w:szCs w:val="28"/>
          <w:lang w:val="es-MX"/>
        </w:rPr>
        <w:t>,</w:t>
      </w:r>
      <w:r w:rsidR="00272AE2" w:rsidRPr="00272AE2">
        <w:rPr>
          <w:rFonts w:cs="Arial"/>
          <w:b w:val="0"/>
          <w:sz w:val="28"/>
          <w:szCs w:val="28"/>
          <w:lang w:val="es-MX"/>
        </w:rPr>
        <w:t xml:space="preserve"> el Presidente Municipal Constitucional,</w:t>
      </w:r>
      <w:r w:rsidR="00A06FF4" w:rsidRPr="002567FD">
        <w:rPr>
          <w:rFonts w:cs="Arial"/>
          <w:b w:val="0"/>
          <w:sz w:val="28"/>
          <w:szCs w:val="28"/>
          <w:lang w:val="es-MX"/>
        </w:rPr>
        <w:t xml:space="preserve"> Francisco Martínez Neri</w:t>
      </w:r>
      <w:r w:rsidR="00636F2E">
        <w:rPr>
          <w:rFonts w:cs="Arial"/>
          <w:b w:val="0"/>
          <w:sz w:val="28"/>
          <w:szCs w:val="28"/>
          <w:lang w:val="es-MX"/>
        </w:rPr>
        <w:t>;</w:t>
      </w:r>
      <w:r w:rsidR="00A06FF4" w:rsidRPr="002567FD">
        <w:rPr>
          <w:rFonts w:cs="Arial"/>
          <w:b w:val="0"/>
          <w:sz w:val="28"/>
          <w:szCs w:val="28"/>
          <w:lang w:val="es-MX"/>
        </w:rPr>
        <w:t xml:space="preserve"> estando presentes </w:t>
      </w:r>
      <w:r w:rsidR="00A06FF4" w:rsidRPr="003A4BF6">
        <w:rPr>
          <w:rFonts w:cs="Arial"/>
          <w:b w:val="0"/>
          <w:sz w:val="28"/>
          <w:szCs w:val="28"/>
          <w:lang w:val="es-MX"/>
        </w:rPr>
        <w:t>las y los ciudadanos integrantes del Honorable Cabildo Municipal:</w:t>
      </w:r>
      <w:r w:rsidR="00272AE2">
        <w:rPr>
          <w:rFonts w:cs="Arial"/>
          <w:b w:val="0"/>
          <w:sz w:val="28"/>
          <w:szCs w:val="28"/>
          <w:lang w:val="es-MX"/>
        </w:rPr>
        <w:t xml:space="preserve"> </w:t>
      </w:r>
      <w:r w:rsidR="00272AE2" w:rsidRPr="003A4BF6">
        <w:rPr>
          <w:rFonts w:cs="Arial"/>
          <w:b w:val="0"/>
          <w:sz w:val="28"/>
          <w:szCs w:val="28"/>
          <w:lang w:val="es-MX"/>
        </w:rPr>
        <w:t>Síndica Primera Municipal, Nancy Belem Mota Figueroa</w:t>
      </w:r>
      <w:r w:rsidR="00272AE2">
        <w:rPr>
          <w:rFonts w:cs="Arial"/>
          <w:b w:val="0"/>
          <w:sz w:val="28"/>
          <w:szCs w:val="28"/>
          <w:lang w:val="es-MX"/>
        </w:rPr>
        <w:t>;</w:t>
      </w:r>
      <w:r w:rsidR="00EB22AC" w:rsidRPr="003A4BF6">
        <w:rPr>
          <w:rFonts w:cs="Arial"/>
          <w:b w:val="0"/>
          <w:sz w:val="28"/>
          <w:szCs w:val="28"/>
          <w:lang w:val="es-MX"/>
        </w:rPr>
        <w:t xml:space="preserve"> </w:t>
      </w:r>
      <w:r w:rsidR="001E6371" w:rsidRPr="003A4BF6">
        <w:rPr>
          <w:rFonts w:cs="Arial"/>
          <w:b w:val="0"/>
          <w:sz w:val="28"/>
          <w:szCs w:val="28"/>
          <w:lang w:val="es-MX"/>
        </w:rPr>
        <w:t>Síndico Segundo Municipal, Jorge Castro Campos;</w:t>
      </w:r>
      <w:r w:rsidR="00272AE2">
        <w:rPr>
          <w:rFonts w:cs="Arial"/>
          <w:b w:val="0"/>
          <w:sz w:val="28"/>
          <w:szCs w:val="28"/>
          <w:lang w:val="es-MX"/>
        </w:rPr>
        <w:t xml:space="preserve"> </w:t>
      </w:r>
      <w:r w:rsidR="00272AE2" w:rsidRPr="002567FD">
        <w:rPr>
          <w:rFonts w:cs="Arial"/>
          <w:b w:val="0"/>
          <w:sz w:val="28"/>
          <w:szCs w:val="28"/>
          <w:lang w:val="es-MX"/>
        </w:rPr>
        <w:t>Regidora de Hacienda Municipal y de Transparencia y Gobierno Abierto, Judith Carreño Hernández</w:t>
      </w:r>
      <w:r w:rsidR="00272AE2">
        <w:rPr>
          <w:rFonts w:cs="Arial"/>
          <w:b w:val="0"/>
          <w:sz w:val="28"/>
          <w:szCs w:val="28"/>
          <w:lang w:val="es-MX"/>
        </w:rPr>
        <w:t>;</w:t>
      </w:r>
      <w:r w:rsidR="001E6371" w:rsidRPr="003A4BF6">
        <w:rPr>
          <w:rFonts w:cs="Arial"/>
          <w:b w:val="0"/>
          <w:sz w:val="28"/>
          <w:szCs w:val="28"/>
          <w:lang w:val="es-MX"/>
        </w:rPr>
        <w:t xml:space="preserve"> Regidor de Bienestar y de Normatividad y Nomenclatura Municipal, René Ricárdez Limón;</w:t>
      </w:r>
      <w:r w:rsidR="0017253D" w:rsidRPr="003A4BF6">
        <w:rPr>
          <w:rFonts w:cs="Arial"/>
          <w:b w:val="0"/>
          <w:sz w:val="28"/>
          <w:szCs w:val="28"/>
          <w:lang w:val="es-MX"/>
        </w:rPr>
        <w:t xml:space="preserve"> Regidora de Gobierno y Espectáculos y de Turismo, Adriana Morales Sánchez; Regidor de Obras Públicas y Desarrollo Urbano y de Centro Histórico, Pavel Renato López Gómez; Regidora de Igualdad de Género y de la Ciudad Educadora, Deyanira Altamirano Gómez; </w:t>
      </w:r>
      <w:r w:rsidR="001E6371" w:rsidRPr="003A4BF6">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1E6371" w:rsidRPr="003A4BF6">
        <w:rPr>
          <w:rFonts w:cs="Arial"/>
          <w:sz w:val="28"/>
          <w:szCs w:val="28"/>
        </w:rPr>
        <w:t xml:space="preserve"> </w:t>
      </w:r>
      <w:r w:rsidR="001E6371" w:rsidRPr="003A4BF6">
        <w:rPr>
          <w:rFonts w:cs="Arial"/>
          <w:b w:val="0"/>
          <w:sz w:val="28"/>
          <w:szCs w:val="28"/>
          <w:lang w:val="es-MX"/>
        </w:rPr>
        <w:t>Regidora de Desarrollo Económico y Mejora Regulatoria, Irasema Aquino González;</w:t>
      </w:r>
      <w:r w:rsidR="000405A5" w:rsidRPr="003A4BF6">
        <w:t xml:space="preserve"> </w:t>
      </w:r>
      <w:r w:rsidR="000405A5" w:rsidRPr="003A4BF6">
        <w:rPr>
          <w:rFonts w:cs="Arial"/>
          <w:b w:val="0"/>
          <w:sz w:val="28"/>
          <w:szCs w:val="28"/>
          <w:lang w:val="es-MX"/>
        </w:rPr>
        <w:t>Regidor de Medio Ambiente y Cambio Climático, Jesús Joaquín Galguera Gómez;</w:t>
      </w:r>
      <w:r w:rsidR="001E6371" w:rsidRPr="003A4BF6">
        <w:rPr>
          <w:rFonts w:cs="Arial"/>
          <w:b w:val="0"/>
          <w:sz w:val="28"/>
          <w:szCs w:val="28"/>
          <w:lang w:val="es-MX"/>
        </w:rPr>
        <w:t xml:space="preserve"> </w:t>
      </w:r>
      <w:r w:rsidR="0017253D" w:rsidRPr="003A4BF6">
        <w:rPr>
          <w:rFonts w:cs="Arial"/>
          <w:b w:val="0"/>
          <w:sz w:val="28"/>
          <w:szCs w:val="28"/>
          <w:lang w:val="es-MX"/>
        </w:rPr>
        <w:t>Regidora de Derechos Humanos y Asuntos Indígenas, Mirna López Torres;</w:t>
      </w:r>
      <w:r w:rsidR="000405A5" w:rsidRPr="003A4BF6">
        <w:rPr>
          <w:rFonts w:cs="Arial"/>
          <w:b w:val="0"/>
          <w:sz w:val="28"/>
          <w:szCs w:val="28"/>
          <w:lang w:val="es-MX"/>
        </w:rPr>
        <w:t xml:space="preserve"> Regidor de Salud, Sanidad y Asistencia Social, Pablo Alberto Ramírez Puga Domínguez;</w:t>
      </w:r>
      <w:r w:rsidR="0017253D" w:rsidRPr="003A4BF6">
        <w:rPr>
          <w:rFonts w:cs="Arial"/>
          <w:b w:val="0"/>
          <w:sz w:val="28"/>
          <w:szCs w:val="28"/>
          <w:lang w:val="es-MX"/>
        </w:rPr>
        <w:t xml:space="preserve"> </w:t>
      </w:r>
      <w:r w:rsidR="00A76A84" w:rsidRPr="003A4BF6">
        <w:rPr>
          <w:rFonts w:cs="Arial"/>
          <w:b w:val="0"/>
          <w:sz w:val="28"/>
          <w:szCs w:val="28"/>
          <w:lang w:val="es-MX"/>
        </w:rPr>
        <w:t>Regidora de Juventud y Deporte y de Atención a Grupos en Situación de Vulnerabilidad</w:t>
      </w:r>
      <w:r w:rsidR="00356E71">
        <w:rPr>
          <w:rFonts w:cs="Arial"/>
          <w:b w:val="0"/>
          <w:sz w:val="28"/>
          <w:szCs w:val="28"/>
          <w:lang w:val="es-MX"/>
        </w:rPr>
        <w:t>,</w:t>
      </w:r>
      <w:r w:rsidR="00A76A84" w:rsidRPr="003A4BF6">
        <w:rPr>
          <w:rFonts w:cs="Arial"/>
          <w:b w:val="0"/>
          <w:sz w:val="28"/>
          <w:szCs w:val="28"/>
          <w:lang w:val="es-MX"/>
        </w:rPr>
        <w:t xml:space="preserve"> </w:t>
      </w:r>
      <w:proofErr w:type="spellStart"/>
      <w:r w:rsidR="00A76A84" w:rsidRPr="003A4BF6">
        <w:rPr>
          <w:rFonts w:cs="Arial"/>
          <w:b w:val="0"/>
          <w:sz w:val="28"/>
          <w:szCs w:val="28"/>
          <w:lang w:val="es-MX"/>
        </w:rPr>
        <w:t>Jocabed</w:t>
      </w:r>
      <w:proofErr w:type="spellEnd"/>
      <w:r w:rsidR="00A76A84" w:rsidRPr="003A4BF6">
        <w:rPr>
          <w:rFonts w:cs="Arial"/>
          <w:b w:val="0"/>
          <w:sz w:val="28"/>
          <w:szCs w:val="28"/>
          <w:lang w:val="es-MX"/>
        </w:rPr>
        <w:t xml:space="preserve"> Betanzos Velázquez;</w:t>
      </w:r>
      <w:r w:rsidR="001E6371" w:rsidRPr="003A4BF6">
        <w:rPr>
          <w:rFonts w:cs="Arial"/>
          <w:b w:val="0"/>
          <w:sz w:val="28"/>
          <w:szCs w:val="28"/>
          <w:lang w:val="es-MX"/>
        </w:rPr>
        <w:t xml:space="preserve"> Regidor de Protección Civil y de Zona Metropolitana, Juan Rafael Rosas Herrera.</w:t>
      </w:r>
      <w:r w:rsidR="00272AE2">
        <w:rPr>
          <w:rFonts w:cs="Arial"/>
          <w:b w:val="0"/>
          <w:sz w:val="28"/>
          <w:szCs w:val="28"/>
          <w:lang w:val="es-MX"/>
        </w:rPr>
        <w:t xml:space="preserve"> Una vez que la </w:t>
      </w:r>
      <w:r w:rsidR="001E6371" w:rsidRPr="003A4BF6">
        <w:rPr>
          <w:rFonts w:cs="Arial"/>
          <w:b w:val="0"/>
          <w:sz w:val="28"/>
          <w:szCs w:val="28"/>
          <w:lang w:val="es-MX"/>
        </w:rPr>
        <w:t xml:space="preserve">Secretaria Municipal, Edith Elena Rodríguez Escobar, </w:t>
      </w:r>
      <w:r w:rsidR="00272AE2">
        <w:rPr>
          <w:rFonts w:cs="Arial"/>
          <w:b w:val="0"/>
          <w:sz w:val="28"/>
          <w:szCs w:val="28"/>
          <w:lang w:val="es-MX"/>
        </w:rPr>
        <w:t xml:space="preserve">concluye </w:t>
      </w:r>
      <w:r w:rsidR="001E6371" w:rsidRPr="003A4BF6">
        <w:rPr>
          <w:rFonts w:cs="Arial"/>
          <w:b w:val="0"/>
          <w:sz w:val="28"/>
          <w:szCs w:val="28"/>
          <w:lang w:val="es-MX"/>
        </w:rPr>
        <w:t>el pase de lista</w:t>
      </w:r>
      <w:r w:rsidR="001E6371" w:rsidRPr="002567FD">
        <w:rPr>
          <w:rFonts w:cs="Arial"/>
          <w:b w:val="0"/>
          <w:sz w:val="28"/>
          <w:szCs w:val="28"/>
          <w:lang w:val="es-MX"/>
        </w:rPr>
        <w:t xml:space="preserve">, </w:t>
      </w:r>
      <w:r w:rsidR="00272AE2">
        <w:rPr>
          <w:rFonts w:cs="Arial"/>
          <w:b w:val="0"/>
          <w:sz w:val="28"/>
          <w:szCs w:val="28"/>
          <w:lang w:val="es-MX"/>
        </w:rPr>
        <w:t>agrega lo siguiente</w:t>
      </w:r>
      <w:r w:rsidR="001E6371" w:rsidRPr="002567FD">
        <w:rPr>
          <w:rFonts w:cs="Arial"/>
          <w:b w:val="0"/>
          <w:sz w:val="28"/>
          <w:szCs w:val="28"/>
          <w:lang w:val="es-MX"/>
        </w:rPr>
        <w:t xml:space="preserve">: </w:t>
      </w:r>
      <w:r w:rsidR="00272AE2">
        <w:rPr>
          <w:rFonts w:cs="Arial"/>
          <w:b w:val="0"/>
          <w:sz w:val="28"/>
          <w:szCs w:val="28"/>
          <w:lang w:val="es-MX"/>
        </w:rPr>
        <w:t>“</w:t>
      </w:r>
      <w:r w:rsidR="00356E71">
        <w:rPr>
          <w:rFonts w:cs="Arial"/>
          <w:b w:val="0"/>
          <w:sz w:val="28"/>
          <w:szCs w:val="28"/>
          <w:lang w:val="es-MX"/>
        </w:rPr>
        <w:t>L</w:t>
      </w:r>
      <w:r w:rsidR="0017253D" w:rsidRPr="002567FD">
        <w:rPr>
          <w:rFonts w:cs="Arial"/>
          <w:b w:val="0"/>
          <w:sz w:val="28"/>
          <w:szCs w:val="28"/>
          <w:lang w:val="es-MX"/>
        </w:rPr>
        <w:t>e informo</w:t>
      </w:r>
      <w:r w:rsidR="000D1F72" w:rsidRPr="002567FD">
        <w:rPr>
          <w:rFonts w:cs="Arial"/>
          <w:b w:val="0"/>
          <w:sz w:val="28"/>
          <w:szCs w:val="28"/>
          <w:lang w:val="es-MX"/>
        </w:rPr>
        <w:t xml:space="preserve"> señor</w:t>
      </w:r>
      <w:r w:rsidR="0017253D" w:rsidRPr="002567FD">
        <w:rPr>
          <w:rFonts w:cs="Arial"/>
          <w:b w:val="0"/>
          <w:sz w:val="28"/>
          <w:szCs w:val="28"/>
          <w:lang w:val="es-MX"/>
        </w:rPr>
        <w:t xml:space="preserve"> </w:t>
      </w:r>
      <w:r w:rsidR="00272AE2">
        <w:rPr>
          <w:rFonts w:cs="Arial"/>
          <w:b w:val="0"/>
          <w:sz w:val="28"/>
          <w:szCs w:val="28"/>
          <w:lang w:val="es-MX"/>
        </w:rPr>
        <w:t>Presidente</w:t>
      </w:r>
      <w:r w:rsidR="0017253D" w:rsidRPr="002567FD">
        <w:rPr>
          <w:rFonts w:cs="Arial"/>
          <w:b w:val="0"/>
          <w:sz w:val="28"/>
          <w:szCs w:val="28"/>
          <w:lang w:val="es-MX"/>
        </w:rPr>
        <w:t xml:space="preserve">, que EXISTE QUÓRUM para instalar la presente Sesión </w:t>
      </w:r>
      <w:r w:rsidR="004E7AFE">
        <w:rPr>
          <w:rFonts w:cs="Arial"/>
          <w:b w:val="0"/>
          <w:sz w:val="28"/>
          <w:szCs w:val="28"/>
          <w:lang w:val="es-MX"/>
        </w:rPr>
        <w:t>Extrao</w:t>
      </w:r>
      <w:r w:rsidR="0017253D" w:rsidRPr="002567FD">
        <w:rPr>
          <w:rFonts w:cs="Arial"/>
          <w:b w:val="0"/>
          <w:sz w:val="28"/>
          <w:szCs w:val="28"/>
          <w:lang w:val="es-MX"/>
        </w:rPr>
        <w:t>rdinaria de Cabildo</w:t>
      </w:r>
      <w:proofErr w:type="gramStart"/>
      <w:r w:rsidR="0017253D" w:rsidRPr="002567FD">
        <w:rPr>
          <w:rFonts w:cs="Arial"/>
          <w:b w:val="0"/>
          <w:sz w:val="28"/>
          <w:szCs w:val="28"/>
          <w:lang w:val="es-MX"/>
        </w:rPr>
        <w:t>”</w:t>
      </w:r>
      <w:r w:rsidR="00E635B4" w:rsidRPr="002567FD">
        <w:rPr>
          <w:rFonts w:cs="Arial"/>
          <w:b w:val="0"/>
          <w:sz w:val="28"/>
          <w:szCs w:val="28"/>
          <w:lang w:val="es-MX"/>
        </w:rPr>
        <w:t>.</w:t>
      </w:r>
      <w:r w:rsidR="0017253D" w:rsidRPr="002567FD">
        <w:rPr>
          <w:rFonts w:cs="Arial"/>
          <w:b w:val="0"/>
          <w:sz w:val="28"/>
          <w:szCs w:val="28"/>
          <w:lang w:val="es-MX"/>
        </w:rPr>
        <w:t>-</w:t>
      </w:r>
      <w:proofErr w:type="gramEnd"/>
      <w:r w:rsidR="00E635B4" w:rsidRPr="002567FD">
        <w:rPr>
          <w:rFonts w:cs="Arial"/>
          <w:b w:val="0"/>
          <w:sz w:val="28"/>
          <w:szCs w:val="28"/>
          <w:lang w:val="es-MX"/>
        </w:rPr>
        <w:t xml:space="preserve"> </w:t>
      </w:r>
      <w:r w:rsidR="004C33E3" w:rsidRPr="002567FD">
        <w:rPr>
          <w:rFonts w:cs="Arial"/>
          <w:b w:val="0"/>
          <w:sz w:val="28"/>
          <w:szCs w:val="28"/>
          <w:lang w:val="es-MX"/>
        </w:rPr>
        <w:t>En uso de</w:t>
      </w:r>
      <w:r w:rsidR="004C33E3" w:rsidRPr="00131BA3">
        <w:rPr>
          <w:rFonts w:cs="Arial"/>
          <w:b w:val="0"/>
          <w:sz w:val="14"/>
          <w:szCs w:val="14"/>
          <w:lang w:val="es-MX"/>
        </w:rPr>
        <w:t xml:space="preserve"> </w:t>
      </w:r>
      <w:r w:rsidR="004C33E3" w:rsidRPr="002567FD">
        <w:rPr>
          <w:rFonts w:cs="Arial"/>
          <w:b w:val="0"/>
          <w:sz w:val="28"/>
          <w:szCs w:val="28"/>
          <w:lang w:val="es-MX"/>
        </w:rPr>
        <w:t>la</w:t>
      </w:r>
      <w:r w:rsidR="00131BA3" w:rsidRPr="00131BA3">
        <w:rPr>
          <w:rFonts w:cs="Arial"/>
          <w:b w:val="0"/>
          <w:sz w:val="14"/>
          <w:szCs w:val="14"/>
          <w:lang w:val="es-MX"/>
        </w:rPr>
        <w:t xml:space="preserve"> </w:t>
      </w:r>
      <w:r w:rsidR="004C33E3" w:rsidRPr="002567FD">
        <w:rPr>
          <w:rFonts w:cs="Arial"/>
          <w:b w:val="0"/>
          <w:sz w:val="28"/>
          <w:szCs w:val="28"/>
          <w:lang w:val="es-MX"/>
        </w:rPr>
        <w:t>palabra</w:t>
      </w:r>
      <w:r w:rsidR="00131BA3" w:rsidRPr="00131BA3">
        <w:rPr>
          <w:rFonts w:cs="Arial"/>
          <w:b w:val="0"/>
          <w:sz w:val="14"/>
          <w:szCs w:val="14"/>
          <w:lang w:val="es-MX"/>
        </w:rPr>
        <w:t xml:space="preserve"> </w:t>
      </w:r>
      <w:r w:rsidR="00272AE2">
        <w:rPr>
          <w:rFonts w:cs="Arial"/>
          <w:b w:val="0"/>
          <w:sz w:val="28"/>
          <w:szCs w:val="28"/>
          <w:lang w:val="es-MX"/>
        </w:rPr>
        <w:t xml:space="preserve">el </w:t>
      </w:r>
      <w:r w:rsidR="00272AE2" w:rsidRPr="00272AE2">
        <w:rPr>
          <w:rFonts w:cs="Arial"/>
          <w:b w:val="0"/>
          <w:sz w:val="28"/>
          <w:szCs w:val="28"/>
          <w:lang w:val="es-MX"/>
        </w:rPr>
        <w:t>Presidente Municipal Constitucional,</w:t>
      </w:r>
      <w:r w:rsidR="00272AE2" w:rsidRPr="002567FD">
        <w:rPr>
          <w:rFonts w:cs="Arial"/>
          <w:b w:val="0"/>
          <w:sz w:val="28"/>
          <w:szCs w:val="28"/>
          <w:lang w:val="es-MX"/>
        </w:rPr>
        <w:t xml:space="preserve"> Francisco Martínez Neri</w:t>
      </w:r>
      <w:r w:rsidR="002B404D">
        <w:rPr>
          <w:rFonts w:cs="Arial"/>
          <w:b w:val="0"/>
          <w:sz w:val="28"/>
          <w:szCs w:val="28"/>
          <w:lang w:val="es-MX"/>
        </w:rPr>
        <w:t>, dijo:</w:t>
      </w:r>
      <w:r w:rsidR="004C33E3" w:rsidRPr="002567FD">
        <w:rPr>
          <w:rFonts w:cs="Arial"/>
          <w:b w:val="0"/>
          <w:sz w:val="28"/>
          <w:szCs w:val="28"/>
          <w:lang w:val="es-MX"/>
        </w:rPr>
        <w:t xml:space="preserve"> </w:t>
      </w:r>
      <w:r w:rsidR="004C33E3" w:rsidRPr="004E7AFE">
        <w:rPr>
          <w:rFonts w:cs="Arial"/>
          <w:b w:val="0"/>
          <w:i/>
          <w:iCs/>
          <w:sz w:val="28"/>
          <w:szCs w:val="28"/>
          <w:lang w:val="es-MX"/>
        </w:rPr>
        <w:t>“</w:t>
      </w:r>
      <w:proofErr w:type="spellStart"/>
      <w:r w:rsidR="004E7AFE" w:rsidRPr="004E7AFE">
        <w:rPr>
          <w:rFonts w:cs="Arial"/>
          <w:b w:val="0"/>
          <w:i/>
          <w:iCs/>
          <w:sz w:val="28"/>
          <w:szCs w:val="28"/>
          <w:lang w:val="es-MX"/>
        </w:rPr>
        <w:t>Too</w:t>
      </w:r>
      <w:proofErr w:type="spellEnd"/>
      <w:r w:rsidR="004E7AFE" w:rsidRPr="004E7AFE">
        <w:rPr>
          <w:rFonts w:cs="Arial"/>
          <w:b w:val="0"/>
          <w:i/>
          <w:iCs/>
          <w:sz w:val="28"/>
          <w:szCs w:val="28"/>
          <w:lang w:val="es-MX"/>
        </w:rPr>
        <w:t xml:space="preserve"> nini”,</w:t>
      </w:r>
      <w:r w:rsidR="004E7AFE" w:rsidRPr="004E7AFE">
        <w:rPr>
          <w:rFonts w:cs="Arial"/>
          <w:b w:val="0"/>
          <w:sz w:val="28"/>
          <w:szCs w:val="28"/>
          <w:lang w:val="es-MX"/>
        </w:rPr>
        <w:t xml:space="preserve"> que significa </w:t>
      </w:r>
      <w:r w:rsidR="004E7AFE" w:rsidRPr="004E7AFE">
        <w:rPr>
          <w:rFonts w:cs="Arial"/>
          <w:b w:val="0"/>
          <w:i/>
          <w:iCs/>
          <w:sz w:val="28"/>
          <w:szCs w:val="28"/>
          <w:lang w:val="es-MX"/>
        </w:rPr>
        <w:t>“buenas tardes”</w:t>
      </w:r>
      <w:r w:rsidR="004E7AFE" w:rsidRPr="004E7AFE">
        <w:rPr>
          <w:rFonts w:cs="Arial"/>
          <w:b w:val="0"/>
          <w:sz w:val="28"/>
          <w:szCs w:val="28"/>
          <w:lang w:val="es-MX"/>
        </w:rPr>
        <w:t xml:space="preserve"> en mixteco de Santa María Yucuhiti, Tlaxiaco, Oaxaca</w:t>
      </w:r>
      <w:r w:rsidR="004D582D" w:rsidRPr="002567FD">
        <w:rPr>
          <w:rFonts w:cs="Arial"/>
          <w:b w:val="0"/>
          <w:sz w:val="28"/>
          <w:szCs w:val="28"/>
          <w:lang w:val="es-MX"/>
        </w:rPr>
        <w:t>. Dado que EXISTE QUÓRUM, con fundamento en el artículo</w:t>
      </w:r>
      <w:r w:rsidR="004E7AFE">
        <w:rPr>
          <w:rFonts w:cs="Arial"/>
          <w:b w:val="0"/>
          <w:sz w:val="28"/>
          <w:szCs w:val="28"/>
          <w:lang w:val="es-MX"/>
        </w:rPr>
        <w:t xml:space="preserve"> 46, último párrafo, y</w:t>
      </w:r>
      <w:r w:rsidR="004D582D" w:rsidRPr="002567FD">
        <w:rPr>
          <w:rFonts w:cs="Arial"/>
          <w:b w:val="0"/>
          <w:sz w:val="28"/>
          <w:szCs w:val="28"/>
          <w:lang w:val="es-MX"/>
        </w:rPr>
        <w:t xml:space="preserve"> 48 de la Ley Orgánica Municipal del Estado de Oaxaca</w:t>
      </w:r>
      <w:r w:rsidR="004E7AFE">
        <w:rPr>
          <w:rFonts w:cs="Arial"/>
          <w:b w:val="0"/>
          <w:sz w:val="28"/>
          <w:szCs w:val="28"/>
          <w:lang w:val="es-MX"/>
        </w:rPr>
        <w:t>; y 36, del Bando de Policía y</w:t>
      </w:r>
      <w:r w:rsidR="004D582D" w:rsidRPr="002567FD">
        <w:rPr>
          <w:rFonts w:cs="Arial"/>
          <w:b w:val="0"/>
          <w:sz w:val="28"/>
          <w:szCs w:val="28"/>
          <w:lang w:val="es-MX"/>
        </w:rPr>
        <w:t xml:space="preserve"> </w:t>
      </w:r>
      <w:r w:rsidR="004E7AFE">
        <w:rPr>
          <w:rFonts w:cs="Arial"/>
          <w:b w:val="0"/>
          <w:sz w:val="28"/>
          <w:szCs w:val="28"/>
          <w:lang w:val="es-MX"/>
        </w:rPr>
        <w:t>Gobierno del</w:t>
      </w:r>
      <w:r w:rsidR="004E7AFE" w:rsidRPr="004E7AFE">
        <w:t xml:space="preserve"> </w:t>
      </w:r>
      <w:r w:rsidR="004E7AFE" w:rsidRPr="004E7AFE">
        <w:rPr>
          <w:rFonts w:cs="Arial"/>
          <w:b w:val="0"/>
          <w:sz w:val="28"/>
          <w:szCs w:val="28"/>
          <w:lang w:val="es-MX"/>
        </w:rPr>
        <w:t>Municipio de Oaxaca de Juárez</w:t>
      </w:r>
      <w:r w:rsidR="00480B1E">
        <w:rPr>
          <w:rFonts w:cs="Arial"/>
          <w:b w:val="0"/>
          <w:sz w:val="28"/>
          <w:szCs w:val="28"/>
          <w:lang w:val="es-MX"/>
        </w:rPr>
        <w:t>,</w:t>
      </w:r>
      <w:r w:rsidR="004E7AFE">
        <w:rPr>
          <w:rFonts w:cs="Arial"/>
          <w:b w:val="0"/>
          <w:sz w:val="28"/>
          <w:szCs w:val="28"/>
          <w:lang w:val="es-MX"/>
        </w:rPr>
        <w:t xml:space="preserve"> </w:t>
      </w:r>
      <w:r w:rsidR="004D582D" w:rsidRPr="002567FD">
        <w:rPr>
          <w:rFonts w:cs="Arial"/>
          <w:b w:val="0"/>
          <w:sz w:val="28"/>
          <w:szCs w:val="28"/>
          <w:lang w:val="es-MX"/>
        </w:rPr>
        <w:t xml:space="preserve">siendo las </w:t>
      </w:r>
      <w:r w:rsidR="004E7AFE">
        <w:rPr>
          <w:rFonts w:cs="Arial"/>
          <w:b w:val="0"/>
          <w:sz w:val="28"/>
          <w:szCs w:val="28"/>
          <w:lang w:val="es-MX"/>
        </w:rPr>
        <w:lastRenderedPageBreak/>
        <w:t>catorce</w:t>
      </w:r>
      <w:r w:rsidR="004D582D" w:rsidRPr="002567FD">
        <w:rPr>
          <w:rFonts w:cs="Arial"/>
          <w:b w:val="0"/>
          <w:sz w:val="28"/>
          <w:szCs w:val="28"/>
          <w:lang w:val="es-MX"/>
        </w:rPr>
        <w:t xml:space="preserve"> horas con </w:t>
      </w:r>
      <w:r w:rsidR="00480B1E">
        <w:rPr>
          <w:rFonts w:cs="Arial"/>
          <w:b w:val="0"/>
          <w:sz w:val="28"/>
          <w:szCs w:val="28"/>
          <w:lang w:val="es-MX"/>
        </w:rPr>
        <w:t>treinta y cinco</w:t>
      </w:r>
      <w:r w:rsidR="004D582D" w:rsidRPr="002567FD">
        <w:rPr>
          <w:rFonts w:cs="Arial"/>
          <w:b w:val="0"/>
          <w:sz w:val="28"/>
          <w:szCs w:val="28"/>
          <w:lang w:val="es-MX"/>
        </w:rPr>
        <w:t xml:space="preserve"> minutos del día </w:t>
      </w:r>
      <w:r w:rsidR="00110235">
        <w:rPr>
          <w:rFonts w:cs="Arial"/>
          <w:b w:val="0"/>
          <w:sz w:val="28"/>
          <w:szCs w:val="28"/>
          <w:lang w:val="es-MX"/>
        </w:rPr>
        <w:t>lun</w:t>
      </w:r>
      <w:r w:rsidR="004E7AFE" w:rsidRPr="004E7AFE">
        <w:rPr>
          <w:rFonts w:cs="Arial"/>
          <w:b w:val="0"/>
          <w:sz w:val="28"/>
          <w:szCs w:val="28"/>
          <w:lang w:val="es-MX"/>
        </w:rPr>
        <w:t xml:space="preserve">es </w:t>
      </w:r>
      <w:r w:rsidR="00110235" w:rsidRPr="00110235">
        <w:rPr>
          <w:rFonts w:cs="Arial"/>
          <w:b w:val="0"/>
          <w:sz w:val="28"/>
          <w:szCs w:val="28"/>
          <w:lang w:val="es-MX"/>
        </w:rPr>
        <w:t>diecinueve</w:t>
      </w:r>
      <w:r w:rsidR="004E7AFE" w:rsidRPr="004E7AFE">
        <w:rPr>
          <w:rFonts w:cs="Arial"/>
          <w:b w:val="0"/>
          <w:sz w:val="28"/>
          <w:szCs w:val="28"/>
          <w:lang w:val="es-MX"/>
        </w:rPr>
        <w:t xml:space="preserve"> de febrero</w:t>
      </w:r>
      <w:r w:rsidR="0017253D" w:rsidRPr="002567FD">
        <w:rPr>
          <w:rFonts w:cs="Arial"/>
          <w:b w:val="0"/>
          <w:sz w:val="28"/>
          <w:szCs w:val="28"/>
          <w:lang w:val="es-MX"/>
        </w:rPr>
        <w:t xml:space="preserve"> del</w:t>
      </w:r>
      <w:r w:rsidR="004D582D" w:rsidRPr="002567FD">
        <w:rPr>
          <w:rFonts w:cs="Arial"/>
          <w:b w:val="0"/>
          <w:sz w:val="28"/>
          <w:szCs w:val="28"/>
          <w:lang w:val="es-MX"/>
        </w:rPr>
        <w:t xml:space="preserve"> año dos mil veinticuatro, declaro legalmente instalada la presente Sesión </w:t>
      </w:r>
      <w:r w:rsidR="004E7AFE" w:rsidRPr="004E7AFE">
        <w:rPr>
          <w:rFonts w:cs="Arial"/>
          <w:b w:val="0"/>
          <w:sz w:val="28"/>
          <w:szCs w:val="28"/>
          <w:lang w:val="es-MX"/>
        </w:rPr>
        <w:t>Extraordinaria de Cabildo</w:t>
      </w:r>
      <w:r w:rsidR="004D582D" w:rsidRPr="002567FD">
        <w:rPr>
          <w:rFonts w:cs="Arial"/>
          <w:b w:val="0"/>
          <w:sz w:val="28"/>
          <w:szCs w:val="28"/>
          <w:lang w:val="es-MX"/>
        </w:rPr>
        <w:t xml:space="preserve"> del Municipio de Oaxaca de Juárez</w:t>
      </w:r>
      <w:r w:rsidR="00356E71">
        <w:rPr>
          <w:rFonts w:cs="Arial"/>
          <w:b w:val="0"/>
          <w:sz w:val="28"/>
          <w:szCs w:val="28"/>
          <w:lang w:val="es-MX"/>
        </w:rPr>
        <w:t>,</w:t>
      </w:r>
      <w:r w:rsidR="004D582D" w:rsidRPr="002567FD">
        <w:rPr>
          <w:rFonts w:cs="Arial"/>
          <w:b w:val="0"/>
          <w:sz w:val="28"/>
          <w:szCs w:val="28"/>
          <w:lang w:val="es-MX"/>
        </w:rPr>
        <w:t xml:space="preserve"> Oaxaca</w:t>
      </w:r>
      <w:r w:rsidR="00903D70">
        <w:rPr>
          <w:rFonts w:cs="Arial"/>
          <w:b w:val="0"/>
          <w:sz w:val="28"/>
          <w:szCs w:val="28"/>
          <w:lang w:val="es-MX"/>
        </w:rPr>
        <w:t>.</w:t>
      </w:r>
      <w:r w:rsidR="004D582D" w:rsidRPr="002567FD">
        <w:rPr>
          <w:rFonts w:cs="Arial"/>
          <w:b w:val="0"/>
          <w:sz w:val="28"/>
          <w:szCs w:val="28"/>
          <w:lang w:val="es-MX"/>
        </w:rPr>
        <w:t xml:space="preserve"> </w:t>
      </w:r>
      <w:r w:rsidR="00903D70" w:rsidRPr="002567FD">
        <w:rPr>
          <w:rFonts w:cs="Arial"/>
          <w:b w:val="0"/>
          <w:sz w:val="28"/>
          <w:szCs w:val="28"/>
          <w:lang w:val="es-MX"/>
        </w:rPr>
        <w:t xml:space="preserve">Continúe </w:t>
      </w:r>
      <w:r w:rsidR="004D582D" w:rsidRPr="002567FD">
        <w:rPr>
          <w:rFonts w:cs="Arial"/>
          <w:b w:val="0"/>
          <w:sz w:val="28"/>
          <w:szCs w:val="28"/>
          <w:lang w:val="es-MX"/>
        </w:rPr>
        <w:t xml:space="preserve">Secretaria con el </w:t>
      </w:r>
      <w:r w:rsidR="0017253D" w:rsidRPr="002567FD">
        <w:rPr>
          <w:rFonts w:cs="Arial"/>
          <w:b w:val="0"/>
          <w:sz w:val="28"/>
          <w:szCs w:val="28"/>
          <w:lang w:val="es-MX"/>
        </w:rPr>
        <w:t>desa</w:t>
      </w:r>
      <w:r w:rsidR="00903D70">
        <w:rPr>
          <w:rFonts w:cs="Arial"/>
          <w:b w:val="0"/>
          <w:sz w:val="28"/>
          <w:szCs w:val="28"/>
          <w:lang w:val="es-MX"/>
        </w:rPr>
        <w:t xml:space="preserve">rrollo </w:t>
      </w:r>
      <w:r w:rsidR="004D582D" w:rsidRPr="002567FD">
        <w:rPr>
          <w:rFonts w:cs="Arial"/>
          <w:b w:val="0"/>
          <w:sz w:val="28"/>
          <w:szCs w:val="28"/>
          <w:lang w:val="es-MX"/>
        </w:rPr>
        <w:t xml:space="preserve">de la Sesión”.- </w:t>
      </w:r>
      <w:r w:rsidR="004C33E3" w:rsidRPr="002567FD">
        <w:rPr>
          <w:rFonts w:cs="Arial"/>
          <w:b w:val="0"/>
          <w:sz w:val="28"/>
          <w:szCs w:val="28"/>
          <w:lang w:val="es-MX"/>
        </w:rPr>
        <w:t>-</w:t>
      </w:r>
      <w:r w:rsidR="000D3FED" w:rsidRPr="002567FD">
        <w:rPr>
          <w:rFonts w:cs="Arial"/>
          <w:b w:val="0"/>
          <w:sz w:val="28"/>
          <w:szCs w:val="28"/>
          <w:lang w:val="es-MX"/>
        </w:rPr>
        <w:t xml:space="preserve"> </w:t>
      </w:r>
      <w:r w:rsidR="00DE56D9" w:rsidRPr="002567FD">
        <w:rPr>
          <w:rFonts w:cs="Arial"/>
          <w:b w:val="0"/>
          <w:sz w:val="28"/>
          <w:szCs w:val="28"/>
          <w:lang w:val="es-MX"/>
        </w:rPr>
        <w:t>-</w:t>
      </w:r>
      <w:r w:rsidR="00DF6E70" w:rsidRPr="002567FD">
        <w:rPr>
          <w:rFonts w:eastAsia="Calibri" w:cs="Arial"/>
          <w:b w:val="0"/>
          <w:bCs w:val="0"/>
          <w:sz w:val="28"/>
          <w:szCs w:val="28"/>
          <w:lang w:eastAsia="en-US"/>
        </w:rPr>
        <w:t xml:space="preserve"> </w:t>
      </w:r>
      <w:r w:rsidR="00120619" w:rsidRPr="002567FD">
        <w:rPr>
          <w:rFonts w:cs="Arial"/>
          <w:b w:val="0"/>
          <w:sz w:val="28"/>
          <w:szCs w:val="28"/>
          <w:lang w:val="es-MX"/>
        </w:rPr>
        <w:t xml:space="preserve">- </w:t>
      </w:r>
      <w:r w:rsidR="005D59B3" w:rsidRPr="002567FD">
        <w:rPr>
          <w:rFonts w:cs="Arial"/>
          <w:b w:val="0"/>
          <w:sz w:val="28"/>
          <w:szCs w:val="28"/>
          <w:lang w:val="es-MX"/>
        </w:rPr>
        <w:t>-</w:t>
      </w:r>
      <w:r w:rsidR="009E5BAA" w:rsidRPr="002567FD">
        <w:rPr>
          <w:rFonts w:cs="Arial"/>
          <w:b w:val="0"/>
          <w:kern w:val="28"/>
          <w:sz w:val="28"/>
          <w:szCs w:val="28"/>
          <w:lang w:val="es-MX"/>
        </w:rPr>
        <w:t xml:space="preserve"> </w:t>
      </w:r>
      <w:r w:rsidR="00BD3404" w:rsidRPr="002567FD">
        <w:rPr>
          <w:rFonts w:cs="Arial"/>
          <w:b w:val="0"/>
          <w:sz w:val="28"/>
          <w:szCs w:val="28"/>
        </w:rPr>
        <w:t xml:space="preserve">- </w:t>
      </w:r>
      <w:r w:rsidR="005E5BEA" w:rsidRPr="002567FD">
        <w:rPr>
          <w:rFonts w:cs="Arial"/>
          <w:b w:val="0"/>
          <w:kern w:val="28"/>
          <w:sz w:val="28"/>
          <w:szCs w:val="28"/>
        </w:rPr>
        <w:t>-</w:t>
      </w:r>
      <w:r w:rsidR="00FC78C7" w:rsidRPr="002567FD">
        <w:rPr>
          <w:rFonts w:cs="Arial"/>
          <w:b w:val="0"/>
          <w:kern w:val="28"/>
          <w:sz w:val="28"/>
          <w:szCs w:val="28"/>
          <w:lang w:val="es-MX"/>
        </w:rPr>
        <w:t xml:space="preserve"> </w:t>
      </w:r>
      <w:r w:rsidR="00B432EB" w:rsidRPr="002567FD">
        <w:rPr>
          <w:rFonts w:cs="Arial"/>
          <w:b w:val="0"/>
          <w:sz w:val="28"/>
          <w:szCs w:val="28"/>
          <w:lang w:val="es-MX"/>
        </w:rPr>
        <w:t xml:space="preserve">- </w:t>
      </w:r>
      <w:r w:rsidR="00AB1787" w:rsidRPr="002567FD">
        <w:rPr>
          <w:rFonts w:cs="Arial"/>
          <w:b w:val="0"/>
          <w:sz w:val="28"/>
          <w:szCs w:val="28"/>
          <w:lang w:val="es-MX"/>
        </w:rPr>
        <w:t xml:space="preserve">- - - - - - - - - - - - - - - - - - - - - - - - - - - - - - </w:t>
      </w:r>
      <w:r w:rsidRPr="002567FD">
        <w:rPr>
          <w:rFonts w:cs="Arial"/>
          <w:b w:val="0"/>
          <w:sz w:val="28"/>
          <w:szCs w:val="28"/>
          <w:lang w:val="es-MX"/>
        </w:rPr>
        <w:t xml:space="preserve">- - - - - - - - - - - - - - - - - </w:t>
      </w:r>
      <w:r w:rsidR="003C0701">
        <w:rPr>
          <w:rFonts w:cs="Arial"/>
          <w:b w:val="0"/>
          <w:sz w:val="28"/>
          <w:szCs w:val="28"/>
          <w:lang w:val="es-MX"/>
        </w:rPr>
        <w:t>-</w:t>
      </w:r>
      <w:r w:rsidR="00110235">
        <w:rPr>
          <w:rFonts w:cs="Arial"/>
          <w:b w:val="0"/>
          <w:sz w:val="28"/>
          <w:szCs w:val="28"/>
          <w:lang w:val="es-MX"/>
        </w:rPr>
        <w:t xml:space="preserve"> </w:t>
      </w:r>
      <w:r w:rsidR="00751E4A" w:rsidRPr="002567FD">
        <w:rPr>
          <w:rFonts w:cs="Arial"/>
          <w:b w:val="0"/>
          <w:sz w:val="28"/>
          <w:szCs w:val="28"/>
          <w:lang w:val="es-MX"/>
        </w:rPr>
        <w:t xml:space="preserve">- - - - - - - - - - - - - - - - - - - - </w:t>
      </w:r>
      <w:r w:rsidR="00356E71">
        <w:rPr>
          <w:rFonts w:cs="Arial"/>
          <w:b w:val="0"/>
          <w:sz w:val="28"/>
          <w:szCs w:val="28"/>
          <w:lang w:val="es-MX"/>
        </w:rPr>
        <w:t xml:space="preserve">- - - </w:t>
      </w:r>
      <w:r w:rsidR="00D14CF5" w:rsidRPr="002567FD">
        <w:rPr>
          <w:rFonts w:cs="Arial"/>
          <w:b w:val="0"/>
          <w:sz w:val="28"/>
          <w:szCs w:val="28"/>
          <w:lang w:val="es-MX"/>
        </w:rPr>
        <w:t>A continuación, la Secretaria Municipal, Edith Elena Rodríguez Escobar, dijo:</w:t>
      </w:r>
      <w:r w:rsidR="004E7AFE" w:rsidRPr="004E7AFE">
        <w:t xml:space="preserve"> </w:t>
      </w:r>
      <w:r w:rsidR="004E7AFE" w:rsidRPr="004E7AFE">
        <w:rPr>
          <w:rFonts w:cs="Arial"/>
          <w:b w:val="0"/>
          <w:sz w:val="28"/>
          <w:szCs w:val="28"/>
          <w:lang w:val="es-MX"/>
        </w:rPr>
        <w:t>“Con fundamento en lo dispuesto por el artículo 46, último párrafo</w:t>
      </w:r>
      <w:r w:rsidR="004E7AFE">
        <w:rPr>
          <w:rFonts w:cs="Arial"/>
          <w:b w:val="0"/>
          <w:sz w:val="28"/>
          <w:szCs w:val="28"/>
          <w:lang w:val="es-MX"/>
        </w:rPr>
        <w:t>,</w:t>
      </w:r>
      <w:r w:rsidR="004E7AFE" w:rsidRPr="004E7AFE">
        <w:rPr>
          <w:rFonts w:cs="Arial"/>
          <w:b w:val="0"/>
          <w:sz w:val="28"/>
          <w:szCs w:val="28"/>
          <w:lang w:val="es-MX"/>
        </w:rPr>
        <w:t xml:space="preserve"> y 47, fracción </w:t>
      </w:r>
      <w:r w:rsidR="00356E71">
        <w:rPr>
          <w:rFonts w:cs="Arial"/>
          <w:b w:val="0"/>
          <w:sz w:val="28"/>
          <w:szCs w:val="28"/>
          <w:lang w:val="es-MX"/>
        </w:rPr>
        <w:t>XIX</w:t>
      </w:r>
      <w:r w:rsidR="004E7AFE" w:rsidRPr="004E7AFE">
        <w:rPr>
          <w:rFonts w:cs="Arial"/>
          <w:b w:val="0"/>
          <w:sz w:val="28"/>
          <w:szCs w:val="28"/>
          <w:lang w:val="es-MX"/>
        </w:rPr>
        <w:t xml:space="preserve"> de la Ley Orgánica Municipal del Estado de Oaxaca</w:t>
      </w:r>
      <w:r w:rsidR="004E7AFE">
        <w:rPr>
          <w:rFonts w:cs="Arial"/>
          <w:b w:val="0"/>
          <w:sz w:val="28"/>
          <w:szCs w:val="28"/>
          <w:lang w:val="es-MX"/>
        </w:rPr>
        <w:t>,</w:t>
      </w:r>
      <w:r w:rsidR="004E7AFE" w:rsidRPr="004E7AFE">
        <w:rPr>
          <w:rFonts w:cs="Arial"/>
          <w:b w:val="0"/>
          <w:sz w:val="28"/>
          <w:szCs w:val="28"/>
          <w:lang w:val="es-MX"/>
        </w:rPr>
        <w:t xml:space="preserve"> previo al deshago de la presente Sesión: </w:t>
      </w:r>
      <w:r w:rsidR="004E7AFE" w:rsidRPr="004E7AFE">
        <w:rPr>
          <w:rFonts w:cs="Arial"/>
          <w:bCs w:val="0"/>
          <w:sz w:val="28"/>
          <w:szCs w:val="28"/>
          <w:lang w:val="es-MX"/>
        </w:rPr>
        <w:t xml:space="preserve">“En votación económica se pregunta a las señoras y los </w:t>
      </w:r>
      <w:bookmarkStart w:id="0" w:name="_Hlk158799222"/>
      <w:r w:rsidR="004E7AFE" w:rsidRPr="004E7AFE">
        <w:rPr>
          <w:rFonts w:cs="Arial"/>
          <w:bCs w:val="0"/>
          <w:sz w:val="28"/>
          <w:szCs w:val="28"/>
          <w:lang w:val="es-MX"/>
        </w:rPr>
        <w:t xml:space="preserve">señores Concejales </w:t>
      </w:r>
      <w:bookmarkEnd w:id="0"/>
      <w:r w:rsidR="004E7AFE" w:rsidRPr="004E7AFE">
        <w:rPr>
          <w:rFonts w:cs="Arial"/>
          <w:bCs w:val="0"/>
          <w:sz w:val="28"/>
          <w:szCs w:val="28"/>
          <w:lang w:val="es-MX"/>
        </w:rPr>
        <w:t xml:space="preserve">si es de aprobarse que la presente Sesión Extraordinaria de Cabildo se efectúe a </w:t>
      </w:r>
      <w:r w:rsidR="00B044AE">
        <w:rPr>
          <w:rFonts w:cs="Arial"/>
          <w:bCs w:val="0"/>
          <w:sz w:val="28"/>
          <w:szCs w:val="28"/>
          <w:lang w:val="es-MX"/>
        </w:rPr>
        <w:t xml:space="preserve">distancia </w:t>
      </w:r>
      <w:r w:rsidR="00B044AE" w:rsidRPr="00B044AE">
        <w:rPr>
          <w:rFonts w:cs="Arial"/>
          <w:bCs w:val="0"/>
          <w:sz w:val="28"/>
          <w:szCs w:val="28"/>
          <w:lang w:val="es-MX"/>
        </w:rPr>
        <w:t>mediante el uso de las tecnologías de la información y comunicación o medios electrónicos disponibles</w:t>
      </w:r>
      <w:r w:rsidR="004E7AFE" w:rsidRPr="004E7AFE">
        <w:rPr>
          <w:rFonts w:cs="Arial"/>
          <w:bCs w:val="0"/>
          <w:sz w:val="28"/>
          <w:szCs w:val="28"/>
          <w:lang w:val="es-MX"/>
        </w:rPr>
        <w:t>. Quienes estén a favor de la aprobación, sírvanse levantar la mano</w:t>
      </w:r>
      <w:r w:rsidR="00B044AE">
        <w:rPr>
          <w:rFonts w:cs="Arial"/>
          <w:bCs w:val="0"/>
          <w:sz w:val="28"/>
          <w:szCs w:val="28"/>
          <w:lang w:val="es-MX"/>
        </w:rPr>
        <w:t>”</w:t>
      </w:r>
      <w:r w:rsidR="004E7AFE" w:rsidRPr="004E7AFE">
        <w:rPr>
          <w:rFonts w:cs="Arial"/>
          <w:bCs w:val="0"/>
          <w:sz w:val="28"/>
          <w:szCs w:val="28"/>
          <w:lang w:val="es-MX"/>
        </w:rPr>
        <w:t>.</w:t>
      </w:r>
      <w:r w:rsidR="004E7AFE">
        <w:rPr>
          <w:rFonts w:cs="Arial"/>
          <w:bCs w:val="0"/>
          <w:sz w:val="28"/>
          <w:szCs w:val="28"/>
          <w:lang w:val="es-MX"/>
        </w:rPr>
        <w:t xml:space="preserve"> Una vez que las y los</w:t>
      </w:r>
      <w:r w:rsidR="004E7AFE" w:rsidRPr="004E7AFE">
        <w:t xml:space="preserve"> </w:t>
      </w:r>
      <w:r w:rsidR="004E7AFE" w:rsidRPr="004E7AFE">
        <w:rPr>
          <w:rFonts w:cs="Arial"/>
          <w:bCs w:val="0"/>
          <w:sz w:val="28"/>
          <w:szCs w:val="28"/>
          <w:lang w:val="es-MX"/>
        </w:rPr>
        <w:t xml:space="preserve">señores </w:t>
      </w:r>
      <w:proofErr w:type="gramStart"/>
      <w:r w:rsidR="004E7AFE" w:rsidRPr="004E7AFE">
        <w:rPr>
          <w:rFonts w:cs="Arial"/>
          <w:bCs w:val="0"/>
          <w:sz w:val="28"/>
          <w:szCs w:val="28"/>
          <w:lang w:val="es-MX"/>
        </w:rPr>
        <w:t>Concejales</w:t>
      </w:r>
      <w:proofErr w:type="gramEnd"/>
      <w:r w:rsidR="004E7AFE">
        <w:rPr>
          <w:rFonts w:cs="Arial"/>
          <w:bCs w:val="0"/>
          <w:sz w:val="28"/>
          <w:szCs w:val="28"/>
          <w:lang w:val="es-MX"/>
        </w:rPr>
        <w:t xml:space="preserve"> emiten su voto, </w:t>
      </w:r>
      <w:r w:rsidR="00110235">
        <w:rPr>
          <w:rFonts w:cs="Arial"/>
          <w:bCs w:val="0"/>
          <w:sz w:val="28"/>
          <w:szCs w:val="28"/>
          <w:lang w:val="es-MX"/>
        </w:rPr>
        <w:t>seguidamente</w:t>
      </w:r>
      <w:r w:rsidR="004E7AFE">
        <w:rPr>
          <w:rFonts w:cs="Arial"/>
          <w:bCs w:val="0"/>
          <w:sz w:val="28"/>
          <w:szCs w:val="28"/>
          <w:lang w:val="es-MX"/>
        </w:rPr>
        <w:t xml:space="preserve"> </w:t>
      </w:r>
      <w:bookmarkStart w:id="1" w:name="_Hlk158799336"/>
      <w:r w:rsidR="004E7AFE">
        <w:rPr>
          <w:rFonts w:cs="Arial"/>
          <w:bCs w:val="0"/>
          <w:sz w:val="28"/>
          <w:szCs w:val="28"/>
          <w:lang w:val="es-MX"/>
        </w:rPr>
        <w:t>la Secretaria Municipal</w:t>
      </w:r>
      <w:r w:rsidR="00110235">
        <w:rPr>
          <w:rFonts w:cs="Arial"/>
          <w:bCs w:val="0"/>
          <w:sz w:val="28"/>
          <w:szCs w:val="28"/>
          <w:lang w:val="es-MX"/>
        </w:rPr>
        <w:t xml:space="preserve"> </w:t>
      </w:r>
      <w:bookmarkEnd w:id="1"/>
      <w:r w:rsidR="00110235">
        <w:rPr>
          <w:rFonts w:cs="Arial"/>
          <w:bCs w:val="0"/>
          <w:sz w:val="28"/>
          <w:szCs w:val="28"/>
          <w:lang w:val="es-MX"/>
        </w:rPr>
        <w:t>agregó</w:t>
      </w:r>
      <w:r w:rsidR="004E7AFE">
        <w:rPr>
          <w:rFonts w:cs="Arial"/>
          <w:bCs w:val="0"/>
          <w:sz w:val="28"/>
          <w:szCs w:val="28"/>
          <w:lang w:val="es-MX"/>
        </w:rPr>
        <w:t>: “Aproba</w:t>
      </w:r>
      <w:r w:rsidR="00BA6C35">
        <w:rPr>
          <w:rFonts w:cs="Arial"/>
          <w:bCs w:val="0"/>
          <w:sz w:val="28"/>
          <w:szCs w:val="28"/>
          <w:lang w:val="es-MX"/>
        </w:rPr>
        <w:t>da por unanimidad</w:t>
      </w:r>
      <w:r w:rsidR="00D64443">
        <w:rPr>
          <w:rFonts w:cs="Arial"/>
          <w:bCs w:val="0"/>
          <w:sz w:val="28"/>
          <w:szCs w:val="28"/>
          <w:lang w:val="es-MX"/>
        </w:rPr>
        <w:t>”</w:t>
      </w:r>
      <w:r w:rsidR="00BA6C35">
        <w:rPr>
          <w:rFonts w:cs="Arial"/>
          <w:bCs w:val="0"/>
          <w:sz w:val="28"/>
          <w:szCs w:val="28"/>
          <w:lang w:val="es-MX"/>
        </w:rPr>
        <w:t>.</w:t>
      </w:r>
      <w:r w:rsidR="001C196E">
        <w:rPr>
          <w:rFonts w:cs="Arial"/>
          <w:bCs w:val="0"/>
          <w:sz w:val="28"/>
          <w:szCs w:val="28"/>
          <w:lang w:val="es-MX"/>
        </w:rPr>
        <w:t xml:space="preserve"> </w:t>
      </w:r>
      <w:r w:rsidR="001C196E" w:rsidRPr="00B044AE">
        <w:rPr>
          <w:rFonts w:cs="Arial"/>
          <w:b w:val="0"/>
          <w:sz w:val="28"/>
          <w:szCs w:val="28"/>
          <w:lang w:val="es-MX"/>
        </w:rPr>
        <w:t>Continuando con su intervención</w:t>
      </w:r>
      <w:r w:rsidR="00131BA3" w:rsidRPr="00B044AE">
        <w:rPr>
          <w:rFonts w:eastAsia="Calibri" w:cs="Arial"/>
          <w:b w:val="0"/>
          <w:sz w:val="14"/>
          <w:szCs w:val="14"/>
          <w:lang w:val="es-MX" w:eastAsia="en-US"/>
        </w:rPr>
        <w:t xml:space="preserve"> </w:t>
      </w:r>
      <w:r w:rsidR="001C196E" w:rsidRPr="00B044AE">
        <w:rPr>
          <w:rFonts w:cs="Arial"/>
          <w:b w:val="0"/>
          <w:sz w:val="28"/>
          <w:szCs w:val="28"/>
          <w:lang w:val="es-MX"/>
        </w:rPr>
        <w:t>la</w:t>
      </w:r>
      <w:r w:rsidR="00131BA3" w:rsidRPr="00B044AE">
        <w:rPr>
          <w:rFonts w:eastAsia="Calibri" w:cs="Arial"/>
          <w:b w:val="0"/>
          <w:sz w:val="14"/>
          <w:szCs w:val="14"/>
          <w:lang w:val="es-MX" w:eastAsia="en-US"/>
        </w:rPr>
        <w:t xml:space="preserve"> </w:t>
      </w:r>
      <w:r w:rsidR="001C196E" w:rsidRPr="00B044AE">
        <w:rPr>
          <w:rFonts w:cs="Arial"/>
          <w:b w:val="0"/>
          <w:sz w:val="28"/>
          <w:szCs w:val="28"/>
          <w:lang w:val="es-MX"/>
        </w:rPr>
        <w:t>Secretaria</w:t>
      </w:r>
      <w:r w:rsidR="00131BA3" w:rsidRPr="00B044AE">
        <w:rPr>
          <w:rFonts w:eastAsia="Calibri" w:cs="Arial"/>
          <w:b w:val="0"/>
          <w:sz w:val="14"/>
          <w:szCs w:val="14"/>
          <w:lang w:val="es-MX" w:eastAsia="en-US"/>
        </w:rPr>
        <w:t xml:space="preserve"> </w:t>
      </w:r>
      <w:r w:rsidR="001C196E" w:rsidRPr="00B044AE">
        <w:rPr>
          <w:rFonts w:cs="Arial"/>
          <w:b w:val="0"/>
          <w:sz w:val="28"/>
          <w:szCs w:val="28"/>
          <w:lang w:val="es-MX"/>
        </w:rPr>
        <w:t>Municipal,</w:t>
      </w:r>
      <w:r w:rsidR="00131BA3" w:rsidRPr="00B044AE">
        <w:rPr>
          <w:rFonts w:eastAsia="Calibri" w:cs="Arial"/>
          <w:b w:val="0"/>
          <w:sz w:val="14"/>
          <w:szCs w:val="14"/>
          <w:lang w:val="es-MX" w:eastAsia="en-US"/>
        </w:rPr>
        <w:t xml:space="preserve"> </w:t>
      </w:r>
      <w:r w:rsidR="001C196E" w:rsidRPr="00B044AE">
        <w:rPr>
          <w:rFonts w:cs="Arial"/>
          <w:b w:val="0"/>
          <w:sz w:val="28"/>
          <w:szCs w:val="28"/>
          <w:lang w:val="es-MX"/>
        </w:rPr>
        <w:t>dice:</w:t>
      </w:r>
      <w:r w:rsidR="00131BA3" w:rsidRPr="00F176CF">
        <w:rPr>
          <w:rFonts w:eastAsia="Calibri" w:cs="Arial"/>
          <w:sz w:val="14"/>
          <w:szCs w:val="14"/>
          <w:lang w:val="es-MX" w:eastAsia="en-US"/>
        </w:rPr>
        <w:t xml:space="preserve"> </w:t>
      </w:r>
      <w:r w:rsidR="001C196E" w:rsidRPr="00D64443">
        <w:rPr>
          <w:rFonts w:cs="Arial"/>
          <w:b w:val="0"/>
          <w:sz w:val="28"/>
          <w:szCs w:val="28"/>
          <w:lang w:val="es-MX"/>
        </w:rPr>
        <w:t>“</w:t>
      </w:r>
      <w:r w:rsidR="00D64443" w:rsidRPr="00D64443">
        <w:rPr>
          <w:rFonts w:cs="Arial"/>
          <w:b w:val="0"/>
          <w:sz w:val="28"/>
          <w:szCs w:val="28"/>
          <w:lang w:val="es-MX"/>
        </w:rPr>
        <w:t>Habiéndose</w:t>
      </w:r>
      <w:r w:rsidR="00131BA3" w:rsidRPr="00F176CF">
        <w:rPr>
          <w:rFonts w:eastAsia="Calibri" w:cs="Arial"/>
          <w:sz w:val="14"/>
          <w:szCs w:val="14"/>
          <w:lang w:val="es-MX" w:eastAsia="en-US"/>
        </w:rPr>
        <w:t xml:space="preserve"> </w:t>
      </w:r>
      <w:r w:rsidR="00D64443" w:rsidRPr="00D64443">
        <w:rPr>
          <w:rFonts w:cs="Arial"/>
          <w:b w:val="0"/>
          <w:sz w:val="28"/>
          <w:szCs w:val="28"/>
          <w:lang w:val="es-MX"/>
        </w:rPr>
        <w:t>declarado</w:t>
      </w:r>
      <w:r w:rsidR="00131BA3" w:rsidRPr="00F176CF">
        <w:rPr>
          <w:rFonts w:eastAsia="Calibri" w:cs="Arial"/>
          <w:sz w:val="14"/>
          <w:szCs w:val="14"/>
          <w:lang w:val="es-MX" w:eastAsia="en-US"/>
        </w:rPr>
        <w:t xml:space="preserve"> </w:t>
      </w:r>
      <w:r w:rsidR="00D64443" w:rsidRPr="00D64443">
        <w:rPr>
          <w:rFonts w:cs="Arial"/>
          <w:b w:val="0"/>
          <w:sz w:val="28"/>
          <w:szCs w:val="28"/>
          <w:lang w:val="es-MX"/>
        </w:rPr>
        <w:t xml:space="preserve">legalmente instalada la sesión, y una vez aprobada su ejecución </w:t>
      </w:r>
      <w:r w:rsidR="00B044AE" w:rsidRPr="00B044AE">
        <w:rPr>
          <w:rFonts w:cs="Arial"/>
          <w:b w:val="0"/>
          <w:sz w:val="28"/>
          <w:szCs w:val="28"/>
          <w:lang w:val="es-MX"/>
        </w:rPr>
        <w:t>a distancia mediante el uso de las tecnologías de la información y comunicación o medios electrónicos disponibles</w:t>
      </w:r>
      <w:r w:rsidR="00B044AE">
        <w:rPr>
          <w:rFonts w:cs="Arial"/>
          <w:b w:val="0"/>
          <w:sz w:val="28"/>
          <w:szCs w:val="28"/>
          <w:lang w:val="es-MX"/>
        </w:rPr>
        <w:t>,</w:t>
      </w:r>
      <w:r w:rsidR="00D64443" w:rsidRPr="00D64443">
        <w:rPr>
          <w:rFonts w:cs="Arial"/>
          <w:b w:val="0"/>
          <w:sz w:val="28"/>
          <w:szCs w:val="28"/>
          <w:lang w:val="es-MX"/>
        </w:rPr>
        <w:t xml:space="preserve"> se continua con el punto </w:t>
      </w:r>
      <w:r w:rsidR="00D64443" w:rsidRPr="00D64443">
        <w:rPr>
          <w:rFonts w:cs="Arial"/>
          <w:bCs w:val="0"/>
          <w:sz w:val="28"/>
          <w:szCs w:val="28"/>
          <w:lang w:val="es-MX"/>
        </w:rPr>
        <w:t>SEGUNDO</w:t>
      </w:r>
      <w:r w:rsidR="00D64443" w:rsidRPr="00D64443">
        <w:rPr>
          <w:rFonts w:cs="Arial"/>
          <w:b w:val="0"/>
          <w:sz w:val="28"/>
          <w:szCs w:val="28"/>
          <w:lang w:val="es-MX"/>
        </w:rPr>
        <w:t xml:space="preserve"> del orden del día, que se refiere a la LECTURA Y APROBACIÓN DEL ORDEN DEL DÍA AL QUE SE SUJETARÁ LA SESIÓN EXTRAORDINARIA DEL HONORABLE CABILDO DEL MUNICIPIO DE OAXACA DE JUÁREZ, DE FECHA </w:t>
      </w:r>
      <w:bookmarkStart w:id="2" w:name="_Hlk159231194"/>
      <w:r w:rsidR="00110235" w:rsidRPr="00110235">
        <w:rPr>
          <w:rFonts w:cs="Arial"/>
          <w:b w:val="0"/>
          <w:sz w:val="28"/>
          <w:szCs w:val="28"/>
          <w:lang w:val="es-MX"/>
        </w:rPr>
        <w:t>DIECINUEVE</w:t>
      </w:r>
      <w:bookmarkEnd w:id="2"/>
      <w:r w:rsidR="00110235" w:rsidRPr="00D64443">
        <w:rPr>
          <w:rFonts w:cs="Arial"/>
          <w:b w:val="0"/>
          <w:sz w:val="28"/>
          <w:szCs w:val="28"/>
          <w:lang w:val="es-MX"/>
        </w:rPr>
        <w:t xml:space="preserve"> </w:t>
      </w:r>
      <w:r w:rsidR="00D64443" w:rsidRPr="00D64443">
        <w:rPr>
          <w:rFonts w:cs="Arial"/>
          <w:b w:val="0"/>
          <w:sz w:val="28"/>
          <w:szCs w:val="28"/>
          <w:lang w:val="es-MX"/>
        </w:rPr>
        <w:t>DE FEBRERO DEL AÑO DOS MIL VEINTICUATRO</w:t>
      </w:r>
      <w:r w:rsidR="00D14CF5" w:rsidRPr="002567FD">
        <w:rPr>
          <w:rFonts w:cs="Arial"/>
          <w:b w:val="0"/>
          <w:sz w:val="28"/>
          <w:szCs w:val="28"/>
          <w:lang w:val="es-MX"/>
        </w:rPr>
        <w:t>.</w:t>
      </w:r>
      <w:r w:rsidR="00903D70" w:rsidRPr="00903D70">
        <w:rPr>
          <w:rFonts w:cs="Arial"/>
          <w:b w:val="0"/>
          <w:sz w:val="28"/>
          <w:szCs w:val="28"/>
          <w:lang w:val="es-MX"/>
        </w:rPr>
        <w:t xml:space="preserve"> </w:t>
      </w:r>
      <w:r w:rsidR="00D14CF5" w:rsidRPr="002567FD">
        <w:rPr>
          <w:rFonts w:cs="Arial"/>
          <w:b w:val="0"/>
          <w:sz w:val="28"/>
          <w:szCs w:val="28"/>
          <w:lang w:val="es-MX"/>
        </w:rPr>
        <w:t xml:space="preserve">Con fundamento en lo dispuesto por el artículo 47, fracción primera del Reglamento Interior del Honorable Ayuntamiento del Municipio de Oaxaca de Juárez, presento el proyecto de orden del día de la </w:t>
      </w:r>
      <w:r w:rsidR="003A4BF6" w:rsidRPr="002567FD">
        <w:rPr>
          <w:rFonts w:cs="Arial"/>
          <w:b w:val="0"/>
          <w:sz w:val="28"/>
          <w:szCs w:val="28"/>
          <w:lang w:val="es-MX"/>
        </w:rPr>
        <w:t xml:space="preserve">Sesión </w:t>
      </w:r>
      <w:bookmarkStart w:id="3" w:name="_Hlk158799657"/>
      <w:r w:rsidR="00D64443" w:rsidRPr="00D64443">
        <w:rPr>
          <w:rFonts w:cs="Arial"/>
          <w:b w:val="0"/>
          <w:sz w:val="28"/>
          <w:szCs w:val="28"/>
          <w:lang w:val="es-MX"/>
        </w:rPr>
        <w:t>Extraordinaria</w:t>
      </w:r>
      <w:bookmarkEnd w:id="3"/>
      <w:r w:rsidR="00D64443" w:rsidRPr="002567FD">
        <w:rPr>
          <w:rFonts w:cs="Arial"/>
          <w:b w:val="0"/>
          <w:sz w:val="28"/>
          <w:szCs w:val="28"/>
          <w:lang w:val="es-MX"/>
        </w:rPr>
        <w:t xml:space="preserve"> </w:t>
      </w:r>
      <w:r w:rsidR="00D14CF5" w:rsidRPr="002567FD">
        <w:rPr>
          <w:rFonts w:cs="Arial"/>
          <w:b w:val="0"/>
          <w:sz w:val="28"/>
          <w:szCs w:val="28"/>
          <w:lang w:val="es-MX"/>
        </w:rPr>
        <w:t xml:space="preserve">del Honorable Cabildo del Municipio de Oaxaca de Juárez correspondiente al día </w:t>
      </w:r>
      <w:r w:rsidR="00110235" w:rsidRPr="00110235">
        <w:rPr>
          <w:rFonts w:cs="Arial"/>
          <w:b w:val="0"/>
          <w:sz w:val="28"/>
          <w:szCs w:val="28"/>
          <w:lang w:val="es-MX"/>
        </w:rPr>
        <w:t>diecinueve</w:t>
      </w:r>
      <w:r w:rsidR="00110235" w:rsidRPr="00D64443">
        <w:rPr>
          <w:rFonts w:cs="Arial"/>
          <w:b w:val="0"/>
          <w:sz w:val="28"/>
          <w:szCs w:val="28"/>
          <w:lang w:val="es-MX"/>
        </w:rPr>
        <w:t xml:space="preserve"> </w:t>
      </w:r>
      <w:r w:rsidR="00D64443" w:rsidRPr="00D64443">
        <w:rPr>
          <w:rFonts w:cs="Arial"/>
          <w:b w:val="0"/>
          <w:sz w:val="28"/>
          <w:szCs w:val="28"/>
          <w:lang w:val="es-MX"/>
        </w:rPr>
        <w:t>de febrero</w:t>
      </w:r>
      <w:r w:rsidR="00D64443" w:rsidRPr="002567FD">
        <w:rPr>
          <w:rFonts w:cs="Arial"/>
          <w:b w:val="0"/>
          <w:sz w:val="28"/>
          <w:szCs w:val="28"/>
          <w:lang w:val="es-MX"/>
        </w:rPr>
        <w:t xml:space="preserve"> </w:t>
      </w:r>
      <w:r w:rsidR="00D14CF5" w:rsidRPr="002567FD">
        <w:rPr>
          <w:rFonts w:cs="Arial"/>
          <w:b w:val="0"/>
          <w:sz w:val="28"/>
          <w:szCs w:val="28"/>
          <w:lang w:val="es-MX"/>
        </w:rPr>
        <w:t xml:space="preserve">del año dos mil veinticuatro: </w:t>
      </w:r>
      <w:r w:rsidR="00D14CF5" w:rsidRPr="002567FD">
        <w:rPr>
          <w:rFonts w:cs="Arial"/>
          <w:sz w:val="28"/>
          <w:szCs w:val="28"/>
          <w:lang w:val="es-MX"/>
        </w:rPr>
        <w:t>PRIMERO:</w:t>
      </w:r>
      <w:r w:rsidR="00D14CF5" w:rsidRPr="002567FD">
        <w:rPr>
          <w:rFonts w:cs="Arial"/>
          <w:b w:val="0"/>
          <w:sz w:val="28"/>
          <w:szCs w:val="28"/>
          <w:lang w:val="es-MX"/>
        </w:rPr>
        <w:t xml:space="preserve"> LISTA DE ASISTENCIA</w:t>
      </w:r>
      <w:r w:rsidR="00D5395E" w:rsidRPr="002567FD">
        <w:rPr>
          <w:rFonts w:cs="Arial"/>
          <w:b w:val="0"/>
          <w:sz w:val="28"/>
          <w:szCs w:val="28"/>
          <w:lang w:val="es-MX"/>
        </w:rPr>
        <w:t>,</w:t>
      </w:r>
      <w:r w:rsidR="00D14CF5" w:rsidRPr="002567FD">
        <w:rPr>
          <w:rFonts w:cs="Arial"/>
          <w:b w:val="0"/>
          <w:sz w:val="28"/>
          <w:szCs w:val="28"/>
          <w:lang w:val="es-MX"/>
        </w:rPr>
        <w:t xml:space="preserve"> DECLARATORIA DE QUÓRUM E</w:t>
      </w:r>
      <w:r w:rsidR="00D5395E" w:rsidRPr="002567FD">
        <w:rPr>
          <w:rFonts w:cs="Arial"/>
          <w:b w:val="0"/>
          <w:sz w:val="28"/>
          <w:szCs w:val="28"/>
          <w:lang w:val="es-MX"/>
        </w:rPr>
        <w:t xml:space="preserve"> INSTALA</w:t>
      </w:r>
      <w:r w:rsidR="00A06FF4" w:rsidRPr="002567FD">
        <w:rPr>
          <w:rFonts w:cs="Arial"/>
          <w:b w:val="0"/>
          <w:sz w:val="28"/>
          <w:szCs w:val="28"/>
          <w:lang w:val="es-MX"/>
        </w:rPr>
        <w:t>C</w:t>
      </w:r>
      <w:r w:rsidR="00D5395E" w:rsidRPr="002567FD">
        <w:rPr>
          <w:rFonts w:cs="Arial"/>
          <w:b w:val="0"/>
          <w:sz w:val="28"/>
          <w:szCs w:val="28"/>
          <w:lang w:val="es-MX"/>
        </w:rPr>
        <w:t>IÓN</w:t>
      </w:r>
      <w:r w:rsidR="00D14CF5" w:rsidRPr="002567FD">
        <w:rPr>
          <w:rFonts w:cs="Arial"/>
          <w:b w:val="0"/>
          <w:sz w:val="28"/>
          <w:szCs w:val="28"/>
          <w:lang w:val="es-MX"/>
        </w:rPr>
        <w:t xml:space="preserve"> LEGAL DE LA SESIÓN. </w:t>
      </w:r>
      <w:r w:rsidR="00D14CF5" w:rsidRPr="002567FD">
        <w:rPr>
          <w:rFonts w:cs="Arial"/>
          <w:sz w:val="28"/>
          <w:szCs w:val="28"/>
          <w:lang w:val="es-MX"/>
        </w:rPr>
        <w:t>SEGUNDO</w:t>
      </w:r>
      <w:r w:rsidR="00D14CF5" w:rsidRPr="00370AF9">
        <w:rPr>
          <w:rFonts w:cs="Arial"/>
          <w:sz w:val="28"/>
          <w:szCs w:val="28"/>
          <w:lang w:val="es-MX"/>
        </w:rPr>
        <w:t>:</w:t>
      </w:r>
      <w:r w:rsidR="00D14CF5" w:rsidRPr="002567FD">
        <w:rPr>
          <w:rFonts w:cs="Arial"/>
          <w:b w:val="0"/>
          <w:sz w:val="28"/>
          <w:szCs w:val="28"/>
          <w:lang w:val="es-MX"/>
        </w:rPr>
        <w:t xml:space="preserve"> </w:t>
      </w:r>
      <w:r w:rsidR="00D64443" w:rsidRPr="00D64443">
        <w:rPr>
          <w:rFonts w:cs="Arial"/>
          <w:b w:val="0"/>
          <w:sz w:val="28"/>
          <w:szCs w:val="28"/>
          <w:lang w:val="es-MX"/>
        </w:rPr>
        <w:t xml:space="preserve">LECTURA Y APROBACIÓN DEL ORDEN DEL DÍA AL QUE SE SUJETARÁ LA </w:t>
      </w:r>
      <w:r w:rsidR="003A4BF6" w:rsidRPr="00D64443">
        <w:rPr>
          <w:rFonts w:cs="Arial"/>
          <w:b w:val="0"/>
          <w:sz w:val="28"/>
          <w:szCs w:val="28"/>
          <w:lang w:val="es-MX"/>
        </w:rPr>
        <w:t xml:space="preserve">SESIÓN </w:t>
      </w:r>
      <w:r w:rsidR="00D64443" w:rsidRPr="00D64443">
        <w:rPr>
          <w:rFonts w:cs="Arial"/>
          <w:b w:val="0"/>
          <w:sz w:val="28"/>
          <w:szCs w:val="28"/>
          <w:lang w:val="es-MX"/>
        </w:rPr>
        <w:t>EXTRAORDINARIA DE CABILDO DE FECHA</w:t>
      </w:r>
      <w:r w:rsidR="00D64443" w:rsidRPr="003C0701">
        <w:rPr>
          <w:rFonts w:cs="Arial"/>
          <w:b w:val="0"/>
          <w:sz w:val="14"/>
          <w:szCs w:val="14"/>
          <w:lang w:val="es-MX"/>
        </w:rPr>
        <w:t xml:space="preserve"> </w:t>
      </w:r>
      <w:r w:rsidR="00110235" w:rsidRPr="00110235">
        <w:rPr>
          <w:rFonts w:cs="Arial"/>
          <w:b w:val="0"/>
          <w:sz w:val="28"/>
          <w:szCs w:val="28"/>
          <w:lang w:val="es-MX"/>
        </w:rPr>
        <w:t>DIECINUEVE</w:t>
      </w:r>
      <w:r w:rsidR="003C0701" w:rsidRPr="003C0701">
        <w:rPr>
          <w:rFonts w:cs="Arial"/>
          <w:b w:val="0"/>
          <w:sz w:val="14"/>
          <w:szCs w:val="14"/>
          <w:lang w:val="es-MX"/>
        </w:rPr>
        <w:t xml:space="preserve"> </w:t>
      </w:r>
      <w:r w:rsidR="00D64443" w:rsidRPr="00D64443">
        <w:rPr>
          <w:rFonts w:cs="Arial"/>
          <w:b w:val="0"/>
          <w:sz w:val="28"/>
          <w:szCs w:val="28"/>
          <w:lang w:val="es-MX"/>
        </w:rPr>
        <w:t>DE</w:t>
      </w:r>
      <w:r w:rsidR="003C0701" w:rsidRPr="003C0701">
        <w:rPr>
          <w:rFonts w:cs="Arial"/>
          <w:b w:val="0"/>
          <w:sz w:val="14"/>
          <w:szCs w:val="14"/>
          <w:lang w:val="es-MX"/>
        </w:rPr>
        <w:t xml:space="preserve"> </w:t>
      </w:r>
      <w:r w:rsidR="00D64443" w:rsidRPr="00D64443">
        <w:rPr>
          <w:rFonts w:cs="Arial"/>
          <w:b w:val="0"/>
          <w:sz w:val="28"/>
          <w:szCs w:val="28"/>
          <w:lang w:val="es-MX"/>
        </w:rPr>
        <w:t>FEBRERO</w:t>
      </w:r>
      <w:r w:rsidR="003C0701" w:rsidRPr="003C0701">
        <w:rPr>
          <w:rFonts w:cs="Arial"/>
          <w:b w:val="0"/>
          <w:sz w:val="14"/>
          <w:szCs w:val="14"/>
          <w:lang w:val="es-MX"/>
        </w:rPr>
        <w:t xml:space="preserve"> </w:t>
      </w:r>
      <w:r w:rsidR="00D64443" w:rsidRPr="00D64443">
        <w:rPr>
          <w:rFonts w:cs="Arial"/>
          <w:b w:val="0"/>
          <w:sz w:val="28"/>
          <w:szCs w:val="28"/>
          <w:lang w:val="es-MX"/>
        </w:rPr>
        <w:t>DEL</w:t>
      </w:r>
      <w:r w:rsidR="003C0701" w:rsidRPr="003C0701">
        <w:rPr>
          <w:rFonts w:cs="Arial"/>
          <w:b w:val="0"/>
          <w:sz w:val="14"/>
          <w:szCs w:val="14"/>
          <w:lang w:val="es-MX"/>
        </w:rPr>
        <w:t xml:space="preserve"> </w:t>
      </w:r>
      <w:r w:rsidR="00D64443" w:rsidRPr="00D64443">
        <w:rPr>
          <w:rFonts w:cs="Arial"/>
          <w:b w:val="0"/>
          <w:sz w:val="28"/>
          <w:szCs w:val="28"/>
          <w:lang w:val="es-MX"/>
        </w:rPr>
        <w:t>AÑO</w:t>
      </w:r>
      <w:bookmarkStart w:id="4" w:name="_Hlk158799791"/>
      <w:r w:rsidR="003C0701" w:rsidRPr="003C0701">
        <w:rPr>
          <w:rFonts w:cs="Arial"/>
          <w:b w:val="0"/>
          <w:sz w:val="14"/>
          <w:szCs w:val="14"/>
          <w:lang w:val="es-MX"/>
        </w:rPr>
        <w:t xml:space="preserve"> </w:t>
      </w:r>
      <w:r w:rsidR="00D64443" w:rsidRPr="00D64443">
        <w:rPr>
          <w:rFonts w:cs="Arial"/>
          <w:b w:val="0"/>
          <w:sz w:val="28"/>
          <w:szCs w:val="28"/>
          <w:lang w:val="es-MX"/>
        </w:rPr>
        <w:t>DOS</w:t>
      </w:r>
      <w:r w:rsidR="003C0701" w:rsidRPr="003C0701">
        <w:rPr>
          <w:rFonts w:cs="Arial"/>
          <w:b w:val="0"/>
          <w:sz w:val="14"/>
          <w:szCs w:val="14"/>
          <w:lang w:val="es-MX"/>
        </w:rPr>
        <w:t xml:space="preserve"> </w:t>
      </w:r>
      <w:r w:rsidR="00D64443" w:rsidRPr="00D64443">
        <w:rPr>
          <w:rFonts w:cs="Arial"/>
          <w:b w:val="0"/>
          <w:sz w:val="28"/>
          <w:szCs w:val="28"/>
          <w:lang w:val="es-MX"/>
        </w:rPr>
        <w:t>MIL</w:t>
      </w:r>
      <w:r w:rsidR="003C0701" w:rsidRPr="003C0701">
        <w:rPr>
          <w:rFonts w:cs="Arial"/>
          <w:b w:val="0"/>
          <w:sz w:val="14"/>
          <w:szCs w:val="14"/>
          <w:lang w:val="es-MX"/>
        </w:rPr>
        <w:t xml:space="preserve"> </w:t>
      </w:r>
      <w:r w:rsidR="00D64443" w:rsidRPr="00D64443">
        <w:rPr>
          <w:rFonts w:cs="Arial"/>
          <w:b w:val="0"/>
          <w:sz w:val="28"/>
          <w:szCs w:val="28"/>
          <w:lang w:val="es-MX"/>
        </w:rPr>
        <w:t>VEINTICUATRO</w:t>
      </w:r>
      <w:bookmarkEnd w:id="4"/>
      <w:r w:rsidR="00D14CF5" w:rsidRPr="002567FD">
        <w:rPr>
          <w:rFonts w:cs="Arial"/>
          <w:b w:val="0"/>
          <w:sz w:val="28"/>
          <w:szCs w:val="28"/>
          <w:lang w:val="es-MX"/>
        </w:rPr>
        <w:t>.</w:t>
      </w:r>
      <w:r w:rsidR="003C0701" w:rsidRPr="003C0701">
        <w:rPr>
          <w:rFonts w:cs="Arial"/>
          <w:b w:val="0"/>
          <w:sz w:val="14"/>
          <w:szCs w:val="14"/>
          <w:lang w:val="es-MX"/>
        </w:rPr>
        <w:t xml:space="preserve"> </w:t>
      </w:r>
      <w:r w:rsidR="00D14CF5" w:rsidRPr="00370AF9">
        <w:rPr>
          <w:rFonts w:cs="Arial"/>
          <w:sz w:val="28"/>
          <w:szCs w:val="28"/>
          <w:lang w:val="es-MX"/>
        </w:rPr>
        <w:t>TERCERO:</w:t>
      </w:r>
      <w:r w:rsidR="00D14CF5" w:rsidRPr="002567FD">
        <w:rPr>
          <w:rFonts w:cs="Arial"/>
          <w:b w:val="0"/>
          <w:sz w:val="28"/>
          <w:szCs w:val="28"/>
          <w:lang w:val="es-MX"/>
        </w:rPr>
        <w:t xml:space="preserve"> </w:t>
      </w:r>
      <w:proofErr w:type="gramStart"/>
      <w:r w:rsidR="00D64443" w:rsidRPr="00D64443">
        <w:rPr>
          <w:rFonts w:cs="Arial"/>
          <w:b w:val="0"/>
          <w:sz w:val="28"/>
          <w:szCs w:val="28"/>
          <w:lang w:val="es-MX"/>
        </w:rPr>
        <w:t>ÚNICO</w:t>
      </w:r>
      <w:r w:rsidR="00253E0B">
        <w:rPr>
          <w:rFonts w:cs="Arial"/>
          <w:b w:val="0"/>
          <w:sz w:val="28"/>
          <w:szCs w:val="28"/>
          <w:lang w:val="es-MX"/>
        </w:rPr>
        <w:t>.-</w:t>
      </w:r>
      <w:proofErr w:type="gramEnd"/>
      <w:r w:rsidR="00D64443" w:rsidRPr="00D64443">
        <w:rPr>
          <w:rFonts w:cs="Arial"/>
          <w:b w:val="0"/>
          <w:sz w:val="28"/>
          <w:szCs w:val="28"/>
          <w:lang w:val="es-MX"/>
        </w:rPr>
        <w:t xml:space="preserve"> </w:t>
      </w:r>
      <w:r w:rsidR="00110235" w:rsidRPr="00110235">
        <w:rPr>
          <w:rFonts w:cs="Arial"/>
          <w:b w:val="0"/>
          <w:sz w:val="28"/>
          <w:szCs w:val="28"/>
          <w:lang w:val="es-MX"/>
        </w:rPr>
        <w:t>PUNTO DE ACUERDO CON NÚMERO CHM/PA/01/2024, DE FECHA 15 DE FEBRERO DE 2024, SUSCRITO POR LAS Y LOS INTEGRANTES DE LA COMISIÓN DE HACIENDA MUNICIPAL</w:t>
      </w:r>
      <w:r w:rsidR="00D14CF5" w:rsidRPr="002567FD">
        <w:rPr>
          <w:rFonts w:cs="Arial"/>
          <w:b w:val="0"/>
          <w:sz w:val="28"/>
          <w:szCs w:val="28"/>
          <w:lang w:val="es-MX"/>
        </w:rPr>
        <w:t xml:space="preserve">. </w:t>
      </w:r>
      <w:r w:rsidR="00D14CF5" w:rsidRPr="002567FD">
        <w:rPr>
          <w:rFonts w:cs="Arial"/>
          <w:sz w:val="28"/>
          <w:szCs w:val="28"/>
          <w:lang w:val="es-MX"/>
        </w:rPr>
        <w:t>CUARTO:</w:t>
      </w:r>
      <w:r w:rsidR="00D14CF5" w:rsidRPr="002567FD">
        <w:rPr>
          <w:rFonts w:cs="Arial"/>
          <w:b w:val="0"/>
          <w:sz w:val="28"/>
          <w:szCs w:val="28"/>
          <w:lang w:val="es-MX"/>
        </w:rPr>
        <w:t xml:space="preserve"> </w:t>
      </w:r>
      <w:r w:rsidR="0091145D" w:rsidRPr="002567FD">
        <w:rPr>
          <w:rFonts w:cs="Arial"/>
          <w:b w:val="0"/>
          <w:sz w:val="28"/>
          <w:szCs w:val="28"/>
          <w:lang w:val="es-MX"/>
        </w:rPr>
        <w:t xml:space="preserve">CLAUSURA DE LA </w:t>
      </w:r>
      <w:r w:rsidR="0091145D" w:rsidRPr="002567FD">
        <w:rPr>
          <w:rFonts w:cs="Arial"/>
          <w:b w:val="0"/>
          <w:sz w:val="28"/>
          <w:szCs w:val="28"/>
          <w:lang w:val="es-MX"/>
        </w:rPr>
        <w:lastRenderedPageBreak/>
        <w:t>SESIÓN.</w:t>
      </w:r>
      <w:r w:rsidR="00D14CF5" w:rsidRPr="002567FD">
        <w:rPr>
          <w:rFonts w:cs="Arial"/>
          <w:b w:val="0"/>
          <w:sz w:val="10"/>
          <w:szCs w:val="10"/>
          <w:lang w:val="es-MX"/>
        </w:rPr>
        <w:t xml:space="preserve"> </w:t>
      </w:r>
      <w:r w:rsidR="00A06FF4" w:rsidRPr="002567FD">
        <w:rPr>
          <w:rFonts w:cs="Arial"/>
          <w:b w:val="0"/>
          <w:sz w:val="28"/>
          <w:szCs w:val="28"/>
          <w:lang w:val="es-MX"/>
        </w:rPr>
        <w:t>Es cuanto</w:t>
      </w:r>
      <w:r w:rsidR="007B72ED" w:rsidRPr="002567FD">
        <w:t xml:space="preserve"> </w:t>
      </w:r>
      <w:r w:rsidR="00110235">
        <w:rPr>
          <w:rFonts w:cs="Arial"/>
          <w:b w:val="0"/>
          <w:sz w:val="28"/>
          <w:szCs w:val="28"/>
          <w:lang w:val="es-MX"/>
        </w:rPr>
        <w:t xml:space="preserve">señor </w:t>
      </w:r>
      <w:proofErr w:type="gramStart"/>
      <w:r w:rsidR="00110235">
        <w:rPr>
          <w:rFonts w:cs="Arial"/>
          <w:b w:val="0"/>
          <w:sz w:val="28"/>
          <w:szCs w:val="28"/>
          <w:lang w:val="es-MX"/>
        </w:rPr>
        <w:t>Presidente</w:t>
      </w:r>
      <w:proofErr w:type="gramEnd"/>
      <w:r w:rsidR="00A06FF4" w:rsidRPr="002567FD">
        <w:rPr>
          <w:rFonts w:cs="Arial"/>
          <w:b w:val="0"/>
          <w:sz w:val="28"/>
          <w:szCs w:val="28"/>
          <w:lang w:val="es-MX"/>
        </w:rPr>
        <w:t>.</w:t>
      </w:r>
      <w:r w:rsidR="00D14CF5" w:rsidRPr="002567FD">
        <w:rPr>
          <w:rFonts w:cs="Arial"/>
          <w:b w:val="0"/>
          <w:sz w:val="28"/>
          <w:szCs w:val="28"/>
          <w:lang w:val="es-MX"/>
        </w:rPr>
        <w:t xml:space="preserve"> Está</w:t>
      </w:r>
      <w:r w:rsidR="007B72ED" w:rsidRPr="002567FD">
        <w:rPr>
          <w:rFonts w:cs="Arial"/>
          <w:b w:val="0"/>
          <w:sz w:val="28"/>
          <w:szCs w:val="28"/>
          <w:lang w:val="es-MX"/>
        </w:rPr>
        <w:t xml:space="preserve"> a</w:t>
      </w:r>
      <w:r w:rsidR="00D14CF5" w:rsidRPr="002567FD">
        <w:rPr>
          <w:rFonts w:cs="Arial"/>
          <w:b w:val="0"/>
          <w:sz w:val="28"/>
          <w:szCs w:val="28"/>
          <w:lang w:val="es-MX"/>
        </w:rPr>
        <w:t xml:space="preserve"> su consideración y de las señoras y de los señores Concejales</w:t>
      </w:r>
      <w:proofErr w:type="gramStart"/>
      <w:r w:rsidR="00D14CF5" w:rsidRPr="002567FD">
        <w:rPr>
          <w:rFonts w:cs="Arial"/>
          <w:b w:val="0"/>
          <w:sz w:val="28"/>
          <w:szCs w:val="28"/>
          <w:lang w:val="es-MX"/>
        </w:rPr>
        <w:t>”.-</w:t>
      </w:r>
      <w:proofErr w:type="gramEnd"/>
      <w:r w:rsidR="00D14CF5" w:rsidRPr="002567FD">
        <w:rPr>
          <w:rFonts w:cs="Arial"/>
          <w:b w:val="0"/>
          <w:sz w:val="28"/>
          <w:szCs w:val="28"/>
          <w:lang w:val="es-MX"/>
        </w:rPr>
        <w:t xml:space="preserve"> </w:t>
      </w:r>
      <w:r w:rsidR="00110235">
        <w:rPr>
          <w:rFonts w:cs="Arial"/>
          <w:b w:val="0"/>
          <w:sz w:val="28"/>
          <w:szCs w:val="28"/>
          <w:lang w:val="es-MX"/>
        </w:rPr>
        <w:t>En uso de la palabra el Presidente Municipal Constitucional, Francisco Martínez Neri, dijo:</w:t>
      </w:r>
      <w:r w:rsidR="00D14CF5" w:rsidRPr="002567FD">
        <w:rPr>
          <w:rFonts w:cs="Arial"/>
          <w:b w:val="0"/>
          <w:sz w:val="28"/>
          <w:szCs w:val="28"/>
          <w:lang w:val="es-MX"/>
        </w:rPr>
        <w:t xml:space="preserve"> “</w:t>
      </w:r>
      <w:r w:rsidR="00C84377">
        <w:rPr>
          <w:rFonts w:cs="Arial"/>
          <w:b w:val="0"/>
          <w:sz w:val="28"/>
          <w:szCs w:val="28"/>
          <w:lang w:val="es-MX"/>
        </w:rPr>
        <w:t xml:space="preserve">Gracias </w:t>
      </w:r>
      <w:r w:rsidR="007B72ED" w:rsidRPr="002567FD">
        <w:rPr>
          <w:rFonts w:cs="Arial"/>
          <w:b w:val="0"/>
          <w:sz w:val="28"/>
          <w:szCs w:val="28"/>
          <w:lang w:val="es-MX"/>
        </w:rPr>
        <w:t>Secretaria</w:t>
      </w:r>
      <w:r w:rsidR="00C84377">
        <w:rPr>
          <w:rFonts w:cs="Arial"/>
          <w:b w:val="0"/>
          <w:sz w:val="28"/>
          <w:szCs w:val="28"/>
          <w:lang w:val="es-MX"/>
        </w:rPr>
        <w:t>.</w:t>
      </w:r>
      <w:r w:rsidR="007B72ED" w:rsidRPr="002567FD">
        <w:rPr>
          <w:rFonts w:cs="Arial"/>
          <w:b w:val="0"/>
          <w:sz w:val="28"/>
          <w:szCs w:val="28"/>
          <w:lang w:val="es-MX"/>
        </w:rPr>
        <w:t xml:space="preserve"> </w:t>
      </w:r>
      <w:r w:rsidR="00C84377" w:rsidRPr="002567FD">
        <w:rPr>
          <w:rFonts w:cs="Arial"/>
          <w:b w:val="0"/>
          <w:sz w:val="28"/>
          <w:szCs w:val="28"/>
          <w:lang w:val="es-MX"/>
        </w:rPr>
        <w:t xml:space="preserve">Someta </w:t>
      </w:r>
      <w:r w:rsidR="007B72ED" w:rsidRPr="002567FD">
        <w:rPr>
          <w:rFonts w:cs="Arial"/>
          <w:b w:val="0"/>
          <w:sz w:val="28"/>
          <w:szCs w:val="28"/>
          <w:lang w:val="es-MX"/>
        </w:rPr>
        <w:t xml:space="preserve">a </w:t>
      </w:r>
      <w:r w:rsidR="00356E71">
        <w:rPr>
          <w:rFonts w:cs="Arial"/>
          <w:b w:val="0"/>
          <w:sz w:val="28"/>
          <w:szCs w:val="28"/>
          <w:lang w:val="es-MX"/>
        </w:rPr>
        <w:t xml:space="preserve">la </w:t>
      </w:r>
      <w:r w:rsidR="00C84377">
        <w:rPr>
          <w:rFonts w:cs="Arial"/>
          <w:b w:val="0"/>
          <w:sz w:val="28"/>
          <w:szCs w:val="28"/>
          <w:lang w:val="es-MX"/>
        </w:rPr>
        <w:t>aproba</w:t>
      </w:r>
      <w:r w:rsidR="007B72ED" w:rsidRPr="002567FD">
        <w:rPr>
          <w:rFonts w:cs="Arial"/>
          <w:b w:val="0"/>
          <w:sz w:val="28"/>
          <w:szCs w:val="28"/>
          <w:lang w:val="es-MX"/>
        </w:rPr>
        <w:t xml:space="preserve">ción de este Honorable Cabildo, </w:t>
      </w:r>
      <w:r w:rsidR="00447ED6" w:rsidRPr="002567FD">
        <w:rPr>
          <w:rFonts w:cs="Arial"/>
          <w:b w:val="0"/>
          <w:sz w:val="28"/>
          <w:szCs w:val="28"/>
          <w:lang w:val="es-MX"/>
        </w:rPr>
        <w:t>el proyecto de orden del día</w:t>
      </w:r>
      <w:r w:rsidR="00D60227">
        <w:rPr>
          <w:rFonts w:cs="Arial"/>
          <w:b w:val="0"/>
          <w:sz w:val="28"/>
          <w:szCs w:val="28"/>
          <w:lang w:val="es-MX"/>
        </w:rPr>
        <w:t xml:space="preserve"> con el que acaba de dar cuenta</w:t>
      </w:r>
      <w:proofErr w:type="gramStart"/>
      <w:r w:rsidR="007B72ED" w:rsidRPr="002567FD">
        <w:rPr>
          <w:rFonts w:cs="Arial"/>
          <w:b w:val="0"/>
          <w:sz w:val="28"/>
          <w:szCs w:val="28"/>
          <w:lang w:val="es-MX"/>
        </w:rPr>
        <w:t>”.-</w:t>
      </w:r>
      <w:proofErr w:type="gramEnd"/>
      <w:r w:rsidR="007B72ED" w:rsidRPr="002567FD">
        <w:rPr>
          <w:rFonts w:cs="Arial"/>
          <w:sz w:val="28"/>
          <w:szCs w:val="28"/>
          <w:lang w:val="es-MX"/>
        </w:rPr>
        <w:t xml:space="preserve"> </w:t>
      </w:r>
      <w:r w:rsidR="00782071">
        <w:rPr>
          <w:rFonts w:cs="Arial"/>
          <w:sz w:val="28"/>
          <w:szCs w:val="28"/>
          <w:lang w:val="es-MX"/>
        </w:rPr>
        <w:t>A continuación</w:t>
      </w:r>
      <w:r w:rsidR="007B72ED" w:rsidRPr="002567FD">
        <w:rPr>
          <w:rFonts w:cs="Arial"/>
          <w:sz w:val="28"/>
          <w:szCs w:val="28"/>
          <w:lang w:val="es-MX"/>
        </w:rPr>
        <w:t xml:space="preserve">, la Secretaria Municipal, Edith Elena Rodríguez Escobar, somete a la consideración del Honorable Cabildo Municipal, el proyecto de orden del día para la </w:t>
      </w:r>
      <w:r w:rsidR="00356E71">
        <w:rPr>
          <w:rFonts w:cs="Arial"/>
          <w:sz w:val="28"/>
          <w:szCs w:val="28"/>
          <w:lang w:val="es-MX"/>
        </w:rPr>
        <w:t xml:space="preserve">presente </w:t>
      </w:r>
      <w:r w:rsidR="007B72ED" w:rsidRPr="002567FD">
        <w:rPr>
          <w:rFonts w:cs="Arial"/>
          <w:sz w:val="28"/>
          <w:szCs w:val="28"/>
          <w:lang w:val="es-MX"/>
        </w:rPr>
        <w:t xml:space="preserve">Sesión </w:t>
      </w:r>
      <w:r w:rsidR="00782071">
        <w:rPr>
          <w:rFonts w:cs="Arial"/>
          <w:sz w:val="28"/>
          <w:szCs w:val="28"/>
          <w:lang w:val="es-MX"/>
        </w:rPr>
        <w:t>Extrao</w:t>
      </w:r>
      <w:r w:rsidR="007B72ED" w:rsidRPr="002567FD">
        <w:rPr>
          <w:rFonts w:cs="Arial"/>
          <w:sz w:val="28"/>
          <w:szCs w:val="28"/>
          <w:lang w:val="es-MX"/>
        </w:rPr>
        <w:t xml:space="preserve">rdinaria de Cabildo. </w:t>
      </w:r>
      <w:r w:rsidR="00782071">
        <w:rPr>
          <w:rFonts w:cs="Arial"/>
          <w:sz w:val="28"/>
          <w:szCs w:val="28"/>
          <w:lang w:val="es-MX"/>
        </w:rPr>
        <w:t>M</w:t>
      </w:r>
      <w:r w:rsidR="00447ED6" w:rsidRPr="002567FD">
        <w:rPr>
          <w:rFonts w:cs="Arial"/>
          <w:sz w:val="28"/>
          <w:szCs w:val="28"/>
          <w:lang w:val="es-MX"/>
        </w:rPr>
        <w:t>ismo</w:t>
      </w:r>
      <w:r w:rsidR="00782071">
        <w:rPr>
          <w:rFonts w:cs="Arial"/>
          <w:sz w:val="28"/>
          <w:szCs w:val="28"/>
          <w:lang w:val="es-MX"/>
        </w:rPr>
        <w:t xml:space="preserve"> que</w:t>
      </w:r>
      <w:r w:rsidR="00447ED6" w:rsidRPr="002567FD">
        <w:rPr>
          <w:rFonts w:cs="Arial"/>
          <w:sz w:val="28"/>
          <w:szCs w:val="28"/>
          <w:lang w:val="es-MX"/>
        </w:rPr>
        <w:t xml:space="preserve"> es aprobado </w:t>
      </w:r>
      <w:r w:rsidR="007B72ED" w:rsidRPr="002567FD">
        <w:rPr>
          <w:rFonts w:cs="Arial"/>
          <w:sz w:val="28"/>
          <w:szCs w:val="28"/>
          <w:lang w:val="es-MX"/>
        </w:rPr>
        <w:t xml:space="preserve">por unanimidad en votación económica de las y los </w:t>
      </w:r>
      <w:proofErr w:type="gramStart"/>
      <w:r w:rsidR="007B72ED" w:rsidRPr="002567FD">
        <w:rPr>
          <w:rFonts w:cs="Arial"/>
          <w:sz w:val="28"/>
          <w:szCs w:val="28"/>
          <w:lang w:val="es-MX"/>
        </w:rPr>
        <w:t>Concejales.-</w:t>
      </w:r>
      <w:proofErr w:type="gramEnd"/>
      <w:r w:rsidR="007B72ED" w:rsidRPr="002567FD">
        <w:rPr>
          <w:rFonts w:cs="Arial"/>
          <w:b w:val="0"/>
          <w:sz w:val="28"/>
          <w:szCs w:val="28"/>
          <w:lang w:val="es-MX"/>
        </w:rPr>
        <w:t xml:space="preserve"> </w:t>
      </w:r>
      <w:r w:rsidR="00110235">
        <w:rPr>
          <w:rFonts w:cs="Arial"/>
          <w:b w:val="0"/>
          <w:sz w:val="28"/>
          <w:szCs w:val="28"/>
          <w:lang w:val="es-MX"/>
        </w:rPr>
        <w:t>En uso de la palabra el Presidente Municipal Constitucional, Francisco Martínez Neri, dijo:</w:t>
      </w:r>
      <w:r w:rsidR="008F0DF2" w:rsidRPr="002567FD">
        <w:rPr>
          <w:rFonts w:cs="Arial"/>
          <w:b w:val="0"/>
          <w:sz w:val="28"/>
          <w:szCs w:val="28"/>
          <w:lang w:val="es-MX"/>
        </w:rPr>
        <w:t xml:space="preserve"> </w:t>
      </w:r>
      <w:r w:rsidR="00D14CF5" w:rsidRPr="002567FD">
        <w:rPr>
          <w:rFonts w:cs="Arial"/>
          <w:b w:val="0"/>
          <w:sz w:val="28"/>
          <w:szCs w:val="28"/>
          <w:lang w:val="es-MX"/>
        </w:rPr>
        <w:t>“Gracias Secretaria. Dé cuenta con el siguiente punto del orden del día”.-</w:t>
      </w:r>
      <w:r w:rsidR="00770EAE" w:rsidRPr="002567FD">
        <w:rPr>
          <w:rFonts w:cs="Arial"/>
          <w:b w:val="0"/>
          <w:sz w:val="28"/>
          <w:szCs w:val="28"/>
          <w:lang w:val="es-MX"/>
        </w:rPr>
        <w:t xml:space="preserve"> - - - - - - - -</w:t>
      </w:r>
      <w:r w:rsidR="005B0B5B" w:rsidRPr="002567FD">
        <w:rPr>
          <w:rFonts w:cs="Arial"/>
          <w:b w:val="0"/>
          <w:sz w:val="28"/>
          <w:szCs w:val="28"/>
          <w:lang w:val="es-MX"/>
        </w:rPr>
        <w:t xml:space="preserve"> - - - - - - - - - - - - - - - - - - - - - - - - - - - - - - - - - - - - - - - - - - -</w:t>
      </w:r>
      <w:r w:rsidR="005E73C1">
        <w:rPr>
          <w:rFonts w:cs="Arial"/>
          <w:b w:val="0"/>
          <w:sz w:val="28"/>
          <w:szCs w:val="28"/>
          <w:lang w:val="es-MX"/>
        </w:rPr>
        <w:t xml:space="preserve"> </w:t>
      </w:r>
      <w:r w:rsidR="00F176CF">
        <w:rPr>
          <w:rFonts w:cs="Arial"/>
          <w:b w:val="0"/>
          <w:sz w:val="28"/>
          <w:szCs w:val="28"/>
          <w:lang w:val="es-MX"/>
        </w:rPr>
        <w:t xml:space="preserve">- - </w:t>
      </w:r>
      <w:r w:rsidR="00BB5C10" w:rsidRPr="002567FD">
        <w:rPr>
          <w:rFonts w:cs="Arial"/>
          <w:b w:val="0"/>
          <w:sz w:val="28"/>
          <w:szCs w:val="28"/>
          <w:lang w:val="es-MX"/>
        </w:rPr>
        <w:t>- - - - - - -</w:t>
      </w:r>
      <w:r w:rsidR="00356E71">
        <w:rPr>
          <w:rFonts w:cs="Arial"/>
          <w:b w:val="0"/>
          <w:sz w:val="28"/>
          <w:szCs w:val="28"/>
          <w:lang w:val="es-MX"/>
        </w:rPr>
        <w:t xml:space="preserve"> </w:t>
      </w:r>
      <w:r w:rsidR="00D14CF5" w:rsidRPr="002567FD">
        <w:rPr>
          <w:rFonts w:eastAsia="Calibri" w:cs="Arial"/>
          <w:b w:val="0"/>
          <w:sz w:val="28"/>
          <w:szCs w:val="28"/>
          <w:lang w:val="es-MX" w:eastAsia="en-US"/>
        </w:rPr>
        <w:t xml:space="preserve">Enseguida, la Secretaria Municipal, Edith Elena Rodríguez Escobar, </w:t>
      </w:r>
      <w:r w:rsidR="00356E71">
        <w:rPr>
          <w:rFonts w:eastAsia="Calibri" w:cs="Arial"/>
          <w:b w:val="0"/>
          <w:sz w:val="28"/>
          <w:szCs w:val="28"/>
          <w:lang w:val="es-MX" w:eastAsia="en-US"/>
        </w:rPr>
        <w:t>prosiguió con el desahogo del</w:t>
      </w:r>
      <w:r w:rsidR="00D14CF5" w:rsidRPr="002567FD">
        <w:rPr>
          <w:rFonts w:eastAsia="Calibri" w:cs="Arial"/>
          <w:b w:val="0"/>
          <w:sz w:val="28"/>
          <w:szCs w:val="28"/>
          <w:lang w:val="es-MX" w:eastAsia="en-US"/>
        </w:rPr>
        <w:t xml:space="preserve"> punto </w:t>
      </w:r>
      <w:r w:rsidR="00D14CF5" w:rsidRPr="002567FD">
        <w:rPr>
          <w:rFonts w:eastAsia="Calibri" w:cs="Arial"/>
          <w:sz w:val="28"/>
          <w:szCs w:val="28"/>
          <w:lang w:val="es-MX" w:eastAsia="en-US"/>
        </w:rPr>
        <w:t>TERCERO</w:t>
      </w:r>
      <w:r w:rsidR="00D14CF5" w:rsidRPr="002567FD">
        <w:rPr>
          <w:rFonts w:eastAsia="Calibri" w:cs="Arial"/>
          <w:b w:val="0"/>
          <w:sz w:val="28"/>
          <w:szCs w:val="28"/>
          <w:lang w:val="es-MX" w:eastAsia="en-US"/>
        </w:rPr>
        <w:t xml:space="preserve"> del orden del día</w:t>
      </w:r>
      <w:r w:rsidR="00356E71">
        <w:rPr>
          <w:rFonts w:eastAsia="Calibri" w:cs="Arial"/>
          <w:b w:val="0"/>
          <w:sz w:val="28"/>
          <w:szCs w:val="28"/>
          <w:lang w:val="es-MX" w:eastAsia="en-US"/>
        </w:rPr>
        <w:t>, que</w:t>
      </w:r>
      <w:r w:rsidR="00D14CF5" w:rsidRPr="002567FD">
        <w:rPr>
          <w:rFonts w:eastAsia="Calibri" w:cs="Arial"/>
          <w:b w:val="0"/>
          <w:sz w:val="28"/>
          <w:szCs w:val="28"/>
          <w:lang w:val="es-MX" w:eastAsia="en-US"/>
        </w:rPr>
        <w:t xml:space="preserve"> es el relativo a</w:t>
      </w:r>
      <w:r w:rsidR="008F0DF2">
        <w:rPr>
          <w:rFonts w:eastAsia="Calibri" w:cs="Arial"/>
          <w:b w:val="0"/>
          <w:sz w:val="28"/>
          <w:szCs w:val="28"/>
          <w:lang w:val="es-MX" w:eastAsia="en-US"/>
        </w:rPr>
        <w:t xml:space="preserve">: </w:t>
      </w:r>
      <w:r w:rsidR="008F0DF2" w:rsidRPr="008F0DF2">
        <w:rPr>
          <w:rFonts w:eastAsia="Batang" w:cs="Arial"/>
          <w:b w:val="0"/>
          <w:bCs w:val="0"/>
          <w:color w:val="000000" w:themeColor="text1"/>
          <w:sz w:val="28"/>
          <w:szCs w:val="28"/>
        </w:rPr>
        <w:t>ÚNICO</w:t>
      </w:r>
      <w:r w:rsidR="008F0DF2">
        <w:rPr>
          <w:rFonts w:eastAsia="Batang" w:cs="Arial"/>
          <w:b w:val="0"/>
          <w:bCs w:val="0"/>
          <w:color w:val="000000" w:themeColor="text1"/>
          <w:sz w:val="28"/>
          <w:szCs w:val="28"/>
        </w:rPr>
        <w:t>.-</w:t>
      </w:r>
      <w:r w:rsidR="008F0DF2" w:rsidRPr="008F0DF2">
        <w:rPr>
          <w:rFonts w:eastAsia="Batang" w:cs="Arial"/>
          <w:b w:val="0"/>
          <w:bCs w:val="0"/>
          <w:color w:val="000000" w:themeColor="text1"/>
          <w:sz w:val="28"/>
          <w:szCs w:val="28"/>
        </w:rPr>
        <w:t xml:space="preserve"> </w:t>
      </w:r>
      <w:r w:rsidR="006B5060" w:rsidRPr="006B5060">
        <w:rPr>
          <w:rFonts w:eastAsia="Batang" w:cs="Arial"/>
          <w:b w:val="0"/>
          <w:bCs w:val="0"/>
          <w:color w:val="000000" w:themeColor="text1"/>
          <w:sz w:val="28"/>
          <w:szCs w:val="28"/>
        </w:rPr>
        <w:t xml:space="preserve">Punto de Acuerdo con número </w:t>
      </w:r>
      <w:r w:rsidR="006B5060" w:rsidRPr="00356E71">
        <w:rPr>
          <w:rFonts w:eastAsia="Batang" w:cs="Arial"/>
          <w:color w:val="000000" w:themeColor="text1"/>
          <w:sz w:val="28"/>
          <w:szCs w:val="28"/>
        </w:rPr>
        <w:t>CHM/PA/001/2024</w:t>
      </w:r>
      <w:r w:rsidR="006B5060">
        <w:rPr>
          <w:rFonts w:eastAsia="Batang" w:cs="Arial"/>
          <w:b w:val="0"/>
          <w:bCs w:val="0"/>
          <w:color w:val="000000" w:themeColor="text1"/>
          <w:sz w:val="28"/>
          <w:szCs w:val="28"/>
        </w:rPr>
        <w:t>,</w:t>
      </w:r>
      <w:r w:rsidR="006B5060" w:rsidRPr="006B5060">
        <w:rPr>
          <w:rFonts w:eastAsia="Batang" w:cs="Arial"/>
          <w:b w:val="0"/>
          <w:bCs w:val="0"/>
          <w:color w:val="000000" w:themeColor="text1"/>
          <w:sz w:val="28"/>
          <w:szCs w:val="28"/>
        </w:rPr>
        <w:t xml:space="preserve"> de fecha 15 de febrero de 2024, suscrito por las y los integrantes de la Comisión de Hacienda Municipal</w:t>
      </w:r>
      <w:r w:rsidR="008F0DF2" w:rsidRPr="008F0DF2">
        <w:rPr>
          <w:rFonts w:eastAsia="Batang" w:cs="Arial"/>
          <w:b w:val="0"/>
          <w:bCs w:val="0"/>
          <w:color w:val="000000" w:themeColor="text1"/>
          <w:sz w:val="28"/>
          <w:szCs w:val="28"/>
        </w:rPr>
        <w:t>, suscrito por</w:t>
      </w:r>
      <w:r w:rsidR="006B5060">
        <w:rPr>
          <w:rFonts w:eastAsia="Batang" w:cs="Arial"/>
          <w:b w:val="0"/>
          <w:bCs w:val="0"/>
          <w:color w:val="000000" w:themeColor="text1"/>
          <w:sz w:val="28"/>
          <w:szCs w:val="28"/>
        </w:rPr>
        <w:t xml:space="preserve"> las y </w:t>
      </w:r>
      <w:r w:rsidR="006B5060" w:rsidRPr="006B5060">
        <w:rPr>
          <w:rFonts w:eastAsia="Batang" w:cs="Arial"/>
          <w:b w:val="0"/>
          <w:bCs w:val="0"/>
          <w:color w:val="000000" w:themeColor="text1"/>
          <w:sz w:val="28"/>
          <w:szCs w:val="28"/>
        </w:rPr>
        <w:t>los Concejales integrantes de la Comisión de Hacienda Municipal</w:t>
      </w:r>
      <w:r w:rsidR="002772CF" w:rsidRPr="002567FD">
        <w:rPr>
          <w:rFonts w:cs="Arial"/>
          <w:b w:val="0"/>
          <w:kern w:val="28"/>
          <w:sz w:val="28"/>
          <w:szCs w:val="28"/>
          <w:lang w:val="es-MX"/>
        </w:rPr>
        <w:t xml:space="preserve">; </w:t>
      </w:r>
      <w:r w:rsidR="006B5060">
        <w:rPr>
          <w:rFonts w:cs="Arial"/>
          <w:b w:val="0"/>
          <w:kern w:val="28"/>
          <w:sz w:val="28"/>
          <w:szCs w:val="28"/>
          <w:lang w:val="es-MX"/>
        </w:rPr>
        <w:t xml:space="preserve">mismo que literalmente </w:t>
      </w:r>
      <w:r w:rsidR="008F0DF2">
        <w:rPr>
          <w:rFonts w:cs="Arial"/>
          <w:b w:val="0"/>
          <w:kern w:val="28"/>
          <w:sz w:val="28"/>
          <w:szCs w:val="28"/>
          <w:lang w:val="es-MX"/>
        </w:rPr>
        <w:t>viene descrito</w:t>
      </w:r>
      <w:r w:rsidR="002772CF" w:rsidRPr="002567FD">
        <w:rPr>
          <w:rFonts w:cs="Arial"/>
          <w:b w:val="0"/>
          <w:kern w:val="28"/>
          <w:sz w:val="28"/>
          <w:szCs w:val="28"/>
          <w:lang w:val="es-MX"/>
        </w:rPr>
        <w:t xml:space="preserve"> de l</w:t>
      </w:r>
      <w:r w:rsidR="006B5060">
        <w:rPr>
          <w:rFonts w:cs="Arial"/>
          <w:b w:val="0"/>
          <w:kern w:val="28"/>
          <w:sz w:val="28"/>
          <w:szCs w:val="28"/>
          <w:lang w:val="es-MX"/>
        </w:rPr>
        <w:t>a</w:t>
      </w:r>
      <w:r w:rsidR="002772CF" w:rsidRPr="002567FD">
        <w:rPr>
          <w:rFonts w:cs="Arial"/>
          <w:b w:val="0"/>
          <w:kern w:val="28"/>
          <w:sz w:val="28"/>
          <w:szCs w:val="28"/>
          <w:lang w:val="es-MX"/>
        </w:rPr>
        <w:t xml:space="preserve"> siguiente </w:t>
      </w:r>
      <w:r w:rsidR="006B5060">
        <w:rPr>
          <w:rFonts w:cs="Arial"/>
          <w:b w:val="0"/>
          <w:kern w:val="28"/>
          <w:sz w:val="28"/>
          <w:szCs w:val="28"/>
          <w:lang w:val="es-MX"/>
        </w:rPr>
        <w:t>manera</w:t>
      </w:r>
      <w:r w:rsidR="002772CF" w:rsidRPr="002567FD">
        <w:rPr>
          <w:rFonts w:cs="Arial"/>
          <w:b w:val="0"/>
          <w:kern w:val="28"/>
          <w:sz w:val="28"/>
          <w:szCs w:val="28"/>
          <w:lang w:val="es-MX"/>
        </w:rPr>
        <w:t xml:space="preserve">: </w:t>
      </w:r>
      <w:r w:rsidR="002772CF" w:rsidRPr="00110235">
        <w:rPr>
          <w:rFonts w:cs="Arial"/>
          <w:b w:val="0"/>
          <w:kern w:val="28"/>
          <w:sz w:val="28"/>
          <w:szCs w:val="28"/>
          <w:lang w:val="es-MX"/>
        </w:rPr>
        <w:t>“…</w:t>
      </w:r>
      <w:r w:rsidR="00110235" w:rsidRPr="00110235">
        <w:rPr>
          <w:rFonts w:cs="Arial"/>
          <w:b w:val="0"/>
          <w:kern w:val="28"/>
          <w:sz w:val="28"/>
          <w:szCs w:val="28"/>
          <w:lang w:val="es-MX"/>
        </w:rPr>
        <w:t>H. Ayuntamiento Municipal de Oaxaca de Juárez. Presente.</w:t>
      </w:r>
      <w:r w:rsidR="00110235" w:rsidRPr="00110235">
        <w:rPr>
          <w:rFonts w:cs="Arial"/>
          <w:kern w:val="28"/>
          <w:sz w:val="28"/>
          <w:szCs w:val="28"/>
          <w:lang w:val="es-MX"/>
        </w:rPr>
        <w:t xml:space="preserve"> </w:t>
      </w:r>
      <w:r w:rsidR="00110235" w:rsidRPr="00110235">
        <w:rPr>
          <w:rFonts w:cs="Arial"/>
          <w:b w:val="0"/>
          <w:kern w:val="28"/>
          <w:sz w:val="28"/>
          <w:szCs w:val="28"/>
          <w:lang w:val="es-MX"/>
        </w:rPr>
        <w:t xml:space="preserve">Con fundamento en lo establecido en los artículos 54, 55, fracción III, 56, fracción I, de la Ley Orgánica Municipal del Estado de Oaxaca; 74, párrafo segundo, fracción I, del Bando Policía y Gobierno del Municipio de Oaxaca de Juárez; los Concejales integrantes de la Comisión de Hacienda Municipal, nos permitimos someter a la alta y distinguida consideración de este Ayuntamiento en Pleno, el presente </w:t>
      </w:r>
      <w:r w:rsidR="00E46EA0" w:rsidRPr="00110235">
        <w:rPr>
          <w:rFonts w:cs="Arial"/>
          <w:b w:val="0"/>
          <w:kern w:val="28"/>
          <w:sz w:val="28"/>
          <w:szCs w:val="28"/>
          <w:lang w:val="es-MX"/>
        </w:rPr>
        <w:t xml:space="preserve">Punto </w:t>
      </w:r>
      <w:r w:rsidR="00E46EA0">
        <w:rPr>
          <w:rFonts w:cs="Arial"/>
          <w:b w:val="0"/>
          <w:kern w:val="28"/>
          <w:sz w:val="28"/>
          <w:szCs w:val="28"/>
          <w:lang w:val="es-MX"/>
        </w:rPr>
        <w:t>d</w:t>
      </w:r>
      <w:r w:rsidR="00E46EA0" w:rsidRPr="00110235">
        <w:rPr>
          <w:rFonts w:cs="Arial"/>
          <w:b w:val="0"/>
          <w:kern w:val="28"/>
          <w:sz w:val="28"/>
          <w:szCs w:val="28"/>
          <w:lang w:val="es-MX"/>
        </w:rPr>
        <w:t>e Acuerdo</w:t>
      </w:r>
      <w:bookmarkStart w:id="5" w:name="_Hlk158898860"/>
      <w:r w:rsidR="00110235" w:rsidRPr="00110235">
        <w:rPr>
          <w:rFonts w:cs="Arial"/>
          <w:b w:val="0"/>
          <w:kern w:val="28"/>
          <w:sz w:val="28"/>
          <w:szCs w:val="28"/>
          <w:lang w:val="es-MX"/>
        </w:rPr>
        <w:t>, mediante el cual se propone se apruebe modificar los artículos 185, fracción XIV y 190 de la Iniciativa de Ley de Ingresos del Municipio de Oaxaca de Juárez, Distrito del Centro, Oaxaca, para el ejercicio fiscal 2024, aprobada en sesión extraordinaria de Cabildo celebrada con fecha veinticuatro de noviembre de dos mil veintitrés</w:t>
      </w:r>
      <w:bookmarkEnd w:id="5"/>
      <w:r w:rsidR="00110235" w:rsidRPr="00110235">
        <w:rPr>
          <w:rFonts w:cs="Arial"/>
          <w:b w:val="0"/>
          <w:kern w:val="28"/>
          <w:sz w:val="28"/>
          <w:szCs w:val="28"/>
          <w:lang w:val="es-MX"/>
        </w:rPr>
        <w:t xml:space="preserve">; al tenor de los siguientes: </w:t>
      </w:r>
      <w:r w:rsidR="00110235" w:rsidRPr="00110235">
        <w:rPr>
          <w:rFonts w:cs="Arial"/>
          <w:kern w:val="28"/>
          <w:sz w:val="28"/>
          <w:szCs w:val="28"/>
          <w:lang w:val="es-MX"/>
        </w:rPr>
        <w:t>ANTECEDENTES: Primero</w:t>
      </w:r>
      <w:r w:rsidR="00110235">
        <w:rPr>
          <w:rFonts w:cs="Arial"/>
          <w:kern w:val="28"/>
          <w:sz w:val="28"/>
          <w:szCs w:val="28"/>
          <w:lang w:val="es-MX"/>
        </w:rPr>
        <w:t>.-</w:t>
      </w:r>
      <w:r w:rsidR="00110235" w:rsidRPr="00110235">
        <w:rPr>
          <w:rFonts w:cs="Arial"/>
          <w:b w:val="0"/>
          <w:kern w:val="28"/>
          <w:sz w:val="28"/>
          <w:szCs w:val="28"/>
          <w:lang w:val="es-MX"/>
        </w:rPr>
        <w:t xml:space="preserve"> En sesión extraordinaria de Cabildo celebrada con fecha 24 de noviembre de 2023, el Honorable Cabildo del Ayuntamiento Municipal de Oaxaca de Juárez, tuvo a bien aprobar el Proyecto de Ley de Ingresos del Municipio de Oaxaca de Juárez, Distrito del Centro, Oaxaca, para el ejercicio fiscal 2024, mismo que conforme a su Acuerdo Primero, se autorizó elevarla a formal Iniciativa de Decreto al Honorable Congreso del Estado de Oaxaca, para su aprobación y de tal forma </w:t>
      </w:r>
      <w:r w:rsidR="00110235" w:rsidRPr="00110235">
        <w:rPr>
          <w:rFonts w:cs="Arial"/>
          <w:b w:val="0"/>
          <w:kern w:val="28"/>
          <w:sz w:val="28"/>
          <w:szCs w:val="28"/>
          <w:lang w:val="es-MX"/>
        </w:rPr>
        <w:lastRenderedPageBreak/>
        <w:t xml:space="preserve">se expida la Ley de Ingresos del Municipio de Oaxaca de Juárez, para el ejercicio fiscal 2024, misma que se presentó ante dicha Soberanía el día 28 de noviembre del año 2023. </w:t>
      </w:r>
      <w:proofErr w:type="gramStart"/>
      <w:r w:rsidR="00110235" w:rsidRPr="00110235">
        <w:rPr>
          <w:rFonts w:cs="Arial"/>
          <w:kern w:val="28"/>
          <w:sz w:val="28"/>
          <w:szCs w:val="28"/>
          <w:lang w:val="es-MX"/>
        </w:rPr>
        <w:t>Segundo</w:t>
      </w:r>
      <w:r w:rsidR="00110235">
        <w:rPr>
          <w:rFonts w:cs="Arial"/>
          <w:kern w:val="28"/>
          <w:sz w:val="28"/>
          <w:szCs w:val="28"/>
          <w:lang w:val="es-MX"/>
        </w:rPr>
        <w:t>.-</w:t>
      </w:r>
      <w:proofErr w:type="gramEnd"/>
      <w:r w:rsidR="00110235" w:rsidRPr="00110235">
        <w:rPr>
          <w:rFonts w:cs="Arial"/>
          <w:kern w:val="28"/>
          <w:sz w:val="28"/>
          <w:szCs w:val="28"/>
          <w:lang w:val="es-MX"/>
        </w:rPr>
        <w:t xml:space="preserve"> </w:t>
      </w:r>
      <w:r w:rsidR="00110235" w:rsidRPr="00110235">
        <w:rPr>
          <w:rFonts w:cs="Arial"/>
          <w:b w:val="0"/>
          <w:kern w:val="28"/>
          <w:sz w:val="28"/>
          <w:szCs w:val="28"/>
          <w:lang w:val="es-MX"/>
        </w:rPr>
        <w:t xml:space="preserve"> El día 07 de diciembre de 2023, el Honorable Cabildo Municipal del Ayuntamiento de Oaxaca de Juárez, en sesión ordinaria, tuvo a bien aprobar el Reglamento General de Aplicación del Plan Parcial de Conservación del Centro Histórico del Municipio de Oaxaca de Juárez, Oaxaca y abrogar el Reglamento General de Aplicación del Plan Parcial de Conservación del Centro Histórico de la Ciudad de Oaxaca de Juárez. </w:t>
      </w:r>
      <w:proofErr w:type="gramStart"/>
      <w:r w:rsidR="00110235" w:rsidRPr="00110235">
        <w:rPr>
          <w:rFonts w:cs="Arial"/>
          <w:kern w:val="28"/>
          <w:sz w:val="28"/>
          <w:szCs w:val="28"/>
          <w:lang w:val="es-MX"/>
        </w:rPr>
        <w:t>Tercero</w:t>
      </w:r>
      <w:r w:rsidR="00110235">
        <w:rPr>
          <w:rFonts w:cs="Arial"/>
          <w:kern w:val="28"/>
          <w:sz w:val="28"/>
          <w:szCs w:val="28"/>
          <w:lang w:val="es-MX"/>
        </w:rPr>
        <w:t>.-</w:t>
      </w:r>
      <w:proofErr w:type="gramEnd"/>
      <w:r w:rsidR="00110235" w:rsidRPr="00110235">
        <w:rPr>
          <w:rFonts w:cs="Arial"/>
          <w:kern w:val="28"/>
          <w:sz w:val="28"/>
          <w:szCs w:val="28"/>
          <w:lang w:val="es-MX"/>
        </w:rPr>
        <w:t xml:space="preserve"> </w:t>
      </w:r>
      <w:r w:rsidR="00110235" w:rsidRPr="00110235">
        <w:rPr>
          <w:rFonts w:cs="Arial"/>
          <w:b w:val="0"/>
          <w:kern w:val="28"/>
          <w:sz w:val="28"/>
          <w:szCs w:val="28"/>
          <w:lang w:val="es-MX"/>
        </w:rPr>
        <w:t xml:space="preserve">En sesión ordinaria de Cabildo de fecha 14 de diciembre de 2023, el Honorable Cabildo del Ayuntamiento Municipal de Oaxaca de Juárez, tuvo a bien aprobar el Reglamento de Justicia Cívica para el Municipio de Oaxaca de Juárez, abrogando el Reglamento de Faltas de Policía para el Municipio de Oaxaca de Juárez y el Reglamento de Justicia Administrativa para el Municipio de Oaxaca de Juárez. </w:t>
      </w:r>
      <w:proofErr w:type="gramStart"/>
      <w:r w:rsidR="00110235" w:rsidRPr="00110235">
        <w:rPr>
          <w:rFonts w:cs="Arial"/>
          <w:kern w:val="28"/>
          <w:sz w:val="28"/>
          <w:szCs w:val="28"/>
          <w:lang w:val="es-MX"/>
        </w:rPr>
        <w:t>Cuarto</w:t>
      </w:r>
      <w:r w:rsidR="00110235">
        <w:rPr>
          <w:rFonts w:cs="Arial"/>
          <w:kern w:val="28"/>
          <w:sz w:val="28"/>
          <w:szCs w:val="28"/>
          <w:lang w:val="es-MX"/>
        </w:rPr>
        <w:t>.-</w:t>
      </w:r>
      <w:proofErr w:type="gramEnd"/>
      <w:r w:rsidR="00110235" w:rsidRPr="00110235">
        <w:rPr>
          <w:rFonts w:cs="Arial"/>
          <w:kern w:val="28"/>
          <w:sz w:val="28"/>
          <w:szCs w:val="28"/>
          <w:lang w:val="es-MX"/>
        </w:rPr>
        <w:t xml:space="preserve"> </w:t>
      </w:r>
      <w:r w:rsidR="00110235" w:rsidRPr="00110235">
        <w:rPr>
          <w:rFonts w:cs="Arial"/>
          <w:b w:val="0"/>
          <w:kern w:val="28"/>
          <w:sz w:val="28"/>
          <w:szCs w:val="28"/>
          <w:lang w:val="es-MX"/>
        </w:rPr>
        <w:t xml:space="preserve">Con fecha 18 de diciembre de 2023, se publicó en la Gaceta Municipal extra del mes de diciembre, órgano oficial del Gobierno del Municipio de Oaxaca de Juárez, el Reglamento de Justicia Cívica para el Municipio de Oaxaca de Juárez, mismo que, conforme a su artículo transitorio primero, entró en vigor al día siguiente de su publicación. </w:t>
      </w:r>
      <w:proofErr w:type="gramStart"/>
      <w:r w:rsidR="00110235" w:rsidRPr="00110235">
        <w:rPr>
          <w:rFonts w:cs="Arial"/>
          <w:kern w:val="28"/>
          <w:sz w:val="28"/>
          <w:szCs w:val="28"/>
          <w:lang w:val="es-MX"/>
        </w:rPr>
        <w:t>Quinto</w:t>
      </w:r>
      <w:r w:rsidR="00110235">
        <w:rPr>
          <w:rFonts w:cs="Arial"/>
          <w:kern w:val="28"/>
          <w:sz w:val="28"/>
          <w:szCs w:val="28"/>
          <w:lang w:val="es-MX"/>
        </w:rPr>
        <w:t>.-</w:t>
      </w:r>
      <w:proofErr w:type="gramEnd"/>
      <w:r w:rsidR="00110235" w:rsidRPr="00110235">
        <w:rPr>
          <w:rFonts w:cs="Arial"/>
          <w:kern w:val="28"/>
          <w:sz w:val="28"/>
          <w:szCs w:val="28"/>
          <w:lang w:val="es-MX"/>
        </w:rPr>
        <w:t xml:space="preserve"> </w:t>
      </w:r>
      <w:r w:rsidR="00110235" w:rsidRPr="00110235">
        <w:rPr>
          <w:rFonts w:cs="Arial"/>
          <w:b w:val="0"/>
          <w:kern w:val="28"/>
          <w:sz w:val="28"/>
          <w:szCs w:val="28"/>
          <w:lang w:val="es-MX"/>
        </w:rPr>
        <w:t>En la Gaceta</w:t>
      </w:r>
      <w:r w:rsidR="00110235" w:rsidRPr="00110235">
        <w:rPr>
          <w:rFonts w:cs="Arial"/>
          <w:kern w:val="28"/>
          <w:sz w:val="28"/>
          <w:szCs w:val="28"/>
          <w:lang w:val="es-MX"/>
        </w:rPr>
        <w:t xml:space="preserve"> </w:t>
      </w:r>
      <w:r w:rsidR="00110235" w:rsidRPr="00110235">
        <w:rPr>
          <w:rFonts w:cs="Arial"/>
          <w:b w:val="0"/>
          <w:kern w:val="28"/>
          <w:sz w:val="28"/>
          <w:szCs w:val="28"/>
          <w:lang w:val="es-MX"/>
        </w:rPr>
        <w:t xml:space="preserve">Municipal del mes de diciembre, tomo III, de fecha 26 de diciembre de 2023, se publicó el Reglamento General de Aplicación del Plan Parcial de Conservación del Centro Histórico del Municipio de Oaxaca de Juárez, Oaxaca, el cual, atendiendo lo dispuesto en el artículo transitorio primero entró en vigor al día siguiente de su publicación.  Por lo que; </w:t>
      </w:r>
      <w:r w:rsidR="00110235" w:rsidRPr="00110235">
        <w:rPr>
          <w:rFonts w:cs="Arial"/>
          <w:kern w:val="28"/>
          <w:sz w:val="28"/>
          <w:szCs w:val="28"/>
          <w:lang w:val="es-MX"/>
        </w:rPr>
        <w:t>CONSIDERANDO: Primero.-</w:t>
      </w:r>
      <w:r w:rsidR="00110235" w:rsidRPr="00110235">
        <w:rPr>
          <w:rFonts w:cs="Arial"/>
          <w:b w:val="0"/>
          <w:kern w:val="28"/>
          <w:sz w:val="28"/>
          <w:szCs w:val="28"/>
          <w:lang w:val="es-MX"/>
        </w:rPr>
        <w:t xml:space="preserve"> 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113, fracción II, de la Constitución Política del Estado Libre y Soberano de Oaxaca. </w:t>
      </w:r>
      <w:proofErr w:type="gramStart"/>
      <w:r w:rsidR="00110235" w:rsidRPr="00110235">
        <w:rPr>
          <w:rFonts w:cs="Arial"/>
          <w:kern w:val="28"/>
          <w:sz w:val="28"/>
          <w:szCs w:val="28"/>
          <w:lang w:val="es-MX"/>
        </w:rPr>
        <w:t>Segundo.-</w:t>
      </w:r>
      <w:proofErr w:type="gramEnd"/>
      <w:r w:rsidR="00110235" w:rsidRPr="00110235">
        <w:rPr>
          <w:rFonts w:cs="Arial"/>
          <w:kern w:val="28"/>
          <w:sz w:val="28"/>
          <w:szCs w:val="28"/>
          <w:lang w:val="es-MX"/>
        </w:rPr>
        <w:t xml:space="preserve"> </w:t>
      </w:r>
      <w:r w:rsidR="00110235" w:rsidRPr="00110235">
        <w:rPr>
          <w:rFonts w:cs="Arial"/>
          <w:b w:val="0"/>
          <w:kern w:val="28"/>
          <w:sz w:val="28"/>
          <w:szCs w:val="28"/>
          <w:lang w:val="es-MX"/>
        </w:rPr>
        <w:t xml:space="preserve">Que conforme con lo dispuesto por el artículo 31 fracción IV de la Constitución Política de los Estados Unidos Mexicanos, es obligación de los mexicanos el contribuir para los gastos públicos, así de la Federación, como de los Estados, de la Ciudad de México y del Municipio en que </w:t>
      </w:r>
      <w:r w:rsidR="00110235" w:rsidRPr="00110235">
        <w:rPr>
          <w:rFonts w:cs="Arial"/>
          <w:b w:val="0"/>
          <w:kern w:val="28"/>
          <w:sz w:val="28"/>
          <w:szCs w:val="28"/>
          <w:lang w:val="es-MX"/>
        </w:rPr>
        <w:lastRenderedPageBreak/>
        <w:t>residan, de la manera proporcional y equitativa que dispongan las leyes. Del contenido de este artículo se desprende lo siguiente: a) Establece la obligación, para todo mexicano, de contribuir a los gastos públicos de los órdenes de gobierno correspondientes. b) Reconoce que los niveles de gobierno tienen derecho a percibir ingresos a través de las contribuciones, siendo la Federación, la Ciudad de México, el Estado y el Municipio en que residan, quedando comprendidos como los sujetos activos de la relación tributaria. c) Que dichas contribuciones se deben establecer por medio de leyes (imponiendo el Principio de Legalidad) - tanto desde el punto de vista material como formal- es decir, por medio de disposiciones de carácter general y abstracto emanadas del Poder Legislativo, sea Federal o Local. d) Que las contribuciones deben ser proporcionales y equitativas, lo que es también conocido como el principio de equidad tributaria. e) Que las contribuciones se deben establecer para cubrir los gastos públicos; entendiéndose como toda aquella erogación necesaria para que las entidades públicas, en este caso el Municipio, lleven a cabo el desarrollo de sus actividades, siguiendo las reglas impuestas por la misma Carta Magna. La obligación entonces de contribuir con los gastos públicos, establecida en el artículo 31</w:t>
      </w:r>
      <w:r w:rsidR="00E46EA0">
        <w:rPr>
          <w:rFonts w:cs="Arial"/>
          <w:b w:val="0"/>
          <w:kern w:val="28"/>
          <w:sz w:val="28"/>
          <w:szCs w:val="28"/>
          <w:lang w:val="es-MX"/>
        </w:rPr>
        <w:t>,</w:t>
      </w:r>
      <w:r w:rsidR="00110235" w:rsidRPr="00110235">
        <w:rPr>
          <w:rFonts w:cs="Arial"/>
          <w:b w:val="0"/>
          <w:kern w:val="28"/>
          <w:sz w:val="28"/>
          <w:szCs w:val="28"/>
          <w:lang w:val="es-MX"/>
        </w:rPr>
        <w:t xml:space="preserve"> fracción IV de nuestra Carta Magna, conlleva a señalar que los ingresos tributarios tienen como finalidad costear el gasto público que el Municipio presta; al mismo tiempo la Carta Magna impone a los gobernantes el deber de destinar las contribuciones exclusivamente a la satisfacción de los gastos públicos. Sin embargo, la Suprema Corte de Justicia de la Nación sostiene al respecto lo siguiente: </w:t>
      </w:r>
      <w:r w:rsidR="00110235" w:rsidRPr="00110235">
        <w:rPr>
          <w:rFonts w:cs="Arial"/>
          <w:b w:val="0"/>
          <w:i/>
          <w:iCs/>
          <w:kern w:val="28"/>
          <w:sz w:val="28"/>
          <w:szCs w:val="28"/>
          <w:lang w:val="es-MX"/>
        </w:rPr>
        <w:t xml:space="preserve">“…Esa obligación tiene como objeto el de la satisfacción de los gastos públicos que el Estado debe cubrir en beneficio de la colectividad. La interpretación del citado precepto constitucional debe superarse, porque el señalamiento de que con los impuestos deban cubrirse los gastos públicos, no constituye una prohibición para que los tributos se destinen, desde su origen, por disposición de las legislaturas, a cubrir un gasto en especial, cualquiera que sea la forma en que el mismo se fije o distribuya por el legislador o por la autoridad administrativa que formule el Presupuesto de Egresos, siempre que éste sea en beneficio de la colectividad... El principio de justicia fiscal que establece que los tributos que se paguen y se destinarán a cubrir el gasto público, conlleva que el Estado al recaudarlos, los aplique para cubrir las necesidades colectivas, sociales o públicas a través de gastos específicos o generales, según la teleología económica del artículo 31, fracción IV, de la Constitución Política de </w:t>
      </w:r>
      <w:r w:rsidR="00110235" w:rsidRPr="00110235">
        <w:rPr>
          <w:rFonts w:cs="Arial"/>
          <w:b w:val="0"/>
          <w:i/>
          <w:iCs/>
          <w:kern w:val="28"/>
          <w:sz w:val="28"/>
          <w:szCs w:val="28"/>
          <w:lang w:val="es-MX"/>
        </w:rPr>
        <w:lastRenderedPageBreak/>
        <w:t xml:space="preserve">los Estados Unidos Mexicanos, que garantiza que no sean destinados a satisfacer necesidades privadas o individuales, sino de interés colectivo, comunitario, social y público que marca la Ley Suprema, ya que de acuerdo con el principio de eficiencia - inmanente al gasto público-, la elección del destino del recurso debe dirigirse a cumplir las obligaciones y aspiraciones que en ese ámbito describe la Carta Fundamental. De modo que una contribución será inconstitucional cuando se destine a cubrir exclusivamente necesidades individuales, porque es lógico que al aplicarse para satisfacer necesidades sociales se entiende que también está cubierta la penuria o escasez de ciertos individuos, pero no puede suceder a la inversa, porque es patente que si únicamente se colman necesidades de una persona ello no podría traer como consecuencia un beneficio colectivo o social…”. </w:t>
      </w:r>
      <w:r w:rsidR="00110235" w:rsidRPr="00110235">
        <w:rPr>
          <w:rFonts w:cs="Arial"/>
          <w:kern w:val="28"/>
          <w:sz w:val="28"/>
          <w:szCs w:val="28"/>
          <w:lang w:val="es-MX"/>
        </w:rPr>
        <w:t xml:space="preserve">Tercero.- </w:t>
      </w:r>
      <w:r w:rsidR="00110235" w:rsidRPr="00110235">
        <w:rPr>
          <w:rFonts w:cs="Arial"/>
          <w:b w:val="0"/>
          <w:kern w:val="28"/>
          <w:sz w:val="28"/>
          <w:szCs w:val="28"/>
          <w:lang w:val="es-MX"/>
        </w:rPr>
        <w:t xml:space="preserve">Que en el artículo 115, fracción IV, de la Constitución General de la República establece que </w:t>
      </w:r>
      <w:r w:rsidR="00110235" w:rsidRPr="00110235">
        <w:rPr>
          <w:rFonts w:cs="Arial"/>
          <w:b w:val="0"/>
          <w:i/>
          <w:iCs/>
          <w:kern w:val="28"/>
          <w:sz w:val="28"/>
          <w:szCs w:val="28"/>
          <w:lang w:val="es-MX"/>
        </w:rPr>
        <w:t>“…los municipios administrarán libremente su hacienda, la cual se conformará con los rendimientos de los bienes que les pertenezca, así como de las contribuciones y otros ingresos que las Legislaturas establezcan a su favor y que, en todo caso:</w:t>
      </w:r>
      <w:r w:rsidR="00E46EA0">
        <w:rPr>
          <w:rFonts w:cs="Arial"/>
          <w:b w:val="0"/>
          <w:i/>
          <w:iCs/>
          <w:kern w:val="28"/>
          <w:sz w:val="28"/>
          <w:szCs w:val="28"/>
          <w:lang w:val="es-MX"/>
        </w:rPr>
        <w:t xml:space="preserve"> a)</w:t>
      </w:r>
      <w:r w:rsidR="00110235" w:rsidRPr="00110235">
        <w:rPr>
          <w:rFonts w:cs="Arial"/>
          <w:b w:val="0"/>
          <w:i/>
          <w:iCs/>
          <w:kern w:val="28"/>
          <w:sz w:val="28"/>
          <w:szCs w:val="28"/>
          <w:lang w:val="es-MX"/>
        </w:rPr>
        <w:t xml:space="preserve"> Percibirán las contribuciones, incluyendo tasas adicionales, que establezcan los Estados sobre la propiedad inmobiliaria, de su fraccionamiento, división, consolidación, traslación y mejora, así como las que tengan por base el cambio de valor de los inmuebles. </w:t>
      </w:r>
      <w:r w:rsidR="00E46EA0">
        <w:rPr>
          <w:rFonts w:cs="Arial"/>
          <w:b w:val="0"/>
          <w:i/>
          <w:iCs/>
          <w:kern w:val="28"/>
          <w:sz w:val="28"/>
          <w:szCs w:val="28"/>
          <w:lang w:val="es-MX"/>
        </w:rPr>
        <w:t xml:space="preserve">b) </w:t>
      </w:r>
      <w:r w:rsidR="00110235" w:rsidRPr="00110235">
        <w:rPr>
          <w:rFonts w:cs="Arial"/>
          <w:b w:val="0"/>
          <w:i/>
          <w:iCs/>
          <w:kern w:val="28"/>
          <w:sz w:val="28"/>
          <w:szCs w:val="28"/>
          <w:lang w:val="es-MX"/>
        </w:rPr>
        <w:t>Las participaciones federales, que serán cubiertas por la Federación a los municipios, con arreglo a las bases, montos y plazos que anualmente se determinen por las Legislaturas de los Estados.</w:t>
      </w:r>
      <w:r w:rsidR="00E46EA0">
        <w:rPr>
          <w:rFonts w:cs="Arial"/>
          <w:b w:val="0"/>
          <w:i/>
          <w:iCs/>
          <w:kern w:val="28"/>
          <w:sz w:val="28"/>
          <w:szCs w:val="28"/>
          <w:lang w:val="es-MX"/>
        </w:rPr>
        <w:t xml:space="preserve"> c)</w:t>
      </w:r>
      <w:r w:rsidR="00110235" w:rsidRPr="00110235">
        <w:rPr>
          <w:rFonts w:cs="Arial"/>
          <w:b w:val="0"/>
          <w:i/>
          <w:iCs/>
          <w:kern w:val="28"/>
          <w:sz w:val="28"/>
          <w:szCs w:val="28"/>
          <w:lang w:val="es-MX"/>
        </w:rPr>
        <w:t xml:space="preserve"> Los ingresos derivados de la prestación de servicios públicos a su cargo.” </w:t>
      </w:r>
      <w:r w:rsidR="00110235" w:rsidRPr="00110235">
        <w:rPr>
          <w:rFonts w:cs="Arial"/>
          <w:b w:val="0"/>
          <w:kern w:val="28"/>
          <w:sz w:val="28"/>
          <w:szCs w:val="28"/>
          <w:lang w:val="es-MX"/>
        </w:rPr>
        <w:t>De lo anterior podemos resaltar principalmente que: &gt;</w:t>
      </w:r>
      <w:r w:rsidR="00E46EA0">
        <w:rPr>
          <w:rFonts w:cs="Arial"/>
          <w:b w:val="0"/>
          <w:kern w:val="28"/>
          <w:sz w:val="28"/>
          <w:szCs w:val="28"/>
          <w:lang w:val="es-MX"/>
        </w:rPr>
        <w:t xml:space="preserve"> </w:t>
      </w:r>
      <w:r w:rsidR="00110235" w:rsidRPr="00110235">
        <w:rPr>
          <w:rFonts w:cs="Arial"/>
          <w:b w:val="0"/>
          <w:kern w:val="28"/>
          <w:sz w:val="28"/>
          <w:szCs w:val="28"/>
          <w:lang w:val="es-MX"/>
        </w:rPr>
        <w:t>Es un derecho de los Municipios administrar libremente su hacienda; &gt;</w:t>
      </w:r>
      <w:r w:rsidR="00E46EA0">
        <w:rPr>
          <w:rFonts w:cs="Arial"/>
          <w:b w:val="0"/>
          <w:kern w:val="28"/>
          <w:sz w:val="28"/>
          <w:szCs w:val="28"/>
          <w:lang w:val="es-MX"/>
        </w:rPr>
        <w:t xml:space="preserve"> </w:t>
      </w:r>
      <w:r w:rsidR="00110235" w:rsidRPr="00110235">
        <w:rPr>
          <w:rFonts w:cs="Arial"/>
          <w:b w:val="0"/>
          <w:kern w:val="28"/>
          <w:sz w:val="28"/>
          <w:szCs w:val="28"/>
          <w:lang w:val="es-MX"/>
        </w:rPr>
        <w:t xml:space="preserve">La hacienda municipal se forma de: *Los rendimientos de los bienes que les pertenezcan; *Contribuciones; *Otros ingresos que las legislaturas establezcan a su favor; *Contribuciones sobre la propiedad inmobiliaria; *Las participaciones federales; y, *Los ingresos derivados de la prestación de servicios públicos a su cargo. Asimismo, la referida fracción IV del artículo 115 Constitucional señala que: </w:t>
      </w:r>
      <w:r w:rsidR="00110235" w:rsidRPr="00110235">
        <w:rPr>
          <w:rFonts w:cs="Arial"/>
          <w:b w:val="0"/>
          <w:i/>
          <w:iCs/>
          <w:kern w:val="28"/>
          <w:sz w:val="28"/>
          <w:szCs w:val="28"/>
          <w:lang w:val="es-MX"/>
        </w:rP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Las legislaturas de los Estados aprobarán las leyes de </w:t>
      </w:r>
      <w:r w:rsidR="00110235" w:rsidRPr="00110235">
        <w:rPr>
          <w:rFonts w:cs="Arial"/>
          <w:b w:val="0"/>
          <w:i/>
          <w:iCs/>
          <w:kern w:val="28"/>
          <w:sz w:val="28"/>
          <w:szCs w:val="28"/>
          <w:lang w:val="es-MX"/>
        </w:rPr>
        <w:lastRenderedPageBreak/>
        <w:t xml:space="preserve">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  </w:t>
      </w:r>
      <w:r w:rsidR="00110235" w:rsidRPr="00110235">
        <w:rPr>
          <w:rFonts w:cs="Arial"/>
          <w:b w:val="0"/>
          <w:kern w:val="28"/>
          <w:sz w:val="28"/>
          <w:szCs w:val="28"/>
          <w:lang w:val="es-MX"/>
        </w:rPr>
        <w:t xml:space="preserve">Por ello, es facultad de los Ayuntamientos proponer al Congreso Local las cuotas y tarifas aplicables a impuestos, derechos, contribuciones de mejoras y las tablas de valores unitarios de suelo y construcciones que sirvan de base para el cobro de las contribuciones sobre la propiedad inmobiliaria, y que será la Legislatura local quien aprobará las leyes de ingresos donde contienen dichas propuestas. </w:t>
      </w:r>
      <w:proofErr w:type="gramStart"/>
      <w:r w:rsidR="00110235" w:rsidRPr="00110235">
        <w:rPr>
          <w:rFonts w:cs="Arial"/>
          <w:kern w:val="28"/>
          <w:sz w:val="28"/>
          <w:szCs w:val="28"/>
          <w:lang w:val="es-MX"/>
        </w:rPr>
        <w:t>Cuarto.-</w:t>
      </w:r>
      <w:proofErr w:type="gramEnd"/>
      <w:r w:rsidR="00110235" w:rsidRPr="00110235">
        <w:rPr>
          <w:rFonts w:cs="Arial"/>
          <w:kern w:val="28"/>
          <w:sz w:val="28"/>
          <w:szCs w:val="28"/>
          <w:lang w:val="es-MX"/>
        </w:rPr>
        <w:t xml:space="preserve"> </w:t>
      </w:r>
      <w:r w:rsidR="00110235" w:rsidRPr="00110235">
        <w:rPr>
          <w:rFonts w:cs="Arial"/>
          <w:b w:val="0"/>
          <w:kern w:val="28"/>
          <w:sz w:val="28"/>
          <w:szCs w:val="28"/>
          <w:lang w:val="es-MX"/>
        </w:rPr>
        <w:t xml:space="preserve">Que son atribuciones de los Ayuntamientos el cumplir y hacer cumplir, en los asuntos de su competencia, las leyes, decretos y disposiciones de observancia general de la Federación y del Estado; y las demás que le confieran las leyes y ordenamientos vigentes en el Municipio. </w:t>
      </w:r>
      <w:proofErr w:type="gramStart"/>
      <w:r w:rsidR="00110235" w:rsidRPr="00110235">
        <w:rPr>
          <w:rFonts w:cs="Arial"/>
          <w:kern w:val="28"/>
          <w:sz w:val="28"/>
          <w:szCs w:val="28"/>
          <w:lang w:val="es-MX"/>
        </w:rPr>
        <w:t>Quinto.-</w:t>
      </w:r>
      <w:proofErr w:type="gramEnd"/>
      <w:r w:rsidR="00110235" w:rsidRPr="00110235">
        <w:rPr>
          <w:rFonts w:cs="Arial"/>
          <w:kern w:val="28"/>
          <w:sz w:val="28"/>
          <w:szCs w:val="28"/>
          <w:lang w:val="es-MX"/>
        </w:rPr>
        <w:t xml:space="preserve"> </w:t>
      </w:r>
      <w:r w:rsidR="00110235" w:rsidRPr="00110235">
        <w:rPr>
          <w:rFonts w:cs="Arial"/>
          <w:b w:val="0"/>
          <w:kern w:val="28"/>
          <w:sz w:val="28"/>
          <w:szCs w:val="28"/>
          <w:lang w:val="es-MX"/>
        </w:rPr>
        <w:t xml:space="preserve">Que las Comisiones, son órganos colegiados que tienen como atribuciones estudiar, examinar y proponer normas para mejorar la administración pública municipal; vigilar que se ejecuten las disposiciones y acuerdos del H. Ayuntamiento, así como la prestación de servicios públicos a cargo del mismo. </w:t>
      </w:r>
      <w:r w:rsidR="00110235" w:rsidRPr="00110235">
        <w:rPr>
          <w:rFonts w:cs="Arial"/>
          <w:kern w:val="28"/>
          <w:sz w:val="28"/>
          <w:szCs w:val="28"/>
          <w:lang w:val="es-MX"/>
        </w:rPr>
        <w:t xml:space="preserve">Sexto.- </w:t>
      </w:r>
      <w:r w:rsidR="00110235" w:rsidRPr="00110235">
        <w:rPr>
          <w:rFonts w:cs="Arial"/>
          <w:b w:val="0"/>
          <w:kern w:val="28"/>
          <w:sz w:val="28"/>
          <w:szCs w:val="28"/>
          <w:lang w:val="es-MX"/>
        </w:rPr>
        <w:t>Que la Ley de Hacienda Municipal del Estado de Oaxaca, reglamentaria del artículo 22, fracción III, de la Constitución Política del Estado Libre y Soberano de Oaxaca, por disposición expresa del primer párrafo de su artículo 1º., establece en su artículo 4º que “</w:t>
      </w:r>
      <w:r w:rsidR="00110235" w:rsidRPr="00110235">
        <w:rPr>
          <w:rFonts w:cs="Arial"/>
          <w:b w:val="0"/>
          <w:i/>
          <w:iCs/>
          <w:kern w:val="28"/>
          <w:sz w:val="28"/>
          <w:szCs w:val="28"/>
          <w:lang w:val="es-MX"/>
        </w:rPr>
        <w:t>Es atribución de los Ayuntamientos de los Municipios del Estado proponer las tasas, cuotas y tarifas aplicables a las bases para la determinación de los impuestos, derechos, contribuciones de mejoras, productos, aprovechamientos y aquellas contribuciones especiales que apruebe la Legislatura del Estado en las Leyes de Ingresos Municipales respectivas.”</w:t>
      </w:r>
      <w:r w:rsidR="00110235" w:rsidRPr="00110235">
        <w:rPr>
          <w:rFonts w:cs="Arial"/>
          <w:b w:val="0"/>
          <w:kern w:val="28"/>
          <w:sz w:val="28"/>
          <w:szCs w:val="28"/>
          <w:lang w:val="es-MX"/>
        </w:rPr>
        <w:t xml:space="preserve">  </w:t>
      </w:r>
      <w:proofErr w:type="gramStart"/>
      <w:r w:rsidR="00110235" w:rsidRPr="00110235">
        <w:rPr>
          <w:rFonts w:cs="Arial"/>
          <w:kern w:val="28"/>
          <w:sz w:val="28"/>
          <w:szCs w:val="28"/>
          <w:lang w:val="es-MX"/>
        </w:rPr>
        <w:t>Séptimo.-</w:t>
      </w:r>
      <w:proofErr w:type="gramEnd"/>
      <w:r w:rsidR="00110235" w:rsidRPr="00110235">
        <w:rPr>
          <w:rFonts w:cs="Arial"/>
          <w:kern w:val="28"/>
          <w:sz w:val="28"/>
          <w:szCs w:val="28"/>
          <w:lang w:val="es-MX"/>
        </w:rPr>
        <w:t xml:space="preserve"> </w:t>
      </w:r>
      <w:r w:rsidR="00110235" w:rsidRPr="00110235">
        <w:rPr>
          <w:rFonts w:cs="Arial"/>
          <w:b w:val="0"/>
          <w:kern w:val="28"/>
          <w:sz w:val="28"/>
          <w:szCs w:val="28"/>
          <w:lang w:val="es-MX"/>
        </w:rPr>
        <w:t xml:space="preserve">Que a la fecha, esta Comisión de Hacienda Municipal tiene conocimiento que la Iniciativa de Ley de Ingresos del Municipio de Oaxaca de Juárez, Distrito del Centro, Oaxaca, para el ejercicio fiscal 2024, que fue presentada ante el Honorable Congreso del Estado de Oaxaca por este Ayuntamiento Municipal, aún se encuentra en análisis y estudio de la Comisión Permanente de Hacienda para la emisión del Dictamen correspondiente. </w:t>
      </w:r>
      <w:r w:rsidR="00110235" w:rsidRPr="00110235">
        <w:rPr>
          <w:rFonts w:cs="Arial"/>
          <w:kern w:val="28"/>
          <w:sz w:val="28"/>
          <w:szCs w:val="28"/>
          <w:lang w:val="es-MX"/>
        </w:rPr>
        <w:t xml:space="preserve">Octavo.- </w:t>
      </w:r>
      <w:r w:rsidR="00110235" w:rsidRPr="00110235">
        <w:rPr>
          <w:rFonts w:cs="Arial"/>
          <w:b w:val="0"/>
          <w:kern w:val="28"/>
          <w:sz w:val="28"/>
          <w:szCs w:val="28"/>
          <w:lang w:val="es-MX"/>
        </w:rPr>
        <w:t xml:space="preserve">Que en el proyecto de Ley de Ingresos del Municipio de Oaxaca de Juárez, Distrito del Centro, Oaxaca, para el ejercicio fiscal 2024, aprobado por el Honorable Ayuntamiento en sesión extraordinaria de Cabildo de fecha 24 de </w:t>
      </w:r>
      <w:r w:rsidR="00110235" w:rsidRPr="00110235">
        <w:rPr>
          <w:rFonts w:cs="Arial"/>
          <w:b w:val="0"/>
          <w:kern w:val="28"/>
          <w:sz w:val="28"/>
          <w:szCs w:val="28"/>
          <w:lang w:val="es-MX"/>
        </w:rPr>
        <w:lastRenderedPageBreak/>
        <w:t>noviembre de 2023, mismo que se elevó a Iniciativa de Decreto ante la LXV Legislatura del Estado de Oaxaca, contempló en la fracción XIV del artículo 185, las tarifas por concepto de multa como sanción por infracciones al Reglamento General de Aplicación Parcial para la Conservación del Centro Histórico de la Ciudad de Oaxaca de Juárez; sin embargo, con la aprobación por parte del Honorable Ayuntamiento del Reglamento General de Aplicación del Plan Parcial de Conservación del Centro Histórico del Municipio de Oaxaca de Juárez, Oaxaca, mismo que se publicó el día 26 de diciembre de 2023, en la Gaceta Municipal del mes de diciembre, tomo III,  y que conforme a su artículo primero transitorio, entró en vigor al día siguiente de su aprobación, se hace necesario que se armonice el contenido de la iniciativa de la Ley de Ingresos del Municipio de Oaxaca de Juárez, Distrito Centro, Oaxaca, para el ejercicio fiscal 2024, con lo establecido en el citado Reglamento de Plan Parcial, en materia de sanciones por concepto de multas por violaciones a lo establecido en el mismo. En dicho Reglamento, se consideraron infracciones aquellos actos u omisiones que atentan contra el patrimonio cultural del cual se conforma el Centro Histórico del Municipio de Oaxaca de Juárez. Lo anterior, considerando que México tiene un invaluable patrimonio histórico, arquitectónico y cultural en los centros históricos de muchas de sus ciudades, la mayoría declaradas patrimonio cultural de la humanidad por la UNESCO. La recuperación de los centros históricos ha sido un proceso largo, incompleto y lleno de dificultades. Indudablemente queda mucho por hacer frente a la situación de grave degradación que aún se observa en la mayor parte de las áreas centrales de nuestras ciudades.</w:t>
      </w:r>
      <w:r w:rsidR="00110235">
        <w:rPr>
          <w:rFonts w:cs="Arial"/>
          <w:b w:val="0"/>
          <w:kern w:val="28"/>
          <w:sz w:val="28"/>
          <w:szCs w:val="28"/>
          <w:lang w:val="es-MX"/>
        </w:rPr>
        <w:t xml:space="preserve"> </w:t>
      </w:r>
      <w:r w:rsidR="00110235" w:rsidRPr="00110235">
        <w:rPr>
          <w:rFonts w:cs="Arial"/>
          <w:b w:val="0"/>
          <w:kern w:val="28"/>
          <w:sz w:val="28"/>
          <w:szCs w:val="28"/>
          <w:lang w:val="es-MX"/>
        </w:rPr>
        <w:t xml:space="preserve">Los centros históricos demuestran una importante especificidad que contribuye a hacer difícil su recuperación y obliga a que cualquier tipo de regulación o medida sobre los mismos, debiera ser extremadamente cautelosa con relación a los efectos que pueden desencadenar. En este sentido, y siguiendo un patrón tradicional de intervención, se ha insistido en la necesidad de establecer ciertas regulaciones para evitar la pérdida de patrimonio, e inducir que los centros históricos se adecuen a las necesidades actuales. Es necesario entender el proceso de revitalización de los centros históricos, no sólo como un mero proceso de recuperación de un patrimonio construido que merece ser rehabilitad y preservado para bien de la memoria colectivo y de las identidades sea nacional o local. Que, en el Reglamento General de Aplicación del Plan Parcial de Conservación del Centro Histórico del Municipio </w:t>
      </w:r>
      <w:r w:rsidR="00110235" w:rsidRPr="00110235">
        <w:rPr>
          <w:rFonts w:cs="Arial"/>
          <w:b w:val="0"/>
          <w:kern w:val="28"/>
          <w:sz w:val="28"/>
          <w:szCs w:val="28"/>
          <w:lang w:val="es-MX"/>
        </w:rPr>
        <w:lastRenderedPageBreak/>
        <w:t xml:space="preserve">de Oaxaca de Juárez, Oaxaca, se proponen nuevos conceptos para las sanciones administrativas a las que serán acreedores los infractores. Los valores otorgados a las multas por infracciones se realizó atendiendo la gran responsabilidad que como municipio se tiene para la conservación, protección y salvaguarda del patrimonio edificado que conforman las 544 hectáreas, por lo que se incrementan los valores como medida precautoria y de enseñanza como precedente para quienes tengan la intención de llevar a cabo acciones e intervenciones sin previo conocimiento y autorizaciones correspondientes, ello, considerando que revertir el daño causado equivaldría a un arduo trabajo de investigación histórica y procesos de restauración llevada a cabo por personal técnico y profesionales especialistas en la materia, así como costos elevados en materiales para su correcta restauración. </w:t>
      </w:r>
      <w:proofErr w:type="gramStart"/>
      <w:r w:rsidR="00110235" w:rsidRPr="00110235">
        <w:rPr>
          <w:rFonts w:cs="Arial"/>
          <w:kern w:val="28"/>
          <w:sz w:val="28"/>
          <w:szCs w:val="28"/>
          <w:lang w:val="es-MX"/>
        </w:rPr>
        <w:t>Noveno.-</w:t>
      </w:r>
      <w:proofErr w:type="gramEnd"/>
      <w:r w:rsidR="00110235" w:rsidRPr="00110235">
        <w:rPr>
          <w:rFonts w:cs="Arial"/>
          <w:kern w:val="28"/>
          <w:sz w:val="28"/>
          <w:szCs w:val="28"/>
          <w:lang w:val="es-MX"/>
        </w:rPr>
        <w:t xml:space="preserve"> </w:t>
      </w:r>
      <w:r w:rsidR="00110235" w:rsidRPr="00110235">
        <w:rPr>
          <w:rFonts w:cs="Arial"/>
          <w:b w:val="0"/>
          <w:kern w:val="28"/>
          <w:sz w:val="28"/>
          <w:szCs w:val="28"/>
          <w:lang w:val="es-MX"/>
        </w:rPr>
        <w:t xml:space="preserve">Que atendiendo el contenido de la fracción XIV del artículo 185 de la iniciativa de la Ley de Ingresos del Municipio de Oaxaca de Juárez, Distrito Centro, Oaxaca, para el ejercicio fiscal 2024 y lo señalado en el Reglamento General de Aplicación del Plan Parcial de Conservación del Centro Histórico del Municipio de Oaxaca de Juárez, Oaxaca, respecto de las faltas contenidas en el mismo, se propone que dicha Iniciativa se modifique de la forma siguiente: </w:t>
      </w:r>
      <w:r w:rsidR="00110235" w:rsidRPr="00110235">
        <w:rPr>
          <w:rFonts w:cs="Arial"/>
          <w:b w:val="0"/>
          <w:i/>
          <w:iCs/>
          <w:kern w:val="28"/>
          <w:sz w:val="28"/>
          <w:szCs w:val="28"/>
          <w:lang w:val="es-MX"/>
        </w:rPr>
        <w:t>“Artículo 185. Las sanciones de orden administrativo y fiscal por infracciones, a las leyes y reglamentos municipales que, en uso de sus facultades, imponga la autoridad municipal, serán aplicadas conforme a las siguientes tarifas: I. a XIII…</w:t>
      </w:r>
      <w:r w:rsidR="00E46EA0">
        <w:rPr>
          <w:rFonts w:cs="Arial"/>
          <w:b w:val="0"/>
          <w:i/>
          <w:iCs/>
          <w:kern w:val="28"/>
          <w:sz w:val="28"/>
          <w:szCs w:val="28"/>
          <w:lang w:val="es-MX"/>
        </w:rPr>
        <w:t xml:space="preserve"> - - - - - - - - - - -</w:t>
      </w:r>
      <w:r w:rsidR="008E729A">
        <w:rPr>
          <w:rFonts w:cs="Arial"/>
          <w:b w:val="0"/>
          <w:i/>
          <w:iCs/>
          <w:kern w:val="28"/>
          <w:sz w:val="28"/>
          <w:szCs w:val="28"/>
          <w:lang w:val="es-MX"/>
        </w:rPr>
        <w:t xml:space="preserve"> - - - - - - - </w:t>
      </w:r>
    </w:p>
    <w:tbl>
      <w:tblPr>
        <w:tblStyle w:val="Tablaconcuadrcula391"/>
        <w:tblW w:w="4844" w:type="pct"/>
        <w:jc w:val="center"/>
        <w:tblLook w:val="04A0" w:firstRow="1" w:lastRow="0" w:firstColumn="1" w:lastColumn="0" w:noHBand="0" w:noVBand="1"/>
      </w:tblPr>
      <w:tblGrid>
        <w:gridCol w:w="3846"/>
        <w:gridCol w:w="1435"/>
        <w:gridCol w:w="1281"/>
        <w:gridCol w:w="1879"/>
      </w:tblGrid>
      <w:tr w:rsidR="00110235" w:rsidRPr="00110235" w14:paraId="02386791" w14:textId="77777777" w:rsidTr="00110235">
        <w:trPr>
          <w:trHeight w:val="818"/>
          <w:jc w:val="center"/>
        </w:trPr>
        <w:tc>
          <w:tcPr>
            <w:tcW w:w="2278" w:type="pct"/>
          </w:tcPr>
          <w:p w14:paraId="46063E3F" w14:textId="77777777" w:rsidR="00110235" w:rsidRPr="00110235" w:rsidRDefault="00110235" w:rsidP="00110235">
            <w:pPr>
              <w:spacing w:line="276" w:lineRule="auto"/>
              <w:ind w:left="310" w:right="191"/>
              <w:contextualSpacing/>
              <w:jc w:val="center"/>
              <w:rPr>
                <w:rFonts w:eastAsia="Calibri" w:cs="Arial"/>
                <w:b w:val="0"/>
                <w:bCs w:val="0"/>
                <w:color w:val="000000"/>
                <w:lang w:val="es-ES_tradnl" w:eastAsia="es-MX"/>
              </w:rPr>
            </w:pPr>
            <w:r w:rsidRPr="00110235">
              <w:rPr>
                <w:rFonts w:eastAsia="Calibri" w:cs="Arial"/>
                <w:bCs w:val="0"/>
                <w:color w:val="000000"/>
                <w:lang w:val="es-ES_tradnl" w:eastAsia="es-MX"/>
              </w:rPr>
              <w:t>CONCEPTO</w:t>
            </w:r>
          </w:p>
        </w:tc>
        <w:tc>
          <w:tcPr>
            <w:tcW w:w="850" w:type="pct"/>
          </w:tcPr>
          <w:p w14:paraId="788EC21D" w14:textId="77777777" w:rsidR="00110235" w:rsidRPr="00110235" w:rsidRDefault="00110235" w:rsidP="00110235">
            <w:pPr>
              <w:spacing w:after="200" w:line="276" w:lineRule="auto"/>
              <w:ind w:left="-179" w:right="-153"/>
              <w:jc w:val="center"/>
              <w:rPr>
                <w:rFonts w:eastAsia="Calibri" w:cs="Arial"/>
                <w:b w:val="0"/>
                <w:bCs w:val="0"/>
                <w:lang w:val="es-ES_tradnl" w:eastAsia="en-US"/>
              </w:rPr>
            </w:pPr>
            <w:r w:rsidRPr="00110235">
              <w:rPr>
                <w:rFonts w:eastAsia="Calibri" w:cs="Arial"/>
                <w:bCs w:val="0"/>
                <w:lang w:val="es-ES_tradnl" w:eastAsia="en-US"/>
              </w:rPr>
              <w:t>TARIFA EN UMA MÍNIMO</w:t>
            </w:r>
          </w:p>
        </w:tc>
        <w:tc>
          <w:tcPr>
            <w:tcW w:w="759" w:type="pct"/>
          </w:tcPr>
          <w:p w14:paraId="17B9BA77" w14:textId="77777777" w:rsidR="00110235" w:rsidRPr="00110235" w:rsidRDefault="00110235" w:rsidP="00110235">
            <w:pPr>
              <w:spacing w:after="200" w:line="276" w:lineRule="auto"/>
              <w:ind w:left="-59" w:right="-139"/>
              <w:jc w:val="center"/>
              <w:rPr>
                <w:rFonts w:eastAsia="Calibri" w:cs="Arial"/>
                <w:b w:val="0"/>
                <w:bCs w:val="0"/>
                <w:lang w:val="es-ES_tradnl" w:eastAsia="en-US"/>
              </w:rPr>
            </w:pPr>
            <w:r w:rsidRPr="00110235">
              <w:rPr>
                <w:rFonts w:eastAsia="Calibri" w:cs="Arial"/>
                <w:bCs w:val="0"/>
                <w:lang w:val="es-ES_tradnl" w:eastAsia="en-US"/>
              </w:rPr>
              <w:t>TARIFA EN UMA MÁXIMO</w:t>
            </w:r>
          </w:p>
        </w:tc>
        <w:tc>
          <w:tcPr>
            <w:tcW w:w="1113" w:type="pct"/>
          </w:tcPr>
          <w:p w14:paraId="4B33184F" w14:textId="37961C87" w:rsidR="00110235" w:rsidRPr="00110235" w:rsidRDefault="00110235" w:rsidP="00110235">
            <w:pPr>
              <w:spacing w:after="200" w:line="276" w:lineRule="auto"/>
              <w:ind w:left="-215" w:right="-90"/>
              <w:jc w:val="center"/>
              <w:rPr>
                <w:rFonts w:eastAsia="Calibri" w:cs="Arial"/>
                <w:lang w:val="es-ES_tradnl" w:eastAsia="en-US"/>
              </w:rPr>
            </w:pPr>
            <w:r w:rsidRPr="00110235">
              <w:rPr>
                <w:rFonts w:eastAsia="Calibri" w:cs="Arial"/>
                <w:lang w:val="es-ES_tradnl" w:eastAsia="en-US"/>
              </w:rPr>
              <w:t>FUNDAMENTO LEGAL (Articulo, fracción e inciso)</w:t>
            </w:r>
          </w:p>
        </w:tc>
      </w:tr>
      <w:tr w:rsidR="00110235" w:rsidRPr="00110235" w14:paraId="50AF22A6" w14:textId="77777777" w:rsidTr="00110235">
        <w:trPr>
          <w:trHeight w:val="805"/>
          <w:jc w:val="center"/>
        </w:trPr>
        <w:tc>
          <w:tcPr>
            <w:tcW w:w="5000" w:type="pct"/>
            <w:gridSpan w:val="4"/>
          </w:tcPr>
          <w:p w14:paraId="48E9E97C" w14:textId="27F70DB5" w:rsidR="00110235" w:rsidRPr="00110235" w:rsidRDefault="00110235" w:rsidP="00110235">
            <w:pPr>
              <w:spacing w:after="200" w:line="276" w:lineRule="auto"/>
              <w:ind w:left="4" w:right="-90"/>
              <w:jc w:val="both"/>
              <w:rPr>
                <w:rFonts w:eastAsia="Calibri" w:cs="Arial"/>
                <w:b w:val="0"/>
                <w:bCs w:val="0"/>
                <w:lang w:val="es-ES_tradnl" w:eastAsia="en-US"/>
              </w:rPr>
            </w:pPr>
            <w:r w:rsidRPr="00110235">
              <w:rPr>
                <w:rFonts w:eastAsia="Calibri" w:cs="Arial"/>
                <w:b w:val="0"/>
                <w:bCs w:val="0"/>
                <w:lang w:val="es-ES_tradnl" w:eastAsia="en-US"/>
              </w:rPr>
              <w:t xml:space="preserve">XIV. INFRACCIONES AL REGLAMENTO GENERAL DE APLICACIÓN DEL PLAN PARCIAL DE CONSERVACIÓN DEL CENTRO HISTÓRICO DEL MUNICIPIO DE OAXACA DE JUÁREZ, OAXACA.  </w:t>
            </w:r>
          </w:p>
        </w:tc>
      </w:tr>
      <w:tr w:rsidR="00110235" w:rsidRPr="00110235" w14:paraId="72E9D502" w14:textId="77777777" w:rsidTr="00110235">
        <w:trPr>
          <w:trHeight w:val="62"/>
          <w:jc w:val="center"/>
        </w:trPr>
        <w:tc>
          <w:tcPr>
            <w:tcW w:w="2278" w:type="pct"/>
          </w:tcPr>
          <w:p w14:paraId="69D11AA9" w14:textId="77777777" w:rsidR="00110235" w:rsidRPr="00110235" w:rsidRDefault="00110235" w:rsidP="00110235">
            <w:pPr>
              <w:numPr>
                <w:ilvl w:val="0"/>
                <w:numId w:val="2"/>
              </w:numPr>
              <w:spacing w:after="200" w:line="276" w:lineRule="auto"/>
              <w:ind w:left="288"/>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utilizar colores no autorizados en fachadas y lo establecido en dicho Reglamento;</w:t>
            </w:r>
          </w:p>
        </w:tc>
        <w:tc>
          <w:tcPr>
            <w:tcW w:w="850" w:type="pct"/>
          </w:tcPr>
          <w:p w14:paraId="15F8B5DD"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0165AB6B"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1113" w:type="pct"/>
          </w:tcPr>
          <w:p w14:paraId="346DC9F7"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a.</w:t>
            </w:r>
          </w:p>
        </w:tc>
      </w:tr>
      <w:tr w:rsidR="00110235" w:rsidRPr="00110235" w14:paraId="21983B8D" w14:textId="77777777" w:rsidTr="00110235">
        <w:trPr>
          <w:trHeight w:val="62"/>
          <w:jc w:val="center"/>
        </w:trPr>
        <w:tc>
          <w:tcPr>
            <w:tcW w:w="2278" w:type="pct"/>
          </w:tcPr>
          <w:p w14:paraId="0F9D8FA0" w14:textId="77777777" w:rsidR="00110235" w:rsidRPr="00110235" w:rsidRDefault="00110235" w:rsidP="00110235">
            <w:pPr>
              <w:numPr>
                <w:ilvl w:val="0"/>
                <w:numId w:val="2"/>
              </w:numPr>
              <w:spacing w:after="200" w:line="276" w:lineRule="auto"/>
              <w:ind w:left="288"/>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cada metro cuadrado de cualquier tipo de propaganda o publicidad colocada fuera de las carteleras municipales o los lugares autorizados para hacerlo;</w:t>
            </w:r>
          </w:p>
        </w:tc>
        <w:tc>
          <w:tcPr>
            <w:tcW w:w="850" w:type="pct"/>
          </w:tcPr>
          <w:p w14:paraId="2A9B998F"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2E5ED1C6"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100</w:t>
            </w:r>
          </w:p>
        </w:tc>
        <w:tc>
          <w:tcPr>
            <w:tcW w:w="1113" w:type="pct"/>
          </w:tcPr>
          <w:p w14:paraId="06A27612"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b</w:t>
            </w:r>
          </w:p>
        </w:tc>
      </w:tr>
      <w:tr w:rsidR="00110235" w:rsidRPr="00110235" w14:paraId="12DA5448" w14:textId="77777777" w:rsidTr="00110235">
        <w:trPr>
          <w:trHeight w:val="62"/>
          <w:jc w:val="center"/>
        </w:trPr>
        <w:tc>
          <w:tcPr>
            <w:tcW w:w="2278" w:type="pct"/>
          </w:tcPr>
          <w:p w14:paraId="68314DBD" w14:textId="77777777" w:rsidR="00110235" w:rsidRPr="00110235" w:rsidRDefault="00110235" w:rsidP="00110235">
            <w:pPr>
              <w:numPr>
                <w:ilvl w:val="0"/>
                <w:numId w:val="2"/>
              </w:numPr>
              <w:spacing w:after="200" w:line="276" w:lineRule="auto"/>
              <w:ind w:left="288"/>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destrucción, alteración o retiro de rejas de balcones y ventanas, además de la reparación del daño con las especificaciones y visto bueno de la DCPH y el INAH;</w:t>
            </w:r>
          </w:p>
        </w:tc>
        <w:tc>
          <w:tcPr>
            <w:tcW w:w="850" w:type="pct"/>
          </w:tcPr>
          <w:p w14:paraId="46802A5F"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100</w:t>
            </w:r>
          </w:p>
        </w:tc>
        <w:tc>
          <w:tcPr>
            <w:tcW w:w="759" w:type="pct"/>
          </w:tcPr>
          <w:p w14:paraId="3DE648C4"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500</w:t>
            </w:r>
          </w:p>
        </w:tc>
        <w:tc>
          <w:tcPr>
            <w:tcW w:w="1113" w:type="pct"/>
          </w:tcPr>
          <w:p w14:paraId="46826144"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c</w:t>
            </w:r>
          </w:p>
        </w:tc>
      </w:tr>
      <w:tr w:rsidR="00110235" w:rsidRPr="00110235" w14:paraId="1D5CB2C9" w14:textId="77777777" w:rsidTr="00110235">
        <w:trPr>
          <w:trHeight w:val="62"/>
          <w:jc w:val="center"/>
        </w:trPr>
        <w:tc>
          <w:tcPr>
            <w:tcW w:w="2278" w:type="pct"/>
          </w:tcPr>
          <w:p w14:paraId="5CE01B2E" w14:textId="77777777" w:rsidR="00110235" w:rsidRPr="00110235" w:rsidRDefault="00110235" w:rsidP="00110235">
            <w:pPr>
              <w:numPr>
                <w:ilvl w:val="0"/>
                <w:numId w:val="2"/>
              </w:numPr>
              <w:spacing w:after="200" w:line="276" w:lineRule="auto"/>
              <w:ind w:left="288"/>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 xml:space="preserve">Por cada camión de volteo introducido para suministrar o retirar materiales en las obras sin autorización de la DCPH, el INAH y </w:t>
            </w:r>
            <w:r w:rsidRPr="00110235">
              <w:rPr>
                <w:rFonts w:eastAsia="Calibri" w:cs="Arial"/>
                <w:b w:val="0"/>
                <w:bCs w:val="0"/>
                <w:color w:val="000000"/>
                <w:lang w:val="es-ES_tradnl" w:eastAsia="es-MX"/>
              </w:rPr>
              <w:lastRenderedPageBreak/>
              <w:t>la DMM dentro del polígono del Centro Histórico;</w:t>
            </w:r>
          </w:p>
        </w:tc>
        <w:tc>
          <w:tcPr>
            <w:tcW w:w="850" w:type="pct"/>
          </w:tcPr>
          <w:p w14:paraId="1C7FA96D"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lastRenderedPageBreak/>
              <w:t>50</w:t>
            </w:r>
          </w:p>
        </w:tc>
        <w:tc>
          <w:tcPr>
            <w:tcW w:w="759" w:type="pct"/>
          </w:tcPr>
          <w:p w14:paraId="68937BC8"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100</w:t>
            </w:r>
          </w:p>
        </w:tc>
        <w:tc>
          <w:tcPr>
            <w:tcW w:w="1113" w:type="pct"/>
          </w:tcPr>
          <w:p w14:paraId="7D00A8E7"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d</w:t>
            </w:r>
          </w:p>
        </w:tc>
      </w:tr>
      <w:tr w:rsidR="00110235" w:rsidRPr="00110235" w14:paraId="29B4AEE5" w14:textId="77777777" w:rsidTr="00110235">
        <w:trPr>
          <w:trHeight w:val="62"/>
          <w:jc w:val="center"/>
        </w:trPr>
        <w:tc>
          <w:tcPr>
            <w:tcW w:w="2278" w:type="pct"/>
          </w:tcPr>
          <w:p w14:paraId="08438F15"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lastRenderedPageBreak/>
              <w:t>Por cada una de las violaciones al Reglamento al efectuar las demoliciones o construcciones no autorizadas efectuadas por el propietario y el DRO contraviniendo las disposiciones de la Ley Federal;</w:t>
            </w:r>
          </w:p>
        </w:tc>
        <w:tc>
          <w:tcPr>
            <w:tcW w:w="850" w:type="pct"/>
          </w:tcPr>
          <w:p w14:paraId="22D4C5BD"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100</w:t>
            </w:r>
          </w:p>
        </w:tc>
        <w:tc>
          <w:tcPr>
            <w:tcW w:w="759" w:type="pct"/>
          </w:tcPr>
          <w:p w14:paraId="57B2A479"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500</w:t>
            </w:r>
          </w:p>
        </w:tc>
        <w:tc>
          <w:tcPr>
            <w:tcW w:w="1113" w:type="pct"/>
          </w:tcPr>
          <w:p w14:paraId="7B5C945D"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e</w:t>
            </w:r>
          </w:p>
        </w:tc>
      </w:tr>
      <w:tr w:rsidR="00110235" w:rsidRPr="00110235" w14:paraId="0C4453D5" w14:textId="77777777" w:rsidTr="00110235">
        <w:trPr>
          <w:trHeight w:val="62"/>
          <w:jc w:val="center"/>
        </w:trPr>
        <w:tc>
          <w:tcPr>
            <w:tcW w:w="2278" w:type="pct"/>
          </w:tcPr>
          <w:p w14:paraId="13A64B74"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cada metro cuadrado de colocación de toldos fijos; siendo obligatorio el retiro de los mismos con cargo al propietario del inmueble en su caso;</w:t>
            </w:r>
          </w:p>
        </w:tc>
        <w:tc>
          <w:tcPr>
            <w:tcW w:w="850" w:type="pct"/>
          </w:tcPr>
          <w:p w14:paraId="6DA966D2"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16DA83A6"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100</w:t>
            </w:r>
          </w:p>
        </w:tc>
        <w:tc>
          <w:tcPr>
            <w:tcW w:w="1113" w:type="pct"/>
          </w:tcPr>
          <w:p w14:paraId="57F9266F"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f</w:t>
            </w:r>
          </w:p>
        </w:tc>
      </w:tr>
      <w:tr w:rsidR="00110235" w:rsidRPr="00110235" w14:paraId="6D1F2CD1" w14:textId="77777777" w:rsidTr="00110235">
        <w:trPr>
          <w:trHeight w:val="62"/>
          <w:jc w:val="center"/>
        </w:trPr>
        <w:tc>
          <w:tcPr>
            <w:tcW w:w="2278" w:type="pct"/>
          </w:tcPr>
          <w:p w14:paraId="3450CE3F"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colocación de letreros luminosos, reflectores, fibra óptica, tubos lumínicos, leds y todo tipo de iluminación ya sea en fachada o en muros colindantes: y la DCPH contratará el retiro de los mismos con cargo al propietario del inmueble en su caso;</w:t>
            </w:r>
          </w:p>
        </w:tc>
        <w:tc>
          <w:tcPr>
            <w:tcW w:w="850" w:type="pct"/>
          </w:tcPr>
          <w:p w14:paraId="1B0525C0"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80</w:t>
            </w:r>
          </w:p>
        </w:tc>
        <w:tc>
          <w:tcPr>
            <w:tcW w:w="759" w:type="pct"/>
          </w:tcPr>
          <w:p w14:paraId="2F85E894"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1113" w:type="pct"/>
          </w:tcPr>
          <w:p w14:paraId="3F384796"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g</w:t>
            </w:r>
          </w:p>
        </w:tc>
      </w:tr>
      <w:tr w:rsidR="00110235" w:rsidRPr="00110235" w14:paraId="0D740E44" w14:textId="77777777" w:rsidTr="00110235">
        <w:trPr>
          <w:trHeight w:val="2412"/>
          <w:jc w:val="center"/>
        </w:trPr>
        <w:tc>
          <w:tcPr>
            <w:tcW w:w="2278" w:type="pct"/>
          </w:tcPr>
          <w:p w14:paraId="60073A45" w14:textId="77777777" w:rsidR="00110235" w:rsidRPr="00110235" w:rsidRDefault="00110235" w:rsidP="00110235">
            <w:pPr>
              <w:numPr>
                <w:ilvl w:val="0"/>
                <w:numId w:val="2"/>
              </w:numPr>
              <w:tabs>
                <w:tab w:val="left" w:pos="3264"/>
              </w:tabs>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uso de la vía pública con cualquier tipo de material producto de las demoliciones o construcciones, así como basura, desechos, exposición y abandono de vehículos o ampliación de negocios al exterior. En el caso del material y basura en vía pública se sancionará con esta multa cada volumen de hasta cinco metros cúbicos del material por día transcurrido y con la obligación para el particular de la inmediata limpieza del sitio;</w:t>
            </w:r>
          </w:p>
        </w:tc>
        <w:tc>
          <w:tcPr>
            <w:tcW w:w="850" w:type="pct"/>
          </w:tcPr>
          <w:p w14:paraId="10535C16"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6900647F"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100</w:t>
            </w:r>
          </w:p>
        </w:tc>
        <w:tc>
          <w:tcPr>
            <w:tcW w:w="1113" w:type="pct"/>
          </w:tcPr>
          <w:p w14:paraId="4F1C584B"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h</w:t>
            </w:r>
          </w:p>
        </w:tc>
      </w:tr>
      <w:tr w:rsidR="00110235" w:rsidRPr="00110235" w14:paraId="47713467" w14:textId="77777777" w:rsidTr="00110235">
        <w:trPr>
          <w:trHeight w:val="62"/>
          <w:jc w:val="center"/>
        </w:trPr>
        <w:tc>
          <w:tcPr>
            <w:tcW w:w="2278" w:type="pct"/>
          </w:tcPr>
          <w:p w14:paraId="3853F216" w14:textId="77777777" w:rsidR="00110235" w:rsidRPr="00110235" w:rsidRDefault="00110235" w:rsidP="00110235">
            <w:pPr>
              <w:numPr>
                <w:ilvl w:val="0"/>
                <w:numId w:val="2"/>
              </w:numPr>
              <w:tabs>
                <w:tab w:val="left" w:pos="3264"/>
              </w:tabs>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Quien se niegue a retirar la flora nociva que afecte el inmueble de su propiedad o daños a terceros</w:t>
            </w:r>
          </w:p>
        </w:tc>
        <w:tc>
          <w:tcPr>
            <w:tcW w:w="850" w:type="pct"/>
          </w:tcPr>
          <w:p w14:paraId="077B165B"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181544CD"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100</w:t>
            </w:r>
          </w:p>
        </w:tc>
        <w:tc>
          <w:tcPr>
            <w:tcW w:w="1113" w:type="pct"/>
          </w:tcPr>
          <w:p w14:paraId="02FD389B"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i</w:t>
            </w:r>
          </w:p>
        </w:tc>
      </w:tr>
      <w:tr w:rsidR="00110235" w:rsidRPr="00110235" w14:paraId="7FEEB80A" w14:textId="77777777" w:rsidTr="00110235">
        <w:trPr>
          <w:trHeight w:val="62"/>
          <w:jc w:val="center"/>
        </w:trPr>
        <w:tc>
          <w:tcPr>
            <w:tcW w:w="2278" w:type="pct"/>
          </w:tcPr>
          <w:p w14:paraId="5CF41FB2" w14:textId="77777777" w:rsidR="00110235" w:rsidRPr="00110235" w:rsidRDefault="00110235" w:rsidP="00110235">
            <w:pPr>
              <w:numPr>
                <w:ilvl w:val="0"/>
                <w:numId w:val="2"/>
              </w:numPr>
              <w:tabs>
                <w:tab w:val="left" w:pos="3264"/>
              </w:tabs>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violación a cada concepto del Reglamento y al dictamen autorizado en el alineamiento y/o uso del suelo, no quedando con esta sanción excluido de reparar el daño incluyendo las demoliciones de lo que se hubiere construido;</w:t>
            </w:r>
          </w:p>
        </w:tc>
        <w:tc>
          <w:tcPr>
            <w:tcW w:w="850" w:type="pct"/>
          </w:tcPr>
          <w:p w14:paraId="1C70DD10"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100</w:t>
            </w:r>
          </w:p>
        </w:tc>
        <w:tc>
          <w:tcPr>
            <w:tcW w:w="759" w:type="pct"/>
          </w:tcPr>
          <w:p w14:paraId="30DD69C8"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1113" w:type="pct"/>
          </w:tcPr>
          <w:p w14:paraId="392FF59F"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j</w:t>
            </w:r>
          </w:p>
        </w:tc>
      </w:tr>
      <w:tr w:rsidR="00110235" w:rsidRPr="00110235" w14:paraId="7E8D9FC8" w14:textId="77777777" w:rsidTr="00110235">
        <w:trPr>
          <w:trHeight w:val="62"/>
          <w:jc w:val="center"/>
        </w:trPr>
        <w:tc>
          <w:tcPr>
            <w:tcW w:w="2278" w:type="pct"/>
          </w:tcPr>
          <w:p w14:paraId="04174B53"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negarse a reponer las secciones completas de las banquetas dañadas, concepto que deberá pagarse, por metro cuadrado, por los propietarios del inmueble y por las instituciones de servicios públicos que incurran en esta falta;</w:t>
            </w:r>
          </w:p>
        </w:tc>
        <w:tc>
          <w:tcPr>
            <w:tcW w:w="850" w:type="pct"/>
          </w:tcPr>
          <w:p w14:paraId="0CB17404"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 xml:space="preserve">50 </w:t>
            </w:r>
          </w:p>
        </w:tc>
        <w:tc>
          <w:tcPr>
            <w:tcW w:w="759" w:type="pct"/>
          </w:tcPr>
          <w:p w14:paraId="0EBC6E29"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 xml:space="preserve">100 </w:t>
            </w:r>
          </w:p>
        </w:tc>
        <w:tc>
          <w:tcPr>
            <w:tcW w:w="1113" w:type="pct"/>
          </w:tcPr>
          <w:p w14:paraId="6DDAD0EA"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k</w:t>
            </w:r>
          </w:p>
        </w:tc>
      </w:tr>
      <w:tr w:rsidR="00110235" w:rsidRPr="00110235" w14:paraId="754734F9" w14:textId="77777777" w:rsidTr="00110235">
        <w:trPr>
          <w:trHeight w:val="62"/>
          <w:jc w:val="center"/>
        </w:trPr>
        <w:tc>
          <w:tcPr>
            <w:tcW w:w="2278" w:type="pct"/>
          </w:tcPr>
          <w:p w14:paraId="1A37C8C0"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negarse a retirar las mantas, lonas, pendones colocados en la vía pública tanto en fachada como transversales al predio</w:t>
            </w:r>
          </w:p>
        </w:tc>
        <w:tc>
          <w:tcPr>
            <w:tcW w:w="850" w:type="pct"/>
          </w:tcPr>
          <w:p w14:paraId="691D226C"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 xml:space="preserve">50 </w:t>
            </w:r>
          </w:p>
        </w:tc>
        <w:tc>
          <w:tcPr>
            <w:tcW w:w="759" w:type="pct"/>
          </w:tcPr>
          <w:p w14:paraId="1DBE7DAD"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 xml:space="preserve">100 </w:t>
            </w:r>
          </w:p>
        </w:tc>
        <w:tc>
          <w:tcPr>
            <w:tcW w:w="1113" w:type="pct"/>
          </w:tcPr>
          <w:p w14:paraId="2FE813AA"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l</w:t>
            </w:r>
          </w:p>
        </w:tc>
      </w:tr>
      <w:tr w:rsidR="00110235" w:rsidRPr="00110235" w14:paraId="39AA46DF" w14:textId="77777777" w:rsidTr="00110235">
        <w:trPr>
          <w:trHeight w:val="62"/>
          <w:jc w:val="center"/>
        </w:trPr>
        <w:tc>
          <w:tcPr>
            <w:tcW w:w="2278" w:type="pct"/>
          </w:tcPr>
          <w:p w14:paraId="47C83AF4"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 xml:space="preserve">Por realizar propaganda o venta por medio de altavoces, perifoneo, pantallas luminosas, mantas, acrílicos, que contaminen visual y </w:t>
            </w:r>
            <w:r w:rsidRPr="00110235">
              <w:rPr>
                <w:rFonts w:eastAsia="Calibri" w:cs="Arial"/>
                <w:b w:val="0"/>
                <w:bCs w:val="0"/>
                <w:color w:val="000000"/>
                <w:lang w:val="es-ES_tradnl" w:eastAsia="es-MX"/>
              </w:rPr>
              <w:lastRenderedPageBreak/>
              <w:t>auditivamente</w:t>
            </w:r>
          </w:p>
        </w:tc>
        <w:tc>
          <w:tcPr>
            <w:tcW w:w="850" w:type="pct"/>
          </w:tcPr>
          <w:p w14:paraId="678A7E47"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lastRenderedPageBreak/>
              <w:t xml:space="preserve">50 </w:t>
            </w:r>
          </w:p>
        </w:tc>
        <w:tc>
          <w:tcPr>
            <w:tcW w:w="759" w:type="pct"/>
          </w:tcPr>
          <w:p w14:paraId="471B4940"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1113" w:type="pct"/>
          </w:tcPr>
          <w:p w14:paraId="7CD605D2"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m</w:t>
            </w:r>
          </w:p>
        </w:tc>
      </w:tr>
      <w:tr w:rsidR="00110235" w:rsidRPr="00110235" w14:paraId="59A360ED" w14:textId="77777777" w:rsidTr="00110235">
        <w:trPr>
          <w:trHeight w:val="62"/>
          <w:jc w:val="center"/>
        </w:trPr>
        <w:tc>
          <w:tcPr>
            <w:tcW w:w="2278" w:type="pct"/>
          </w:tcPr>
          <w:p w14:paraId="546D9CF9"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lastRenderedPageBreak/>
              <w:t>Por colocar cualquier tipo de propaganda sobre el mobiliario urbano</w:t>
            </w:r>
          </w:p>
        </w:tc>
        <w:tc>
          <w:tcPr>
            <w:tcW w:w="850" w:type="pct"/>
          </w:tcPr>
          <w:p w14:paraId="0C2BCCA2"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075623F8"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1113" w:type="pct"/>
          </w:tcPr>
          <w:p w14:paraId="0EAE8EA7"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n</w:t>
            </w:r>
          </w:p>
        </w:tc>
      </w:tr>
      <w:tr w:rsidR="00110235" w:rsidRPr="00110235" w14:paraId="6E4F4830" w14:textId="77777777" w:rsidTr="00110235">
        <w:trPr>
          <w:trHeight w:val="62"/>
          <w:jc w:val="center"/>
        </w:trPr>
        <w:tc>
          <w:tcPr>
            <w:tcW w:w="2278" w:type="pct"/>
          </w:tcPr>
          <w:p w14:paraId="6BCA5024"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fijar o colocar estructuras metálicas o de madera para anuncios espectaculares en colindancias o en azoteas, jambas y enmarcamientos, pavimentos de la vía pública, en el mobiliario e instalaciones urbanas y en las áreas verdes colindantes a las propiedades</w:t>
            </w:r>
          </w:p>
        </w:tc>
        <w:tc>
          <w:tcPr>
            <w:tcW w:w="850" w:type="pct"/>
          </w:tcPr>
          <w:p w14:paraId="4B71726F"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5A3FE1D1"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300</w:t>
            </w:r>
          </w:p>
        </w:tc>
        <w:tc>
          <w:tcPr>
            <w:tcW w:w="1113" w:type="pct"/>
          </w:tcPr>
          <w:p w14:paraId="5FC6F26E"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o</w:t>
            </w:r>
          </w:p>
        </w:tc>
      </w:tr>
      <w:tr w:rsidR="00110235" w:rsidRPr="00110235" w14:paraId="3B86E19C" w14:textId="77777777" w:rsidTr="00110235">
        <w:trPr>
          <w:trHeight w:val="62"/>
          <w:jc w:val="center"/>
        </w:trPr>
        <w:tc>
          <w:tcPr>
            <w:tcW w:w="2278" w:type="pct"/>
          </w:tcPr>
          <w:p w14:paraId="72915EA8"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colocar anuncios en bases móviles, imágenes y elementos cambiantes</w:t>
            </w:r>
          </w:p>
        </w:tc>
        <w:tc>
          <w:tcPr>
            <w:tcW w:w="850" w:type="pct"/>
          </w:tcPr>
          <w:p w14:paraId="4DE951BC"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0AF17922"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1113" w:type="pct"/>
          </w:tcPr>
          <w:p w14:paraId="6CC0CD0A"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p</w:t>
            </w:r>
          </w:p>
        </w:tc>
      </w:tr>
      <w:tr w:rsidR="00110235" w:rsidRPr="00110235" w14:paraId="6A4D4D7F" w14:textId="77777777" w:rsidTr="00110235">
        <w:trPr>
          <w:trHeight w:val="62"/>
          <w:jc w:val="center"/>
        </w:trPr>
        <w:tc>
          <w:tcPr>
            <w:tcW w:w="2278" w:type="pct"/>
          </w:tcPr>
          <w:p w14:paraId="4089E395"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fijar propaganda en forma de volantes, folletos, desplegados, láminas metálicas en muros, puertas, ventanas, árboles, postes, semáforos, buzones, basureros, cajas, casetas telefónicas y en cualquier lugar donde puedan dañar la imagen urbana;</w:t>
            </w:r>
          </w:p>
        </w:tc>
        <w:tc>
          <w:tcPr>
            <w:tcW w:w="850" w:type="pct"/>
          </w:tcPr>
          <w:p w14:paraId="04EC90AB"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027692D1"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1113" w:type="pct"/>
          </w:tcPr>
          <w:p w14:paraId="19EB133A"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q</w:t>
            </w:r>
          </w:p>
        </w:tc>
      </w:tr>
      <w:tr w:rsidR="00110235" w:rsidRPr="00110235" w14:paraId="3CD2C777" w14:textId="77777777" w:rsidTr="00110235">
        <w:trPr>
          <w:trHeight w:val="62"/>
          <w:jc w:val="center"/>
        </w:trPr>
        <w:tc>
          <w:tcPr>
            <w:tcW w:w="2278" w:type="pct"/>
          </w:tcPr>
          <w:p w14:paraId="32A2DF2C"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colocar elementos colgantes como mantas, pendones, lonas, banderolas publicitarias, elementos adosados, en bandera o empotrados en las fachadas de los inmuebles, que por sus características afecten al inmueble y al entorno;</w:t>
            </w:r>
          </w:p>
        </w:tc>
        <w:tc>
          <w:tcPr>
            <w:tcW w:w="850" w:type="pct"/>
          </w:tcPr>
          <w:p w14:paraId="2D587340"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354A370A"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1113" w:type="pct"/>
          </w:tcPr>
          <w:p w14:paraId="7B2E5DD6"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r</w:t>
            </w:r>
          </w:p>
        </w:tc>
      </w:tr>
      <w:tr w:rsidR="00110235" w:rsidRPr="00110235" w14:paraId="23281686" w14:textId="77777777" w:rsidTr="00110235">
        <w:trPr>
          <w:trHeight w:val="62"/>
          <w:jc w:val="center"/>
        </w:trPr>
        <w:tc>
          <w:tcPr>
            <w:tcW w:w="2278" w:type="pct"/>
          </w:tcPr>
          <w:p w14:paraId="7D3AE948"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proyectar anuncios por medio de aparatos electrónicos, leds sobre muros a la vía pública</w:t>
            </w:r>
          </w:p>
        </w:tc>
        <w:tc>
          <w:tcPr>
            <w:tcW w:w="850" w:type="pct"/>
          </w:tcPr>
          <w:p w14:paraId="5814732E"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239387A6"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1113" w:type="pct"/>
          </w:tcPr>
          <w:p w14:paraId="6DC7C045"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s</w:t>
            </w:r>
          </w:p>
        </w:tc>
      </w:tr>
      <w:tr w:rsidR="00110235" w:rsidRPr="00110235" w14:paraId="631B460F" w14:textId="77777777" w:rsidTr="00110235">
        <w:trPr>
          <w:trHeight w:val="62"/>
          <w:jc w:val="center"/>
        </w:trPr>
        <w:tc>
          <w:tcPr>
            <w:tcW w:w="2278" w:type="pct"/>
          </w:tcPr>
          <w:p w14:paraId="53F4C51B"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pintar con colores corporativos no autorizados en el catálogo y anunciarse utilizando figuras, logotipos o marcas, así como desplegados</w:t>
            </w:r>
          </w:p>
        </w:tc>
        <w:tc>
          <w:tcPr>
            <w:tcW w:w="850" w:type="pct"/>
          </w:tcPr>
          <w:p w14:paraId="703A8003"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0F4DDFD0"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1113" w:type="pct"/>
          </w:tcPr>
          <w:p w14:paraId="398FF79E"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t</w:t>
            </w:r>
          </w:p>
        </w:tc>
      </w:tr>
      <w:tr w:rsidR="00110235" w:rsidRPr="00110235" w14:paraId="111267B5" w14:textId="77777777" w:rsidTr="00110235">
        <w:trPr>
          <w:trHeight w:val="62"/>
          <w:jc w:val="center"/>
        </w:trPr>
        <w:tc>
          <w:tcPr>
            <w:tcW w:w="2278" w:type="pct"/>
          </w:tcPr>
          <w:p w14:paraId="285B893D"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colocar anuncios en ventanas, balcones, rejas, tapiales para protección de inmuebles o cualquier otro lugar del inmueble, así como cuando obstruyan accesos y circulaciones, pórticos y portales, y por anuncios o logotipos sobre cristales exteriores en ventanas y aparadores que dañen la imagen urbana</w:t>
            </w:r>
          </w:p>
        </w:tc>
        <w:tc>
          <w:tcPr>
            <w:tcW w:w="850" w:type="pct"/>
          </w:tcPr>
          <w:p w14:paraId="5AACB031"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2DF02922"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1113" w:type="pct"/>
          </w:tcPr>
          <w:p w14:paraId="7166D551"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u</w:t>
            </w:r>
          </w:p>
        </w:tc>
      </w:tr>
      <w:tr w:rsidR="00110235" w:rsidRPr="00110235" w14:paraId="27C4EFB1" w14:textId="77777777" w:rsidTr="00110235">
        <w:trPr>
          <w:trHeight w:val="62"/>
          <w:jc w:val="center"/>
        </w:trPr>
        <w:tc>
          <w:tcPr>
            <w:tcW w:w="2278" w:type="pct"/>
          </w:tcPr>
          <w:p w14:paraId="0A215829"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colocar anuncios luminosos a base de tubos de gas neón, leds, luz directa o indirecta que contaminen visualmente el entorno, ya sean fijos, semifijos o móviles, aun cuando éstos se encuentren en el interior o el exterior de los locales, incluido el desplazamiento de vehículos en el espacio urbano;</w:t>
            </w:r>
          </w:p>
        </w:tc>
        <w:tc>
          <w:tcPr>
            <w:tcW w:w="850" w:type="pct"/>
          </w:tcPr>
          <w:p w14:paraId="3C3FC25C"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7510165D"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1113" w:type="pct"/>
          </w:tcPr>
          <w:p w14:paraId="0536F0EA"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v</w:t>
            </w:r>
          </w:p>
        </w:tc>
      </w:tr>
      <w:tr w:rsidR="00110235" w:rsidRPr="00110235" w14:paraId="60F4A1DD" w14:textId="77777777" w:rsidTr="00110235">
        <w:trPr>
          <w:trHeight w:val="62"/>
          <w:jc w:val="center"/>
        </w:trPr>
        <w:tc>
          <w:tcPr>
            <w:tcW w:w="2278" w:type="pct"/>
          </w:tcPr>
          <w:p w14:paraId="492C12FF"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 xml:space="preserve">Por ubicar anuncios comerciales en un establecimiento con giro </w:t>
            </w:r>
            <w:r w:rsidRPr="00110235">
              <w:rPr>
                <w:rFonts w:eastAsia="Calibri" w:cs="Arial"/>
                <w:b w:val="0"/>
                <w:bCs w:val="0"/>
                <w:color w:val="000000"/>
                <w:lang w:val="es-ES_tradnl" w:eastAsia="es-MX"/>
              </w:rPr>
              <w:lastRenderedPageBreak/>
              <w:t>comercial ajeno al mismo, en ventanas de niveles superiores y en edificaciones autorizadas exclusivamente para habitación, ya sean unifamiliares o multifamiliares, así como en los jardines, muros de colindancias o bardas de los predios que estas limiten</w:t>
            </w:r>
          </w:p>
        </w:tc>
        <w:tc>
          <w:tcPr>
            <w:tcW w:w="850" w:type="pct"/>
          </w:tcPr>
          <w:p w14:paraId="3AE1953B"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lastRenderedPageBreak/>
              <w:t>50</w:t>
            </w:r>
          </w:p>
        </w:tc>
        <w:tc>
          <w:tcPr>
            <w:tcW w:w="759" w:type="pct"/>
          </w:tcPr>
          <w:p w14:paraId="7B26D50B"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1113" w:type="pct"/>
          </w:tcPr>
          <w:p w14:paraId="1BC7F452"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 xml:space="preserve">Art. 223, fr. VII, </w:t>
            </w:r>
            <w:r w:rsidRPr="00110235">
              <w:rPr>
                <w:rFonts w:eastAsia="Calibri" w:cs="Arial"/>
                <w:b w:val="0"/>
                <w:bCs w:val="0"/>
                <w:lang w:val="es-ES_tradnl" w:eastAsia="en-US"/>
              </w:rPr>
              <w:lastRenderedPageBreak/>
              <w:t>inciso w</w:t>
            </w:r>
          </w:p>
        </w:tc>
      </w:tr>
      <w:tr w:rsidR="00110235" w:rsidRPr="00110235" w14:paraId="69AD4835" w14:textId="77777777" w:rsidTr="00110235">
        <w:trPr>
          <w:trHeight w:val="62"/>
          <w:jc w:val="center"/>
        </w:trPr>
        <w:tc>
          <w:tcPr>
            <w:tcW w:w="2278" w:type="pct"/>
          </w:tcPr>
          <w:p w14:paraId="23F27E58"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lastRenderedPageBreak/>
              <w:t>Por pintar anuncios con colores brillantes, fosforescentes o combinaciones agresivas al entorno</w:t>
            </w:r>
          </w:p>
        </w:tc>
        <w:tc>
          <w:tcPr>
            <w:tcW w:w="850" w:type="pct"/>
          </w:tcPr>
          <w:p w14:paraId="28E5AE64"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0E60038E"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1113" w:type="pct"/>
          </w:tcPr>
          <w:p w14:paraId="14750E2B"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x</w:t>
            </w:r>
          </w:p>
        </w:tc>
      </w:tr>
      <w:tr w:rsidR="00110235" w:rsidRPr="00110235" w14:paraId="6C07C3C6" w14:textId="77777777" w:rsidTr="00110235">
        <w:trPr>
          <w:trHeight w:val="62"/>
          <w:jc w:val="center"/>
        </w:trPr>
        <w:tc>
          <w:tcPr>
            <w:tcW w:w="2278" w:type="pct"/>
          </w:tcPr>
          <w:p w14:paraId="37B8091F"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colocar anuncios espectaculares o comerciales sobre muros de las fachadas, muros orientados hacia las colindancias, bardas, tapiales de predios baldíos o derechos de vía de carreteras federales</w:t>
            </w:r>
          </w:p>
        </w:tc>
        <w:tc>
          <w:tcPr>
            <w:tcW w:w="850" w:type="pct"/>
          </w:tcPr>
          <w:p w14:paraId="2A42CB5F"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5F80BE92"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1113" w:type="pct"/>
          </w:tcPr>
          <w:p w14:paraId="691BD6AE"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y</w:t>
            </w:r>
          </w:p>
        </w:tc>
      </w:tr>
      <w:tr w:rsidR="00110235" w:rsidRPr="00110235" w14:paraId="6772E760" w14:textId="77777777" w:rsidTr="00110235">
        <w:trPr>
          <w:trHeight w:val="62"/>
          <w:jc w:val="center"/>
        </w:trPr>
        <w:tc>
          <w:tcPr>
            <w:tcW w:w="2278" w:type="pct"/>
          </w:tcPr>
          <w:p w14:paraId="00EE78B9"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MX" w:eastAsia="es-MX"/>
              </w:rPr>
              <w:t>Por colocar anuncios en forma de bandera, fijos, semifijos o móviles;</w:t>
            </w:r>
          </w:p>
        </w:tc>
        <w:tc>
          <w:tcPr>
            <w:tcW w:w="850" w:type="pct"/>
          </w:tcPr>
          <w:p w14:paraId="5799F300"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480C1DC5"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1113" w:type="pct"/>
          </w:tcPr>
          <w:p w14:paraId="13DEDA8C"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 inciso z</w:t>
            </w:r>
          </w:p>
        </w:tc>
      </w:tr>
      <w:tr w:rsidR="00110235" w:rsidRPr="00110235" w14:paraId="65755DD3" w14:textId="77777777" w:rsidTr="00110235">
        <w:trPr>
          <w:trHeight w:val="62"/>
          <w:jc w:val="center"/>
        </w:trPr>
        <w:tc>
          <w:tcPr>
            <w:tcW w:w="2278" w:type="pct"/>
          </w:tcPr>
          <w:p w14:paraId="3E2348C2"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utilizar elementos especiales para anuncios como avionetas, globos aerostáticos, dirigibles, torres, tractores, camionetas, incluyendo el perifoneo</w:t>
            </w:r>
          </w:p>
        </w:tc>
        <w:tc>
          <w:tcPr>
            <w:tcW w:w="850" w:type="pct"/>
          </w:tcPr>
          <w:p w14:paraId="6AAB101E"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100</w:t>
            </w:r>
          </w:p>
        </w:tc>
        <w:tc>
          <w:tcPr>
            <w:tcW w:w="759" w:type="pct"/>
          </w:tcPr>
          <w:p w14:paraId="3F964057"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300</w:t>
            </w:r>
          </w:p>
        </w:tc>
        <w:tc>
          <w:tcPr>
            <w:tcW w:w="1113" w:type="pct"/>
          </w:tcPr>
          <w:p w14:paraId="022F2399"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 xml:space="preserve">Art. 223, fr. VII, inciso </w:t>
            </w:r>
            <w:proofErr w:type="spellStart"/>
            <w:r w:rsidRPr="00110235">
              <w:rPr>
                <w:rFonts w:eastAsia="Calibri" w:cs="Arial"/>
                <w:b w:val="0"/>
                <w:bCs w:val="0"/>
                <w:lang w:val="es-ES_tradnl" w:eastAsia="en-US"/>
              </w:rPr>
              <w:t>aa</w:t>
            </w:r>
            <w:proofErr w:type="spellEnd"/>
          </w:p>
        </w:tc>
      </w:tr>
      <w:tr w:rsidR="00110235" w:rsidRPr="00110235" w14:paraId="5C21CCEF" w14:textId="77777777" w:rsidTr="00110235">
        <w:trPr>
          <w:trHeight w:val="62"/>
          <w:jc w:val="center"/>
        </w:trPr>
        <w:tc>
          <w:tcPr>
            <w:tcW w:w="2278" w:type="pct"/>
          </w:tcPr>
          <w:p w14:paraId="629D5F2A"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colocar cualquier elemento o estructura en la vía pública y en espacios públicos sin contar con el permiso correspondiente</w:t>
            </w:r>
          </w:p>
        </w:tc>
        <w:tc>
          <w:tcPr>
            <w:tcW w:w="850" w:type="pct"/>
          </w:tcPr>
          <w:p w14:paraId="4A58B43C"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759" w:type="pct"/>
          </w:tcPr>
          <w:p w14:paraId="480743CE"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500</w:t>
            </w:r>
          </w:p>
        </w:tc>
        <w:tc>
          <w:tcPr>
            <w:tcW w:w="1113" w:type="pct"/>
          </w:tcPr>
          <w:p w14:paraId="59C0FFCA"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 xml:space="preserve">Art. 223, fr. VII, inciso </w:t>
            </w:r>
            <w:proofErr w:type="spellStart"/>
            <w:r w:rsidRPr="00110235">
              <w:rPr>
                <w:rFonts w:eastAsia="Calibri" w:cs="Arial"/>
                <w:b w:val="0"/>
                <w:bCs w:val="0"/>
                <w:lang w:val="es-ES_tradnl" w:eastAsia="en-US"/>
              </w:rPr>
              <w:t>bb</w:t>
            </w:r>
            <w:proofErr w:type="spellEnd"/>
          </w:p>
        </w:tc>
      </w:tr>
      <w:tr w:rsidR="00110235" w:rsidRPr="00110235" w14:paraId="601BFF65" w14:textId="77777777" w:rsidTr="00110235">
        <w:trPr>
          <w:trHeight w:val="62"/>
          <w:jc w:val="center"/>
        </w:trPr>
        <w:tc>
          <w:tcPr>
            <w:tcW w:w="2278" w:type="pct"/>
          </w:tcPr>
          <w:p w14:paraId="17BFE3E3"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colocar y/o instalar antenas de telefonía, de comunicación digital o de otro tipo en azoteas, que sean visibles desde la vía pública, colindancias y el entorno de la edificación patrimonial sin contar con la autorización correspondiente;</w:t>
            </w:r>
          </w:p>
        </w:tc>
        <w:tc>
          <w:tcPr>
            <w:tcW w:w="850" w:type="pct"/>
          </w:tcPr>
          <w:p w14:paraId="379646FE"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200</w:t>
            </w:r>
          </w:p>
        </w:tc>
        <w:tc>
          <w:tcPr>
            <w:tcW w:w="759" w:type="pct"/>
          </w:tcPr>
          <w:p w14:paraId="1B2E5BB6"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800</w:t>
            </w:r>
          </w:p>
        </w:tc>
        <w:tc>
          <w:tcPr>
            <w:tcW w:w="1113" w:type="pct"/>
          </w:tcPr>
          <w:p w14:paraId="5C811BFF"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 xml:space="preserve">Art. 223, fr. VII, inciso </w:t>
            </w:r>
            <w:proofErr w:type="spellStart"/>
            <w:r w:rsidRPr="00110235">
              <w:rPr>
                <w:rFonts w:eastAsia="Calibri" w:cs="Arial"/>
                <w:b w:val="0"/>
                <w:bCs w:val="0"/>
                <w:lang w:val="es-ES_tradnl" w:eastAsia="en-US"/>
              </w:rPr>
              <w:t>cc</w:t>
            </w:r>
            <w:proofErr w:type="spellEnd"/>
          </w:p>
        </w:tc>
      </w:tr>
      <w:tr w:rsidR="00110235" w:rsidRPr="00110235" w14:paraId="286486D6" w14:textId="77777777" w:rsidTr="00110235">
        <w:trPr>
          <w:trHeight w:val="62"/>
          <w:jc w:val="center"/>
        </w:trPr>
        <w:tc>
          <w:tcPr>
            <w:tcW w:w="2278" w:type="pct"/>
          </w:tcPr>
          <w:p w14:paraId="2D21A5E7"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dañar voluntaria o involuntariamente cualquiera de las especies vegetales ubicadas en el polígono del Centro Histórico, toda vez que se encuentra dentro del área patrimonial cultural</w:t>
            </w:r>
          </w:p>
        </w:tc>
        <w:tc>
          <w:tcPr>
            <w:tcW w:w="850" w:type="pct"/>
          </w:tcPr>
          <w:p w14:paraId="7EE64B15"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63DB5F5C"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1000</w:t>
            </w:r>
          </w:p>
        </w:tc>
        <w:tc>
          <w:tcPr>
            <w:tcW w:w="1113" w:type="pct"/>
          </w:tcPr>
          <w:p w14:paraId="71E63AA3"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VIII, inciso a</w:t>
            </w:r>
          </w:p>
        </w:tc>
      </w:tr>
      <w:tr w:rsidR="00110235" w:rsidRPr="00110235" w14:paraId="62800D89" w14:textId="77777777" w:rsidTr="00110235">
        <w:trPr>
          <w:trHeight w:val="62"/>
          <w:jc w:val="center"/>
        </w:trPr>
        <w:tc>
          <w:tcPr>
            <w:tcW w:w="2278" w:type="pct"/>
          </w:tcPr>
          <w:p w14:paraId="339590E4"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dañar voluntaria o involuntariamente cualquiera de los edificios catalogados y no catalogados ubicados dentro del polígono del Centro Histórico, incluyendo los elementos que lo complementen</w:t>
            </w:r>
          </w:p>
        </w:tc>
        <w:tc>
          <w:tcPr>
            <w:tcW w:w="850" w:type="pct"/>
          </w:tcPr>
          <w:p w14:paraId="0BE449CE"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4FF0288B"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1000</w:t>
            </w:r>
          </w:p>
        </w:tc>
        <w:tc>
          <w:tcPr>
            <w:tcW w:w="1113" w:type="pct"/>
          </w:tcPr>
          <w:p w14:paraId="4B504BFD"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VIII, inciso b</w:t>
            </w:r>
          </w:p>
        </w:tc>
      </w:tr>
      <w:tr w:rsidR="00110235" w:rsidRPr="00110235" w14:paraId="67E93A48" w14:textId="77777777" w:rsidTr="00110235">
        <w:trPr>
          <w:trHeight w:val="62"/>
          <w:jc w:val="center"/>
        </w:trPr>
        <w:tc>
          <w:tcPr>
            <w:tcW w:w="2278" w:type="pct"/>
          </w:tcPr>
          <w:p w14:paraId="65943ECC" w14:textId="77777777" w:rsidR="00110235" w:rsidRPr="00110235" w:rsidRDefault="00110235" w:rsidP="00110235">
            <w:pPr>
              <w:numPr>
                <w:ilvl w:val="0"/>
                <w:numId w:val="2"/>
              </w:numPr>
              <w:spacing w:after="200" w:line="276" w:lineRule="auto"/>
              <w:ind w:left="310"/>
              <w:contextualSpacing/>
              <w:jc w:val="both"/>
              <w:rPr>
                <w:rFonts w:eastAsia="Calibri" w:cs="Arial"/>
                <w:b w:val="0"/>
                <w:bCs w:val="0"/>
                <w:color w:val="000000"/>
                <w:lang w:val="es-ES_tradnl" w:eastAsia="es-MX"/>
              </w:rPr>
            </w:pPr>
            <w:r w:rsidRPr="00110235">
              <w:rPr>
                <w:rFonts w:eastAsia="Calibri" w:cs="Arial"/>
                <w:b w:val="0"/>
                <w:bCs w:val="0"/>
                <w:color w:val="000000"/>
                <w:lang w:val="es-ES_tradnl" w:eastAsia="es-MX"/>
              </w:rPr>
              <w:t>Por modificar los espacios abiertos, la traza urbana y el mobiliario urbano que sea considerado parte del patrimonio cultural dentro del polígono del Plan Parcial de Conservación del Centro Histórico, así como los bienes patrimoniales incluidos en el mismo</w:t>
            </w:r>
          </w:p>
        </w:tc>
        <w:tc>
          <w:tcPr>
            <w:tcW w:w="850" w:type="pct"/>
          </w:tcPr>
          <w:p w14:paraId="033A05E2"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50</w:t>
            </w:r>
          </w:p>
        </w:tc>
        <w:tc>
          <w:tcPr>
            <w:tcW w:w="759" w:type="pct"/>
          </w:tcPr>
          <w:p w14:paraId="6400668C"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1000</w:t>
            </w:r>
          </w:p>
        </w:tc>
        <w:tc>
          <w:tcPr>
            <w:tcW w:w="1113" w:type="pct"/>
          </w:tcPr>
          <w:p w14:paraId="7E6AF295" w14:textId="77777777" w:rsidR="00110235" w:rsidRPr="00110235" w:rsidRDefault="00110235" w:rsidP="00110235">
            <w:pPr>
              <w:spacing w:after="200" w:line="276" w:lineRule="auto"/>
              <w:ind w:right="191"/>
              <w:jc w:val="center"/>
              <w:rPr>
                <w:rFonts w:eastAsia="Calibri" w:cs="Arial"/>
                <w:b w:val="0"/>
                <w:bCs w:val="0"/>
                <w:lang w:val="es-ES_tradnl" w:eastAsia="en-US"/>
              </w:rPr>
            </w:pPr>
            <w:r w:rsidRPr="00110235">
              <w:rPr>
                <w:rFonts w:eastAsia="Calibri" w:cs="Arial"/>
                <w:b w:val="0"/>
                <w:bCs w:val="0"/>
                <w:lang w:val="es-ES_tradnl" w:eastAsia="en-US"/>
              </w:rPr>
              <w:t>Art. 223, fr. VIII, inciso c</w:t>
            </w:r>
          </w:p>
        </w:tc>
      </w:tr>
    </w:tbl>
    <w:p w14:paraId="6EC67112" w14:textId="785F4AC7" w:rsidR="00CD3D4C" w:rsidRDefault="00110235" w:rsidP="008E729A">
      <w:pPr>
        <w:tabs>
          <w:tab w:val="center" w:pos="936"/>
          <w:tab w:val="center" w:pos="1661"/>
          <w:tab w:val="center" w:pos="5016"/>
          <w:tab w:val="center" w:pos="5477"/>
        </w:tabs>
        <w:spacing w:line="276" w:lineRule="auto"/>
        <w:ind w:right="48"/>
        <w:contextualSpacing/>
        <w:jc w:val="both"/>
      </w:pPr>
      <w:r w:rsidRPr="00110235">
        <w:rPr>
          <w:rFonts w:eastAsia="Calibri" w:cs="Arial"/>
          <w:b w:val="0"/>
          <w:bCs w:val="0"/>
          <w:color w:val="000000"/>
          <w:sz w:val="28"/>
          <w:szCs w:val="28"/>
          <w:lang w:val="es-MX" w:eastAsia="es-MX"/>
        </w:rPr>
        <w:t xml:space="preserve">XV. a XVII. …”. </w:t>
      </w:r>
      <w:r w:rsidRPr="00110235">
        <w:rPr>
          <w:rFonts w:eastAsia="Calibri" w:cs="Arial"/>
          <w:color w:val="000000"/>
          <w:sz w:val="28"/>
          <w:szCs w:val="28"/>
          <w:lang w:val="es-MX" w:eastAsia="es-MX"/>
        </w:rPr>
        <w:t>Décimo.-</w:t>
      </w:r>
      <w:r w:rsidRPr="00110235">
        <w:rPr>
          <w:rFonts w:eastAsia="Calibri" w:cs="Arial"/>
          <w:b w:val="0"/>
          <w:bCs w:val="0"/>
          <w:color w:val="000000"/>
          <w:sz w:val="28"/>
          <w:szCs w:val="28"/>
          <w:lang w:val="es-MX" w:eastAsia="es-MX"/>
        </w:rPr>
        <w:t xml:space="preserve"> Así mismo, el proyecto de Ley de Ingresos del Municipio de Oaxaca de Juárez, Distrito del Centro, </w:t>
      </w:r>
      <w:r w:rsidRPr="00110235">
        <w:rPr>
          <w:rFonts w:eastAsia="Calibri" w:cs="Arial"/>
          <w:b w:val="0"/>
          <w:bCs w:val="0"/>
          <w:color w:val="000000"/>
          <w:sz w:val="28"/>
          <w:szCs w:val="28"/>
          <w:lang w:val="es-MX" w:eastAsia="es-MX"/>
        </w:rPr>
        <w:lastRenderedPageBreak/>
        <w:t xml:space="preserve">Oaxaca, para el ejercicio fiscal 2024, aprobado por el Honorable Ayuntamiento en sesión extraordinaria de Cabildo de fecha 24 de noviembre de 2023, misma que se elevó a Iniciativa de Decreto ante la LXV Legislatura del Estado de Oaxaca, consideró en el artículo 190, la tabla de sanciones por concepto de multas por infracciones al Reglamento de Faltas de Policía para el Municipio de Oaxaca de Juárez, Oaxaca; sin embargo, con la aprobación por parte del Honorable Ayuntamiento del Reglamento de Justicia Cívica para el Municipio de Oaxaca de Juárez, mismo que se publicó el día 18 de diciembre de 2023, en la Gaceta Municipal extra del mes de diciembre y que conforme a su artículo primero transitorio, entró en vigor al día siguiente de su aprobación, se hace necesario que se armonice el contenido de la iniciativa de la Ley de Ingresos del Municipio de Oaxaca de Juárez, Distrito Centro, Oaxaca, para el ejercicio fiscal 2024, con lo establecido en el citado Reglamento de Justicia Cívica, en materia de sanciones por concepto de multas por violaciones a lo establecido en el mismo. En tal sentido, conforme a lo establecido en la fracción II del artículo 69 del Reglamento de Justicia Cívica para el Municipio de Oaxaca de Juárez, se señala que: </w:t>
      </w:r>
      <w:r w:rsidRPr="00E46EA0">
        <w:rPr>
          <w:rFonts w:eastAsia="Calibri" w:cs="Arial"/>
          <w:b w:val="0"/>
          <w:bCs w:val="0"/>
          <w:i/>
          <w:iCs/>
          <w:color w:val="000000"/>
          <w:sz w:val="28"/>
          <w:szCs w:val="28"/>
          <w:lang w:val="es-MX" w:eastAsia="es-MX"/>
        </w:rPr>
        <w:t xml:space="preserve">“Artículo 69. Las sanciones aplicables a las faltas cívicas son: I. … II. Multa: Que podrá consistir en la cantidad en dinero que la persona infractora debe pagar a la Tesorería del Municipio, impuesta por la Jueza o el Juez Cívico correspondiente, cuyo monto será determinado de conformidad con la falta cívica cometida; y con base en la Ley de Ingresos Municipal vigente al momento de cometerse dicha falta; III. …”  </w:t>
      </w:r>
      <w:r w:rsidRPr="00110235">
        <w:rPr>
          <w:rFonts w:eastAsia="Calibri" w:cs="Arial"/>
          <w:b w:val="0"/>
          <w:bCs w:val="0"/>
          <w:color w:val="000000"/>
          <w:sz w:val="28"/>
          <w:szCs w:val="28"/>
          <w:lang w:val="es-MX" w:eastAsia="es-MX"/>
        </w:rPr>
        <w:t xml:space="preserve">Por su parte, los artículos 28, 29, 30, 31, 32, 33, 34, 35, 36 y 37, del referido Reglamento, establecen las faltas cívicas, indicando que son todas aquellas acciones u omisiones que atenten contra: 1. La seguridad general; 2. La cultura cívica; 3. La propiedad y los servicios públicos municipales; 4. El bienestar colectivo; 5. La propiedad, seguridad de las personas; 6. La integridad o dignidad de las personas; 7. El derecho de las mujeres a una vida libre de violencia; 8. La integridad física y psicológica de los seres sintientes; y, 9. El principio de autonomía progresiva en niños, niñas y adolescentes. </w:t>
      </w:r>
      <w:r w:rsidRPr="00110235">
        <w:rPr>
          <w:rFonts w:eastAsia="Calibri" w:cs="Arial"/>
          <w:color w:val="000000"/>
          <w:sz w:val="28"/>
          <w:szCs w:val="28"/>
          <w:lang w:val="es-MX" w:eastAsia="es-MX"/>
        </w:rPr>
        <w:t xml:space="preserve">Décimo </w:t>
      </w:r>
      <w:proofErr w:type="gramStart"/>
      <w:r w:rsidRPr="00110235">
        <w:rPr>
          <w:rFonts w:eastAsia="Calibri" w:cs="Arial"/>
          <w:color w:val="000000"/>
          <w:sz w:val="28"/>
          <w:szCs w:val="28"/>
          <w:lang w:val="es-MX" w:eastAsia="es-MX"/>
        </w:rPr>
        <w:t>primero.-</w:t>
      </w:r>
      <w:proofErr w:type="gramEnd"/>
      <w:r w:rsidRPr="00110235">
        <w:rPr>
          <w:rFonts w:eastAsia="Calibri" w:cs="Arial"/>
          <w:color w:val="000000"/>
          <w:sz w:val="28"/>
          <w:szCs w:val="28"/>
          <w:lang w:val="es-MX" w:eastAsia="es-MX"/>
        </w:rPr>
        <w:t xml:space="preserve"> </w:t>
      </w:r>
      <w:r w:rsidRPr="00110235">
        <w:rPr>
          <w:rFonts w:eastAsia="Calibri" w:cs="Arial"/>
          <w:b w:val="0"/>
          <w:bCs w:val="0"/>
          <w:color w:val="000000"/>
          <w:sz w:val="28"/>
          <w:szCs w:val="28"/>
          <w:lang w:val="es-MX" w:eastAsia="es-MX"/>
        </w:rPr>
        <w:t xml:space="preserve">Que atendiendo el contenido del artículo 190 de la iniciativa de la Ley de Ingresos del Municipio de Oaxaca de Juárez, para el ejercicio fiscal 2024 y lo señalado en el Reglamento de Justicia Cívica para el Estado de Oaxaca, respecto de las faltas contenidas en el mismo, se propone que dicha Iniciativa se modifique de la forma siguiente: </w:t>
      </w:r>
      <w:r w:rsidRPr="00E46EA0">
        <w:rPr>
          <w:rFonts w:eastAsia="Calibri" w:cs="Arial"/>
          <w:b w:val="0"/>
          <w:bCs w:val="0"/>
          <w:i/>
          <w:iCs/>
          <w:color w:val="000000"/>
          <w:sz w:val="28"/>
          <w:szCs w:val="28"/>
          <w:lang w:val="es-MX" w:eastAsia="es-MX"/>
        </w:rPr>
        <w:t xml:space="preserve">“Artículo 190. La determinación de las sanciones establecidas en la presente </w:t>
      </w:r>
      <w:r w:rsidRPr="00E46EA0">
        <w:rPr>
          <w:rFonts w:eastAsia="Calibri" w:cs="Arial"/>
          <w:b w:val="0"/>
          <w:bCs w:val="0"/>
          <w:i/>
          <w:iCs/>
          <w:color w:val="000000"/>
          <w:sz w:val="28"/>
          <w:szCs w:val="28"/>
          <w:lang w:val="es-MX" w:eastAsia="es-MX"/>
        </w:rPr>
        <w:lastRenderedPageBreak/>
        <w:t xml:space="preserve">sección para el cobro de las multas que establece el Reglamento de Justicia Cívica para el Municipio de Oaxaca de Juárez; se realizarán en los términos de la Ley de Ingresos, aplicando supletoriamente en lo que no se oponga a la misma el reglamento en mención, conforme a las siguientes tablas: </w:t>
      </w:r>
      <w:r w:rsidRPr="00110235">
        <w:rPr>
          <w:rFonts w:eastAsia="Calibri" w:cs="Arial"/>
          <w:b w:val="0"/>
          <w:bCs w:val="0"/>
          <w:color w:val="000000"/>
          <w:sz w:val="28"/>
          <w:szCs w:val="28"/>
          <w:lang w:val="es-MX" w:eastAsia="es-MX"/>
        </w:rPr>
        <w:t xml:space="preserve">- - - - - - - - - - - - - - - - </w:t>
      </w:r>
    </w:p>
    <w:tbl>
      <w:tblPr>
        <w:tblStyle w:val="Tablaconcuadrcula135"/>
        <w:tblW w:w="4938" w:type="pct"/>
        <w:jc w:val="center"/>
        <w:tblLook w:val="04A0" w:firstRow="1" w:lastRow="0" w:firstColumn="1" w:lastColumn="0" w:noHBand="0" w:noVBand="1"/>
      </w:tblPr>
      <w:tblGrid>
        <w:gridCol w:w="794"/>
        <w:gridCol w:w="1139"/>
        <w:gridCol w:w="3446"/>
        <w:gridCol w:w="1416"/>
        <w:gridCol w:w="849"/>
        <w:gridCol w:w="961"/>
      </w:tblGrid>
      <w:tr w:rsidR="008840D2" w:rsidRPr="008840D2" w14:paraId="616F31AC" w14:textId="77777777" w:rsidTr="008E729A">
        <w:trPr>
          <w:jc w:val="center"/>
        </w:trPr>
        <w:tc>
          <w:tcPr>
            <w:tcW w:w="399" w:type="pct"/>
            <w:shd w:val="clear" w:color="auto" w:fill="auto"/>
            <w:vAlign w:val="center"/>
          </w:tcPr>
          <w:p w14:paraId="5D0558E7" w14:textId="77777777" w:rsidR="008840D2" w:rsidRPr="008840D2" w:rsidRDefault="008840D2" w:rsidP="008840D2">
            <w:pPr>
              <w:spacing w:line="276" w:lineRule="auto"/>
              <w:jc w:val="center"/>
              <w:rPr>
                <w:rFonts w:eastAsia="MS Mincho" w:cs="Arial"/>
                <w:b w:val="0"/>
                <w:bCs w:val="0"/>
                <w:lang w:val="es-MX" w:eastAsia="es-MX"/>
              </w:rPr>
            </w:pPr>
            <w:bookmarkStart w:id="6" w:name="_Hlk159233022"/>
            <w:r w:rsidRPr="008840D2">
              <w:rPr>
                <w:rFonts w:eastAsia="MS Mincho" w:cs="Arial"/>
                <w:bCs w:val="0"/>
                <w:lang w:val="es-ES_tradnl" w:eastAsia="es-MX"/>
              </w:rPr>
              <w:t>Inciso</w:t>
            </w:r>
          </w:p>
        </w:tc>
        <w:tc>
          <w:tcPr>
            <w:tcW w:w="662" w:type="pct"/>
            <w:shd w:val="clear" w:color="auto" w:fill="auto"/>
            <w:vAlign w:val="center"/>
          </w:tcPr>
          <w:p w14:paraId="31307D52"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Cs w:val="0"/>
                <w:lang w:val="es-ES_tradnl" w:eastAsia="es-MX"/>
              </w:rPr>
              <w:t>Código</w:t>
            </w:r>
          </w:p>
        </w:tc>
        <w:tc>
          <w:tcPr>
            <w:tcW w:w="2038" w:type="pct"/>
            <w:shd w:val="clear" w:color="auto" w:fill="auto"/>
            <w:vAlign w:val="center"/>
          </w:tcPr>
          <w:p w14:paraId="2C447FBE"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Cs w:val="0"/>
                <w:lang w:val="es-ES_tradnl" w:eastAsia="es-MX"/>
              </w:rPr>
              <w:t>Concepto</w:t>
            </w:r>
          </w:p>
        </w:tc>
        <w:tc>
          <w:tcPr>
            <w:tcW w:w="823" w:type="pct"/>
            <w:shd w:val="clear" w:color="auto" w:fill="auto"/>
            <w:vAlign w:val="center"/>
          </w:tcPr>
          <w:p w14:paraId="5AE56467"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Cs w:val="0"/>
                <w:lang w:val="es-ES_tradnl" w:eastAsia="es-MX"/>
              </w:rPr>
              <w:t>Fundamento Legal (artículo y fracción)</w:t>
            </w:r>
          </w:p>
        </w:tc>
        <w:tc>
          <w:tcPr>
            <w:tcW w:w="521" w:type="pct"/>
            <w:shd w:val="clear" w:color="auto" w:fill="auto"/>
            <w:vAlign w:val="center"/>
          </w:tcPr>
          <w:p w14:paraId="2D49AF17" w14:textId="7A648918" w:rsidR="008840D2" w:rsidRPr="008840D2" w:rsidRDefault="008840D2" w:rsidP="007819E4">
            <w:pPr>
              <w:spacing w:line="276" w:lineRule="auto"/>
              <w:ind w:right="-67"/>
              <w:jc w:val="center"/>
              <w:rPr>
                <w:rFonts w:eastAsia="MS Mincho" w:cs="Arial"/>
                <w:b w:val="0"/>
                <w:bCs w:val="0"/>
                <w:lang w:val="es-MX" w:eastAsia="es-MX"/>
              </w:rPr>
            </w:pPr>
            <w:r w:rsidRPr="008840D2">
              <w:rPr>
                <w:rFonts w:eastAsia="MS Mincho" w:cs="Arial"/>
                <w:bCs w:val="0"/>
                <w:lang w:val="es-ES_tradnl" w:eastAsia="es-MX"/>
              </w:rPr>
              <w:t>Mínimo en UMA</w:t>
            </w:r>
          </w:p>
        </w:tc>
        <w:tc>
          <w:tcPr>
            <w:tcW w:w="558" w:type="pct"/>
            <w:shd w:val="clear" w:color="auto" w:fill="auto"/>
            <w:vAlign w:val="center"/>
          </w:tcPr>
          <w:p w14:paraId="7ECEDFDE" w14:textId="77777777" w:rsidR="008840D2" w:rsidRPr="008840D2" w:rsidRDefault="008840D2" w:rsidP="007819E4">
            <w:pPr>
              <w:spacing w:line="276" w:lineRule="auto"/>
              <w:rPr>
                <w:rFonts w:eastAsia="MS Mincho" w:cs="Arial"/>
                <w:b w:val="0"/>
                <w:bCs w:val="0"/>
                <w:lang w:val="es-MX" w:eastAsia="es-MX"/>
              </w:rPr>
            </w:pPr>
            <w:r w:rsidRPr="008840D2">
              <w:rPr>
                <w:rFonts w:eastAsia="MS Mincho" w:cs="Arial"/>
                <w:bCs w:val="0"/>
                <w:lang w:val="es-ES_tradnl" w:eastAsia="es-MX"/>
              </w:rPr>
              <w:t>Máximo en UMA</w:t>
            </w:r>
          </w:p>
        </w:tc>
      </w:tr>
      <w:tr w:rsidR="008840D2" w:rsidRPr="008840D2" w14:paraId="2BB65575" w14:textId="77777777" w:rsidTr="008E729A">
        <w:trPr>
          <w:jc w:val="center"/>
        </w:trPr>
        <w:tc>
          <w:tcPr>
            <w:tcW w:w="399" w:type="pct"/>
            <w:shd w:val="clear" w:color="auto" w:fill="auto"/>
          </w:tcPr>
          <w:p w14:paraId="01D16E3A"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a)</w:t>
            </w:r>
          </w:p>
        </w:tc>
        <w:tc>
          <w:tcPr>
            <w:tcW w:w="662" w:type="pct"/>
            <w:shd w:val="clear" w:color="auto" w:fill="auto"/>
          </w:tcPr>
          <w:p w14:paraId="5A7E5945"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MPS-01</w:t>
            </w:r>
          </w:p>
        </w:tc>
        <w:tc>
          <w:tcPr>
            <w:tcW w:w="2038" w:type="pct"/>
            <w:shd w:val="clear" w:color="auto" w:fill="auto"/>
          </w:tcPr>
          <w:p w14:paraId="3C33A0BC"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Causar falsas alarmas, lanzar voces o tomar actitudes en los espectáculos y lugares públicos, que por su naturaleza puedan infundir pánico en las personas presentes;</w:t>
            </w:r>
          </w:p>
        </w:tc>
        <w:tc>
          <w:tcPr>
            <w:tcW w:w="823" w:type="pct"/>
            <w:shd w:val="clear" w:color="auto" w:fill="auto"/>
          </w:tcPr>
          <w:p w14:paraId="23AA0FA9"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29. Fracción I</w:t>
            </w:r>
          </w:p>
        </w:tc>
        <w:tc>
          <w:tcPr>
            <w:tcW w:w="521" w:type="pct"/>
            <w:shd w:val="clear" w:color="auto" w:fill="auto"/>
          </w:tcPr>
          <w:p w14:paraId="4E27852F"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9</w:t>
            </w:r>
          </w:p>
        </w:tc>
        <w:tc>
          <w:tcPr>
            <w:tcW w:w="558" w:type="pct"/>
            <w:shd w:val="clear" w:color="auto" w:fill="auto"/>
          </w:tcPr>
          <w:p w14:paraId="5D2D3E27"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20</w:t>
            </w:r>
          </w:p>
        </w:tc>
      </w:tr>
      <w:tr w:rsidR="008840D2" w:rsidRPr="008840D2" w14:paraId="393EBA39" w14:textId="77777777" w:rsidTr="008E729A">
        <w:trPr>
          <w:jc w:val="center"/>
        </w:trPr>
        <w:tc>
          <w:tcPr>
            <w:tcW w:w="399" w:type="pct"/>
            <w:shd w:val="clear" w:color="auto" w:fill="auto"/>
          </w:tcPr>
          <w:p w14:paraId="0CF92394" w14:textId="77777777" w:rsidR="008840D2" w:rsidRPr="008840D2" w:rsidRDefault="008840D2" w:rsidP="008840D2">
            <w:pPr>
              <w:spacing w:line="276" w:lineRule="auto"/>
              <w:contextualSpacing/>
              <w:jc w:val="center"/>
              <w:rPr>
                <w:rFonts w:eastAsia="MS Mincho" w:cs="Arial"/>
                <w:b w:val="0"/>
                <w:bCs w:val="0"/>
                <w:lang w:val="es-MX" w:eastAsia="es-MX"/>
              </w:rPr>
            </w:pPr>
            <w:r w:rsidRPr="008840D2">
              <w:rPr>
                <w:rFonts w:eastAsia="MS Mincho" w:cs="Arial"/>
                <w:b w:val="0"/>
                <w:bCs w:val="0"/>
                <w:lang w:val="es-MX" w:eastAsia="es-MX"/>
              </w:rPr>
              <w:t>b)</w:t>
            </w:r>
          </w:p>
        </w:tc>
        <w:tc>
          <w:tcPr>
            <w:tcW w:w="662" w:type="pct"/>
            <w:shd w:val="clear" w:color="auto" w:fill="auto"/>
          </w:tcPr>
          <w:p w14:paraId="4CD68F79"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MPS-02</w:t>
            </w:r>
          </w:p>
        </w:tc>
        <w:tc>
          <w:tcPr>
            <w:tcW w:w="2038" w:type="pct"/>
            <w:shd w:val="clear" w:color="auto" w:fill="auto"/>
          </w:tcPr>
          <w:p w14:paraId="5E4B0353"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Detonar cohetes, hacer fogatas o utilizar negligentemente combustibles, explosivos, o materiales inflamables en lugar público;</w:t>
            </w:r>
          </w:p>
        </w:tc>
        <w:tc>
          <w:tcPr>
            <w:tcW w:w="823" w:type="pct"/>
            <w:shd w:val="clear" w:color="auto" w:fill="auto"/>
          </w:tcPr>
          <w:p w14:paraId="7ECB7658"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29 Fracción II</w:t>
            </w:r>
          </w:p>
        </w:tc>
        <w:tc>
          <w:tcPr>
            <w:tcW w:w="521" w:type="pct"/>
            <w:shd w:val="clear" w:color="auto" w:fill="auto"/>
          </w:tcPr>
          <w:p w14:paraId="5E87FD16"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9</w:t>
            </w:r>
          </w:p>
        </w:tc>
        <w:tc>
          <w:tcPr>
            <w:tcW w:w="558" w:type="pct"/>
            <w:shd w:val="clear" w:color="auto" w:fill="auto"/>
          </w:tcPr>
          <w:p w14:paraId="22051D38"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30</w:t>
            </w:r>
          </w:p>
        </w:tc>
      </w:tr>
      <w:tr w:rsidR="008840D2" w:rsidRPr="008840D2" w14:paraId="50762990" w14:textId="77777777" w:rsidTr="008E729A">
        <w:trPr>
          <w:jc w:val="center"/>
        </w:trPr>
        <w:tc>
          <w:tcPr>
            <w:tcW w:w="399" w:type="pct"/>
            <w:shd w:val="clear" w:color="auto" w:fill="auto"/>
          </w:tcPr>
          <w:p w14:paraId="367ADE1F"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c)</w:t>
            </w:r>
          </w:p>
        </w:tc>
        <w:tc>
          <w:tcPr>
            <w:tcW w:w="662" w:type="pct"/>
            <w:shd w:val="clear" w:color="auto" w:fill="auto"/>
          </w:tcPr>
          <w:p w14:paraId="22A814B2"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MPS-03</w:t>
            </w:r>
          </w:p>
        </w:tc>
        <w:tc>
          <w:tcPr>
            <w:tcW w:w="2038" w:type="pct"/>
            <w:shd w:val="clear" w:color="auto" w:fill="auto"/>
          </w:tcPr>
          <w:p w14:paraId="252EA471"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Formar parte de grupos que causen molestias (individual o colectivamente) a las personas en lugar público o en la proximidad de los domicilios de éstas</w:t>
            </w:r>
          </w:p>
        </w:tc>
        <w:tc>
          <w:tcPr>
            <w:tcW w:w="823" w:type="pct"/>
            <w:shd w:val="clear" w:color="auto" w:fill="auto"/>
          </w:tcPr>
          <w:p w14:paraId="09674A3C"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29 Fracción III</w:t>
            </w:r>
          </w:p>
        </w:tc>
        <w:tc>
          <w:tcPr>
            <w:tcW w:w="521" w:type="pct"/>
            <w:shd w:val="clear" w:color="auto" w:fill="auto"/>
          </w:tcPr>
          <w:p w14:paraId="5A97A8B3"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6</w:t>
            </w:r>
          </w:p>
        </w:tc>
        <w:tc>
          <w:tcPr>
            <w:tcW w:w="558" w:type="pct"/>
            <w:shd w:val="clear" w:color="auto" w:fill="auto"/>
          </w:tcPr>
          <w:p w14:paraId="072FD11E"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35</w:t>
            </w:r>
          </w:p>
        </w:tc>
      </w:tr>
      <w:tr w:rsidR="008840D2" w:rsidRPr="008840D2" w14:paraId="57A8FD90" w14:textId="77777777" w:rsidTr="008E729A">
        <w:trPr>
          <w:jc w:val="center"/>
        </w:trPr>
        <w:tc>
          <w:tcPr>
            <w:tcW w:w="399" w:type="pct"/>
            <w:shd w:val="clear" w:color="auto" w:fill="auto"/>
          </w:tcPr>
          <w:p w14:paraId="602565F5"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d)</w:t>
            </w:r>
          </w:p>
        </w:tc>
        <w:tc>
          <w:tcPr>
            <w:tcW w:w="662" w:type="pct"/>
            <w:shd w:val="clear" w:color="auto" w:fill="auto"/>
          </w:tcPr>
          <w:p w14:paraId="15C55062"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MPS-04</w:t>
            </w:r>
          </w:p>
        </w:tc>
        <w:tc>
          <w:tcPr>
            <w:tcW w:w="2038" w:type="pct"/>
            <w:shd w:val="clear" w:color="auto" w:fill="auto"/>
          </w:tcPr>
          <w:p w14:paraId="4DA9740D"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Encender piezas pirotécnicas o elevar globos de fuego sin permiso de la Autoridad Municipal;</w:t>
            </w:r>
          </w:p>
        </w:tc>
        <w:tc>
          <w:tcPr>
            <w:tcW w:w="823" w:type="pct"/>
            <w:shd w:val="clear" w:color="auto" w:fill="auto"/>
          </w:tcPr>
          <w:p w14:paraId="78D5F641"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29. Fracción IV</w:t>
            </w:r>
          </w:p>
        </w:tc>
        <w:tc>
          <w:tcPr>
            <w:tcW w:w="521" w:type="pct"/>
            <w:shd w:val="clear" w:color="auto" w:fill="auto"/>
          </w:tcPr>
          <w:p w14:paraId="43550C28"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6</w:t>
            </w:r>
          </w:p>
        </w:tc>
        <w:tc>
          <w:tcPr>
            <w:tcW w:w="558" w:type="pct"/>
            <w:shd w:val="clear" w:color="auto" w:fill="auto"/>
          </w:tcPr>
          <w:p w14:paraId="30C02DC7"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35</w:t>
            </w:r>
          </w:p>
        </w:tc>
      </w:tr>
      <w:tr w:rsidR="008840D2" w:rsidRPr="008840D2" w14:paraId="1C85EDE8" w14:textId="77777777" w:rsidTr="008E729A">
        <w:trPr>
          <w:jc w:val="center"/>
        </w:trPr>
        <w:tc>
          <w:tcPr>
            <w:tcW w:w="399" w:type="pct"/>
            <w:shd w:val="clear" w:color="auto" w:fill="auto"/>
          </w:tcPr>
          <w:p w14:paraId="09146817"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e)</w:t>
            </w:r>
          </w:p>
        </w:tc>
        <w:tc>
          <w:tcPr>
            <w:tcW w:w="662" w:type="pct"/>
            <w:shd w:val="clear" w:color="auto" w:fill="auto"/>
          </w:tcPr>
          <w:p w14:paraId="6EE9E79C"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MPS-05</w:t>
            </w:r>
          </w:p>
        </w:tc>
        <w:tc>
          <w:tcPr>
            <w:tcW w:w="2038" w:type="pct"/>
            <w:shd w:val="clear" w:color="auto" w:fill="auto"/>
          </w:tcPr>
          <w:p w14:paraId="1E6740CA"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Penetrar o invadir sin autorización, zonas o lugares de acceso prohibidos en los centros de espectáculos, diversiones o recreo.</w:t>
            </w:r>
          </w:p>
        </w:tc>
        <w:tc>
          <w:tcPr>
            <w:tcW w:w="823" w:type="pct"/>
            <w:shd w:val="clear" w:color="auto" w:fill="auto"/>
          </w:tcPr>
          <w:p w14:paraId="7A2D3542"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29, fracción V</w:t>
            </w:r>
          </w:p>
        </w:tc>
        <w:tc>
          <w:tcPr>
            <w:tcW w:w="521" w:type="pct"/>
            <w:shd w:val="clear" w:color="auto" w:fill="auto"/>
          </w:tcPr>
          <w:p w14:paraId="336127CD"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9</w:t>
            </w:r>
          </w:p>
        </w:tc>
        <w:tc>
          <w:tcPr>
            <w:tcW w:w="558" w:type="pct"/>
            <w:shd w:val="clear" w:color="auto" w:fill="auto"/>
          </w:tcPr>
          <w:p w14:paraId="3140C302"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10</w:t>
            </w:r>
          </w:p>
        </w:tc>
      </w:tr>
      <w:tr w:rsidR="008840D2" w:rsidRPr="008840D2" w14:paraId="43E46C3E" w14:textId="77777777" w:rsidTr="008E729A">
        <w:trPr>
          <w:jc w:val="center"/>
        </w:trPr>
        <w:tc>
          <w:tcPr>
            <w:tcW w:w="399" w:type="pct"/>
            <w:shd w:val="clear" w:color="auto" w:fill="auto"/>
          </w:tcPr>
          <w:p w14:paraId="5904B060"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f)</w:t>
            </w:r>
          </w:p>
        </w:tc>
        <w:tc>
          <w:tcPr>
            <w:tcW w:w="662" w:type="pct"/>
            <w:shd w:val="clear" w:color="auto" w:fill="auto"/>
          </w:tcPr>
          <w:p w14:paraId="23EF3D93"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MPS-06</w:t>
            </w:r>
          </w:p>
        </w:tc>
        <w:tc>
          <w:tcPr>
            <w:tcW w:w="2038" w:type="pct"/>
            <w:shd w:val="clear" w:color="auto" w:fill="auto"/>
          </w:tcPr>
          <w:p w14:paraId="2C19FD0E"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Organizar o tomar parte en juegos de cualquier índole en lugares públicos, que pongan en peligro a las personas que transiten o que causen molestias a las familias que habiten cerca del lugar en que desarrollen los juegos, a los peatones o a las personas que conduzcan cualquier clase de vehículos.</w:t>
            </w:r>
          </w:p>
        </w:tc>
        <w:tc>
          <w:tcPr>
            <w:tcW w:w="823" w:type="pct"/>
            <w:shd w:val="clear" w:color="auto" w:fill="auto"/>
          </w:tcPr>
          <w:p w14:paraId="7C0DD4F4"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29, fracción VI</w:t>
            </w:r>
          </w:p>
        </w:tc>
        <w:tc>
          <w:tcPr>
            <w:tcW w:w="521" w:type="pct"/>
            <w:shd w:val="clear" w:color="auto" w:fill="auto"/>
          </w:tcPr>
          <w:p w14:paraId="39AF90CC"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9</w:t>
            </w:r>
          </w:p>
        </w:tc>
        <w:tc>
          <w:tcPr>
            <w:tcW w:w="558" w:type="pct"/>
            <w:shd w:val="clear" w:color="auto" w:fill="auto"/>
          </w:tcPr>
          <w:p w14:paraId="1F52BB34"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15</w:t>
            </w:r>
          </w:p>
        </w:tc>
      </w:tr>
      <w:tr w:rsidR="008840D2" w:rsidRPr="008840D2" w14:paraId="4082066C" w14:textId="77777777" w:rsidTr="008E729A">
        <w:trPr>
          <w:jc w:val="center"/>
        </w:trPr>
        <w:tc>
          <w:tcPr>
            <w:tcW w:w="399" w:type="pct"/>
            <w:shd w:val="clear" w:color="auto" w:fill="auto"/>
          </w:tcPr>
          <w:p w14:paraId="2D1962C3"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g)</w:t>
            </w:r>
          </w:p>
        </w:tc>
        <w:tc>
          <w:tcPr>
            <w:tcW w:w="662" w:type="pct"/>
            <w:shd w:val="clear" w:color="auto" w:fill="auto"/>
          </w:tcPr>
          <w:p w14:paraId="41EE9D52"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MPC-01</w:t>
            </w:r>
          </w:p>
        </w:tc>
        <w:tc>
          <w:tcPr>
            <w:tcW w:w="2038" w:type="pct"/>
            <w:shd w:val="clear" w:color="auto" w:fill="auto"/>
          </w:tcPr>
          <w:p w14:paraId="7A161B64"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Obstruir las labores que realizan en el ejercicio de las funciones propias los elementos policiales, bomberos, protección civil, movilidad, o de cualquier servidor o servidora pública encargada de la seguridad ciudadana o de la administración de justicia cívica en el municipio;</w:t>
            </w:r>
          </w:p>
        </w:tc>
        <w:tc>
          <w:tcPr>
            <w:tcW w:w="823" w:type="pct"/>
            <w:shd w:val="clear" w:color="auto" w:fill="auto"/>
          </w:tcPr>
          <w:p w14:paraId="3D25CBE8"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30, fracción I</w:t>
            </w:r>
          </w:p>
        </w:tc>
        <w:tc>
          <w:tcPr>
            <w:tcW w:w="521" w:type="pct"/>
            <w:shd w:val="clear" w:color="auto" w:fill="auto"/>
          </w:tcPr>
          <w:p w14:paraId="6E0C516E"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5</w:t>
            </w:r>
          </w:p>
        </w:tc>
        <w:tc>
          <w:tcPr>
            <w:tcW w:w="558" w:type="pct"/>
            <w:shd w:val="clear" w:color="auto" w:fill="auto"/>
          </w:tcPr>
          <w:p w14:paraId="699CD41B"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30</w:t>
            </w:r>
          </w:p>
        </w:tc>
      </w:tr>
      <w:tr w:rsidR="008840D2" w:rsidRPr="008840D2" w14:paraId="3C35F47F" w14:textId="77777777" w:rsidTr="008E729A">
        <w:trPr>
          <w:jc w:val="center"/>
        </w:trPr>
        <w:tc>
          <w:tcPr>
            <w:tcW w:w="399" w:type="pct"/>
            <w:shd w:val="clear" w:color="auto" w:fill="auto"/>
          </w:tcPr>
          <w:p w14:paraId="573D2550"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h)</w:t>
            </w:r>
          </w:p>
        </w:tc>
        <w:tc>
          <w:tcPr>
            <w:tcW w:w="662" w:type="pct"/>
            <w:shd w:val="clear" w:color="auto" w:fill="auto"/>
          </w:tcPr>
          <w:p w14:paraId="5FCD6439"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MPC-02</w:t>
            </w:r>
          </w:p>
        </w:tc>
        <w:tc>
          <w:tcPr>
            <w:tcW w:w="2038" w:type="pct"/>
            <w:shd w:val="clear" w:color="auto" w:fill="auto"/>
          </w:tcPr>
          <w:p w14:paraId="658AC9B4"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Borrar, cubrir o alterar los números o letras con que están marcadas las casas o los letreros que designen las calles o plazas u ocupar los lugares destinados para ello con propaganda de cualquier clase.</w:t>
            </w:r>
          </w:p>
        </w:tc>
        <w:tc>
          <w:tcPr>
            <w:tcW w:w="823" w:type="pct"/>
            <w:shd w:val="clear" w:color="auto" w:fill="auto"/>
          </w:tcPr>
          <w:p w14:paraId="1868E6EB"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30 fracción II</w:t>
            </w:r>
          </w:p>
        </w:tc>
        <w:tc>
          <w:tcPr>
            <w:tcW w:w="521" w:type="pct"/>
            <w:shd w:val="clear" w:color="auto" w:fill="auto"/>
          </w:tcPr>
          <w:p w14:paraId="0B6F87C3"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6</w:t>
            </w:r>
          </w:p>
        </w:tc>
        <w:tc>
          <w:tcPr>
            <w:tcW w:w="558" w:type="pct"/>
            <w:shd w:val="clear" w:color="auto" w:fill="auto"/>
          </w:tcPr>
          <w:p w14:paraId="50B7F4C4"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10</w:t>
            </w:r>
          </w:p>
        </w:tc>
      </w:tr>
      <w:tr w:rsidR="008840D2" w:rsidRPr="008840D2" w14:paraId="057DCFFB" w14:textId="77777777" w:rsidTr="008E729A">
        <w:trPr>
          <w:jc w:val="center"/>
        </w:trPr>
        <w:tc>
          <w:tcPr>
            <w:tcW w:w="399" w:type="pct"/>
            <w:shd w:val="clear" w:color="auto" w:fill="auto"/>
          </w:tcPr>
          <w:p w14:paraId="7CF1782F"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i)</w:t>
            </w:r>
          </w:p>
        </w:tc>
        <w:tc>
          <w:tcPr>
            <w:tcW w:w="662" w:type="pct"/>
            <w:shd w:val="clear" w:color="auto" w:fill="auto"/>
          </w:tcPr>
          <w:p w14:paraId="569CB149"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MPC-03</w:t>
            </w:r>
          </w:p>
        </w:tc>
        <w:tc>
          <w:tcPr>
            <w:tcW w:w="2038" w:type="pct"/>
            <w:shd w:val="clear" w:color="auto" w:fill="auto"/>
          </w:tcPr>
          <w:p w14:paraId="544A346E"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 xml:space="preserve">Borrar, cubrir o alterar las </w:t>
            </w:r>
            <w:r w:rsidRPr="008840D2">
              <w:rPr>
                <w:rFonts w:eastAsia="MS Mincho" w:cs="Arial"/>
                <w:b w:val="0"/>
                <w:bCs w:val="0"/>
                <w:lang w:val="es-MX" w:eastAsia="es-MX"/>
              </w:rPr>
              <w:lastRenderedPageBreak/>
              <w:t>señaléticas de sistema braille que se encuentran colocadas en las calles de la ciudad de Oaxaca de Juárez y que sirven de apoyo para las personas ciegas y/o débiles visuales;</w:t>
            </w:r>
          </w:p>
        </w:tc>
        <w:tc>
          <w:tcPr>
            <w:tcW w:w="823" w:type="pct"/>
            <w:shd w:val="clear" w:color="auto" w:fill="auto"/>
          </w:tcPr>
          <w:p w14:paraId="3DCA43EA"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lastRenderedPageBreak/>
              <w:t xml:space="preserve">Artículo 30 </w:t>
            </w:r>
            <w:r w:rsidRPr="008840D2">
              <w:rPr>
                <w:rFonts w:eastAsia="MS Mincho" w:cs="Arial"/>
                <w:b w:val="0"/>
                <w:bCs w:val="0"/>
                <w:lang w:val="es-ES_tradnl" w:eastAsia="es-MX"/>
              </w:rPr>
              <w:lastRenderedPageBreak/>
              <w:t>fracción III</w:t>
            </w:r>
          </w:p>
        </w:tc>
        <w:tc>
          <w:tcPr>
            <w:tcW w:w="521" w:type="pct"/>
            <w:shd w:val="clear" w:color="auto" w:fill="auto"/>
          </w:tcPr>
          <w:p w14:paraId="139C4DB0"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lastRenderedPageBreak/>
              <w:t>10</w:t>
            </w:r>
          </w:p>
        </w:tc>
        <w:tc>
          <w:tcPr>
            <w:tcW w:w="558" w:type="pct"/>
            <w:shd w:val="clear" w:color="auto" w:fill="auto"/>
          </w:tcPr>
          <w:p w14:paraId="6E5D1F11"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15</w:t>
            </w:r>
          </w:p>
        </w:tc>
      </w:tr>
      <w:tr w:rsidR="008840D2" w:rsidRPr="008840D2" w14:paraId="2D5346E7" w14:textId="77777777" w:rsidTr="008E729A">
        <w:trPr>
          <w:jc w:val="center"/>
        </w:trPr>
        <w:tc>
          <w:tcPr>
            <w:tcW w:w="399" w:type="pct"/>
            <w:shd w:val="clear" w:color="auto" w:fill="auto"/>
          </w:tcPr>
          <w:p w14:paraId="46A08CF3"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j)</w:t>
            </w:r>
          </w:p>
        </w:tc>
        <w:tc>
          <w:tcPr>
            <w:tcW w:w="662" w:type="pct"/>
            <w:shd w:val="clear" w:color="auto" w:fill="auto"/>
          </w:tcPr>
          <w:p w14:paraId="184C2C08"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MPC-04</w:t>
            </w:r>
          </w:p>
        </w:tc>
        <w:tc>
          <w:tcPr>
            <w:tcW w:w="2038" w:type="pct"/>
            <w:shd w:val="clear" w:color="auto" w:fill="auto"/>
          </w:tcPr>
          <w:p w14:paraId="3D41FC02"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Borrar, cubrir o alterar los anuncios y/o señalizaciones de vialidad o aquellas que contengan información de orden público o sobre el buen uso de los espacios de la ciudad;</w:t>
            </w:r>
          </w:p>
        </w:tc>
        <w:tc>
          <w:tcPr>
            <w:tcW w:w="823" w:type="pct"/>
            <w:shd w:val="clear" w:color="auto" w:fill="auto"/>
          </w:tcPr>
          <w:p w14:paraId="276DAF0C"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30 fracción IV</w:t>
            </w:r>
          </w:p>
        </w:tc>
        <w:tc>
          <w:tcPr>
            <w:tcW w:w="521" w:type="pct"/>
            <w:shd w:val="clear" w:color="auto" w:fill="auto"/>
          </w:tcPr>
          <w:p w14:paraId="35E11C6D"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6</w:t>
            </w:r>
          </w:p>
        </w:tc>
        <w:tc>
          <w:tcPr>
            <w:tcW w:w="558" w:type="pct"/>
            <w:shd w:val="clear" w:color="auto" w:fill="auto"/>
          </w:tcPr>
          <w:p w14:paraId="180C5CDD"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10</w:t>
            </w:r>
          </w:p>
        </w:tc>
      </w:tr>
      <w:tr w:rsidR="008840D2" w:rsidRPr="008840D2" w14:paraId="2A6CAB64" w14:textId="77777777" w:rsidTr="008E729A">
        <w:trPr>
          <w:jc w:val="center"/>
        </w:trPr>
        <w:tc>
          <w:tcPr>
            <w:tcW w:w="399" w:type="pct"/>
            <w:shd w:val="clear" w:color="auto" w:fill="auto"/>
          </w:tcPr>
          <w:p w14:paraId="6ED3E3BB"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k)</w:t>
            </w:r>
          </w:p>
        </w:tc>
        <w:tc>
          <w:tcPr>
            <w:tcW w:w="662" w:type="pct"/>
            <w:shd w:val="clear" w:color="auto" w:fill="auto"/>
          </w:tcPr>
          <w:p w14:paraId="51D478A4"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MPC-05</w:t>
            </w:r>
          </w:p>
        </w:tc>
        <w:tc>
          <w:tcPr>
            <w:tcW w:w="2038" w:type="pct"/>
            <w:shd w:val="clear" w:color="auto" w:fill="auto"/>
          </w:tcPr>
          <w:p w14:paraId="5F250138"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Ingerir bebidas alcohólicas en lugar público salvo que este se encuentre expresamente autorizado:</w:t>
            </w:r>
          </w:p>
        </w:tc>
        <w:tc>
          <w:tcPr>
            <w:tcW w:w="823" w:type="pct"/>
            <w:shd w:val="clear" w:color="auto" w:fill="auto"/>
          </w:tcPr>
          <w:p w14:paraId="29ACB2C9"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30, fracción V</w:t>
            </w:r>
          </w:p>
        </w:tc>
        <w:tc>
          <w:tcPr>
            <w:tcW w:w="521" w:type="pct"/>
            <w:shd w:val="clear" w:color="auto" w:fill="auto"/>
          </w:tcPr>
          <w:p w14:paraId="6153A302"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7</w:t>
            </w:r>
          </w:p>
        </w:tc>
        <w:tc>
          <w:tcPr>
            <w:tcW w:w="558" w:type="pct"/>
            <w:shd w:val="clear" w:color="auto" w:fill="auto"/>
          </w:tcPr>
          <w:p w14:paraId="60A16355"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15</w:t>
            </w:r>
          </w:p>
        </w:tc>
      </w:tr>
      <w:tr w:rsidR="008840D2" w:rsidRPr="008840D2" w14:paraId="48452F55" w14:textId="77777777" w:rsidTr="008E729A">
        <w:trPr>
          <w:jc w:val="center"/>
        </w:trPr>
        <w:tc>
          <w:tcPr>
            <w:tcW w:w="399" w:type="pct"/>
            <w:shd w:val="clear" w:color="auto" w:fill="auto"/>
          </w:tcPr>
          <w:p w14:paraId="25F7EA4E"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l)</w:t>
            </w:r>
          </w:p>
        </w:tc>
        <w:tc>
          <w:tcPr>
            <w:tcW w:w="662" w:type="pct"/>
            <w:shd w:val="clear" w:color="auto" w:fill="auto"/>
          </w:tcPr>
          <w:p w14:paraId="32E4770C"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MPS-06</w:t>
            </w:r>
          </w:p>
        </w:tc>
        <w:tc>
          <w:tcPr>
            <w:tcW w:w="2038" w:type="pct"/>
            <w:shd w:val="clear" w:color="auto" w:fill="auto"/>
          </w:tcPr>
          <w:p w14:paraId="01B7D07E"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Fumar tabaco o cannabis en su forma natural o modificada en lugares públicos en donde se establezca la prohibición de hacerlo;</w:t>
            </w:r>
          </w:p>
        </w:tc>
        <w:tc>
          <w:tcPr>
            <w:tcW w:w="823" w:type="pct"/>
            <w:shd w:val="clear" w:color="auto" w:fill="auto"/>
          </w:tcPr>
          <w:p w14:paraId="03C6300B"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30. Fracción VI</w:t>
            </w:r>
          </w:p>
        </w:tc>
        <w:tc>
          <w:tcPr>
            <w:tcW w:w="521" w:type="pct"/>
            <w:shd w:val="clear" w:color="auto" w:fill="auto"/>
          </w:tcPr>
          <w:p w14:paraId="652DC74D"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10</w:t>
            </w:r>
          </w:p>
        </w:tc>
        <w:tc>
          <w:tcPr>
            <w:tcW w:w="558" w:type="pct"/>
            <w:shd w:val="clear" w:color="auto" w:fill="auto"/>
          </w:tcPr>
          <w:p w14:paraId="2843B360"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15</w:t>
            </w:r>
          </w:p>
        </w:tc>
      </w:tr>
      <w:tr w:rsidR="008840D2" w:rsidRPr="008840D2" w14:paraId="11623914" w14:textId="77777777" w:rsidTr="008E729A">
        <w:trPr>
          <w:jc w:val="center"/>
        </w:trPr>
        <w:tc>
          <w:tcPr>
            <w:tcW w:w="399" w:type="pct"/>
            <w:shd w:val="clear" w:color="auto" w:fill="auto"/>
          </w:tcPr>
          <w:p w14:paraId="2135B855"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m)</w:t>
            </w:r>
          </w:p>
        </w:tc>
        <w:tc>
          <w:tcPr>
            <w:tcW w:w="662" w:type="pct"/>
            <w:shd w:val="clear" w:color="auto" w:fill="auto"/>
          </w:tcPr>
          <w:p w14:paraId="24ED504D"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MPC-07</w:t>
            </w:r>
          </w:p>
        </w:tc>
        <w:tc>
          <w:tcPr>
            <w:tcW w:w="2038" w:type="pct"/>
            <w:shd w:val="clear" w:color="auto" w:fill="auto"/>
          </w:tcPr>
          <w:p w14:paraId="3F2E4F06"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Realizar actos sexuales en lugares públicos, terrenos baldíos, centros de espectáculos e interiores de vehículos.</w:t>
            </w:r>
          </w:p>
        </w:tc>
        <w:tc>
          <w:tcPr>
            <w:tcW w:w="823" w:type="pct"/>
            <w:shd w:val="clear" w:color="auto" w:fill="auto"/>
          </w:tcPr>
          <w:p w14:paraId="6E9A63BB"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MX" w:eastAsia="es-MX"/>
              </w:rPr>
              <w:t>Artículo 30 fracción VII</w:t>
            </w:r>
          </w:p>
        </w:tc>
        <w:tc>
          <w:tcPr>
            <w:tcW w:w="521" w:type="pct"/>
            <w:shd w:val="clear" w:color="auto" w:fill="auto"/>
          </w:tcPr>
          <w:p w14:paraId="33F0F2DF"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6</w:t>
            </w:r>
          </w:p>
        </w:tc>
        <w:tc>
          <w:tcPr>
            <w:tcW w:w="558" w:type="pct"/>
            <w:shd w:val="clear" w:color="auto" w:fill="auto"/>
          </w:tcPr>
          <w:p w14:paraId="3DA22B41"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15</w:t>
            </w:r>
          </w:p>
        </w:tc>
      </w:tr>
      <w:tr w:rsidR="008840D2" w:rsidRPr="008840D2" w14:paraId="23798C71" w14:textId="77777777" w:rsidTr="008E729A">
        <w:trPr>
          <w:jc w:val="center"/>
        </w:trPr>
        <w:tc>
          <w:tcPr>
            <w:tcW w:w="399" w:type="pct"/>
            <w:shd w:val="clear" w:color="auto" w:fill="auto"/>
          </w:tcPr>
          <w:p w14:paraId="00346D4A"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n)</w:t>
            </w:r>
          </w:p>
        </w:tc>
        <w:tc>
          <w:tcPr>
            <w:tcW w:w="662" w:type="pct"/>
            <w:shd w:val="clear" w:color="auto" w:fill="auto"/>
          </w:tcPr>
          <w:p w14:paraId="76516C1F"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MPP-01</w:t>
            </w:r>
          </w:p>
        </w:tc>
        <w:tc>
          <w:tcPr>
            <w:tcW w:w="2038" w:type="pct"/>
            <w:shd w:val="clear" w:color="auto" w:fill="auto"/>
          </w:tcPr>
          <w:p w14:paraId="2CADE2F7"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Ensuciar los espacios y/o bienes destinados al uso común o hacer uso indebido de los servicios públicos y demás objetos propiedad del Municipio;</w:t>
            </w:r>
          </w:p>
        </w:tc>
        <w:tc>
          <w:tcPr>
            <w:tcW w:w="823" w:type="pct"/>
            <w:shd w:val="clear" w:color="auto" w:fill="auto"/>
          </w:tcPr>
          <w:p w14:paraId="25E8EFC7"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31, fracción I</w:t>
            </w:r>
          </w:p>
        </w:tc>
        <w:tc>
          <w:tcPr>
            <w:tcW w:w="521" w:type="pct"/>
            <w:shd w:val="clear" w:color="auto" w:fill="auto"/>
          </w:tcPr>
          <w:p w14:paraId="74437B28"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6</w:t>
            </w:r>
          </w:p>
        </w:tc>
        <w:tc>
          <w:tcPr>
            <w:tcW w:w="558" w:type="pct"/>
            <w:shd w:val="clear" w:color="auto" w:fill="auto"/>
          </w:tcPr>
          <w:p w14:paraId="5BD8B3E0"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50</w:t>
            </w:r>
          </w:p>
        </w:tc>
      </w:tr>
      <w:tr w:rsidR="008840D2" w:rsidRPr="008840D2" w14:paraId="4713F014" w14:textId="77777777" w:rsidTr="008E729A">
        <w:trPr>
          <w:jc w:val="center"/>
        </w:trPr>
        <w:tc>
          <w:tcPr>
            <w:tcW w:w="399" w:type="pct"/>
            <w:shd w:val="clear" w:color="auto" w:fill="auto"/>
          </w:tcPr>
          <w:p w14:paraId="090D8C64"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ñ)</w:t>
            </w:r>
          </w:p>
        </w:tc>
        <w:tc>
          <w:tcPr>
            <w:tcW w:w="662" w:type="pct"/>
            <w:shd w:val="clear" w:color="auto" w:fill="auto"/>
          </w:tcPr>
          <w:p w14:paraId="67CF9ACA"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MPP-02</w:t>
            </w:r>
          </w:p>
        </w:tc>
        <w:tc>
          <w:tcPr>
            <w:tcW w:w="2038" w:type="pct"/>
            <w:shd w:val="clear" w:color="auto" w:fill="auto"/>
          </w:tcPr>
          <w:p w14:paraId="227215A5"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Utilizar indebidamente los hidrantes públicos, así como abrir llaves de ellos sin necesidad;</w:t>
            </w:r>
          </w:p>
        </w:tc>
        <w:tc>
          <w:tcPr>
            <w:tcW w:w="823" w:type="pct"/>
            <w:shd w:val="clear" w:color="auto" w:fill="auto"/>
          </w:tcPr>
          <w:p w14:paraId="0DB521C1"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31, fracción II</w:t>
            </w:r>
          </w:p>
        </w:tc>
        <w:tc>
          <w:tcPr>
            <w:tcW w:w="521" w:type="pct"/>
            <w:shd w:val="clear" w:color="auto" w:fill="auto"/>
          </w:tcPr>
          <w:p w14:paraId="78DC8F2C"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8</w:t>
            </w:r>
          </w:p>
        </w:tc>
        <w:tc>
          <w:tcPr>
            <w:tcW w:w="558" w:type="pct"/>
            <w:shd w:val="clear" w:color="auto" w:fill="auto"/>
          </w:tcPr>
          <w:p w14:paraId="406D95AD"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20</w:t>
            </w:r>
          </w:p>
        </w:tc>
      </w:tr>
      <w:tr w:rsidR="008840D2" w:rsidRPr="008840D2" w14:paraId="20339020" w14:textId="77777777" w:rsidTr="008E729A">
        <w:trPr>
          <w:jc w:val="center"/>
        </w:trPr>
        <w:tc>
          <w:tcPr>
            <w:tcW w:w="399" w:type="pct"/>
            <w:shd w:val="clear" w:color="auto" w:fill="auto"/>
          </w:tcPr>
          <w:p w14:paraId="62EE0E1F"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o)</w:t>
            </w:r>
          </w:p>
        </w:tc>
        <w:tc>
          <w:tcPr>
            <w:tcW w:w="662" w:type="pct"/>
            <w:shd w:val="clear" w:color="auto" w:fill="auto"/>
          </w:tcPr>
          <w:p w14:paraId="61A0B9D0"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MPP-03</w:t>
            </w:r>
          </w:p>
        </w:tc>
        <w:tc>
          <w:tcPr>
            <w:tcW w:w="2038" w:type="pct"/>
            <w:shd w:val="clear" w:color="auto" w:fill="auto"/>
          </w:tcPr>
          <w:p w14:paraId="6E0558BF"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Utilizar, remover o transportar el césped, flores, tierra u otros materiales de las calles, plazas, mercados y demás lugares de uso común, sin la autorización para ello;</w:t>
            </w:r>
          </w:p>
        </w:tc>
        <w:tc>
          <w:tcPr>
            <w:tcW w:w="823" w:type="pct"/>
            <w:shd w:val="clear" w:color="auto" w:fill="auto"/>
          </w:tcPr>
          <w:p w14:paraId="5E2A7EB6"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31, fracción III</w:t>
            </w:r>
          </w:p>
        </w:tc>
        <w:tc>
          <w:tcPr>
            <w:tcW w:w="521" w:type="pct"/>
            <w:shd w:val="clear" w:color="auto" w:fill="auto"/>
          </w:tcPr>
          <w:p w14:paraId="1F4BF88A"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9</w:t>
            </w:r>
          </w:p>
        </w:tc>
        <w:tc>
          <w:tcPr>
            <w:tcW w:w="558" w:type="pct"/>
            <w:shd w:val="clear" w:color="auto" w:fill="auto"/>
          </w:tcPr>
          <w:p w14:paraId="408A999A"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50</w:t>
            </w:r>
          </w:p>
        </w:tc>
      </w:tr>
      <w:tr w:rsidR="008840D2" w:rsidRPr="008840D2" w14:paraId="308D0294" w14:textId="77777777" w:rsidTr="008E729A">
        <w:trPr>
          <w:jc w:val="center"/>
        </w:trPr>
        <w:tc>
          <w:tcPr>
            <w:tcW w:w="399" w:type="pct"/>
            <w:shd w:val="clear" w:color="auto" w:fill="auto"/>
          </w:tcPr>
          <w:p w14:paraId="752CD3AB"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p)</w:t>
            </w:r>
          </w:p>
        </w:tc>
        <w:tc>
          <w:tcPr>
            <w:tcW w:w="662" w:type="pct"/>
            <w:shd w:val="clear" w:color="auto" w:fill="auto"/>
          </w:tcPr>
          <w:p w14:paraId="53C1423A"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MPP-04</w:t>
            </w:r>
          </w:p>
        </w:tc>
        <w:tc>
          <w:tcPr>
            <w:tcW w:w="2038" w:type="pct"/>
            <w:shd w:val="clear" w:color="auto" w:fill="auto"/>
          </w:tcPr>
          <w:p w14:paraId="381695B2"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Derribar los árboles o cortar las ramas de aquellos que se encuentren en los lugares públicos, sin la autorización para ello o maltratarlos de cualquier manera;</w:t>
            </w:r>
          </w:p>
        </w:tc>
        <w:tc>
          <w:tcPr>
            <w:tcW w:w="823" w:type="pct"/>
            <w:shd w:val="clear" w:color="auto" w:fill="auto"/>
          </w:tcPr>
          <w:p w14:paraId="55799359"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31, fracción IV</w:t>
            </w:r>
          </w:p>
        </w:tc>
        <w:tc>
          <w:tcPr>
            <w:tcW w:w="521" w:type="pct"/>
            <w:shd w:val="clear" w:color="auto" w:fill="auto"/>
          </w:tcPr>
          <w:p w14:paraId="34169453"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50</w:t>
            </w:r>
          </w:p>
        </w:tc>
        <w:tc>
          <w:tcPr>
            <w:tcW w:w="558" w:type="pct"/>
            <w:shd w:val="clear" w:color="auto" w:fill="auto"/>
          </w:tcPr>
          <w:p w14:paraId="61450992"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1000</w:t>
            </w:r>
          </w:p>
        </w:tc>
      </w:tr>
      <w:tr w:rsidR="008840D2" w:rsidRPr="008840D2" w14:paraId="6031AAD6" w14:textId="77777777" w:rsidTr="008E729A">
        <w:trPr>
          <w:jc w:val="center"/>
        </w:trPr>
        <w:tc>
          <w:tcPr>
            <w:tcW w:w="399" w:type="pct"/>
            <w:shd w:val="clear" w:color="auto" w:fill="auto"/>
          </w:tcPr>
          <w:p w14:paraId="2CA8A7C2"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q)</w:t>
            </w:r>
          </w:p>
        </w:tc>
        <w:tc>
          <w:tcPr>
            <w:tcW w:w="662" w:type="pct"/>
            <w:shd w:val="clear" w:color="auto" w:fill="auto"/>
          </w:tcPr>
          <w:p w14:paraId="5D387599"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MPP-05</w:t>
            </w:r>
          </w:p>
        </w:tc>
        <w:tc>
          <w:tcPr>
            <w:tcW w:w="2038" w:type="pct"/>
            <w:shd w:val="clear" w:color="auto" w:fill="auto"/>
          </w:tcPr>
          <w:p w14:paraId="5A044A4B"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Apagar sin autorización el alumbrado público o afectar algún elemento del mismo que impida su normal funcionamiento;</w:t>
            </w:r>
          </w:p>
        </w:tc>
        <w:tc>
          <w:tcPr>
            <w:tcW w:w="823" w:type="pct"/>
            <w:shd w:val="clear" w:color="auto" w:fill="auto"/>
          </w:tcPr>
          <w:p w14:paraId="71A305AC"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31 fracción V</w:t>
            </w:r>
          </w:p>
        </w:tc>
        <w:tc>
          <w:tcPr>
            <w:tcW w:w="521" w:type="pct"/>
            <w:shd w:val="clear" w:color="auto" w:fill="auto"/>
          </w:tcPr>
          <w:p w14:paraId="161D7CF1"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11</w:t>
            </w:r>
          </w:p>
        </w:tc>
        <w:tc>
          <w:tcPr>
            <w:tcW w:w="558" w:type="pct"/>
            <w:shd w:val="clear" w:color="auto" w:fill="auto"/>
          </w:tcPr>
          <w:p w14:paraId="044EDAEF"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40</w:t>
            </w:r>
          </w:p>
        </w:tc>
      </w:tr>
      <w:tr w:rsidR="008840D2" w:rsidRPr="008840D2" w14:paraId="10F45F46" w14:textId="77777777" w:rsidTr="008E729A">
        <w:trPr>
          <w:jc w:val="center"/>
        </w:trPr>
        <w:tc>
          <w:tcPr>
            <w:tcW w:w="399" w:type="pct"/>
            <w:shd w:val="clear" w:color="auto" w:fill="auto"/>
          </w:tcPr>
          <w:p w14:paraId="6C73AD6E"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r)</w:t>
            </w:r>
          </w:p>
        </w:tc>
        <w:tc>
          <w:tcPr>
            <w:tcW w:w="662" w:type="pct"/>
            <w:shd w:val="clear" w:color="auto" w:fill="auto"/>
          </w:tcPr>
          <w:p w14:paraId="2CD13F10"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MPP-06</w:t>
            </w:r>
          </w:p>
        </w:tc>
        <w:tc>
          <w:tcPr>
            <w:tcW w:w="2038" w:type="pct"/>
            <w:shd w:val="clear" w:color="auto" w:fill="auto"/>
          </w:tcPr>
          <w:p w14:paraId="726D0414"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Obstruir o impedir el paso o acceso a espacios públicos a la ciudadanía o a las personas vecinas con objetos, artefactos o animales.</w:t>
            </w:r>
          </w:p>
        </w:tc>
        <w:tc>
          <w:tcPr>
            <w:tcW w:w="823" w:type="pct"/>
            <w:shd w:val="clear" w:color="auto" w:fill="auto"/>
          </w:tcPr>
          <w:p w14:paraId="5B42671A"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31 fracción VI</w:t>
            </w:r>
          </w:p>
        </w:tc>
        <w:tc>
          <w:tcPr>
            <w:tcW w:w="521" w:type="pct"/>
            <w:shd w:val="clear" w:color="auto" w:fill="auto"/>
          </w:tcPr>
          <w:p w14:paraId="1D7A49C2"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6</w:t>
            </w:r>
          </w:p>
        </w:tc>
        <w:tc>
          <w:tcPr>
            <w:tcW w:w="558" w:type="pct"/>
            <w:shd w:val="clear" w:color="auto" w:fill="auto"/>
          </w:tcPr>
          <w:p w14:paraId="776C4DDF"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20</w:t>
            </w:r>
          </w:p>
        </w:tc>
      </w:tr>
      <w:tr w:rsidR="008840D2" w:rsidRPr="008840D2" w14:paraId="37BFDA6D" w14:textId="77777777" w:rsidTr="008E729A">
        <w:trPr>
          <w:jc w:val="center"/>
        </w:trPr>
        <w:tc>
          <w:tcPr>
            <w:tcW w:w="399" w:type="pct"/>
            <w:shd w:val="clear" w:color="auto" w:fill="auto"/>
          </w:tcPr>
          <w:p w14:paraId="09F7AC44"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s)</w:t>
            </w:r>
          </w:p>
        </w:tc>
        <w:tc>
          <w:tcPr>
            <w:tcW w:w="662" w:type="pct"/>
            <w:shd w:val="clear" w:color="auto" w:fill="auto"/>
          </w:tcPr>
          <w:p w14:paraId="7D986A24"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MPB-01</w:t>
            </w:r>
          </w:p>
        </w:tc>
        <w:tc>
          <w:tcPr>
            <w:tcW w:w="2038" w:type="pct"/>
            <w:shd w:val="clear" w:color="auto" w:fill="auto"/>
          </w:tcPr>
          <w:p w14:paraId="5B2CE52E"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Causar escándalo en lugares públicos</w:t>
            </w:r>
          </w:p>
        </w:tc>
        <w:tc>
          <w:tcPr>
            <w:tcW w:w="823" w:type="pct"/>
            <w:shd w:val="clear" w:color="auto" w:fill="auto"/>
          </w:tcPr>
          <w:p w14:paraId="64610A86"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32 Fracción I</w:t>
            </w:r>
          </w:p>
        </w:tc>
        <w:tc>
          <w:tcPr>
            <w:tcW w:w="521" w:type="pct"/>
            <w:shd w:val="clear" w:color="auto" w:fill="auto"/>
          </w:tcPr>
          <w:p w14:paraId="79DD9755"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6</w:t>
            </w:r>
          </w:p>
        </w:tc>
        <w:tc>
          <w:tcPr>
            <w:tcW w:w="558" w:type="pct"/>
            <w:shd w:val="clear" w:color="auto" w:fill="auto"/>
          </w:tcPr>
          <w:p w14:paraId="4503A438"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15</w:t>
            </w:r>
          </w:p>
        </w:tc>
      </w:tr>
      <w:tr w:rsidR="008840D2" w:rsidRPr="008840D2" w14:paraId="7DC539CD" w14:textId="77777777" w:rsidTr="008E729A">
        <w:trPr>
          <w:jc w:val="center"/>
        </w:trPr>
        <w:tc>
          <w:tcPr>
            <w:tcW w:w="399" w:type="pct"/>
            <w:shd w:val="clear" w:color="auto" w:fill="auto"/>
          </w:tcPr>
          <w:p w14:paraId="562B5885"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t)</w:t>
            </w:r>
          </w:p>
        </w:tc>
        <w:tc>
          <w:tcPr>
            <w:tcW w:w="662" w:type="pct"/>
            <w:shd w:val="clear" w:color="auto" w:fill="auto"/>
          </w:tcPr>
          <w:p w14:paraId="57EFC6BF"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MPB-02</w:t>
            </w:r>
          </w:p>
        </w:tc>
        <w:tc>
          <w:tcPr>
            <w:tcW w:w="2038" w:type="pct"/>
            <w:shd w:val="clear" w:color="auto" w:fill="auto"/>
          </w:tcPr>
          <w:p w14:paraId="24A884D3"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Conducir en lugar público animales peligrosos sin permiso de la Autoridad y sin tomar las máximas medidas de seguridad necesarias para evitar daños a terceros;</w:t>
            </w:r>
          </w:p>
        </w:tc>
        <w:tc>
          <w:tcPr>
            <w:tcW w:w="823" w:type="pct"/>
            <w:shd w:val="clear" w:color="auto" w:fill="auto"/>
          </w:tcPr>
          <w:p w14:paraId="6FFC5AA8"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32 Fracción II</w:t>
            </w:r>
          </w:p>
        </w:tc>
        <w:tc>
          <w:tcPr>
            <w:tcW w:w="521" w:type="pct"/>
            <w:shd w:val="clear" w:color="auto" w:fill="auto"/>
          </w:tcPr>
          <w:p w14:paraId="3F2ECE3A"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6</w:t>
            </w:r>
          </w:p>
        </w:tc>
        <w:tc>
          <w:tcPr>
            <w:tcW w:w="558" w:type="pct"/>
            <w:shd w:val="clear" w:color="auto" w:fill="auto"/>
          </w:tcPr>
          <w:p w14:paraId="01AA4FD4"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20</w:t>
            </w:r>
          </w:p>
        </w:tc>
      </w:tr>
      <w:tr w:rsidR="008840D2" w:rsidRPr="008840D2" w14:paraId="4725278D" w14:textId="77777777" w:rsidTr="008E729A">
        <w:trPr>
          <w:jc w:val="center"/>
        </w:trPr>
        <w:tc>
          <w:tcPr>
            <w:tcW w:w="399" w:type="pct"/>
            <w:shd w:val="clear" w:color="auto" w:fill="auto"/>
          </w:tcPr>
          <w:p w14:paraId="124759C0"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u)</w:t>
            </w:r>
          </w:p>
        </w:tc>
        <w:tc>
          <w:tcPr>
            <w:tcW w:w="662" w:type="pct"/>
            <w:shd w:val="clear" w:color="auto" w:fill="auto"/>
          </w:tcPr>
          <w:p w14:paraId="564AC588"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MPB-03</w:t>
            </w:r>
          </w:p>
        </w:tc>
        <w:tc>
          <w:tcPr>
            <w:tcW w:w="2038" w:type="pct"/>
            <w:shd w:val="clear" w:color="auto" w:fill="auto"/>
          </w:tcPr>
          <w:p w14:paraId="0D88E7BF"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 xml:space="preserve">Alterar el orden, arrojar líquidos o cualquier objeto, prender fuego o provocar altercados en los </w:t>
            </w:r>
            <w:r w:rsidRPr="008840D2">
              <w:rPr>
                <w:rFonts w:eastAsia="MS Mincho" w:cs="Arial"/>
                <w:b w:val="0"/>
                <w:bCs w:val="0"/>
                <w:lang w:val="es-MX" w:eastAsia="es-MX"/>
              </w:rPr>
              <w:lastRenderedPageBreak/>
              <w:t>espectáculos o en la entrada de ellos</w:t>
            </w:r>
          </w:p>
        </w:tc>
        <w:tc>
          <w:tcPr>
            <w:tcW w:w="823" w:type="pct"/>
            <w:shd w:val="clear" w:color="auto" w:fill="auto"/>
          </w:tcPr>
          <w:p w14:paraId="582F4F18"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lastRenderedPageBreak/>
              <w:t>Artículo 32 Fracción III</w:t>
            </w:r>
          </w:p>
        </w:tc>
        <w:tc>
          <w:tcPr>
            <w:tcW w:w="521" w:type="pct"/>
            <w:shd w:val="clear" w:color="auto" w:fill="auto"/>
          </w:tcPr>
          <w:p w14:paraId="29FA3B37"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5</w:t>
            </w:r>
          </w:p>
        </w:tc>
        <w:tc>
          <w:tcPr>
            <w:tcW w:w="558" w:type="pct"/>
            <w:shd w:val="clear" w:color="auto" w:fill="auto"/>
          </w:tcPr>
          <w:p w14:paraId="7FBE6B3E"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80</w:t>
            </w:r>
          </w:p>
        </w:tc>
      </w:tr>
      <w:tr w:rsidR="008840D2" w:rsidRPr="008840D2" w14:paraId="518477CF" w14:textId="77777777" w:rsidTr="008E729A">
        <w:trPr>
          <w:jc w:val="center"/>
        </w:trPr>
        <w:tc>
          <w:tcPr>
            <w:tcW w:w="399" w:type="pct"/>
            <w:shd w:val="clear" w:color="auto" w:fill="auto"/>
          </w:tcPr>
          <w:p w14:paraId="776B3A24"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v)</w:t>
            </w:r>
          </w:p>
        </w:tc>
        <w:tc>
          <w:tcPr>
            <w:tcW w:w="662" w:type="pct"/>
            <w:shd w:val="clear" w:color="auto" w:fill="auto"/>
          </w:tcPr>
          <w:p w14:paraId="67A262D3"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MPB-04</w:t>
            </w:r>
          </w:p>
        </w:tc>
        <w:tc>
          <w:tcPr>
            <w:tcW w:w="2038" w:type="pct"/>
            <w:shd w:val="clear" w:color="auto" w:fill="auto"/>
          </w:tcPr>
          <w:p w14:paraId="5BB61A48"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Producir ruido con aparatos de sonido que por su volumen excesivo provoque malestar público;</w:t>
            </w:r>
          </w:p>
        </w:tc>
        <w:tc>
          <w:tcPr>
            <w:tcW w:w="823" w:type="pct"/>
            <w:shd w:val="clear" w:color="auto" w:fill="auto"/>
          </w:tcPr>
          <w:p w14:paraId="741B2FFE"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32 Fracción IV</w:t>
            </w:r>
          </w:p>
        </w:tc>
        <w:tc>
          <w:tcPr>
            <w:tcW w:w="521" w:type="pct"/>
            <w:shd w:val="clear" w:color="auto" w:fill="auto"/>
          </w:tcPr>
          <w:p w14:paraId="520D1C6F"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5</w:t>
            </w:r>
          </w:p>
        </w:tc>
        <w:tc>
          <w:tcPr>
            <w:tcW w:w="558" w:type="pct"/>
            <w:shd w:val="clear" w:color="auto" w:fill="auto"/>
          </w:tcPr>
          <w:p w14:paraId="5C089D39"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30</w:t>
            </w:r>
          </w:p>
        </w:tc>
      </w:tr>
      <w:tr w:rsidR="008840D2" w:rsidRPr="008840D2" w14:paraId="46B82477" w14:textId="77777777" w:rsidTr="008E729A">
        <w:trPr>
          <w:jc w:val="center"/>
        </w:trPr>
        <w:tc>
          <w:tcPr>
            <w:tcW w:w="399" w:type="pct"/>
            <w:shd w:val="clear" w:color="auto" w:fill="auto"/>
          </w:tcPr>
          <w:p w14:paraId="61F533D0"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w)</w:t>
            </w:r>
          </w:p>
        </w:tc>
        <w:tc>
          <w:tcPr>
            <w:tcW w:w="662" w:type="pct"/>
            <w:shd w:val="clear" w:color="auto" w:fill="auto"/>
          </w:tcPr>
          <w:p w14:paraId="16D196D2"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MPB-05</w:t>
            </w:r>
          </w:p>
        </w:tc>
        <w:tc>
          <w:tcPr>
            <w:tcW w:w="2038" w:type="pct"/>
            <w:shd w:val="clear" w:color="auto" w:fill="auto"/>
          </w:tcPr>
          <w:p w14:paraId="0193AB1E"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Ensayar las bandas de guerra, de música, entre otros, en lugar público, careciendo del permiso correspondiente;</w:t>
            </w:r>
          </w:p>
        </w:tc>
        <w:tc>
          <w:tcPr>
            <w:tcW w:w="823" w:type="pct"/>
            <w:shd w:val="clear" w:color="auto" w:fill="auto"/>
          </w:tcPr>
          <w:p w14:paraId="1918538D"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32 Fracción V</w:t>
            </w:r>
          </w:p>
        </w:tc>
        <w:tc>
          <w:tcPr>
            <w:tcW w:w="521" w:type="pct"/>
            <w:shd w:val="clear" w:color="auto" w:fill="auto"/>
          </w:tcPr>
          <w:p w14:paraId="5549FDCC"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1</w:t>
            </w:r>
          </w:p>
        </w:tc>
        <w:tc>
          <w:tcPr>
            <w:tcW w:w="558" w:type="pct"/>
            <w:shd w:val="clear" w:color="auto" w:fill="auto"/>
          </w:tcPr>
          <w:p w14:paraId="129A5B95"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5</w:t>
            </w:r>
          </w:p>
        </w:tc>
      </w:tr>
      <w:tr w:rsidR="008840D2" w:rsidRPr="008840D2" w14:paraId="54D7D3E5" w14:textId="77777777" w:rsidTr="008E729A">
        <w:trPr>
          <w:jc w:val="center"/>
        </w:trPr>
        <w:tc>
          <w:tcPr>
            <w:tcW w:w="399" w:type="pct"/>
            <w:shd w:val="clear" w:color="auto" w:fill="auto"/>
          </w:tcPr>
          <w:p w14:paraId="215BD20F"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x)</w:t>
            </w:r>
          </w:p>
        </w:tc>
        <w:tc>
          <w:tcPr>
            <w:tcW w:w="662" w:type="pct"/>
            <w:shd w:val="clear" w:color="auto" w:fill="auto"/>
          </w:tcPr>
          <w:p w14:paraId="5A964158"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MPB-06</w:t>
            </w:r>
          </w:p>
        </w:tc>
        <w:tc>
          <w:tcPr>
            <w:tcW w:w="2038" w:type="pct"/>
            <w:shd w:val="clear" w:color="auto" w:fill="auto"/>
          </w:tcPr>
          <w:p w14:paraId="5155BA23"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No tomar las medidas necesarias de aseguramiento de macetas, plantas u otros objetos, independientemente de los resultados materiales que puedan ocasionar a las personas, seres sintientes, vehículos de motor u objetos;</w:t>
            </w:r>
          </w:p>
        </w:tc>
        <w:tc>
          <w:tcPr>
            <w:tcW w:w="823" w:type="pct"/>
            <w:shd w:val="clear" w:color="auto" w:fill="auto"/>
          </w:tcPr>
          <w:p w14:paraId="60D2C381"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32 Fracción VI</w:t>
            </w:r>
          </w:p>
        </w:tc>
        <w:tc>
          <w:tcPr>
            <w:tcW w:w="521" w:type="pct"/>
            <w:shd w:val="clear" w:color="auto" w:fill="auto"/>
          </w:tcPr>
          <w:p w14:paraId="10A31032"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9</w:t>
            </w:r>
          </w:p>
        </w:tc>
        <w:tc>
          <w:tcPr>
            <w:tcW w:w="558" w:type="pct"/>
            <w:shd w:val="clear" w:color="auto" w:fill="auto"/>
          </w:tcPr>
          <w:p w14:paraId="5AB109F5"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50</w:t>
            </w:r>
          </w:p>
        </w:tc>
      </w:tr>
      <w:tr w:rsidR="008840D2" w:rsidRPr="008840D2" w14:paraId="55AE875D" w14:textId="77777777" w:rsidTr="008E729A">
        <w:trPr>
          <w:jc w:val="center"/>
        </w:trPr>
        <w:tc>
          <w:tcPr>
            <w:tcW w:w="399" w:type="pct"/>
            <w:shd w:val="clear" w:color="auto" w:fill="auto"/>
          </w:tcPr>
          <w:p w14:paraId="76E8D480"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y)</w:t>
            </w:r>
          </w:p>
        </w:tc>
        <w:tc>
          <w:tcPr>
            <w:tcW w:w="662" w:type="pct"/>
            <w:shd w:val="clear" w:color="auto" w:fill="auto"/>
          </w:tcPr>
          <w:p w14:paraId="5D2D2A4F"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MPB-07</w:t>
            </w:r>
          </w:p>
        </w:tc>
        <w:tc>
          <w:tcPr>
            <w:tcW w:w="2038" w:type="pct"/>
            <w:shd w:val="clear" w:color="auto" w:fill="auto"/>
          </w:tcPr>
          <w:p w14:paraId="28BD03A0"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Abstenerse la persona propietaria o poseedora de un inmueble, de darle el cuidado necesario para mantenerlo libre de plagas o maleza que puedan ser dañinas para los colindantes.</w:t>
            </w:r>
          </w:p>
        </w:tc>
        <w:tc>
          <w:tcPr>
            <w:tcW w:w="823" w:type="pct"/>
            <w:shd w:val="clear" w:color="auto" w:fill="auto"/>
          </w:tcPr>
          <w:p w14:paraId="7640CC51"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32 fracción VII</w:t>
            </w:r>
          </w:p>
        </w:tc>
        <w:tc>
          <w:tcPr>
            <w:tcW w:w="521" w:type="pct"/>
            <w:shd w:val="clear" w:color="auto" w:fill="auto"/>
          </w:tcPr>
          <w:p w14:paraId="2EEB2C4C"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15</w:t>
            </w:r>
          </w:p>
        </w:tc>
        <w:tc>
          <w:tcPr>
            <w:tcW w:w="558" w:type="pct"/>
            <w:shd w:val="clear" w:color="auto" w:fill="auto"/>
          </w:tcPr>
          <w:p w14:paraId="0F0F369B"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30</w:t>
            </w:r>
          </w:p>
        </w:tc>
      </w:tr>
      <w:tr w:rsidR="008840D2" w:rsidRPr="008840D2" w14:paraId="074AB14E" w14:textId="77777777" w:rsidTr="008E729A">
        <w:trPr>
          <w:jc w:val="center"/>
        </w:trPr>
        <w:tc>
          <w:tcPr>
            <w:tcW w:w="399" w:type="pct"/>
            <w:shd w:val="clear" w:color="auto" w:fill="auto"/>
          </w:tcPr>
          <w:p w14:paraId="238BD753"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z)</w:t>
            </w:r>
          </w:p>
        </w:tc>
        <w:tc>
          <w:tcPr>
            <w:tcW w:w="662" w:type="pct"/>
            <w:shd w:val="clear" w:color="auto" w:fill="auto"/>
          </w:tcPr>
          <w:p w14:paraId="46D04B24"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MPI-01</w:t>
            </w:r>
          </w:p>
        </w:tc>
        <w:tc>
          <w:tcPr>
            <w:tcW w:w="2038" w:type="pct"/>
            <w:shd w:val="clear" w:color="auto" w:fill="auto"/>
          </w:tcPr>
          <w:p w14:paraId="3FDF8290"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Causar molestias u ofender a las personas que transiten o conduzcan vehículos en la vía pública;</w:t>
            </w:r>
          </w:p>
        </w:tc>
        <w:tc>
          <w:tcPr>
            <w:tcW w:w="823" w:type="pct"/>
            <w:shd w:val="clear" w:color="auto" w:fill="auto"/>
          </w:tcPr>
          <w:p w14:paraId="7CA0AA05"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33 fracción I</w:t>
            </w:r>
          </w:p>
        </w:tc>
        <w:tc>
          <w:tcPr>
            <w:tcW w:w="521" w:type="pct"/>
            <w:shd w:val="clear" w:color="auto" w:fill="auto"/>
          </w:tcPr>
          <w:p w14:paraId="3AA78E9B"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6</w:t>
            </w:r>
          </w:p>
        </w:tc>
        <w:tc>
          <w:tcPr>
            <w:tcW w:w="558" w:type="pct"/>
            <w:shd w:val="clear" w:color="auto" w:fill="auto"/>
          </w:tcPr>
          <w:p w14:paraId="4916B5D6"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15</w:t>
            </w:r>
          </w:p>
        </w:tc>
      </w:tr>
      <w:tr w:rsidR="008840D2" w:rsidRPr="008840D2" w14:paraId="537D49CA" w14:textId="77777777" w:rsidTr="008E729A">
        <w:trPr>
          <w:jc w:val="center"/>
        </w:trPr>
        <w:tc>
          <w:tcPr>
            <w:tcW w:w="399" w:type="pct"/>
            <w:shd w:val="clear" w:color="auto" w:fill="auto"/>
          </w:tcPr>
          <w:p w14:paraId="5780B9A7" w14:textId="77777777" w:rsidR="008840D2" w:rsidRPr="008840D2" w:rsidRDefault="008840D2" w:rsidP="008840D2">
            <w:pPr>
              <w:spacing w:line="276" w:lineRule="auto"/>
              <w:jc w:val="center"/>
              <w:rPr>
                <w:rFonts w:eastAsia="MS Mincho" w:cs="Arial"/>
                <w:b w:val="0"/>
                <w:bCs w:val="0"/>
                <w:lang w:val="es-ES_tradnl" w:eastAsia="es-MX"/>
              </w:rPr>
            </w:pPr>
            <w:proofErr w:type="spellStart"/>
            <w:r w:rsidRPr="008840D2">
              <w:rPr>
                <w:rFonts w:eastAsia="MS Mincho" w:cs="Arial"/>
                <w:b w:val="0"/>
                <w:bCs w:val="0"/>
                <w:lang w:val="es-ES_tradnl" w:eastAsia="es-MX"/>
              </w:rPr>
              <w:t>aa</w:t>
            </w:r>
            <w:proofErr w:type="spellEnd"/>
            <w:r w:rsidRPr="008840D2">
              <w:rPr>
                <w:rFonts w:eastAsia="MS Mincho" w:cs="Arial"/>
                <w:b w:val="0"/>
                <w:bCs w:val="0"/>
                <w:lang w:val="es-ES_tradnl" w:eastAsia="es-MX"/>
              </w:rPr>
              <w:t>)</w:t>
            </w:r>
          </w:p>
        </w:tc>
        <w:tc>
          <w:tcPr>
            <w:tcW w:w="662" w:type="pct"/>
            <w:shd w:val="clear" w:color="auto" w:fill="auto"/>
          </w:tcPr>
          <w:p w14:paraId="005F1DFA"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MPI-02</w:t>
            </w:r>
          </w:p>
        </w:tc>
        <w:tc>
          <w:tcPr>
            <w:tcW w:w="2038" w:type="pct"/>
            <w:shd w:val="clear" w:color="auto" w:fill="auto"/>
          </w:tcPr>
          <w:p w14:paraId="5C0DBF48"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Impedir u obstruir el acceso de los propietarios o usuarias a cualquier establecimiento público o privado, así como a las casas particulares</w:t>
            </w:r>
          </w:p>
        </w:tc>
        <w:tc>
          <w:tcPr>
            <w:tcW w:w="823" w:type="pct"/>
            <w:shd w:val="clear" w:color="auto" w:fill="auto"/>
          </w:tcPr>
          <w:p w14:paraId="16702798"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33 fracción II</w:t>
            </w:r>
          </w:p>
        </w:tc>
        <w:tc>
          <w:tcPr>
            <w:tcW w:w="521" w:type="pct"/>
            <w:shd w:val="clear" w:color="auto" w:fill="auto"/>
          </w:tcPr>
          <w:p w14:paraId="67ABAC70"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9</w:t>
            </w:r>
          </w:p>
        </w:tc>
        <w:tc>
          <w:tcPr>
            <w:tcW w:w="558" w:type="pct"/>
            <w:shd w:val="clear" w:color="auto" w:fill="auto"/>
          </w:tcPr>
          <w:p w14:paraId="400323B2"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50</w:t>
            </w:r>
          </w:p>
        </w:tc>
      </w:tr>
      <w:tr w:rsidR="008840D2" w:rsidRPr="008840D2" w14:paraId="58C18F1E" w14:textId="77777777" w:rsidTr="008E729A">
        <w:trPr>
          <w:jc w:val="center"/>
        </w:trPr>
        <w:tc>
          <w:tcPr>
            <w:tcW w:w="399" w:type="pct"/>
            <w:shd w:val="clear" w:color="auto" w:fill="auto"/>
          </w:tcPr>
          <w:p w14:paraId="0884BA54" w14:textId="77777777" w:rsidR="008840D2" w:rsidRPr="008840D2" w:rsidRDefault="008840D2" w:rsidP="008840D2">
            <w:pPr>
              <w:spacing w:line="276" w:lineRule="auto"/>
              <w:jc w:val="center"/>
              <w:rPr>
                <w:rFonts w:eastAsia="MS Mincho" w:cs="Arial"/>
                <w:b w:val="0"/>
                <w:bCs w:val="0"/>
                <w:lang w:val="es-MX" w:eastAsia="es-MX"/>
              </w:rPr>
            </w:pPr>
            <w:proofErr w:type="spellStart"/>
            <w:r w:rsidRPr="008840D2">
              <w:rPr>
                <w:rFonts w:eastAsia="MS Mincho" w:cs="Arial"/>
                <w:b w:val="0"/>
                <w:bCs w:val="0"/>
                <w:lang w:val="es-MX" w:eastAsia="es-MX"/>
              </w:rPr>
              <w:t>bb</w:t>
            </w:r>
            <w:proofErr w:type="spellEnd"/>
            <w:r w:rsidRPr="008840D2">
              <w:rPr>
                <w:rFonts w:eastAsia="MS Mincho" w:cs="Arial"/>
                <w:b w:val="0"/>
                <w:bCs w:val="0"/>
                <w:lang w:val="es-MX" w:eastAsia="es-MX"/>
              </w:rPr>
              <w:t>)</w:t>
            </w:r>
          </w:p>
        </w:tc>
        <w:tc>
          <w:tcPr>
            <w:tcW w:w="662" w:type="pct"/>
            <w:shd w:val="clear" w:color="auto" w:fill="auto"/>
          </w:tcPr>
          <w:p w14:paraId="66ECEA3A"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MPI-03</w:t>
            </w:r>
          </w:p>
        </w:tc>
        <w:tc>
          <w:tcPr>
            <w:tcW w:w="2038" w:type="pct"/>
            <w:shd w:val="clear" w:color="auto" w:fill="auto"/>
          </w:tcPr>
          <w:p w14:paraId="29E29860"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Arrojar contra una persona líquidos, polvos u otras sustancias que puedan mojarla, ensuciarla o mancharla;</w:t>
            </w:r>
          </w:p>
        </w:tc>
        <w:tc>
          <w:tcPr>
            <w:tcW w:w="823" w:type="pct"/>
            <w:shd w:val="clear" w:color="auto" w:fill="auto"/>
          </w:tcPr>
          <w:p w14:paraId="74FC6487"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33 Fracción III</w:t>
            </w:r>
          </w:p>
        </w:tc>
        <w:tc>
          <w:tcPr>
            <w:tcW w:w="521" w:type="pct"/>
            <w:shd w:val="clear" w:color="auto" w:fill="auto"/>
          </w:tcPr>
          <w:p w14:paraId="11A97E17"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6</w:t>
            </w:r>
          </w:p>
        </w:tc>
        <w:tc>
          <w:tcPr>
            <w:tcW w:w="558" w:type="pct"/>
            <w:shd w:val="clear" w:color="auto" w:fill="auto"/>
          </w:tcPr>
          <w:p w14:paraId="2E56F353"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10</w:t>
            </w:r>
          </w:p>
        </w:tc>
      </w:tr>
      <w:tr w:rsidR="008840D2" w:rsidRPr="008840D2" w14:paraId="3607912A" w14:textId="77777777" w:rsidTr="008E729A">
        <w:trPr>
          <w:jc w:val="center"/>
        </w:trPr>
        <w:tc>
          <w:tcPr>
            <w:tcW w:w="399" w:type="pct"/>
            <w:shd w:val="clear" w:color="auto" w:fill="auto"/>
          </w:tcPr>
          <w:p w14:paraId="149C552E" w14:textId="77777777" w:rsidR="008840D2" w:rsidRPr="008840D2" w:rsidRDefault="008840D2" w:rsidP="008840D2">
            <w:pPr>
              <w:spacing w:line="276" w:lineRule="auto"/>
              <w:jc w:val="center"/>
              <w:rPr>
                <w:rFonts w:eastAsia="MS Mincho" w:cs="Arial"/>
                <w:b w:val="0"/>
                <w:bCs w:val="0"/>
                <w:lang w:val="es-MX" w:eastAsia="es-MX"/>
              </w:rPr>
            </w:pPr>
            <w:proofErr w:type="spellStart"/>
            <w:r w:rsidRPr="008840D2">
              <w:rPr>
                <w:rFonts w:eastAsia="MS Mincho" w:cs="Arial"/>
                <w:b w:val="0"/>
                <w:bCs w:val="0"/>
                <w:lang w:val="es-MX" w:eastAsia="es-MX"/>
              </w:rPr>
              <w:t>cc</w:t>
            </w:r>
            <w:proofErr w:type="spellEnd"/>
            <w:r w:rsidRPr="008840D2">
              <w:rPr>
                <w:rFonts w:eastAsia="MS Mincho" w:cs="Arial"/>
                <w:b w:val="0"/>
                <w:bCs w:val="0"/>
                <w:lang w:val="es-MX" w:eastAsia="es-MX"/>
              </w:rPr>
              <w:t>)</w:t>
            </w:r>
          </w:p>
        </w:tc>
        <w:tc>
          <w:tcPr>
            <w:tcW w:w="662" w:type="pct"/>
            <w:shd w:val="clear" w:color="auto" w:fill="auto"/>
          </w:tcPr>
          <w:p w14:paraId="4C7C9309"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MPI-04</w:t>
            </w:r>
          </w:p>
        </w:tc>
        <w:tc>
          <w:tcPr>
            <w:tcW w:w="2038" w:type="pct"/>
            <w:shd w:val="clear" w:color="auto" w:fill="auto"/>
          </w:tcPr>
          <w:p w14:paraId="6221AB7D"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Perturbar la tranquilidad y descanso de las personas con gritos o ruidos</w:t>
            </w:r>
          </w:p>
        </w:tc>
        <w:tc>
          <w:tcPr>
            <w:tcW w:w="823" w:type="pct"/>
            <w:shd w:val="clear" w:color="auto" w:fill="auto"/>
          </w:tcPr>
          <w:p w14:paraId="40BCD7D7"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33 Fracción IV</w:t>
            </w:r>
          </w:p>
        </w:tc>
        <w:tc>
          <w:tcPr>
            <w:tcW w:w="521" w:type="pct"/>
            <w:shd w:val="clear" w:color="auto" w:fill="auto"/>
          </w:tcPr>
          <w:p w14:paraId="27B12F7E"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6</w:t>
            </w:r>
          </w:p>
        </w:tc>
        <w:tc>
          <w:tcPr>
            <w:tcW w:w="558" w:type="pct"/>
            <w:shd w:val="clear" w:color="auto" w:fill="auto"/>
          </w:tcPr>
          <w:p w14:paraId="5377CD30"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15</w:t>
            </w:r>
          </w:p>
        </w:tc>
      </w:tr>
      <w:tr w:rsidR="008840D2" w:rsidRPr="008840D2" w14:paraId="0B681F15" w14:textId="77777777" w:rsidTr="008E729A">
        <w:trPr>
          <w:jc w:val="center"/>
        </w:trPr>
        <w:tc>
          <w:tcPr>
            <w:tcW w:w="399" w:type="pct"/>
            <w:shd w:val="clear" w:color="auto" w:fill="auto"/>
          </w:tcPr>
          <w:p w14:paraId="5B58D338" w14:textId="77777777" w:rsidR="008840D2" w:rsidRPr="008840D2" w:rsidRDefault="008840D2" w:rsidP="008840D2">
            <w:pPr>
              <w:spacing w:line="276" w:lineRule="auto"/>
              <w:jc w:val="center"/>
              <w:rPr>
                <w:rFonts w:eastAsia="MS Mincho" w:cs="Arial"/>
                <w:b w:val="0"/>
                <w:bCs w:val="0"/>
                <w:lang w:val="es-MX" w:eastAsia="es-MX"/>
              </w:rPr>
            </w:pPr>
            <w:proofErr w:type="spellStart"/>
            <w:r w:rsidRPr="008840D2">
              <w:rPr>
                <w:rFonts w:eastAsia="MS Mincho" w:cs="Arial"/>
                <w:b w:val="0"/>
                <w:bCs w:val="0"/>
                <w:lang w:val="es-MX" w:eastAsia="es-MX"/>
              </w:rPr>
              <w:t>dd</w:t>
            </w:r>
            <w:proofErr w:type="spellEnd"/>
            <w:r w:rsidRPr="008840D2">
              <w:rPr>
                <w:rFonts w:eastAsia="MS Mincho" w:cs="Arial"/>
                <w:b w:val="0"/>
                <w:bCs w:val="0"/>
                <w:lang w:val="es-MX" w:eastAsia="es-MX"/>
              </w:rPr>
              <w:t>)</w:t>
            </w:r>
          </w:p>
        </w:tc>
        <w:tc>
          <w:tcPr>
            <w:tcW w:w="662" w:type="pct"/>
            <w:shd w:val="clear" w:color="auto" w:fill="auto"/>
          </w:tcPr>
          <w:p w14:paraId="79ABF8D0"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MPI-05</w:t>
            </w:r>
          </w:p>
        </w:tc>
        <w:tc>
          <w:tcPr>
            <w:tcW w:w="2038" w:type="pct"/>
            <w:shd w:val="clear" w:color="auto" w:fill="auto"/>
          </w:tcPr>
          <w:p w14:paraId="55752BDD"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Ensuciar las fachadas de los edificios o inmuebles de propiedad particular.</w:t>
            </w:r>
          </w:p>
        </w:tc>
        <w:tc>
          <w:tcPr>
            <w:tcW w:w="823" w:type="pct"/>
            <w:shd w:val="clear" w:color="auto" w:fill="auto"/>
          </w:tcPr>
          <w:p w14:paraId="0B209122"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33 Fracción V</w:t>
            </w:r>
          </w:p>
        </w:tc>
        <w:tc>
          <w:tcPr>
            <w:tcW w:w="521" w:type="pct"/>
            <w:shd w:val="clear" w:color="auto" w:fill="auto"/>
          </w:tcPr>
          <w:p w14:paraId="7B6C82A4"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9</w:t>
            </w:r>
          </w:p>
        </w:tc>
        <w:tc>
          <w:tcPr>
            <w:tcW w:w="558" w:type="pct"/>
            <w:shd w:val="clear" w:color="auto" w:fill="auto"/>
          </w:tcPr>
          <w:p w14:paraId="0CDCBDC0"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15</w:t>
            </w:r>
          </w:p>
        </w:tc>
      </w:tr>
      <w:tr w:rsidR="008840D2" w:rsidRPr="008840D2" w14:paraId="02788366" w14:textId="77777777" w:rsidTr="008E729A">
        <w:trPr>
          <w:jc w:val="center"/>
        </w:trPr>
        <w:tc>
          <w:tcPr>
            <w:tcW w:w="399" w:type="pct"/>
            <w:shd w:val="clear" w:color="auto" w:fill="auto"/>
          </w:tcPr>
          <w:p w14:paraId="347D222D" w14:textId="77777777" w:rsidR="008840D2" w:rsidRPr="008840D2" w:rsidRDefault="008840D2" w:rsidP="008840D2">
            <w:pPr>
              <w:spacing w:line="276" w:lineRule="auto"/>
              <w:jc w:val="center"/>
              <w:rPr>
                <w:rFonts w:eastAsia="MS Mincho" w:cs="Arial"/>
                <w:b w:val="0"/>
                <w:bCs w:val="0"/>
                <w:lang w:val="es-ES_tradnl" w:eastAsia="es-MX"/>
              </w:rPr>
            </w:pPr>
            <w:proofErr w:type="spellStart"/>
            <w:r w:rsidRPr="008840D2">
              <w:rPr>
                <w:rFonts w:eastAsia="MS Mincho" w:cs="Arial"/>
                <w:b w:val="0"/>
                <w:bCs w:val="0"/>
                <w:lang w:val="es-ES_tradnl" w:eastAsia="es-MX"/>
              </w:rPr>
              <w:t>ee</w:t>
            </w:r>
            <w:proofErr w:type="spellEnd"/>
            <w:r w:rsidRPr="008840D2">
              <w:rPr>
                <w:rFonts w:eastAsia="MS Mincho" w:cs="Arial"/>
                <w:b w:val="0"/>
                <w:bCs w:val="0"/>
                <w:lang w:val="es-ES_tradnl" w:eastAsia="es-MX"/>
              </w:rPr>
              <w:t>)</w:t>
            </w:r>
          </w:p>
        </w:tc>
        <w:tc>
          <w:tcPr>
            <w:tcW w:w="662" w:type="pct"/>
            <w:shd w:val="clear" w:color="auto" w:fill="auto"/>
          </w:tcPr>
          <w:p w14:paraId="3F94DF01"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MPI-06</w:t>
            </w:r>
          </w:p>
        </w:tc>
        <w:tc>
          <w:tcPr>
            <w:tcW w:w="2038" w:type="pct"/>
            <w:shd w:val="clear" w:color="auto" w:fill="auto"/>
          </w:tcPr>
          <w:p w14:paraId="4D3C0E37"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Organizar o tomar parte en juegos o actividades físicas de cualquier índole y a través de cualquier medio en lugares públicos, que causen molestias a las personas transeúntes y/o a las familias que habiten cerca, independientemente de las sanciones civiles o penales a que haya lugar;</w:t>
            </w:r>
          </w:p>
        </w:tc>
        <w:tc>
          <w:tcPr>
            <w:tcW w:w="823" w:type="pct"/>
            <w:shd w:val="clear" w:color="auto" w:fill="auto"/>
          </w:tcPr>
          <w:p w14:paraId="13FA408E"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33 fracción VI</w:t>
            </w:r>
          </w:p>
        </w:tc>
        <w:tc>
          <w:tcPr>
            <w:tcW w:w="521" w:type="pct"/>
            <w:shd w:val="clear" w:color="auto" w:fill="auto"/>
          </w:tcPr>
          <w:p w14:paraId="028B42A2"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6</w:t>
            </w:r>
          </w:p>
        </w:tc>
        <w:tc>
          <w:tcPr>
            <w:tcW w:w="558" w:type="pct"/>
            <w:shd w:val="clear" w:color="auto" w:fill="auto"/>
          </w:tcPr>
          <w:p w14:paraId="3387F96C"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15</w:t>
            </w:r>
          </w:p>
        </w:tc>
      </w:tr>
      <w:tr w:rsidR="008840D2" w:rsidRPr="008840D2" w14:paraId="2F582449" w14:textId="77777777" w:rsidTr="008E729A">
        <w:trPr>
          <w:jc w:val="center"/>
        </w:trPr>
        <w:tc>
          <w:tcPr>
            <w:tcW w:w="399" w:type="pct"/>
            <w:shd w:val="clear" w:color="auto" w:fill="auto"/>
          </w:tcPr>
          <w:p w14:paraId="64559E65" w14:textId="77777777" w:rsidR="008840D2" w:rsidRPr="008840D2" w:rsidRDefault="008840D2" w:rsidP="008840D2">
            <w:pPr>
              <w:spacing w:line="276" w:lineRule="auto"/>
              <w:jc w:val="center"/>
              <w:rPr>
                <w:rFonts w:eastAsia="MS Mincho" w:cs="Arial"/>
                <w:b w:val="0"/>
                <w:bCs w:val="0"/>
                <w:lang w:val="es-ES_tradnl" w:eastAsia="es-MX"/>
              </w:rPr>
            </w:pPr>
            <w:proofErr w:type="spellStart"/>
            <w:r w:rsidRPr="008840D2">
              <w:rPr>
                <w:rFonts w:eastAsia="MS Mincho" w:cs="Arial"/>
                <w:b w:val="0"/>
                <w:bCs w:val="0"/>
                <w:lang w:val="es-ES_tradnl" w:eastAsia="es-MX"/>
              </w:rPr>
              <w:t>ff</w:t>
            </w:r>
            <w:proofErr w:type="spellEnd"/>
            <w:r w:rsidRPr="008840D2">
              <w:rPr>
                <w:rFonts w:eastAsia="MS Mincho" w:cs="Arial"/>
                <w:b w:val="0"/>
                <w:bCs w:val="0"/>
                <w:lang w:val="es-ES_tradnl" w:eastAsia="es-MX"/>
              </w:rPr>
              <w:t>)</w:t>
            </w:r>
          </w:p>
        </w:tc>
        <w:tc>
          <w:tcPr>
            <w:tcW w:w="662" w:type="pct"/>
            <w:shd w:val="clear" w:color="auto" w:fill="auto"/>
          </w:tcPr>
          <w:p w14:paraId="43AA6754"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MPI-07</w:t>
            </w:r>
          </w:p>
        </w:tc>
        <w:tc>
          <w:tcPr>
            <w:tcW w:w="2038" w:type="pct"/>
            <w:shd w:val="clear" w:color="auto" w:fill="auto"/>
          </w:tcPr>
          <w:p w14:paraId="7B4ADBCD"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Expresarse con palabras altisonantes y señas obscenas en lugares públicos, cuyo propósito sea agredir y como consecuencia se perturbe el orden público</w:t>
            </w:r>
          </w:p>
        </w:tc>
        <w:tc>
          <w:tcPr>
            <w:tcW w:w="823" w:type="pct"/>
            <w:shd w:val="clear" w:color="auto" w:fill="auto"/>
          </w:tcPr>
          <w:p w14:paraId="01DF42F5"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33 fracción VII</w:t>
            </w:r>
          </w:p>
        </w:tc>
        <w:tc>
          <w:tcPr>
            <w:tcW w:w="521" w:type="pct"/>
            <w:shd w:val="clear" w:color="auto" w:fill="auto"/>
          </w:tcPr>
          <w:p w14:paraId="6D1871AA"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6</w:t>
            </w:r>
          </w:p>
        </w:tc>
        <w:tc>
          <w:tcPr>
            <w:tcW w:w="558" w:type="pct"/>
            <w:shd w:val="clear" w:color="auto" w:fill="auto"/>
          </w:tcPr>
          <w:p w14:paraId="5DCD7D98"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15</w:t>
            </w:r>
          </w:p>
        </w:tc>
      </w:tr>
      <w:tr w:rsidR="008840D2" w:rsidRPr="008840D2" w14:paraId="75320CCB" w14:textId="77777777" w:rsidTr="008E729A">
        <w:trPr>
          <w:jc w:val="center"/>
        </w:trPr>
        <w:tc>
          <w:tcPr>
            <w:tcW w:w="399" w:type="pct"/>
            <w:shd w:val="clear" w:color="auto" w:fill="auto"/>
          </w:tcPr>
          <w:p w14:paraId="6374C5DB" w14:textId="77777777" w:rsidR="008840D2" w:rsidRPr="008840D2" w:rsidRDefault="008840D2" w:rsidP="008840D2">
            <w:pPr>
              <w:spacing w:line="276" w:lineRule="auto"/>
              <w:jc w:val="center"/>
              <w:rPr>
                <w:rFonts w:eastAsia="MS Mincho" w:cs="Arial"/>
                <w:b w:val="0"/>
                <w:bCs w:val="0"/>
                <w:lang w:val="es-ES_tradnl" w:eastAsia="es-MX"/>
              </w:rPr>
            </w:pPr>
            <w:proofErr w:type="spellStart"/>
            <w:r w:rsidRPr="008840D2">
              <w:rPr>
                <w:rFonts w:eastAsia="MS Mincho" w:cs="Arial"/>
                <w:b w:val="0"/>
                <w:bCs w:val="0"/>
                <w:lang w:val="es-ES_tradnl" w:eastAsia="es-MX"/>
              </w:rPr>
              <w:t>gg</w:t>
            </w:r>
            <w:proofErr w:type="spellEnd"/>
            <w:r w:rsidRPr="008840D2">
              <w:rPr>
                <w:rFonts w:eastAsia="MS Mincho" w:cs="Arial"/>
                <w:b w:val="0"/>
                <w:bCs w:val="0"/>
                <w:lang w:val="es-ES_tradnl" w:eastAsia="es-MX"/>
              </w:rPr>
              <w:t>)</w:t>
            </w:r>
          </w:p>
        </w:tc>
        <w:tc>
          <w:tcPr>
            <w:tcW w:w="662" w:type="pct"/>
            <w:shd w:val="clear" w:color="auto" w:fill="auto"/>
          </w:tcPr>
          <w:p w14:paraId="11D74B63"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MDP-01</w:t>
            </w:r>
          </w:p>
        </w:tc>
        <w:tc>
          <w:tcPr>
            <w:tcW w:w="2038" w:type="pct"/>
            <w:shd w:val="clear" w:color="auto" w:fill="auto"/>
          </w:tcPr>
          <w:p w14:paraId="0B73CCDD"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 xml:space="preserve">Insultar o molestar a cualquier persona por motivos relacionados con su origen étnico o nacional, género, edad, discapacidad, condición social y de salud, religión, </w:t>
            </w:r>
            <w:r w:rsidRPr="008840D2">
              <w:rPr>
                <w:rFonts w:eastAsia="MS Mincho" w:cs="Arial"/>
                <w:b w:val="0"/>
                <w:bCs w:val="0"/>
                <w:lang w:val="es-MX" w:eastAsia="es-MX"/>
              </w:rPr>
              <w:lastRenderedPageBreak/>
              <w:t>opiniones, orientaciones sexuales, estado civil o cualquier otra que atente contra la dignidad humana y tenga por objeto anular o menoscabar los derechos y libertades de las personas;</w:t>
            </w:r>
          </w:p>
        </w:tc>
        <w:tc>
          <w:tcPr>
            <w:tcW w:w="823" w:type="pct"/>
            <w:shd w:val="clear" w:color="auto" w:fill="auto"/>
          </w:tcPr>
          <w:p w14:paraId="74870117"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lastRenderedPageBreak/>
              <w:t>Artículo 34 fracción I</w:t>
            </w:r>
          </w:p>
        </w:tc>
        <w:tc>
          <w:tcPr>
            <w:tcW w:w="521" w:type="pct"/>
            <w:shd w:val="clear" w:color="auto" w:fill="auto"/>
          </w:tcPr>
          <w:p w14:paraId="7A41C224"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9</w:t>
            </w:r>
          </w:p>
        </w:tc>
        <w:tc>
          <w:tcPr>
            <w:tcW w:w="558" w:type="pct"/>
            <w:shd w:val="clear" w:color="auto" w:fill="auto"/>
          </w:tcPr>
          <w:p w14:paraId="47C1E9C5"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30</w:t>
            </w:r>
          </w:p>
        </w:tc>
      </w:tr>
      <w:tr w:rsidR="008840D2" w:rsidRPr="008840D2" w14:paraId="2A0ECF24" w14:textId="77777777" w:rsidTr="008E729A">
        <w:trPr>
          <w:jc w:val="center"/>
        </w:trPr>
        <w:tc>
          <w:tcPr>
            <w:tcW w:w="399" w:type="pct"/>
            <w:shd w:val="clear" w:color="auto" w:fill="auto"/>
          </w:tcPr>
          <w:p w14:paraId="1C21CCF9" w14:textId="77777777" w:rsidR="008840D2" w:rsidRPr="008840D2" w:rsidRDefault="008840D2" w:rsidP="008840D2">
            <w:pPr>
              <w:spacing w:line="276" w:lineRule="auto"/>
              <w:jc w:val="center"/>
              <w:rPr>
                <w:rFonts w:eastAsia="MS Mincho" w:cs="Arial"/>
                <w:b w:val="0"/>
                <w:bCs w:val="0"/>
                <w:lang w:val="es-ES_tradnl" w:eastAsia="es-MX"/>
              </w:rPr>
            </w:pPr>
            <w:proofErr w:type="spellStart"/>
            <w:r w:rsidRPr="008840D2">
              <w:rPr>
                <w:rFonts w:eastAsia="MS Mincho" w:cs="Arial"/>
                <w:b w:val="0"/>
                <w:bCs w:val="0"/>
                <w:lang w:val="es-ES_tradnl" w:eastAsia="es-MX"/>
              </w:rPr>
              <w:t>hh</w:t>
            </w:r>
            <w:proofErr w:type="spellEnd"/>
            <w:r w:rsidRPr="008840D2">
              <w:rPr>
                <w:rFonts w:eastAsia="MS Mincho" w:cs="Arial"/>
                <w:b w:val="0"/>
                <w:bCs w:val="0"/>
                <w:lang w:val="es-ES_tradnl" w:eastAsia="es-MX"/>
              </w:rPr>
              <w:t>)</w:t>
            </w:r>
          </w:p>
        </w:tc>
        <w:tc>
          <w:tcPr>
            <w:tcW w:w="662" w:type="pct"/>
            <w:shd w:val="clear" w:color="auto" w:fill="auto"/>
          </w:tcPr>
          <w:p w14:paraId="57C11E6F"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MDP-02</w:t>
            </w:r>
          </w:p>
        </w:tc>
        <w:tc>
          <w:tcPr>
            <w:tcW w:w="2038" w:type="pct"/>
            <w:shd w:val="clear" w:color="auto" w:fill="auto"/>
          </w:tcPr>
          <w:p w14:paraId="26B96816"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Evitar o impedir el acceso, negar el servicio o la venta de productos lícitos en establecimientos abiertos al público en general, por los motivos señalados en la fracción anterior.</w:t>
            </w:r>
          </w:p>
        </w:tc>
        <w:tc>
          <w:tcPr>
            <w:tcW w:w="823" w:type="pct"/>
            <w:shd w:val="clear" w:color="auto" w:fill="auto"/>
          </w:tcPr>
          <w:p w14:paraId="31DACCB7"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34 fracción II</w:t>
            </w:r>
          </w:p>
        </w:tc>
        <w:tc>
          <w:tcPr>
            <w:tcW w:w="521" w:type="pct"/>
            <w:shd w:val="clear" w:color="auto" w:fill="auto"/>
          </w:tcPr>
          <w:p w14:paraId="31EC4F37"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6</w:t>
            </w:r>
          </w:p>
        </w:tc>
        <w:tc>
          <w:tcPr>
            <w:tcW w:w="558" w:type="pct"/>
            <w:shd w:val="clear" w:color="auto" w:fill="auto"/>
          </w:tcPr>
          <w:p w14:paraId="51A7B670"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20</w:t>
            </w:r>
          </w:p>
        </w:tc>
      </w:tr>
      <w:tr w:rsidR="008840D2" w:rsidRPr="008840D2" w14:paraId="6A03396E" w14:textId="77777777" w:rsidTr="008E729A">
        <w:trPr>
          <w:jc w:val="center"/>
        </w:trPr>
        <w:tc>
          <w:tcPr>
            <w:tcW w:w="399" w:type="pct"/>
            <w:shd w:val="clear" w:color="auto" w:fill="auto"/>
          </w:tcPr>
          <w:p w14:paraId="152D5380" w14:textId="77777777" w:rsidR="008840D2" w:rsidRPr="008840D2" w:rsidRDefault="008840D2" w:rsidP="008840D2">
            <w:pPr>
              <w:spacing w:line="276" w:lineRule="auto"/>
              <w:jc w:val="center"/>
              <w:rPr>
                <w:rFonts w:eastAsia="MS Mincho" w:cs="Arial"/>
                <w:b w:val="0"/>
                <w:bCs w:val="0"/>
                <w:lang w:val="es-ES_tradnl" w:eastAsia="es-MX"/>
              </w:rPr>
            </w:pPr>
            <w:proofErr w:type="spellStart"/>
            <w:r w:rsidRPr="008840D2">
              <w:rPr>
                <w:rFonts w:eastAsia="MS Mincho" w:cs="Arial"/>
                <w:b w:val="0"/>
                <w:bCs w:val="0"/>
                <w:lang w:val="es-ES_tradnl" w:eastAsia="es-MX"/>
              </w:rPr>
              <w:t>ii</w:t>
            </w:r>
            <w:proofErr w:type="spellEnd"/>
            <w:r w:rsidRPr="008840D2">
              <w:rPr>
                <w:rFonts w:eastAsia="MS Mincho" w:cs="Arial"/>
                <w:b w:val="0"/>
                <w:bCs w:val="0"/>
                <w:lang w:val="es-ES_tradnl" w:eastAsia="es-MX"/>
              </w:rPr>
              <w:t>)</w:t>
            </w:r>
          </w:p>
        </w:tc>
        <w:tc>
          <w:tcPr>
            <w:tcW w:w="662" w:type="pct"/>
            <w:shd w:val="clear" w:color="auto" w:fill="auto"/>
          </w:tcPr>
          <w:p w14:paraId="06E90A8E"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MDMVLV-01</w:t>
            </w:r>
          </w:p>
        </w:tc>
        <w:tc>
          <w:tcPr>
            <w:tcW w:w="2038" w:type="pct"/>
            <w:shd w:val="clear" w:color="auto" w:fill="auto"/>
          </w:tcPr>
          <w:p w14:paraId="35468DC7"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Exhibir o difundir en lugares de uso común o privados con acceso y/o vista a la calle, los títulos o imágenes de los contenidos que se proyectan en los cines para adultos, por considerarse violencia simbólica contra las mujeres;</w:t>
            </w:r>
          </w:p>
        </w:tc>
        <w:tc>
          <w:tcPr>
            <w:tcW w:w="823" w:type="pct"/>
            <w:shd w:val="clear" w:color="auto" w:fill="auto"/>
          </w:tcPr>
          <w:p w14:paraId="6EB9DADD"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35 fracción I</w:t>
            </w:r>
          </w:p>
        </w:tc>
        <w:tc>
          <w:tcPr>
            <w:tcW w:w="521" w:type="pct"/>
            <w:shd w:val="clear" w:color="auto" w:fill="auto"/>
          </w:tcPr>
          <w:p w14:paraId="6B0E4CBD"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10</w:t>
            </w:r>
          </w:p>
        </w:tc>
        <w:tc>
          <w:tcPr>
            <w:tcW w:w="558" w:type="pct"/>
            <w:shd w:val="clear" w:color="auto" w:fill="auto"/>
          </w:tcPr>
          <w:p w14:paraId="1EA2E3A0"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30</w:t>
            </w:r>
          </w:p>
        </w:tc>
      </w:tr>
      <w:tr w:rsidR="008840D2" w:rsidRPr="008840D2" w14:paraId="0521DCE3" w14:textId="77777777" w:rsidTr="008E729A">
        <w:trPr>
          <w:jc w:val="center"/>
        </w:trPr>
        <w:tc>
          <w:tcPr>
            <w:tcW w:w="399" w:type="pct"/>
            <w:shd w:val="clear" w:color="auto" w:fill="auto"/>
          </w:tcPr>
          <w:p w14:paraId="18BF15AB" w14:textId="77777777" w:rsidR="008840D2" w:rsidRPr="008840D2" w:rsidRDefault="008840D2" w:rsidP="008840D2">
            <w:pPr>
              <w:spacing w:line="276" w:lineRule="auto"/>
              <w:jc w:val="center"/>
              <w:rPr>
                <w:rFonts w:eastAsia="MS Mincho" w:cs="Arial"/>
                <w:b w:val="0"/>
                <w:bCs w:val="0"/>
                <w:lang w:val="es-ES_tradnl" w:eastAsia="es-MX"/>
              </w:rPr>
            </w:pPr>
            <w:proofErr w:type="spellStart"/>
            <w:r w:rsidRPr="008840D2">
              <w:rPr>
                <w:rFonts w:eastAsia="MS Mincho" w:cs="Arial"/>
                <w:b w:val="0"/>
                <w:bCs w:val="0"/>
                <w:lang w:val="es-ES_tradnl" w:eastAsia="es-MX"/>
              </w:rPr>
              <w:t>jj</w:t>
            </w:r>
            <w:proofErr w:type="spellEnd"/>
            <w:r w:rsidRPr="008840D2">
              <w:rPr>
                <w:rFonts w:eastAsia="MS Mincho" w:cs="Arial"/>
                <w:b w:val="0"/>
                <w:bCs w:val="0"/>
                <w:lang w:val="es-ES_tradnl" w:eastAsia="es-MX"/>
              </w:rPr>
              <w:t>)</w:t>
            </w:r>
          </w:p>
        </w:tc>
        <w:tc>
          <w:tcPr>
            <w:tcW w:w="662" w:type="pct"/>
            <w:shd w:val="clear" w:color="auto" w:fill="auto"/>
          </w:tcPr>
          <w:p w14:paraId="75AEF964"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MDMVLV-02</w:t>
            </w:r>
          </w:p>
        </w:tc>
        <w:tc>
          <w:tcPr>
            <w:tcW w:w="2038" w:type="pct"/>
            <w:shd w:val="clear" w:color="auto" w:fill="auto"/>
          </w:tcPr>
          <w:p w14:paraId="54A25AFA"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La realización de concursos, certámenes y/o cualquier otra forma de competencia o elección, en la que se promueva o se evalúe con base en estereotipos sexistas o discriminatorios las características físicas de niños, niñas, adolescentes, y mujeres;</w:t>
            </w:r>
          </w:p>
        </w:tc>
        <w:tc>
          <w:tcPr>
            <w:tcW w:w="823" w:type="pct"/>
            <w:shd w:val="clear" w:color="auto" w:fill="auto"/>
          </w:tcPr>
          <w:p w14:paraId="73890727"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35 fracción II</w:t>
            </w:r>
          </w:p>
        </w:tc>
        <w:tc>
          <w:tcPr>
            <w:tcW w:w="521" w:type="pct"/>
            <w:shd w:val="clear" w:color="auto" w:fill="auto"/>
          </w:tcPr>
          <w:p w14:paraId="6AE4574E"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15</w:t>
            </w:r>
          </w:p>
        </w:tc>
        <w:tc>
          <w:tcPr>
            <w:tcW w:w="558" w:type="pct"/>
            <w:shd w:val="clear" w:color="auto" w:fill="auto"/>
          </w:tcPr>
          <w:p w14:paraId="54F63A27"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45</w:t>
            </w:r>
          </w:p>
        </w:tc>
      </w:tr>
      <w:tr w:rsidR="008840D2" w:rsidRPr="008840D2" w14:paraId="6326F98F" w14:textId="77777777" w:rsidTr="008E729A">
        <w:trPr>
          <w:jc w:val="center"/>
        </w:trPr>
        <w:tc>
          <w:tcPr>
            <w:tcW w:w="399" w:type="pct"/>
            <w:shd w:val="clear" w:color="auto" w:fill="auto"/>
          </w:tcPr>
          <w:p w14:paraId="7F23A775" w14:textId="77777777" w:rsidR="008840D2" w:rsidRPr="008840D2" w:rsidRDefault="008840D2" w:rsidP="008840D2">
            <w:pPr>
              <w:spacing w:line="276" w:lineRule="auto"/>
              <w:jc w:val="center"/>
              <w:rPr>
                <w:rFonts w:eastAsia="MS Mincho" w:cs="Arial"/>
                <w:b w:val="0"/>
                <w:bCs w:val="0"/>
                <w:lang w:val="es-ES_tradnl" w:eastAsia="es-MX"/>
              </w:rPr>
            </w:pPr>
            <w:proofErr w:type="spellStart"/>
            <w:r w:rsidRPr="008840D2">
              <w:rPr>
                <w:rFonts w:eastAsia="MS Mincho" w:cs="Arial"/>
                <w:b w:val="0"/>
                <w:bCs w:val="0"/>
                <w:lang w:val="es-ES_tradnl" w:eastAsia="es-MX"/>
              </w:rPr>
              <w:t>kk</w:t>
            </w:r>
            <w:proofErr w:type="spellEnd"/>
            <w:r w:rsidRPr="008840D2">
              <w:rPr>
                <w:rFonts w:eastAsia="MS Mincho" w:cs="Arial"/>
                <w:b w:val="0"/>
                <w:bCs w:val="0"/>
                <w:lang w:val="es-ES_tradnl" w:eastAsia="es-MX"/>
              </w:rPr>
              <w:t>)</w:t>
            </w:r>
          </w:p>
        </w:tc>
        <w:tc>
          <w:tcPr>
            <w:tcW w:w="662" w:type="pct"/>
            <w:shd w:val="clear" w:color="auto" w:fill="auto"/>
          </w:tcPr>
          <w:p w14:paraId="15DC4026"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MDMVLV-03</w:t>
            </w:r>
          </w:p>
        </w:tc>
        <w:tc>
          <w:tcPr>
            <w:tcW w:w="2038" w:type="pct"/>
            <w:shd w:val="clear" w:color="auto" w:fill="auto"/>
          </w:tcPr>
          <w:p w14:paraId="3D95A308"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Causar actos de molestia a una o más mujeres, a través de manifestaciones de índole sexual, que degrade o dañe la dignidad, el cuerpo y/o sexualidad de las mujeres, mediante la cual se genere una situación intimidatoria, incomodidad, humillación, o un ambiente ofensivo que atente contra su libertad e integridad moral o física en espacio públicos y/o privados</w:t>
            </w:r>
          </w:p>
        </w:tc>
        <w:tc>
          <w:tcPr>
            <w:tcW w:w="823" w:type="pct"/>
            <w:shd w:val="clear" w:color="auto" w:fill="auto"/>
          </w:tcPr>
          <w:p w14:paraId="309C50B6"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35 fracción III</w:t>
            </w:r>
          </w:p>
        </w:tc>
        <w:tc>
          <w:tcPr>
            <w:tcW w:w="521" w:type="pct"/>
            <w:shd w:val="clear" w:color="auto" w:fill="auto"/>
          </w:tcPr>
          <w:p w14:paraId="77D111AF"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11</w:t>
            </w:r>
          </w:p>
        </w:tc>
        <w:tc>
          <w:tcPr>
            <w:tcW w:w="558" w:type="pct"/>
            <w:shd w:val="clear" w:color="auto" w:fill="auto"/>
          </w:tcPr>
          <w:p w14:paraId="2AA04FED"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40</w:t>
            </w:r>
          </w:p>
        </w:tc>
      </w:tr>
      <w:tr w:rsidR="008840D2" w:rsidRPr="008840D2" w14:paraId="658A4AF9" w14:textId="77777777" w:rsidTr="008E729A">
        <w:trPr>
          <w:jc w:val="center"/>
        </w:trPr>
        <w:tc>
          <w:tcPr>
            <w:tcW w:w="399" w:type="pct"/>
            <w:shd w:val="clear" w:color="auto" w:fill="auto"/>
          </w:tcPr>
          <w:p w14:paraId="6940C135"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ll)</w:t>
            </w:r>
          </w:p>
        </w:tc>
        <w:tc>
          <w:tcPr>
            <w:tcW w:w="662" w:type="pct"/>
            <w:shd w:val="clear" w:color="auto" w:fill="auto"/>
          </w:tcPr>
          <w:p w14:paraId="7440FB6C"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MIFPSS-01</w:t>
            </w:r>
          </w:p>
        </w:tc>
        <w:tc>
          <w:tcPr>
            <w:tcW w:w="2038" w:type="pct"/>
            <w:shd w:val="clear" w:color="auto" w:fill="auto"/>
          </w:tcPr>
          <w:p w14:paraId="7BFA5105"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 xml:space="preserve">Perseguir, azuzar o molestar a los seres sintientes que habitan o transitan en los lugares públicos, incluidos aquellos animales domésticos de compañía en situación de calle; </w:t>
            </w:r>
          </w:p>
        </w:tc>
        <w:tc>
          <w:tcPr>
            <w:tcW w:w="823" w:type="pct"/>
            <w:shd w:val="clear" w:color="auto" w:fill="auto"/>
          </w:tcPr>
          <w:p w14:paraId="4D033782"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Artículo 36 Fracción I</w:t>
            </w:r>
          </w:p>
        </w:tc>
        <w:tc>
          <w:tcPr>
            <w:tcW w:w="521" w:type="pct"/>
            <w:shd w:val="clear" w:color="auto" w:fill="auto"/>
          </w:tcPr>
          <w:p w14:paraId="0F755876"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MX" w:eastAsia="es-MX"/>
              </w:rPr>
              <w:t>6</w:t>
            </w:r>
          </w:p>
        </w:tc>
        <w:tc>
          <w:tcPr>
            <w:tcW w:w="558" w:type="pct"/>
            <w:shd w:val="clear" w:color="auto" w:fill="auto"/>
          </w:tcPr>
          <w:p w14:paraId="23CF5F5D"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20</w:t>
            </w:r>
          </w:p>
        </w:tc>
      </w:tr>
      <w:tr w:rsidR="008840D2" w:rsidRPr="008840D2" w14:paraId="5F335A5E" w14:textId="77777777" w:rsidTr="008E729A">
        <w:trPr>
          <w:jc w:val="center"/>
        </w:trPr>
        <w:tc>
          <w:tcPr>
            <w:tcW w:w="399" w:type="pct"/>
            <w:shd w:val="clear" w:color="auto" w:fill="auto"/>
          </w:tcPr>
          <w:p w14:paraId="056B2AA5"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mm)</w:t>
            </w:r>
          </w:p>
        </w:tc>
        <w:tc>
          <w:tcPr>
            <w:tcW w:w="662" w:type="pct"/>
            <w:shd w:val="clear" w:color="auto" w:fill="auto"/>
          </w:tcPr>
          <w:p w14:paraId="7B4FBCE7"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MIFPSS-02</w:t>
            </w:r>
          </w:p>
        </w:tc>
        <w:tc>
          <w:tcPr>
            <w:tcW w:w="2038" w:type="pct"/>
            <w:shd w:val="clear" w:color="auto" w:fill="auto"/>
          </w:tcPr>
          <w:p w14:paraId="3D0ED644"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Inutilizar sin causa alguna nido o madrigueras de los seres sintientes que habitan en los parques o espacios públicos;</w:t>
            </w:r>
          </w:p>
        </w:tc>
        <w:tc>
          <w:tcPr>
            <w:tcW w:w="823" w:type="pct"/>
            <w:shd w:val="clear" w:color="auto" w:fill="auto"/>
          </w:tcPr>
          <w:p w14:paraId="7D3EBB5A"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36 fracción II</w:t>
            </w:r>
          </w:p>
        </w:tc>
        <w:tc>
          <w:tcPr>
            <w:tcW w:w="521" w:type="pct"/>
            <w:shd w:val="clear" w:color="auto" w:fill="auto"/>
          </w:tcPr>
          <w:p w14:paraId="6AA664ED"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6</w:t>
            </w:r>
          </w:p>
        </w:tc>
        <w:tc>
          <w:tcPr>
            <w:tcW w:w="558" w:type="pct"/>
            <w:shd w:val="clear" w:color="auto" w:fill="auto"/>
          </w:tcPr>
          <w:p w14:paraId="0C7AD468"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12</w:t>
            </w:r>
          </w:p>
        </w:tc>
      </w:tr>
      <w:tr w:rsidR="008840D2" w:rsidRPr="008840D2" w14:paraId="00B6F750" w14:textId="77777777" w:rsidTr="008E729A">
        <w:trPr>
          <w:jc w:val="center"/>
        </w:trPr>
        <w:tc>
          <w:tcPr>
            <w:tcW w:w="399" w:type="pct"/>
            <w:shd w:val="clear" w:color="auto" w:fill="auto"/>
          </w:tcPr>
          <w:p w14:paraId="501EB804" w14:textId="77777777" w:rsidR="008840D2" w:rsidRPr="008840D2" w:rsidRDefault="008840D2" w:rsidP="008840D2">
            <w:pPr>
              <w:spacing w:line="276" w:lineRule="auto"/>
              <w:jc w:val="center"/>
              <w:rPr>
                <w:rFonts w:eastAsia="MS Mincho" w:cs="Arial"/>
                <w:b w:val="0"/>
                <w:bCs w:val="0"/>
                <w:lang w:val="es-ES_tradnl" w:eastAsia="es-MX"/>
              </w:rPr>
            </w:pPr>
            <w:proofErr w:type="spellStart"/>
            <w:r w:rsidRPr="008840D2">
              <w:rPr>
                <w:rFonts w:eastAsia="MS Mincho" w:cs="Arial"/>
                <w:b w:val="0"/>
                <w:bCs w:val="0"/>
                <w:lang w:val="es-ES_tradnl" w:eastAsia="es-MX"/>
              </w:rPr>
              <w:t>nn</w:t>
            </w:r>
            <w:proofErr w:type="spellEnd"/>
            <w:r w:rsidRPr="008840D2">
              <w:rPr>
                <w:rFonts w:eastAsia="MS Mincho" w:cs="Arial"/>
                <w:b w:val="0"/>
                <w:bCs w:val="0"/>
                <w:lang w:val="es-ES_tradnl" w:eastAsia="es-MX"/>
              </w:rPr>
              <w:t>)</w:t>
            </w:r>
          </w:p>
        </w:tc>
        <w:tc>
          <w:tcPr>
            <w:tcW w:w="662" w:type="pct"/>
            <w:shd w:val="clear" w:color="auto" w:fill="auto"/>
          </w:tcPr>
          <w:p w14:paraId="4586528F"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MIFPSS-03</w:t>
            </w:r>
          </w:p>
        </w:tc>
        <w:tc>
          <w:tcPr>
            <w:tcW w:w="2038" w:type="pct"/>
            <w:shd w:val="clear" w:color="auto" w:fill="auto"/>
          </w:tcPr>
          <w:p w14:paraId="4D1A215F"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Inutilizar sin causa alguna los recipientes ubicados en lugares públicos para alimentar y dar agua a los animales domésticos de compañía en situación de calle;</w:t>
            </w:r>
          </w:p>
        </w:tc>
        <w:tc>
          <w:tcPr>
            <w:tcW w:w="823" w:type="pct"/>
            <w:shd w:val="clear" w:color="auto" w:fill="auto"/>
          </w:tcPr>
          <w:p w14:paraId="7E7F2927"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36 fracción III</w:t>
            </w:r>
          </w:p>
        </w:tc>
        <w:tc>
          <w:tcPr>
            <w:tcW w:w="521" w:type="pct"/>
            <w:shd w:val="clear" w:color="auto" w:fill="auto"/>
          </w:tcPr>
          <w:p w14:paraId="6F5AAFBB"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6</w:t>
            </w:r>
          </w:p>
        </w:tc>
        <w:tc>
          <w:tcPr>
            <w:tcW w:w="558" w:type="pct"/>
            <w:shd w:val="clear" w:color="auto" w:fill="auto"/>
          </w:tcPr>
          <w:p w14:paraId="05148ECD"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12</w:t>
            </w:r>
          </w:p>
        </w:tc>
      </w:tr>
      <w:tr w:rsidR="008840D2" w:rsidRPr="008840D2" w14:paraId="7128DD6C" w14:textId="77777777" w:rsidTr="008E729A">
        <w:trPr>
          <w:jc w:val="center"/>
        </w:trPr>
        <w:tc>
          <w:tcPr>
            <w:tcW w:w="399" w:type="pct"/>
            <w:shd w:val="clear" w:color="auto" w:fill="auto"/>
          </w:tcPr>
          <w:p w14:paraId="063A6B51" w14:textId="77777777" w:rsidR="008840D2" w:rsidRPr="008840D2" w:rsidRDefault="008840D2" w:rsidP="008840D2">
            <w:pPr>
              <w:spacing w:line="276" w:lineRule="auto"/>
              <w:jc w:val="center"/>
              <w:rPr>
                <w:rFonts w:eastAsia="MS Mincho" w:cs="Arial"/>
                <w:b w:val="0"/>
                <w:bCs w:val="0"/>
                <w:lang w:val="es-MX" w:eastAsia="es-MX"/>
              </w:rPr>
            </w:pPr>
            <w:proofErr w:type="spellStart"/>
            <w:r w:rsidRPr="008840D2">
              <w:rPr>
                <w:rFonts w:eastAsia="MS Mincho" w:cs="Arial"/>
                <w:b w:val="0"/>
                <w:bCs w:val="0"/>
                <w:lang w:val="es-MX" w:eastAsia="es-MX"/>
              </w:rPr>
              <w:t>ññ</w:t>
            </w:r>
            <w:proofErr w:type="spellEnd"/>
            <w:r w:rsidRPr="008840D2">
              <w:rPr>
                <w:rFonts w:eastAsia="MS Mincho" w:cs="Arial"/>
                <w:b w:val="0"/>
                <w:bCs w:val="0"/>
                <w:lang w:val="es-MX" w:eastAsia="es-MX"/>
              </w:rPr>
              <w:t>)</w:t>
            </w:r>
          </w:p>
        </w:tc>
        <w:tc>
          <w:tcPr>
            <w:tcW w:w="662" w:type="pct"/>
            <w:shd w:val="clear" w:color="auto" w:fill="auto"/>
          </w:tcPr>
          <w:p w14:paraId="0A33BF33" w14:textId="77777777" w:rsidR="008840D2" w:rsidRPr="008840D2" w:rsidRDefault="008840D2" w:rsidP="008840D2">
            <w:pPr>
              <w:spacing w:line="276" w:lineRule="auto"/>
              <w:jc w:val="center"/>
              <w:rPr>
                <w:rFonts w:eastAsia="MS Mincho" w:cs="Arial"/>
                <w:b w:val="0"/>
                <w:bCs w:val="0"/>
                <w:lang w:val="es-MX" w:eastAsia="es-MX"/>
              </w:rPr>
            </w:pPr>
            <w:r w:rsidRPr="008840D2">
              <w:rPr>
                <w:rFonts w:cs="Arial"/>
                <w:b w:val="0"/>
                <w:bCs w:val="0"/>
                <w:lang w:val="es-MX" w:eastAsia="es-MX"/>
              </w:rPr>
              <w:t>MAPNNA-01</w:t>
            </w:r>
          </w:p>
        </w:tc>
        <w:tc>
          <w:tcPr>
            <w:tcW w:w="2038" w:type="pct"/>
            <w:shd w:val="clear" w:color="auto" w:fill="auto"/>
          </w:tcPr>
          <w:p w14:paraId="7E3AAC0C"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 xml:space="preserve">Asistir con niños, niñas y/o adolescentes a centro nocturnos, bares, pulquerías o cualquier otro lugar en el que se prohíba su entrada, independientemente de la </w:t>
            </w:r>
            <w:r w:rsidRPr="008840D2">
              <w:rPr>
                <w:rFonts w:eastAsia="MS Mincho" w:cs="Arial"/>
                <w:b w:val="0"/>
                <w:bCs w:val="0"/>
                <w:lang w:val="es-MX" w:eastAsia="es-MX"/>
              </w:rPr>
              <w:lastRenderedPageBreak/>
              <w:t>sanción que le corresponda al establecimiento que así lo permita;</w:t>
            </w:r>
          </w:p>
        </w:tc>
        <w:tc>
          <w:tcPr>
            <w:tcW w:w="823" w:type="pct"/>
            <w:shd w:val="clear" w:color="auto" w:fill="auto"/>
          </w:tcPr>
          <w:p w14:paraId="2BE742DA"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lastRenderedPageBreak/>
              <w:t>Artículo 37 Fracción I</w:t>
            </w:r>
          </w:p>
        </w:tc>
        <w:tc>
          <w:tcPr>
            <w:tcW w:w="521" w:type="pct"/>
            <w:shd w:val="clear" w:color="auto" w:fill="auto"/>
          </w:tcPr>
          <w:p w14:paraId="61FC5FDD"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2</w:t>
            </w:r>
          </w:p>
        </w:tc>
        <w:tc>
          <w:tcPr>
            <w:tcW w:w="558" w:type="pct"/>
            <w:shd w:val="clear" w:color="auto" w:fill="auto"/>
          </w:tcPr>
          <w:p w14:paraId="29F683BE" w14:textId="77777777" w:rsidR="008840D2" w:rsidRPr="008840D2" w:rsidRDefault="008840D2" w:rsidP="008840D2">
            <w:pPr>
              <w:spacing w:line="276" w:lineRule="auto"/>
              <w:jc w:val="center"/>
              <w:rPr>
                <w:rFonts w:eastAsia="MS Mincho" w:cs="Arial"/>
                <w:b w:val="0"/>
                <w:bCs w:val="0"/>
                <w:lang w:val="es-MX" w:eastAsia="es-MX"/>
              </w:rPr>
            </w:pPr>
            <w:r w:rsidRPr="008840D2">
              <w:rPr>
                <w:rFonts w:eastAsia="MS Mincho" w:cs="Arial"/>
                <w:b w:val="0"/>
                <w:bCs w:val="0"/>
                <w:lang w:val="es-ES_tradnl" w:eastAsia="es-MX"/>
              </w:rPr>
              <w:t>5</w:t>
            </w:r>
          </w:p>
        </w:tc>
      </w:tr>
      <w:tr w:rsidR="008840D2" w:rsidRPr="008840D2" w14:paraId="5812D830" w14:textId="77777777" w:rsidTr="008E729A">
        <w:trPr>
          <w:jc w:val="center"/>
        </w:trPr>
        <w:tc>
          <w:tcPr>
            <w:tcW w:w="399" w:type="pct"/>
            <w:shd w:val="clear" w:color="auto" w:fill="auto"/>
          </w:tcPr>
          <w:p w14:paraId="47C36A6D" w14:textId="77777777" w:rsidR="008840D2" w:rsidRPr="008840D2" w:rsidRDefault="008840D2" w:rsidP="008840D2">
            <w:pPr>
              <w:spacing w:line="276" w:lineRule="auto"/>
              <w:jc w:val="center"/>
              <w:rPr>
                <w:rFonts w:eastAsia="MS Mincho" w:cs="Arial"/>
                <w:b w:val="0"/>
                <w:bCs w:val="0"/>
                <w:lang w:val="es-ES_tradnl" w:eastAsia="es-MX"/>
              </w:rPr>
            </w:pPr>
            <w:proofErr w:type="spellStart"/>
            <w:r w:rsidRPr="008840D2">
              <w:rPr>
                <w:rFonts w:eastAsia="MS Mincho" w:cs="Arial"/>
                <w:b w:val="0"/>
                <w:bCs w:val="0"/>
                <w:lang w:val="es-ES_tradnl" w:eastAsia="es-MX"/>
              </w:rPr>
              <w:t>oo</w:t>
            </w:r>
            <w:proofErr w:type="spellEnd"/>
            <w:r w:rsidRPr="008840D2">
              <w:rPr>
                <w:rFonts w:eastAsia="MS Mincho" w:cs="Arial"/>
                <w:b w:val="0"/>
                <w:bCs w:val="0"/>
                <w:lang w:val="es-ES_tradnl" w:eastAsia="es-MX"/>
              </w:rPr>
              <w:t>)</w:t>
            </w:r>
          </w:p>
        </w:tc>
        <w:tc>
          <w:tcPr>
            <w:tcW w:w="662" w:type="pct"/>
            <w:shd w:val="clear" w:color="auto" w:fill="auto"/>
          </w:tcPr>
          <w:p w14:paraId="2ED6AA8B"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cs="Arial"/>
                <w:b w:val="0"/>
                <w:bCs w:val="0"/>
                <w:lang w:val="es-MX" w:eastAsia="es-MX"/>
              </w:rPr>
              <w:t>MAPNNA-02</w:t>
            </w:r>
          </w:p>
        </w:tc>
        <w:tc>
          <w:tcPr>
            <w:tcW w:w="2038" w:type="pct"/>
            <w:shd w:val="clear" w:color="auto" w:fill="auto"/>
          </w:tcPr>
          <w:p w14:paraId="7C597341"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Consumir frente a niños, niñas y/o adolescentes sustancias inhalables o psicoestimulantes no permitidos en lugares públicos;</w:t>
            </w:r>
          </w:p>
        </w:tc>
        <w:tc>
          <w:tcPr>
            <w:tcW w:w="823" w:type="pct"/>
            <w:shd w:val="clear" w:color="auto" w:fill="auto"/>
          </w:tcPr>
          <w:p w14:paraId="0EA77FE0"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37 fracción II</w:t>
            </w:r>
          </w:p>
        </w:tc>
        <w:tc>
          <w:tcPr>
            <w:tcW w:w="521" w:type="pct"/>
            <w:shd w:val="clear" w:color="auto" w:fill="auto"/>
          </w:tcPr>
          <w:p w14:paraId="4AE16035"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4</w:t>
            </w:r>
          </w:p>
        </w:tc>
        <w:tc>
          <w:tcPr>
            <w:tcW w:w="558" w:type="pct"/>
            <w:shd w:val="clear" w:color="auto" w:fill="auto"/>
          </w:tcPr>
          <w:p w14:paraId="4334B50F"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15</w:t>
            </w:r>
          </w:p>
        </w:tc>
      </w:tr>
      <w:tr w:rsidR="008840D2" w:rsidRPr="008840D2" w14:paraId="2E2201B5" w14:textId="77777777" w:rsidTr="008E729A">
        <w:trPr>
          <w:jc w:val="center"/>
        </w:trPr>
        <w:tc>
          <w:tcPr>
            <w:tcW w:w="399" w:type="pct"/>
            <w:shd w:val="clear" w:color="auto" w:fill="auto"/>
          </w:tcPr>
          <w:p w14:paraId="65FC9E2C" w14:textId="77777777" w:rsidR="008840D2" w:rsidRPr="008840D2" w:rsidRDefault="008840D2" w:rsidP="008840D2">
            <w:pPr>
              <w:spacing w:line="276" w:lineRule="auto"/>
              <w:jc w:val="center"/>
              <w:rPr>
                <w:rFonts w:eastAsia="MS Mincho" w:cs="Arial"/>
                <w:b w:val="0"/>
                <w:bCs w:val="0"/>
                <w:lang w:val="es-ES_tradnl" w:eastAsia="es-MX"/>
              </w:rPr>
            </w:pPr>
            <w:proofErr w:type="spellStart"/>
            <w:r w:rsidRPr="008840D2">
              <w:rPr>
                <w:rFonts w:eastAsia="MS Mincho" w:cs="Arial"/>
                <w:b w:val="0"/>
                <w:bCs w:val="0"/>
                <w:lang w:val="es-ES_tradnl" w:eastAsia="es-MX"/>
              </w:rPr>
              <w:t>pp</w:t>
            </w:r>
            <w:proofErr w:type="spellEnd"/>
            <w:r w:rsidRPr="008840D2">
              <w:rPr>
                <w:rFonts w:eastAsia="MS Mincho" w:cs="Arial"/>
                <w:b w:val="0"/>
                <w:bCs w:val="0"/>
                <w:lang w:val="es-ES_tradnl" w:eastAsia="es-MX"/>
              </w:rPr>
              <w:t>)</w:t>
            </w:r>
          </w:p>
        </w:tc>
        <w:tc>
          <w:tcPr>
            <w:tcW w:w="662" w:type="pct"/>
            <w:shd w:val="clear" w:color="auto" w:fill="auto"/>
          </w:tcPr>
          <w:p w14:paraId="274CFE0A"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cs="Arial"/>
                <w:b w:val="0"/>
                <w:bCs w:val="0"/>
                <w:lang w:val="es-MX" w:eastAsia="es-MX"/>
              </w:rPr>
              <w:t>MAPNNA-03</w:t>
            </w:r>
          </w:p>
        </w:tc>
        <w:tc>
          <w:tcPr>
            <w:tcW w:w="2038" w:type="pct"/>
            <w:shd w:val="clear" w:color="auto" w:fill="auto"/>
          </w:tcPr>
          <w:p w14:paraId="4FBA895E" w14:textId="77777777" w:rsidR="008840D2" w:rsidRPr="008840D2" w:rsidRDefault="008840D2" w:rsidP="008840D2">
            <w:pPr>
              <w:spacing w:line="276" w:lineRule="auto"/>
              <w:jc w:val="both"/>
              <w:rPr>
                <w:rFonts w:eastAsia="MS Mincho" w:cs="Arial"/>
                <w:b w:val="0"/>
                <w:bCs w:val="0"/>
                <w:lang w:val="es-MX" w:eastAsia="es-MX"/>
              </w:rPr>
            </w:pPr>
            <w:r w:rsidRPr="008840D2">
              <w:rPr>
                <w:rFonts w:eastAsia="MS Mincho" w:cs="Arial"/>
                <w:b w:val="0"/>
                <w:bCs w:val="0"/>
                <w:lang w:val="es-MX" w:eastAsia="es-MX"/>
              </w:rPr>
              <w:t>Fumar tabaco o cannabis en su forma natural o modificada frente a niños, niñas y/o adolescentes, o bien, en lugares públicos en donde expresamente se establezca la prohibición de hacerlo o en aquellos lugares que por razones de orden público e interés social se encuentre prohibido, tales como hospitales, escuelas, centros de detención, estación de bomberos y transporte público, entre otros.</w:t>
            </w:r>
          </w:p>
        </w:tc>
        <w:tc>
          <w:tcPr>
            <w:tcW w:w="823" w:type="pct"/>
            <w:shd w:val="clear" w:color="auto" w:fill="auto"/>
          </w:tcPr>
          <w:p w14:paraId="4234BCC8"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Artículo 37 fracción III</w:t>
            </w:r>
          </w:p>
        </w:tc>
        <w:tc>
          <w:tcPr>
            <w:tcW w:w="521" w:type="pct"/>
            <w:shd w:val="clear" w:color="auto" w:fill="auto"/>
          </w:tcPr>
          <w:p w14:paraId="7C3B1221"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5</w:t>
            </w:r>
          </w:p>
        </w:tc>
        <w:tc>
          <w:tcPr>
            <w:tcW w:w="558" w:type="pct"/>
            <w:shd w:val="clear" w:color="auto" w:fill="auto"/>
          </w:tcPr>
          <w:p w14:paraId="01337527" w14:textId="77777777" w:rsidR="008840D2" w:rsidRPr="008840D2" w:rsidRDefault="008840D2" w:rsidP="008840D2">
            <w:pPr>
              <w:spacing w:line="276" w:lineRule="auto"/>
              <w:jc w:val="center"/>
              <w:rPr>
                <w:rFonts w:eastAsia="MS Mincho" w:cs="Arial"/>
                <w:b w:val="0"/>
                <w:bCs w:val="0"/>
                <w:lang w:val="es-ES_tradnl" w:eastAsia="es-MX"/>
              </w:rPr>
            </w:pPr>
            <w:r w:rsidRPr="008840D2">
              <w:rPr>
                <w:rFonts w:eastAsia="MS Mincho" w:cs="Arial"/>
                <w:b w:val="0"/>
                <w:bCs w:val="0"/>
                <w:lang w:val="es-ES_tradnl" w:eastAsia="es-MX"/>
              </w:rPr>
              <w:t>20</w:t>
            </w:r>
          </w:p>
        </w:tc>
      </w:tr>
    </w:tbl>
    <w:bookmarkEnd w:id="6"/>
    <w:p w14:paraId="4416C8B5" w14:textId="3CD87560" w:rsidR="00D14CF5" w:rsidRPr="002567FD" w:rsidRDefault="008840D2" w:rsidP="00C6208A">
      <w:pPr>
        <w:tabs>
          <w:tab w:val="left" w:pos="6237"/>
        </w:tabs>
        <w:spacing w:line="276" w:lineRule="auto"/>
        <w:ind w:right="49"/>
        <w:jc w:val="both"/>
        <w:rPr>
          <w:rFonts w:cs="Arial"/>
          <w:b w:val="0"/>
          <w:bCs w:val="0"/>
          <w:sz w:val="28"/>
          <w:szCs w:val="28"/>
        </w:rPr>
      </w:pPr>
      <w:r w:rsidRPr="008840D2">
        <w:rPr>
          <w:rFonts w:cs="Arial"/>
          <w:b w:val="0"/>
          <w:kern w:val="28"/>
          <w:sz w:val="28"/>
          <w:szCs w:val="28"/>
          <w:lang w:val="es-MX"/>
        </w:rPr>
        <w:t xml:space="preserve">Por lo expuesto y fundado, de conformidad con lo establecido por los artículos 31, fracción IV y 115, fracción IV; de la Constitución Política de los Estados Unidos Mexicanos; 18, de la Ley de Disciplina Financiera de las Entidades Federativas y los Municipios; las disposiciones aplicables de la Ley General de Contabilidad Gubernamental; 22, fracción III, y 113, fracción II, de la Constitución Política del Estado Libre y Soberano de Oaxaca; 1º, 2º, 4º de la Ley de Hacienda Municipal del Estado de Oaxaca; 43, fracción XXI, 47, fracción XVI, 55, fracción III, 56, fracción I, y 123, de la Ley Orgánica Municipal del Estado de Oaxaca; 74, párrafo segundo, fracción I, del Bando Policía y Gobierno del Municipio de Oaxaca de Juárez los Concejales que integramos la Comisión de Hacienda Municipal del Ayuntamiento de Oaxaca de Juárez, emitimos el siguiente </w:t>
      </w:r>
      <w:r w:rsidRPr="008840D2">
        <w:rPr>
          <w:rFonts w:cs="Arial"/>
          <w:bCs w:val="0"/>
          <w:kern w:val="28"/>
          <w:sz w:val="28"/>
          <w:szCs w:val="28"/>
          <w:lang w:val="es-MX"/>
        </w:rPr>
        <w:t>PUNTO DE ACUERDO: Primero.-</w:t>
      </w:r>
      <w:r w:rsidRPr="008840D2">
        <w:rPr>
          <w:rFonts w:cs="Arial"/>
          <w:b w:val="0"/>
          <w:kern w:val="28"/>
          <w:sz w:val="28"/>
          <w:szCs w:val="28"/>
          <w:lang w:val="es-MX"/>
        </w:rPr>
        <w:t xml:space="preserve"> Se aprueba modificar la iniciativa de Ley de Ingresos del Municipio de Oaxaca de Juárez, Distrito del Centro, Oaxaca, para el ejercicio fiscal 2024, respecto de los artículos 185, fracción XIV y 190, en los términos señalados en los considerandos noveno y décimo primero del presente acuerdo. </w:t>
      </w:r>
      <w:r w:rsidRPr="008840D2">
        <w:rPr>
          <w:rFonts w:cs="Arial"/>
          <w:bCs w:val="0"/>
          <w:kern w:val="28"/>
          <w:sz w:val="28"/>
          <w:szCs w:val="28"/>
          <w:lang w:val="es-MX"/>
        </w:rPr>
        <w:t>Segundo.-</w:t>
      </w:r>
      <w:r w:rsidRPr="008840D2">
        <w:rPr>
          <w:rFonts w:cs="Arial"/>
          <w:b w:val="0"/>
          <w:kern w:val="28"/>
          <w:sz w:val="28"/>
          <w:szCs w:val="28"/>
          <w:lang w:val="es-MX"/>
        </w:rPr>
        <w:t xml:space="preserve"> Remítase al Honorable Congreso del Estado de Oaxaca, en archivo digital editable, la modificación de la Iniciativa de Ley de Ingresos del Municipio de Oaxaca de Juárez, Distrito del Centro, Oaxaca, para el ejercicio fiscal 2024, copia certificada de este Punto de Acuerdo, y de la parte conducente del Acta de la Sesión del Ayuntamiento en Pleno, para que se sirva incorporar al estudio y análisis de la Iniciativa en comento y su posterior dictaminación, aprobación y expedición de la Ley de Ingresos del Municipio de Oaxaca de Juárez, Distrito del Centro, Oaxaca, para el ejercicio fiscal 2024, en los términos que resulte procedente. </w:t>
      </w:r>
      <w:proofErr w:type="gramStart"/>
      <w:r w:rsidRPr="008840D2">
        <w:rPr>
          <w:rFonts w:cs="Arial"/>
          <w:bCs w:val="0"/>
          <w:kern w:val="28"/>
          <w:sz w:val="28"/>
          <w:szCs w:val="28"/>
          <w:lang w:val="es-MX"/>
        </w:rPr>
        <w:t>Tercero.-</w:t>
      </w:r>
      <w:proofErr w:type="gramEnd"/>
      <w:r w:rsidRPr="008840D2">
        <w:rPr>
          <w:rFonts w:cs="Arial"/>
          <w:b w:val="0"/>
          <w:kern w:val="28"/>
          <w:sz w:val="28"/>
          <w:szCs w:val="28"/>
          <w:lang w:val="es-MX"/>
        </w:rPr>
        <w:t xml:space="preserve"> Se instruye a la Titular de la Secretaría </w:t>
      </w:r>
      <w:r w:rsidRPr="008840D2">
        <w:rPr>
          <w:rFonts w:cs="Arial"/>
          <w:b w:val="0"/>
          <w:kern w:val="28"/>
          <w:sz w:val="28"/>
          <w:szCs w:val="28"/>
          <w:lang w:val="es-MX"/>
        </w:rPr>
        <w:lastRenderedPageBreak/>
        <w:t xml:space="preserve">Municipal realice los documentos necesarios para dar cumplimiento al acuerdo segundo. </w:t>
      </w:r>
      <w:proofErr w:type="gramStart"/>
      <w:r w:rsidRPr="008840D2">
        <w:rPr>
          <w:rFonts w:cs="Arial"/>
          <w:bCs w:val="0"/>
          <w:kern w:val="28"/>
          <w:sz w:val="28"/>
          <w:szCs w:val="28"/>
          <w:lang w:val="es-MX"/>
        </w:rPr>
        <w:t>Cuarto.-</w:t>
      </w:r>
      <w:proofErr w:type="gramEnd"/>
      <w:r w:rsidRPr="008840D2">
        <w:rPr>
          <w:rFonts w:cs="Arial"/>
          <w:b w:val="0"/>
          <w:kern w:val="28"/>
          <w:sz w:val="28"/>
          <w:szCs w:val="28"/>
          <w:lang w:val="es-MX"/>
        </w:rPr>
        <w:t xml:space="preserve"> Se faculta a los Concejales integrantes de la Comisión de Hacienda Municipal de este Ayuntamiento de Oaxaca de Juárez, para que suscriban de forma conjunta o separada, la documentación necesaria para el cumplimiento del acuerdo segundo. </w:t>
      </w:r>
      <w:proofErr w:type="gramStart"/>
      <w:r w:rsidRPr="008840D2">
        <w:rPr>
          <w:rFonts w:cs="Arial"/>
          <w:bCs w:val="0"/>
          <w:kern w:val="28"/>
          <w:sz w:val="28"/>
          <w:szCs w:val="28"/>
          <w:lang w:val="es-MX"/>
        </w:rPr>
        <w:t>Quinto.-</w:t>
      </w:r>
      <w:proofErr w:type="gramEnd"/>
      <w:r w:rsidRPr="008840D2">
        <w:rPr>
          <w:rFonts w:cs="Arial"/>
          <w:b w:val="0"/>
          <w:kern w:val="28"/>
          <w:sz w:val="28"/>
          <w:szCs w:val="28"/>
          <w:lang w:val="es-MX"/>
        </w:rPr>
        <w:t xml:space="preserve"> Notifíquese el contenido del presente a la Tesorería Municipal, para su conocimiento y efectos legales conducentes. Así lo aprobaron, firmando al margen y calce, los concejales integrantes de la Comisión de Hacienda Municipal, para su debida constancia y acuerdo legal, a los quince días del mes de febrero del año dos mil veinticuatro. Conste</w:t>
      </w:r>
      <w:r w:rsidR="002772CF" w:rsidRPr="002567FD">
        <w:rPr>
          <w:rFonts w:cs="Arial"/>
          <w:b w:val="0"/>
          <w:kern w:val="28"/>
          <w:sz w:val="28"/>
          <w:szCs w:val="28"/>
          <w:lang w:val="es-MX"/>
        </w:rPr>
        <w:t>…”. Rúbrica</w:t>
      </w:r>
      <w:r>
        <w:rPr>
          <w:rFonts w:cs="Arial"/>
          <w:b w:val="0"/>
          <w:kern w:val="28"/>
          <w:sz w:val="28"/>
          <w:szCs w:val="28"/>
          <w:lang w:val="es-MX"/>
        </w:rPr>
        <w:t>s</w:t>
      </w:r>
      <w:r w:rsidR="002772CF" w:rsidRPr="002567FD">
        <w:rPr>
          <w:rFonts w:cs="Arial"/>
          <w:b w:val="0"/>
          <w:kern w:val="28"/>
          <w:sz w:val="28"/>
          <w:szCs w:val="28"/>
          <w:lang w:val="es-MX"/>
        </w:rPr>
        <w:t xml:space="preserve">. En intervención la </w:t>
      </w:r>
      <w:proofErr w:type="gramStart"/>
      <w:r w:rsidR="002772CF" w:rsidRPr="002567FD">
        <w:rPr>
          <w:rFonts w:cs="Arial"/>
          <w:b w:val="0"/>
          <w:kern w:val="28"/>
          <w:sz w:val="28"/>
          <w:szCs w:val="28"/>
          <w:lang w:val="es-MX"/>
        </w:rPr>
        <w:t>Secretaria</w:t>
      </w:r>
      <w:proofErr w:type="gramEnd"/>
      <w:r w:rsidR="002772CF" w:rsidRPr="002567FD">
        <w:rPr>
          <w:rFonts w:cs="Arial"/>
          <w:b w:val="0"/>
          <w:kern w:val="28"/>
          <w:sz w:val="28"/>
          <w:szCs w:val="28"/>
          <w:lang w:val="es-MX"/>
        </w:rPr>
        <w:t xml:space="preserve"> Municipal</w:t>
      </w:r>
      <w:r w:rsidR="002772CF" w:rsidRPr="00CB67A7">
        <w:rPr>
          <w:rFonts w:cs="Arial"/>
          <w:b w:val="0"/>
          <w:kern w:val="28"/>
          <w:sz w:val="14"/>
          <w:szCs w:val="14"/>
          <w:lang w:val="es-MX"/>
        </w:rPr>
        <w:t xml:space="preserve"> </w:t>
      </w:r>
      <w:r w:rsidR="002772CF" w:rsidRPr="002567FD">
        <w:rPr>
          <w:rFonts w:cs="Arial"/>
          <w:b w:val="0"/>
          <w:kern w:val="28"/>
          <w:sz w:val="28"/>
          <w:szCs w:val="28"/>
          <w:lang w:val="es-MX"/>
        </w:rPr>
        <w:t>dijo:</w:t>
      </w:r>
      <w:r w:rsidR="002772CF" w:rsidRPr="00CB67A7">
        <w:rPr>
          <w:rFonts w:cs="Arial"/>
          <w:b w:val="0"/>
          <w:kern w:val="28"/>
          <w:sz w:val="16"/>
          <w:szCs w:val="16"/>
          <w:lang w:val="es-MX"/>
        </w:rPr>
        <w:t xml:space="preserve"> </w:t>
      </w:r>
      <w:r w:rsidR="002772CF" w:rsidRPr="002567FD">
        <w:rPr>
          <w:rFonts w:cs="Arial"/>
          <w:b w:val="0"/>
          <w:kern w:val="28"/>
          <w:sz w:val="28"/>
          <w:szCs w:val="28"/>
          <w:lang w:val="es-MX"/>
        </w:rPr>
        <w:t>“Es</w:t>
      </w:r>
      <w:r w:rsidR="002772CF" w:rsidRPr="00CB67A7">
        <w:rPr>
          <w:rFonts w:cs="Arial"/>
          <w:b w:val="0"/>
          <w:kern w:val="28"/>
          <w:sz w:val="16"/>
          <w:szCs w:val="16"/>
          <w:lang w:val="es-MX"/>
        </w:rPr>
        <w:t xml:space="preserve"> </w:t>
      </w:r>
      <w:r w:rsidR="002772CF" w:rsidRPr="002567FD">
        <w:rPr>
          <w:rFonts w:cs="Arial"/>
          <w:b w:val="0"/>
          <w:kern w:val="28"/>
          <w:sz w:val="28"/>
          <w:szCs w:val="28"/>
          <w:lang w:val="es-MX"/>
        </w:rPr>
        <w:t>cuanto</w:t>
      </w:r>
      <w:r w:rsidR="002772CF" w:rsidRPr="00CB67A7">
        <w:rPr>
          <w:rFonts w:cs="Arial"/>
          <w:b w:val="0"/>
          <w:kern w:val="28"/>
          <w:sz w:val="16"/>
          <w:szCs w:val="16"/>
          <w:lang w:val="es-MX"/>
        </w:rPr>
        <w:t xml:space="preserve"> </w:t>
      </w:r>
      <w:r w:rsidR="00110235">
        <w:rPr>
          <w:rFonts w:cs="Arial"/>
          <w:b w:val="0"/>
          <w:kern w:val="28"/>
          <w:sz w:val="28"/>
          <w:szCs w:val="28"/>
          <w:lang w:val="es-MX"/>
        </w:rPr>
        <w:t>señor Presidente</w:t>
      </w:r>
      <w:r w:rsidR="002772CF" w:rsidRPr="002567FD">
        <w:rPr>
          <w:rFonts w:cs="Arial"/>
          <w:b w:val="0"/>
          <w:kern w:val="28"/>
          <w:sz w:val="28"/>
          <w:szCs w:val="28"/>
          <w:lang w:val="es-MX"/>
        </w:rPr>
        <w:t>.</w:t>
      </w:r>
      <w:r w:rsidR="002772CF" w:rsidRPr="00CB67A7">
        <w:rPr>
          <w:rFonts w:cs="Arial"/>
          <w:b w:val="0"/>
          <w:kern w:val="28"/>
          <w:sz w:val="16"/>
          <w:szCs w:val="16"/>
          <w:lang w:val="es-MX"/>
        </w:rPr>
        <w:t xml:space="preserve"> </w:t>
      </w:r>
      <w:r w:rsidR="002772CF" w:rsidRPr="002567FD">
        <w:rPr>
          <w:rFonts w:cs="Arial"/>
          <w:b w:val="0"/>
          <w:kern w:val="28"/>
          <w:sz w:val="28"/>
          <w:szCs w:val="28"/>
          <w:lang w:val="es-MX"/>
        </w:rPr>
        <w:t>Está</w:t>
      </w:r>
      <w:r w:rsidR="002772CF" w:rsidRPr="00CB67A7">
        <w:rPr>
          <w:rFonts w:cs="Arial"/>
          <w:b w:val="0"/>
          <w:kern w:val="28"/>
          <w:sz w:val="16"/>
          <w:szCs w:val="16"/>
          <w:lang w:val="es-MX"/>
        </w:rPr>
        <w:t xml:space="preserve"> </w:t>
      </w:r>
      <w:r w:rsidR="002772CF" w:rsidRPr="002567FD">
        <w:rPr>
          <w:rFonts w:cs="Arial"/>
          <w:b w:val="0"/>
          <w:kern w:val="28"/>
          <w:sz w:val="28"/>
          <w:szCs w:val="28"/>
          <w:lang w:val="es-MX"/>
        </w:rPr>
        <w:t>a</w:t>
      </w:r>
      <w:r w:rsidR="002772CF" w:rsidRPr="00CB67A7">
        <w:rPr>
          <w:rFonts w:cs="Arial"/>
          <w:b w:val="0"/>
          <w:kern w:val="28"/>
          <w:sz w:val="16"/>
          <w:szCs w:val="16"/>
          <w:lang w:val="es-MX"/>
        </w:rPr>
        <w:t xml:space="preserve"> </w:t>
      </w:r>
      <w:r w:rsidR="002772CF" w:rsidRPr="002567FD">
        <w:rPr>
          <w:rFonts w:cs="Arial"/>
          <w:b w:val="0"/>
          <w:kern w:val="28"/>
          <w:sz w:val="28"/>
          <w:szCs w:val="28"/>
          <w:lang w:val="es-MX"/>
        </w:rPr>
        <w:t>su consideración</w:t>
      </w:r>
      <w:r w:rsidR="00356E71">
        <w:rPr>
          <w:rFonts w:cs="Arial"/>
          <w:b w:val="0"/>
          <w:kern w:val="28"/>
          <w:sz w:val="28"/>
          <w:szCs w:val="28"/>
          <w:lang w:val="es-MX"/>
        </w:rPr>
        <w:t>,</w:t>
      </w:r>
      <w:r w:rsidR="002772CF" w:rsidRPr="002567FD">
        <w:rPr>
          <w:rFonts w:cs="Arial"/>
          <w:b w:val="0"/>
          <w:kern w:val="28"/>
          <w:sz w:val="28"/>
          <w:szCs w:val="28"/>
          <w:lang w:val="es-MX"/>
        </w:rPr>
        <w:t xml:space="preserve"> y de las señoras y de los señores Concejales”.-</w:t>
      </w:r>
      <w:r w:rsidR="002772CF" w:rsidRPr="002567FD">
        <w:t xml:space="preserve"> </w:t>
      </w:r>
      <w:r w:rsidR="00C6208A">
        <w:rPr>
          <w:rFonts w:cs="Arial"/>
          <w:b w:val="0"/>
          <w:kern w:val="28"/>
          <w:sz w:val="28"/>
          <w:szCs w:val="28"/>
          <w:lang w:val="es-MX"/>
        </w:rPr>
        <w:t xml:space="preserve">En uso de la palabra el </w:t>
      </w:r>
      <w:bookmarkStart w:id="7" w:name="_Hlk159251611"/>
      <w:r w:rsidR="00C6208A">
        <w:rPr>
          <w:rFonts w:cs="Arial"/>
          <w:b w:val="0"/>
          <w:kern w:val="28"/>
          <w:sz w:val="28"/>
          <w:szCs w:val="28"/>
          <w:lang w:val="es-MX"/>
        </w:rPr>
        <w:t>Presidente Municipal Constitucional, Francisco Martínez Neri</w:t>
      </w:r>
      <w:bookmarkEnd w:id="7"/>
      <w:r w:rsidR="00C6208A">
        <w:rPr>
          <w:rFonts w:cs="Arial"/>
          <w:b w:val="0"/>
          <w:kern w:val="28"/>
          <w:sz w:val="28"/>
          <w:szCs w:val="28"/>
          <w:lang w:val="es-MX"/>
        </w:rPr>
        <w:t>, dijo: “</w:t>
      </w:r>
      <w:r w:rsidR="00356E71">
        <w:rPr>
          <w:rFonts w:cs="Arial"/>
          <w:b w:val="0"/>
          <w:kern w:val="28"/>
          <w:sz w:val="28"/>
          <w:szCs w:val="28"/>
          <w:lang w:val="es-MX"/>
        </w:rPr>
        <w:t xml:space="preserve">Señora </w:t>
      </w:r>
      <w:r w:rsidR="00C6208A" w:rsidRPr="00C6208A">
        <w:rPr>
          <w:rFonts w:cs="Arial"/>
          <w:b w:val="0"/>
          <w:kern w:val="28"/>
          <w:sz w:val="28"/>
          <w:szCs w:val="28"/>
          <w:lang w:val="es-MX"/>
        </w:rPr>
        <w:t xml:space="preserve">Secretaria, someta a la aprobación de este Honorable </w:t>
      </w:r>
      <w:r w:rsidR="00356E71">
        <w:rPr>
          <w:rFonts w:cs="Arial"/>
          <w:b w:val="0"/>
          <w:kern w:val="28"/>
          <w:sz w:val="28"/>
          <w:szCs w:val="28"/>
          <w:lang w:val="es-MX"/>
        </w:rPr>
        <w:t>C</w:t>
      </w:r>
      <w:r w:rsidR="00C6208A" w:rsidRPr="00C6208A">
        <w:rPr>
          <w:rFonts w:cs="Arial"/>
          <w:b w:val="0"/>
          <w:kern w:val="28"/>
          <w:sz w:val="28"/>
          <w:szCs w:val="28"/>
          <w:lang w:val="es-MX"/>
        </w:rPr>
        <w:t xml:space="preserve">abildo el Punto de Acuerdo, suscrito por </w:t>
      </w:r>
      <w:r w:rsidR="00356E71">
        <w:rPr>
          <w:rFonts w:cs="Arial"/>
          <w:b w:val="0"/>
          <w:kern w:val="28"/>
          <w:sz w:val="28"/>
          <w:szCs w:val="28"/>
          <w:lang w:val="es-MX"/>
        </w:rPr>
        <w:t xml:space="preserve">las y </w:t>
      </w:r>
      <w:r w:rsidR="00C6208A" w:rsidRPr="00C6208A">
        <w:rPr>
          <w:rFonts w:cs="Arial"/>
          <w:b w:val="0"/>
          <w:kern w:val="28"/>
          <w:sz w:val="28"/>
          <w:szCs w:val="28"/>
          <w:lang w:val="es-MX"/>
        </w:rPr>
        <w:t xml:space="preserve">los integrantes de la Comisión de Hacienda </w:t>
      </w:r>
      <w:r w:rsidR="00BE04FD" w:rsidRPr="00C6208A">
        <w:rPr>
          <w:rFonts w:cs="Arial"/>
          <w:b w:val="0"/>
          <w:kern w:val="28"/>
          <w:sz w:val="28"/>
          <w:szCs w:val="28"/>
          <w:lang w:val="es-MX"/>
        </w:rPr>
        <w:t xml:space="preserve">Municipal </w:t>
      </w:r>
      <w:r w:rsidR="00C6208A" w:rsidRPr="00C6208A">
        <w:rPr>
          <w:rFonts w:cs="Arial"/>
          <w:b w:val="0"/>
          <w:kern w:val="28"/>
          <w:sz w:val="28"/>
          <w:szCs w:val="28"/>
          <w:lang w:val="es-MX"/>
        </w:rPr>
        <w:t>con el que acaba de dar cuenta”.</w:t>
      </w:r>
      <w:r w:rsidR="00C6208A">
        <w:rPr>
          <w:rFonts w:cs="Arial"/>
          <w:b w:val="0"/>
          <w:kern w:val="28"/>
          <w:sz w:val="28"/>
          <w:szCs w:val="28"/>
          <w:lang w:val="es-MX"/>
        </w:rPr>
        <w:t>-</w:t>
      </w:r>
      <w:r w:rsidR="002772CF" w:rsidRPr="002567FD">
        <w:rPr>
          <w:rFonts w:cs="Arial"/>
          <w:b w:val="0"/>
          <w:kern w:val="28"/>
          <w:sz w:val="28"/>
          <w:szCs w:val="28"/>
          <w:lang w:val="es-MX"/>
        </w:rPr>
        <w:t xml:space="preserve"> </w:t>
      </w:r>
      <w:r w:rsidR="009D267C" w:rsidRPr="009D267C">
        <w:rPr>
          <w:rFonts w:cs="Arial"/>
          <w:bCs w:val="0"/>
          <w:kern w:val="28"/>
          <w:sz w:val="28"/>
          <w:szCs w:val="28"/>
          <w:lang w:val="es-MX"/>
        </w:rPr>
        <w:t>Acto seguido, la</w:t>
      </w:r>
      <w:r w:rsidR="009D267C">
        <w:rPr>
          <w:rFonts w:cs="Arial"/>
          <w:b w:val="0"/>
          <w:kern w:val="28"/>
          <w:sz w:val="28"/>
          <w:szCs w:val="28"/>
          <w:lang w:val="es-MX"/>
        </w:rPr>
        <w:t xml:space="preserve"> </w:t>
      </w:r>
      <w:r w:rsidR="002772CF" w:rsidRPr="002567FD">
        <w:rPr>
          <w:rFonts w:eastAsia="Calibri" w:cs="Arial"/>
          <w:sz w:val="28"/>
          <w:szCs w:val="28"/>
          <w:lang w:val="es-MX" w:eastAsia="en-US"/>
        </w:rPr>
        <w:t>Secretaria Municipal, Edith Elena</w:t>
      </w:r>
      <w:r w:rsidR="002772CF" w:rsidRPr="00F176CF">
        <w:rPr>
          <w:rFonts w:eastAsia="Calibri" w:cs="Arial"/>
          <w:sz w:val="16"/>
          <w:szCs w:val="16"/>
          <w:lang w:val="es-MX" w:eastAsia="en-US"/>
        </w:rPr>
        <w:t xml:space="preserve"> </w:t>
      </w:r>
      <w:r w:rsidR="002772CF" w:rsidRPr="002567FD">
        <w:rPr>
          <w:rFonts w:eastAsia="Calibri" w:cs="Arial"/>
          <w:sz w:val="28"/>
          <w:szCs w:val="28"/>
          <w:lang w:val="es-MX" w:eastAsia="en-US"/>
        </w:rPr>
        <w:t>Rodríguez</w:t>
      </w:r>
      <w:r w:rsidR="002772CF" w:rsidRPr="00F176CF">
        <w:rPr>
          <w:rFonts w:eastAsia="Calibri" w:cs="Arial"/>
          <w:sz w:val="16"/>
          <w:szCs w:val="16"/>
          <w:lang w:val="es-MX" w:eastAsia="en-US"/>
        </w:rPr>
        <w:t xml:space="preserve"> </w:t>
      </w:r>
      <w:r w:rsidR="002772CF" w:rsidRPr="002567FD">
        <w:rPr>
          <w:rFonts w:eastAsia="Calibri" w:cs="Arial"/>
          <w:sz w:val="28"/>
          <w:szCs w:val="28"/>
          <w:lang w:val="es-MX" w:eastAsia="en-US"/>
        </w:rPr>
        <w:t>Escobar,</w:t>
      </w:r>
      <w:r w:rsidR="002772CF" w:rsidRPr="00F176CF">
        <w:rPr>
          <w:rFonts w:eastAsia="Calibri" w:cs="Arial"/>
          <w:sz w:val="16"/>
          <w:szCs w:val="16"/>
          <w:lang w:val="es-MX" w:eastAsia="en-US"/>
        </w:rPr>
        <w:t xml:space="preserve"> </w:t>
      </w:r>
      <w:r w:rsidR="002772CF" w:rsidRPr="002567FD">
        <w:rPr>
          <w:rFonts w:eastAsia="Calibri" w:cs="Arial"/>
          <w:sz w:val="28"/>
          <w:szCs w:val="28"/>
          <w:lang w:eastAsia="en-US"/>
        </w:rPr>
        <w:t>somete</w:t>
      </w:r>
      <w:r w:rsidR="002772CF" w:rsidRPr="002567FD">
        <w:rPr>
          <w:rFonts w:eastAsia="Calibri" w:cs="Arial"/>
          <w:b w:val="0"/>
          <w:sz w:val="28"/>
          <w:szCs w:val="28"/>
          <w:lang w:val="es-MX" w:eastAsia="en-US"/>
        </w:rPr>
        <w:t xml:space="preserve"> </w:t>
      </w:r>
      <w:r w:rsidR="002772CF" w:rsidRPr="002567FD">
        <w:rPr>
          <w:rFonts w:eastAsia="Calibri" w:cs="Arial"/>
          <w:sz w:val="28"/>
          <w:szCs w:val="28"/>
          <w:lang w:eastAsia="en-US"/>
        </w:rPr>
        <w:t>a la aprobación del Honorable Cabildo</w:t>
      </w:r>
      <w:r w:rsidR="002772CF" w:rsidRPr="00F176CF">
        <w:rPr>
          <w:rFonts w:eastAsia="Calibri" w:cs="Arial"/>
          <w:sz w:val="14"/>
          <w:szCs w:val="14"/>
          <w:lang w:val="es-MX" w:eastAsia="en-US"/>
        </w:rPr>
        <w:t xml:space="preserve"> </w:t>
      </w:r>
      <w:r w:rsidR="002772CF" w:rsidRPr="002567FD">
        <w:rPr>
          <w:rFonts w:eastAsia="Calibri" w:cs="Arial"/>
          <w:sz w:val="28"/>
          <w:szCs w:val="28"/>
          <w:lang w:eastAsia="en-US"/>
        </w:rPr>
        <w:t>Municipal,</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el</w:t>
      </w:r>
      <w:r w:rsidR="00F176CF" w:rsidRPr="00F176CF">
        <w:rPr>
          <w:rFonts w:eastAsia="Calibri" w:cs="Arial"/>
          <w:sz w:val="14"/>
          <w:szCs w:val="14"/>
          <w:lang w:val="es-MX" w:eastAsia="en-US"/>
        </w:rPr>
        <w:t xml:space="preserve"> </w:t>
      </w:r>
      <w:bookmarkStart w:id="8" w:name="_Hlk159234025"/>
      <w:r w:rsidR="009D267C" w:rsidRPr="009D267C">
        <w:rPr>
          <w:rFonts w:eastAsia="Calibri" w:cs="Arial"/>
          <w:sz w:val="28"/>
          <w:szCs w:val="28"/>
          <w:lang w:eastAsia="en-US"/>
        </w:rPr>
        <w:t>Punto</w:t>
      </w:r>
      <w:r w:rsidR="00F176CF" w:rsidRPr="00F176CF">
        <w:rPr>
          <w:rFonts w:eastAsia="Calibri" w:cs="Arial"/>
          <w:sz w:val="14"/>
          <w:szCs w:val="14"/>
          <w:lang w:val="es-MX" w:eastAsia="en-US"/>
        </w:rPr>
        <w:t xml:space="preserve"> </w:t>
      </w:r>
      <w:r w:rsidR="009D267C" w:rsidRPr="009D267C">
        <w:rPr>
          <w:rFonts w:eastAsia="Calibri" w:cs="Arial"/>
          <w:sz w:val="28"/>
          <w:szCs w:val="28"/>
          <w:lang w:eastAsia="en-US"/>
        </w:rPr>
        <w:t>de</w:t>
      </w:r>
      <w:r w:rsidR="00F176CF" w:rsidRPr="00F176CF">
        <w:rPr>
          <w:rFonts w:eastAsia="Calibri" w:cs="Arial"/>
          <w:sz w:val="14"/>
          <w:szCs w:val="14"/>
          <w:lang w:val="es-MX" w:eastAsia="en-US"/>
        </w:rPr>
        <w:t xml:space="preserve"> </w:t>
      </w:r>
      <w:r w:rsidR="009D267C" w:rsidRPr="009D267C">
        <w:rPr>
          <w:rFonts w:eastAsia="Calibri" w:cs="Arial"/>
          <w:sz w:val="28"/>
          <w:szCs w:val="28"/>
          <w:lang w:eastAsia="en-US"/>
        </w:rPr>
        <w:t>Acuerdo</w:t>
      </w:r>
      <w:r w:rsidR="00DD22AD" w:rsidRPr="00DD22AD">
        <w:t xml:space="preserve"> </w:t>
      </w:r>
      <w:r w:rsidR="00DD22AD" w:rsidRPr="00DD22AD">
        <w:rPr>
          <w:rFonts w:eastAsia="Calibri" w:cs="Arial"/>
          <w:sz w:val="28"/>
          <w:szCs w:val="28"/>
          <w:lang w:eastAsia="en-US"/>
        </w:rPr>
        <w:t>con número CHM/PA/01/2024</w:t>
      </w:r>
      <w:r w:rsidR="00DD22AD">
        <w:rPr>
          <w:rFonts w:eastAsia="Calibri" w:cs="Arial"/>
          <w:sz w:val="28"/>
          <w:szCs w:val="28"/>
          <w:lang w:eastAsia="en-US"/>
        </w:rPr>
        <w:t xml:space="preserve">, </w:t>
      </w:r>
      <w:r w:rsidR="002772CF" w:rsidRPr="002567FD">
        <w:rPr>
          <w:rFonts w:eastAsia="Calibri" w:cs="Arial"/>
          <w:sz w:val="28"/>
          <w:szCs w:val="28"/>
          <w:lang w:eastAsia="en-US"/>
        </w:rPr>
        <w:t>suscrito</w:t>
      </w:r>
      <w:r w:rsidR="00F176CF" w:rsidRPr="00F176CF">
        <w:rPr>
          <w:rFonts w:eastAsia="Calibri" w:cs="Arial"/>
          <w:sz w:val="14"/>
          <w:szCs w:val="14"/>
          <w:lang w:val="es-MX" w:eastAsia="en-US"/>
        </w:rPr>
        <w:t xml:space="preserve"> </w:t>
      </w:r>
      <w:bookmarkStart w:id="9" w:name="_Hlk159233915"/>
      <w:r w:rsidR="002772CF" w:rsidRPr="002567FD">
        <w:rPr>
          <w:rFonts w:eastAsia="Calibri" w:cs="Arial"/>
          <w:sz w:val="28"/>
          <w:szCs w:val="28"/>
          <w:lang w:eastAsia="en-US"/>
        </w:rPr>
        <w:t>por</w:t>
      </w:r>
      <w:r w:rsidR="002772CF" w:rsidRPr="00B62DC5">
        <w:rPr>
          <w:rFonts w:eastAsia="Calibri" w:cs="Arial"/>
          <w:sz w:val="16"/>
          <w:szCs w:val="16"/>
          <w:lang w:eastAsia="en-US"/>
        </w:rPr>
        <w:t xml:space="preserve"> </w:t>
      </w:r>
      <w:r w:rsidR="00DD22AD" w:rsidRPr="00DD22AD">
        <w:rPr>
          <w:rFonts w:eastAsia="Calibri" w:cs="Arial"/>
          <w:sz w:val="28"/>
          <w:szCs w:val="28"/>
          <w:lang w:eastAsia="en-US"/>
        </w:rPr>
        <w:t>las y los integrantes de la Comisión de Hacienda Municipal</w:t>
      </w:r>
      <w:bookmarkEnd w:id="8"/>
      <w:bookmarkEnd w:id="9"/>
      <w:r w:rsidR="00DD22AD" w:rsidRPr="002567FD">
        <w:rPr>
          <w:rFonts w:eastAsia="Calibri" w:cs="Arial"/>
          <w:sz w:val="28"/>
          <w:szCs w:val="28"/>
          <w:lang w:eastAsia="en-US"/>
        </w:rPr>
        <w:t>.</w:t>
      </w:r>
      <w:r w:rsidR="00BE04FD">
        <w:rPr>
          <w:rFonts w:eastAsia="Calibri" w:cs="Arial"/>
          <w:sz w:val="28"/>
          <w:szCs w:val="28"/>
          <w:lang w:eastAsia="en-US"/>
        </w:rPr>
        <w:t xml:space="preserve"> </w:t>
      </w:r>
      <w:r w:rsidR="00BE04FD" w:rsidRPr="00BE04FD">
        <w:rPr>
          <w:rFonts w:eastAsia="Calibri" w:cs="Arial"/>
          <w:sz w:val="28"/>
          <w:szCs w:val="28"/>
          <w:lang w:eastAsia="en-US"/>
        </w:rPr>
        <w:t xml:space="preserve">Mismo que </w:t>
      </w:r>
      <w:r w:rsidR="00BE04FD">
        <w:rPr>
          <w:sz w:val="28"/>
          <w:szCs w:val="28"/>
        </w:rPr>
        <w:t xml:space="preserve">es aprobado </w:t>
      </w:r>
      <w:r w:rsidR="00DD22AD" w:rsidRPr="002567FD">
        <w:rPr>
          <w:rFonts w:eastAsia="Calibri" w:cs="Arial"/>
          <w:sz w:val="28"/>
          <w:szCs w:val="28"/>
          <w:lang w:eastAsia="en-US"/>
        </w:rPr>
        <w:t>por</w:t>
      </w:r>
      <w:r w:rsidR="00DD22AD" w:rsidRPr="00F176CF">
        <w:rPr>
          <w:rFonts w:eastAsia="Calibri" w:cs="Arial"/>
          <w:sz w:val="14"/>
          <w:szCs w:val="14"/>
          <w:lang w:val="es-MX" w:eastAsia="en-US"/>
        </w:rPr>
        <w:t xml:space="preserve"> </w:t>
      </w:r>
      <w:r w:rsidR="002772CF" w:rsidRPr="002567FD">
        <w:rPr>
          <w:rFonts w:eastAsia="Calibri" w:cs="Arial"/>
          <w:sz w:val="28"/>
          <w:szCs w:val="28"/>
          <w:lang w:eastAsia="en-US"/>
        </w:rPr>
        <w:t>unanimidad</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en</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votación económica de las y los Concejales</w:t>
      </w:r>
      <w:r w:rsidR="002772CF" w:rsidRPr="002567FD">
        <w:rPr>
          <w:rFonts w:cs="Arial"/>
          <w:sz w:val="28"/>
          <w:szCs w:val="28"/>
          <w:lang w:val="es-MX"/>
        </w:rPr>
        <w:t>.-</w:t>
      </w:r>
      <w:r w:rsidR="003062D9" w:rsidRPr="002567FD">
        <w:rPr>
          <w:rFonts w:eastAsia="Calibri" w:cs="Arial"/>
          <w:b w:val="0"/>
          <w:bCs w:val="0"/>
          <w:sz w:val="28"/>
          <w:szCs w:val="28"/>
          <w:lang w:eastAsia="en-US"/>
        </w:rPr>
        <w:t xml:space="preserve"> </w:t>
      </w:r>
      <w:r w:rsidR="00110235">
        <w:rPr>
          <w:rFonts w:cs="Arial"/>
          <w:b w:val="0"/>
          <w:sz w:val="28"/>
          <w:szCs w:val="28"/>
        </w:rPr>
        <w:t>En uso de la palabra el Presidente Municipal Constitucional, Francisco Martínez Neri, dijo:</w:t>
      </w:r>
      <w:r w:rsidR="003062D9" w:rsidRPr="002567FD">
        <w:rPr>
          <w:rFonts w:cs="Arial"/>
          <w:b w:val="0"/>
          <w:sz w:val="28"/>
          <w:szCs w:val="28"/>
        </w:rPr>
        <w:t xml:space="preserve"> </w:t>
      </w:r>
      <w:r w:rsidR="003062D9" w:rsidRPr="002567FD">
        <w:rPr>
          <w:rFonts w:cs="Arial"/>
          <w:b w:val="0"/>
          <w:sz w:val="28"/>
          <w:szCs w:val="28"/>
          <w:lang w:val="es-MX"/>
        </w:rPr>
        <w:t>“</w:t>
      </w:r>
      <w:r w:rsidR="002441E7">
        <w:rPr>
          <w:rFonts w:cs="Arial"/>
          <w:b w:val="0"/>
          <w:sz w:val="28"/>
          <w:szCs w:val="28"/>
          <w:lang w:val="es-MX"/>
        </w:rPr>
        <w:t>Gracias</w:t>
      </w:r>
      <w:r w:rsidR="000C749F">
        <w:rPr>
          <w:rFonts w:cs="Arial"/>
          <w:b w:val="0"/>
          <w:sz w:val="28"/>
          <w:szCs w:val="28"/>
          <w:lang w:val="es-MX"/>
        </w:rPr>
        <w:t xml:space="preserve"> </w:t>
      </w:r>
      <w:r w:rsidR="003062D9" w:rsidRPr="002567FD">
        <w:rPr>
          <w:rFonts w:cs="Arial"/>
          <w:b w:val="0"/>
          <w:sz w:val="28"/>
          <w:szCs w:val="28"/>
        </w:rPr>
        <w:t>Secretaria</w:t>
      </w:r>
      <w:r w:rsidR="000C749F">
        <w:rPr>
          <w:rFonts w:cs="Arial"/>
          <w:b w:val="0"/>
          <w:sz w:val="28"/>
          <w:szCs w:val="28"/>
        </w:rPr>
        <w:t xml:space="preserve">, </w:t>
      </w:r>
      <w:r w:rsidR="00D14CF5" w:rsidRPr="002567FD">
        <w:rPr>
          <w:rFonts w:cs="Arial"/>
          <w:b w:val="0"/>
          <w:bCs w:val="0"/>
          <w:sz w:val="28"/>
          <w:szCs w:val="28"/>
          <w:lang w:val="es-MX"/>
        </w:rPr>
        <w:t>continúe con el</w:t>
      </w:r>
      <w:r w:rsidR="000C749F">
        <w:rPr>
          <w:rFonts w:cs="Arial"/>
          <w:b w:val="0"/>
          <w:bCs w:val="0"/>
          <w:sz w:val="28"/>
          <w:szCs w:val="28"/>
          <w:lang w:val="es-MX"/>
        </w:rPr>
        <w:t xml:space="preserve"> siguiente punto del orden del día</w:t>
      </w:r>
      <w:r w:rsidR="00D14CF5" w:rsidRPr="002567FD">
        <w:rPr>
          <w:rFonts w:cs="Arial"/>
          <w:b w:val="0"/>
          <w:bCs w:val="0"/>
          <w:sz w:val="28"/>
          <w:szCs w:val="28"/>
          <w:lang w:val="es-MX"/>
        </w:rPr>
        <w:t>”.- - - - - - - - - - - - - - - - - - - - - - - - - - - - - - - - - - - - - - - - - - - - - - - - - - - - - -</w:t>
      </w:r>
      <w:r w:rsidR="00015932" w:rsidRPr="002567FD">
        <w:rPr>
          <w:rFonts w:cs="Arial"/>
          <w:b w:val="0"/>
          <w:bCs w:val="0"/>
          <w:sz w:val="28"/>
          <w:szCs w:val="28"/>
          <w:lang w:val="es-MX"/>
        </w:rPr>
        <w:t xml:space="preserve"> - </w:t>
      </w:r>
      <w:r w:rsidR="00CB67A7" w:rsidRPr="002567FD">
        <w:rPr>
          <w:rFonts w:cs="Arial"/>
          <w:b w:val="0"/>
          <w:bCs w:val="0"/>
          <w:sz w:val="28"/>
          <w:szCs w:val="28"/>
          <w:lang w:val="es-MX"/>
        </w:rPr>
        <w:t>- -</w:t>
      </w:r>
      <w:r w:rsidR="002441E7">
        <w:rPr>
          <w:rFonts w:cs="Arial"/>
          <w:b w:val="0"/>
          <w:bCs w:val="0"/>
          <w:sz w:val="28"/>
          <w:szCs w:val="28"/>
          <w:lang w:val="es-MX"/>
        </w:rPr>
        <w:t xml:space="preserve"> - - - - - </w:t>
      </w:r>
      <w:r w:rsidR="00356E71">
        <w:rPr>
          <w:rFonts w:cs="Arial"/>
          <w:b w:val="0"/>
          <w:bCs w:val="0"/>
          <w:sz w:val="28"/>
          <w:szCs w:val="28"/>
          <w:lang w:val="es-MX"/>
        </w:rPr>
        <w:t xml:space="preserve">- - - - - - - - - - - - - - - - - - - </w:t>
      </w:r>
      <w:r w:rsidR="00E00EB6">
        <w:rPr>
          <w:rFonts w:cs="Arial"/>
          <w:b w:val="0"/>
          <w:bCs w:val="0"/>
          <w:sz w:val="28"/>
          <w:szCs w:val="28"/>
          <w:lang w:val="es-MX"/>
        </w:rPr>
        <w:t>Enseguida</w:t>
      </w:r>
      <w:r w:rsidR="00D14CF5" w:rsidRPr="002567FD">
        <w:rPr>
          <w:rFonts w:cs="Arial"/>
          <w:b w:val="0"/>
          <w:bCs w:val="0"/>
          <w:sz w:val="28"/>
          <w:szCs w:val="28"/>
          <w:lang w:val="es-MX"/>
        </w:rPr>
        <w:t>, la Secretaria Municipal, Edith Elena Rodríguez Escobar, dijo: “</w:t>
      </w:r>
      <w:r w:rsidR="002641AE" w:rsidRPr="002641AE">
        <w:rPr>
          <w:rFonts w:cs="Arial"/>
          <w:b w:val="0"/>
          <w:bCs w:val="0"/>
          <w:sz w:val="28"/>
          <w:szCs w:val="28"/>
          <w:lang w:val="es-MX"/>
        </w:rPr>
        <w:t>Habiéndose dado cuenta del punto para el que fue convocada esta Sesión</w:t>
      </w:r>
      <w:r w:rsidR="00D14CF5" w:rsidRPr="002567FD">
        <w:rPr>
          <w:rFonts w:cs="Arial"/>
          <w:b w:val="0"/>
          <w:bCs w:val="0"/>
          <w:sz w:val="28"/>
          <w:szCs w:val="28"/>
          <w:lang w:val="es-MX"/>
        </w:rPr>
        <w:t xml:space="preserve">, se continúa con el punto </w:t>
      </w:r>
      <w:r w:rsidR="002641AE" w:rsidRPr="002641AE">
        <w:rPr>
          <w:rFonts w:cs="Arial"/>
          <w:bCs w:val="0"/>
          <w:sz w:val="28"/>
          <w:szCs w:val="28"/>
          <w:lang w:val="es-MX"/>
        </w:rPr>
        <w:t>CUARTO</w:t>
      </w:r>
      <w:r w:rsidR="00D14CF5" w:rsidRPr="002567FD">
        <w:rPr>
          <w:rFonts w:cs="Arial"/>
          <w:b w:val="0"/>
          <w:bCs w:val="0"/>
          <w:sz w:val="28"/>
          <w:szCs w:val="28"/>
          <w:lang w:val="es-MX"/>
        </w:rPr>
        <w:t xml:space="preserve">, correspondiente a la </w:t>
      </w:r>
      <w:r w:rsidR="002641AE" w:rsidRPr="002641AE">
        <w:rPr>
          <w:rFonts w:cs="Arial"/>
          <w:b w:val="0"/>
          <w:bCs w:val="0"/>
          <w:sz w:val="28"/>
          <w:szCs w:val="28"/>
          <w:lang w:val="es-MX"/>
        </w:rPr>
        <w:t xml:space="preserve">CLAUSURA DE LA SESIÓN Extraordinaria de Cabildo </w:t>
      </w:r>
      <w:r w:rsidR="00D14CF5" w:rsidRPr="002567FD">
        <w:rPr>
          <w:rFonts w:cs="Arial"/>
          <w:b w:val="0"/>
          <w:bCs w:val="0"/>
          <w:sz w:val="28"/>
          <w:szCs w:val="28"/>
          <w:lang w:val="es-MX"/>
        </w:rPr>
        <w:t xml:space="preserve">por </w:t>
      </w:r>
      <w:r w:rsidR="006349D8" w:rsidRPr="006349D8">
        <w:rPr>
          <w:rFonts w:cs="Arial"/>
          <w:b w:val="0"/>
          <w:bCs w:val="0"/>
          <w:sz w:val="28"/>
          <w:szCs w:val="28"/>
          <w:lang w:val="es-MX"/>
        </w:rPr>
        <w:t>el Presidente Municipal Constitucional, Francisco Martínez Neri</w:t>
      </w:r>
      <w:r w:rsidR="00D14CF5" w:rsidRPr="002567FD">
        <w:rPr>
          <w:rFonts w:cs="Arial"/>
          <w:b w:val="0"/>
          <w:bCs w:val="0"/>
          <w:sz w:val="28"/>
          <w:szCs w:val="28"/>
          <w:lang w:val="es-MX"/>
        </w:rPr>
        <w:t xml:space="preserve">”.- </w:t>
      </w:r>
      <w:r w:rsidR="00110235">
        <w:rPr>
          <w:rFonts w:cs="Arial"/>
          <w:b w:val="0"/>
          <w:bCs w:val="0"/>
          <w:sz w:val="28"/>
          <w:szCs w:val="28"/>
          <w:lang w:val="es-MX"/>
        </w:rPr>
        <w:t>En uso de la palabra el Presidente Municipal Constitucional, Francisco Martínez Neri, dijo:</w:t>
      </w:r>
      <w:r w:rsidR="00D14CF5" w:rsidRPr="002567FD">
        <w:rPr>
          <w:rFonts w:cs="Arial"/>
          <w:b w:val="0"/>
          <w:bCs w:val="0"/>
          <w:sz w:val="28"/>
          <w:szCs w:val="28"/>
          <w:lang w:val="es-MX"/>
        </w:rPr>
        <w:t xml:space="preserve"> “</w:t>
      </w:r>
      <w:r w:rsidR="00EA14D4">
        <w:rPr>
          <w:rFonts w:cs="Arial"/>
          <w:b w:val="0"/>
          <w:bCs w:val="0"/>
          <w:sz w:val="28"/>
          <w:szCs w:val="28"/>
          <w:lang w:val="es-MX"/>
        </w:rPr>
        <w:t xml:space="preserve">Muchas gracias. </w:t>
      </w:r>
      <w:r w:rsidR="00D14CF5" w:rsidRPr="002567FD">
        <w:rPr>
          <w:rFonts w:cs="Arial"/>
          <w:b w:val="0"/>
          <w:bCs w:val="0"/>
          <w:sz w:val="28"/>
          <w:szCs w:val="28"/>
          <w:lang w:val="es-MX"/>
        </w:rPr>
        <w:t xml:space="preserve">Siendo las </w:t>
      </w:r>
      <w:r w:rsidR="002641AE">
        <w:rPr>
          <w:rFonts w:cs="Arial"/>
          <w:b w:val="0"/>
          <w:bCs w:val="0"/>
          <w:sz w:val="28"/>
          <w:szCs w:val="28"/>
          <w:lang w:val="es-MX"/>
        </w:rPr>
        <w:t>cator</w:t>
      </w:r>
      <w:r w:rsidR="00044153" w:rsidRPr="002567FD">
        <w:rPr>
          <w:rFonts w:cs="Arial"/>
          <w:b w:val="0"/>
          <w:bCs w:val="0"/>
          <w:sz w:val="28"/>
          <w:szCs w:val="28"/>
          <w:lang w:val="es-MX"/>
        </w:rPr>
        <w:t>ce</w:t>
      </w:r>
      <w:r w:rsidR="00D14CF5" w:rsidRPr="002567FD">
        <w:rPr>
          <w:rFonts w:cs="Arial"/>
          <w:b w:val="0"/>
          <w:bCs w:val="0"/>
          <w:sz w:val="28"/>
          <w:szCs w:val="28"/>
          <w:lang w:val="es-MX"/>
        </w:rPr>
        <w:t xml:space="preserve"> horas con </w:t>
      </w:r>
      <w:r w:rsidR="00EA14D4">
        <w:rPr>
          <w:rFonts w:cs="Arial"/>
          <w:b w:val="0"/>
          <w:bCs w:val="0"/>
          <w:sz w:val="28"/>
          <w:szCs w:val="28"/>
          <w:lang w:val="es-MX"/>
        </w:rPr>
        <w:t>cuarenta</w:t>
      </w:r>
      <w:r w:rsidR="00044153" w:rsidRPr="002567FD">
        <w:rPr>
          <w:rFonts w:cs="Arial"/>
          <w:b w:val="0"/>
          <w:bCs w:val="0"/>
          <w:sz w:val="28"/>
          <w:szCs w:val="28"/>
          <w:lang w:val="es-MX"/>
        </w:rPr>
        <w:t xml:space="preserve"> </w:t>
      </w:r>
      <w:r w:rsidR="00D14CF5" w:rsidRPr="002567FD">
        <w:rPr>
          <w:rFonts w:cs="Arial"/>
          <w:b w:val="0"/>
          <w:bCs w:val="0"/>
          <w:sz w:val="28"/>
          <w:szCs w:val="28"/>
          <w:lang w:val="es-MX"/>
        </w:rPr>
        <w:t xml:space="preserve">minutos, del día </w:t>
      </w:r>
      <w:r w:rsidR="006349D8" w:rsidRPr="006349D8">
        <w:rPr>
          <w:rFonts w:cs="Arial"/>
          <w:b w:val="0"/>
          <w:bCs w:val="0"/>
          <w:sz w:val="28"/>
          <w:szCs w:val="28"/>
          <w:lang w:val="es-MX"/>
        </w:rPr>
        <w:t>diecinueve</w:t>
      </w:r>
      <w:r w:rsidR="006349D8" w:rsidRPr="002641AE">
        <w:rPr>
          <w:rFonts w:cs="Arial"/>
          <w:b w:val="0"/>
          <w:bCs w:val="0"/>
          <w:sz w:val="28"/>
          <w:szCs w:val="28"/>
          <w:lang w:val="es-MX"/>
        </w:rPr>
        <w:t xml:space="preserve"> </w:t>
      </w:r>
      <w:r w:rsidR="002641AE" w:rsidRPr="002641AE">
        <w:rPr>
          <w:rFonts w:cs="Arial"/>
          <w:b w:val="0"/>
          <w:bCs w:val="0"/>
          <w:sz w:val="28"/>
          <w:szCs w:val="28"/>
          <w:lang w:val="es-MX"/>
        </w:rPr>
        <w:t>de febrero</w:t>
      </w:r>
      <w:r w:rsidR="002641AE" w:rsidRPr="002567FD">
        <w:rPr>
          <w:rFonts w:cs="Arial"/>
          <w:b w:val="0"/>
          <w:bCs w:val="0"/>
          <w:sz w:val="28"/>
          <w:szCs w:val="28"/>
          <w:lang w:val="es-MX"/>
        </w:rPr>
        <w:t xml:space="preserve"> </w:t>
      </w:r>
      <w:r w:rsidR="00D14CF5" w:rsidRPr="002567FD">
        <w:rPr>
          <w:rFonts w:cs="Arial"/>
          <w:b w:val="0"/>
          <w:bCs w:val="0"/>
          <w:sz w:val="28"/>
          <w:szCs w:val="28"/>
          <w:lang w:val="es-MX"/>
        </w:rPr>
        <w:t xml:space="preserve">del año dos mil veinticuatro, se declara clausurada esta Sesión </w:t>
      </w:r>
      <w:r w:rsidR="002C0831" w:rsidRPr="002C0831">
        <w:rPr>
          <w:rFonts w:cs="Arial"/>
          <w:b w:val="0"/>
          <w:bCs w:val="0"/>
          <w:sz w:val="28"/>
          <w:szCs w:val="28"/>
          <w:lang w:val="es-MX"/>
        </w:rPr>
        <w:t xml:space="preserve">Extraordinaria de Cabildo. </w:t>
      </w:r>
      <w:r w:rsidR="002C0831" w:rsidRPr="002C0831">
        <w:rPr>
          <w:rFonts w:cs="Arial"/>
          <w:b w:val="0"/>
          <w:bCs w:val="0"/>
          <w:i/>
          <w:iCs/>
          <w:sz w:val="28"/>
          <w:szCs w:val="28"/>
          <w:lang w:val="es-MX"/>
        </w:rPr>
        <w:t>“</w:t>
      </w:r>
      <w:proofErr w:type="spellStart"/>
      <w:r w:rsidR="002C0831" w:rsidRPr="002C0831">
        <w:rPr>
          <w:rFonts w:cs="Arial"/>
          <w:b w:val="0"/>
          <w:bCs w:val="0"/>
          <w:i/>
          <w:iCs/>
          <w:sz w:val="28"/>
          <w:szCs w:val="28"/>
          <w:lang w:val="es-MX"/>
        </w:rPr>
        <w:t>Ka’an</w:t>
      </w:r>
      <w:proofErr w:type="spellEnd"/>
      <w:r w:rsidR="002C0831" w:rsidRPr="002C0831">
        <w:rPr>
          <w:rFonts w:cs="Arial"/>
          <w:b w:val="0"/>
          <w:bCs w:val="0"/>
          <w:i/>
          <w:iCs/>
          <w:sz w:val="28"/>
          <w:szCs w:val="28"/>
          <w:lang w:val="es-MX"/>
        </w:rPr>
        <w:t xml:space="preserve"> </w:t>
      </w:r>
      <w:proofErr w:type="spellStart"/>
      <w:r w:rsidR="002C0831" w:rsidRPr="002C0831">
        <w:rPr>
          <w:rFonts w:cs="Arial"/>
          <w:b w:val="0"/>
          <w:bCs w:val="0"/>
          <w:i/>
          <w:iCs/>
          <w:sz w:val="28"/>
          <w:szCs w:val="28"/>
          <w:lang w:val="es-MX"/>
        </w:rPr>
        <w:t>on</w:t>
      </w:r>
      <w:proofErr w:type="spellEnd"/>
      <w:r w:rsidR="002C0831" w:rsidRPr="002C0831">
        <w:rPr>
          <w:rFonts w:cs="Arial"/>
          <w:b w:val="0"/>
          <w:bCs w:val="0"/>
          <w:i/>
          <w:iCs/>
          <w:sz w:val="28"/>
          <w:szCs w:val="28"/>
          <w:lang w:val="es-MX"/>
        </w:rPr>
        <w:t>”,</w:t>
      </w:r>
      <w:r w:rsidR="002C0831" w:rsidRPr="002C0831">
        <w:rPr>
          <w:rFonts w:cs="Arial"/>
          <w:b w:val="0"/>
          <w:bCs w:val="0"/>
          <w:sz w:val="28"/>
          <w:szCs w:val="28"/>
          <w:lang w:val="es-MX"/>
        </w:rPr>
        <w:t xml:space="preserve"> que significa </w:t>
      </w:r>
      <w:r w:rsidR="002C0831" w:rsidRPr="002C0831">
        <w:rPr>
          <w:rFonts w:cs="Arial"/>
          <w:b w:val="0"/>
          <w:bCs w:val="0"/>
          <w:i/>
          <w:iCs/>
          <w:sz w:val="28"/>
          <w:szCs w:val="28"/>
          <w:lang w:val="es-MX"/>
        </w:rPr>
        <w:t>“Nos vemos”</w:t>
      </w:r>
      <w:r w:rsidR="002C0831" w:rsidRPr="002C0831">
        <w:rPr>
          <w:rFonts w:cs="Arial"/>
          <w:b w:val="0"/>
          <w:bCs w:val="0"/>
          <w:sz w:val="28"/>
          <w:szCs w:val="28"/>
          <w:lang w:val="es-MX"/>
        </w:rPr>
        <w:t xml:space="preserve"> en mixteco de Santa María Yucuhiti, Tlaxiaco, Oaxaca</w:t>
      </w:r>
      <w:r w:rsidR="00903D70">
        <w:rPr>
          <w:rFonts w:cs="Arial"/>
          <w:b w:val="0"/>
          <w:bCs w:val="0"/>
          <w:sz w:val="28"/>
          <w:szCs w:val="28"/>
          <w:lang w:val="es-MX"/>
        </w:rPr>
        <w:t xml:space="preserve">. </w:t>
      </w:r>
      <w:r w:rsidR="002C0831">
        <w:rPr>
          <w:rFonts w:cs="Arial"/>
          <w:b w:val="0"/>
          <w:bCs w:val="0"/>
          <w:sz w:val="28"/>
          <w:szCs w:val="28"/>
          <w:lang w:val="es-MX"/>
        </w:rPr>
        <w:t>Buena</w:t>
      </w:r>
      <w:r w:rsidR="00EA14D4">
        <w:rPr>
          <w:rFonts w:cs="Arial"/>
          <w:b w:val="0"/>
          <w:bCs w:val="0"/>
          <w:sz w:val="28"/>
          <w:szCs w:val="28"/>
          <w:lang w:val="es-MX"/>
        </w:rPr>
        <w:t>s</w:t>
      </w:r>
      <w:r w:rsidR="002C0831">
        <w:rPr>
          <w:rFonts w:cs="Arial"/>
          <w:b w:val="0"/>
          <w:bCs w:val="0"/>
          <w:sz w:val="28"/>
          <w:szCs w:val="28"/>
          <w:lang w:val="es-MX"/>
        </w:rPr>
        <w:t xml:space="preserve"> </w:t>
      </w:r>
      <w:proofErr w:type="gramStart"/>
      <w:r w:rsidR="002C0831">
        <w:rPr>
          <w:rFonts w:cs="Arial"/>
          <w:b w:val="0"/>
          <w:bCs w:val="0"/>
          <w:sz w:val="28"/>
          <w:szCs w:val="28"/>
          <w:lang w:val="es-MX"/>
        </w:rPr>
        <w:t>tarde</w:t>
      </w:r>
      <w:r w:rsidR="00EA14D4">
        <w:rPr>
          <w:rFonts w:cs="Arial"/>
          <w:b w:val="0"/>
          <w:bCs w:val="0"/>
          <w:sz w:val="28"/>
          <w:szCs w:val="28"/>
          <w:lang w:val="es-MX"/>
        </w:rPr>
        <w:t>s</w:t>
      </w:r>
      <w:r w:rsidR="00D14CF5" w:rsidRPr="002567FD">
        <w:rPr>
          <w:rFonts w:cs="Arial"/>
          <w:b w:val="0"/>
          <w:bCs w:val="0"/>
          <w:sz w:val="28"/>
          <w:szCs w:val="28"/>
          <w:lang w:val="es-MX"/>
        </w:rPr>
        <w:t>.-</w:t>
      </w:r>
      <w:proofErr w:type="gramEnd"/>
      <w:r w:rsidR="00D14CF5" w:rsidRPr="002567FD">
        <w:rPr>
          <w:rFonts w:cs="Arial"/>
          <w:b w:val="0"/>
          <w:bCs w:val="0"/>
          <w:sz w:val="28"/>
          <w:szCs w:val="28"/>
          <w:lang w:val="es-MX"/>
        </w:rPr>
        <w:t xml:space="preserve"> DOY FE.- RÚBRICAS.- - -</w:t>
      </w:r>
      <w:r w:rsidR="00044153" w:rsidRPr="002567FD">
        <w:rPr>
          <w:rFonts w:cs="Arial"/>
          <w:b w:val="0"/>
          <w:bCs w:val="0"/>
          <w:sz w:val="28"/>
          <w:szCs w:val="28"/>
          <w:lang w:val="es-MX"/>
        </w:rPr>
        <w:t xml:space="preserve"> - </w:t>
      </w:r>
      <w:r w:rsidR="006713FA">
        <w:rPr>
          <w:rFonts w:cs="Arial"/>
          <w:b w:val="0"/>
          <w:bCs w:val="0"/>
          <w:sz w:val="28"/>
          <w:szCs w:val="28"/>
          <w:lang w:val="es-MX"/>
        </w:rPr>
        <w:t xml:space="preserve">- - - - - - </w:t>
      </w:r>
      <w:r w:rsidR="00EA14D4" w:rsidRPr="002567FD">
        <w:rPr>
          <w:rFonts w:cs="Arial"/>
          <w:b w:val="0"/>
          <w:bCs w:val="0"/>
          <w:sz w:val="28"/>
          <w:szCs w:val="28"/>
          <w:lang w:val="es-MX"/>
        </w:rPr>
        <w:t xml:space="preserve">- - - - - - - - - - - </w:t>
      </w:r>
    </w:p>
    <w:p w14:paraId="01FD3896" w14:textId="01B29A28" w:rsidR="00D5395E" w:rsidRDefault="00D5395E" w:rsidP="001677DF">
      <w:pPr>
        <w:spacing w:line="276" w:lineRule="auto"/>
        <w:ind w:right="49"/>
        <w:jc w:val="both"/>
        <w:rPr>
          <w:rFonts w:cs="Arial"/>
          <w:b w:val="0"/>
          <w:bCs w:val="0"/>
          <w:sz w:val="28"/>
          <w:szCs w:val="28"/>
        </w:rPr>
      </w:pPr>
    </w:p>
    <w:p w14:paraId="3BD09FA9" w14:textId="5E7EE0EA" w:rsidR="00C12642" w:rsidRDefault="00C12642" w:rsidP="001677DF">
      <w:pPr>
        <w:spacing w:line="276" w:lineRule="auto"/>
        <w:ind w:right="49"/>
        <w:jc w:val="both"/>
        <w:rPr>
          <w:rFonts w:cs="Arial"/>
          <w:b w:val="0"/>
          <w:bCs w:val="0"/>
          <w:sz w:val="28"/>
          <w:szCs w:val="28"/>
        </w:rPr>
      </w:pPr>
    </w:p>
    <w:p w14:paraId="448753D7" w14:textId="2D6A57EA" w:rsidR="00A21128" w:rsidRDefault="00A21128" w:rsidP="001677DF">
      <w:pPr>
        <w:spacing w:line="276" w:lineRule="auto"/>
        <w:ind w:right="49"/>
        <w:jc w:val="both"/>
        <w:rPr>
          <w:rFonts w:cs="Arial"/>
          <w:b w:val="0"/>
          <w:bCs w:val="0"/>
          <w:sz w:val="28"/>
          <w:szCs w:val="28"/>
        </w:rPr>
      </w:pPr>
    </w:p>
    <w:p w14:paraId="63BB7FC7" w14:textId="77777777" w:rsidR="00356E71" w:rsidRDefault="00356E71" w:rsidP="001677DF">
      <w:pPr>
        <w:spacing w:line="276" w:lineRule="auto"/>
        <w:ind w:right="49"/>
        <w:jc w:val="both"/>
        <w:rPr>
          <w:rFonts w:cs="Arial"/>
          <w:b w:val="0"/>
          <w:bCs w:val="0"/>
          <w:sz w:val="28"/>
          <w:szCs w:val="28"/>
        </w:rPr>
      </w:pPr>
    </w:p>
    <w:p w14:paraId="6A708AC3" w14:textId="1676EB05" w:rsidR="00D5395E" w:rsidRDefault="00D5395E" w:rsidP="001677DF">
      <w:pPr>
        <w:spacing w:line="276" w:lineRule="auto"/>
        <w:ind w:right="49"/>
        <w:jc w:val="both"/>
        <w:rPr>
          <w:rFonts w:cs="Arial"/>
          <w:b w:val="0"/>
          <w:bCs w:val="0"/>
          <w:sz w:val="16"/>
          <w:szCs w:val="16"/>
        </w:rPr>
      </w:pPr>
    </w:p>
    <w:p w14:paraId="6B22DE94" w14:textId="33C1C3B6" w:rsidR="003C5C9C" w:rsidRDefault="003C5C9C" w:rsidP="001677DF">
      <w:pPr>
        <w:spacing w:line="276" w:lineRule="auto"/>
        <w:ind w:right="49"/>
        <w:jc w:val="both"/>
        <w:rPr>
          <w:rFonts w:cs="Arial"/>
          <w:b w:val="0"/>
          <w:bCs w:val="0"/>
          <w:sz w:val="16"/>
          <w:szCs w:val="16"/>
        </w:rPr>
      </w:pPr>
    </w:p>
    <w:p w14:paraId="756BB8BC" w14:textId="571BC9ED" w:rsidR="00C12642" w:rsidRPr="000E08B5" w:rsidRDefault="00C12642" w:rsidP="00C12642">
      <w:pPr>
        <w:tabs>
          <w:tab w:val="left" w:pos="3404"/>
        </w:tabs>
        <w:spacing w:line="276" w:lineRule="auto"/>
        <w:ind w:right="-91"/>
        <w:jc w:val="center"/>
        <w:rPr>
          <w:rFonts w:cs="Arial"/>
          <w:bCs w:val="0"/>
          <w:sz w:val="18"/>
          <w:szCs w:val="18"/>
        </w:rPr>
      </w:pPr>
      <w:r w:rsidRPr="000E08B5">
        <w:rPr>
          <w:rFonts w:cs="Arial"/>
          <w:sz w:val="18"/>
          <w:szCs w:val="18"/>
        </w:rPr>
        <w:t>C. FRANCISCO MARTÍNEZ NERI</w:t>
      </w:r>
      <w:r w:rsidR="00356E71">
        <w:rPr>
          <w:rFonts w:cs="Arial"/>
          <w:sz w:val="18"/>
          <w:szCs w:val="18"/>
        </w:rPr>
        <w:t>.</w:t>
      </w:r>
    </w:p>
    <w:p w14:paraId="409B05B3" w14:textId="601E7212" w:rsidR="00C12642" w:rsidRPr="000E08B5" w:rsidRDefault="00C12642" w:rsidP="00C12642">
      <w:pPr>
        <w:spacing w:line="276" w:lineRule="auto"/>
        <w:ind w:right="-91"/>
        <w:jc w:val="center"/>
        <w:rPr>
          <w:rFonts w:cs="Arial"/>
          <w:b w:val="0"/>
          <w:sz w:val="28"/>
          <w:szCs w:val="28"/>
          <w:lang w:val="es-MX"/>
        </w:rPr>
      </w:pPr>
      <w:r w:rsidRPr="000E08B5">
        <w:rPr>
          <w:rFonts w:cs="Arial"/>
          <w:sz w:val="18"/>
          <w:szCs w:val="18"/>
        </w:rPr>
        <w:t>PRESIDENTE MUNICIPAL CONSTITUCIONAL</w:t>
      </w:r>
      <w:r w:rsidR="00356E71">
        <w:rPr>
          <w:rFonts w:cs="Arial"/>
          <w:sz w:val="18"/>
          <w:szCs w:val="18"/>
        </w:rPr>
        <w:t>.</w:t>
      </w:r>
    </w:p>
    <w:p w14:paraId="1636722E" w14:textId="77777777" w:rsidR="00C12642" w:rsidRPr="000E08B5" w:rsidRDefault="00C12642" w:rsidP="00C12642">
      <w:pPr>
        <w:spacing w:line="276" w:lineRule="auto"/>
        <w:ind w:right="-91"/>
        <w:jc w:val="both"/>
        <w:rPr>
          <w:rFonts w:cs="Arial"/>
          <w:b w:val="0"/>
          <w:sz w:val="18"/>
          <w:szCs w:val="18"/>
          <w:lang w:val="es-MX"/>
        </w:rPr>
      </w:pPr>
    </w:p>
    <w:p w14:paraId="41C7137F" w14:textId="77777777" w:rsidR="00C12642" w:rsidRPr="000E08B5" w:rsidRDefault="00C12642" w:rsidP="00C12642">
      <w:pPr>
        <w:spacing w:line="276" w:lineRule="auto"/>
        <w:ind w:right="-91"/>
        <w:rPr>
          <w:rFonts w:cs="Arial"/>
          <w:b w:val="0"/>
          <w:sz w:val="18"/>
          <w:szCs w:val="18"/>
          <w:lang w:val="es-MX"/>
        </w:rPr>
      </w:pPr>
    </w:p>
    <w:p w14:paraId="0D43BF3D" w14:textId="77777777" w:rsidR="00C12642" w:rsidRPr="000E08B5" w:rsidRDefault="00C12642" w:rsidP="00C12642">
      <w:pPr>
        <w:spacing w:line="276" w:lineRule="auto"/>
        <w:ind w:right="-91"/>
        <w:rPr>
          <w:rFonts w:cs="Arial"/>
          <w:b w:val="0"/>
          <w:sz w:val="18"/>
          <w:szCs w:val="18"/>
          <w:lang w:val="es-MX"/>
        </w:rPr>
      </w:pPr>
    </w:p>
    <w:p w14:paraId="3ED0BE33" w14:textId="47EBD22C" w:rsidR="00C12642" w:rsidRDefault="00C12642" w:rsidP="00C12642">
      <w:pPr>
        <w:spacing w:line="276" w:lineRule="auto"/>
        <w:rPr>
          <w:rFonts w:eastAsia="Calibri" w:cs="Arial"/>
          <w:sz w:val="18"/>
          <w:szCs w:val="18"/>
        </w:rPr>
      </w:pPr>
      <w:r w:rsidRPr="000E08B5">
        <w:rPr>
          <w:rFonts w:eastAsia="Calibri" w:cs="Arial"/>
          <w:sz w:val="18"/>
          <w:szCs w:val="18"/>
        </w:rPr>
        <w:t xml:space="preserve">                              </w:t>
      </w:r>
    </w:p>
    <w:p w14:paraId="3CEAAD23" w14:textId="77777777" w:rsidR="00A21128" w:rsidRDefault="00A21128" w:rsidP="00C12642">
      <w:pPr>
        <w:spacing w:line="276" w:lineRule="auto"/>
        <w:rPr>
          <w:rFonts w:eastAsia="Calibri" w:cs="Arial"/>
          <w:sz w:val="18"/>
          <w:szCs w:val="18"/>
        </w:rPr>
      </w:pPr>
    </w:p>
    <w:p w14:paraId="5173B1F5" w14:textId="77777777" w:rsidR="00A21128" w:rsidRDefault="00A21128" w:rsidP="00C12642">
      <w:pPr>
        <w:spacing w:line="276" w:lineRule="auto"/>
        <w:rPr>
          <w:rFonts w:cs="Arial"/>
          <w:b w:val="0"/>
          <w:sz w:val="18"/>
          <w:szCs w:val="18"/>
          <w:lang w:val="es-MX"/>
        </w:rPr>
      </w:pPr>
    </w:p>
    <w:p w14:paraId="7EAA4887" w14:textId="77777777" w:rsidR="00C12642" w:rsidRDefault="00C12642" w:rsidP="00C12642">
      <w:pPr>
        <w:spacing w:line="276" w:lineRule="auto"/>
        <w:ind w:right="-91"/>
        <w:jc w:val="both"/>
        <w:rPr>
          <w:rFonts w:cs="Arial"/>
          <w:b w:val="0"/>
          <w:sz w:val="18"/>
          <w:szCs w:val="18"/>
          <w:lang w:val="es-MX"/>
        </w:rPr>
      </w:pPr>
    </w:p>
    <w:p w14:paraId="2F6184C9" w14:textId="77777777" w:rsidR="00C12642" w:rsidRPr="000E08B5" w:rsidRDefault="00C12642" w:rsidP="00C12642">
      <w:pPr>
        <w:spacing w:line="276" w:lineRule="auto"/>
        <w:ind w:right="-91"/>
        <w:jc w:val="both"/>
        <w:rPr>
          <w:rFonts w:cs="Arial"/>
          <w:b w:val="0"/>
          <w:sz w:val="18"/>
          <w:szCs w:val="18"/>
          <w:lang w:val="es-MX"/>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549"/>
      </w:tblGrid>
      <w:tr w:rsidR="00C12642" w:rsidRPr="000E08B5" w14:paraId="0BD5131F" w14:textId="77777777" w:rsidTr="00356E71">
        <w:tc>
          <w:tcPr>
            <w:tcW w:w="4348" w:type="dxa"/>
          </w:tcPr>
          <w:p w14:paraId="4B2FD747" w14:textId="77777777" w:rsidR="00C12642" w:rsidRPr="000E08B5" w:rsidRDefault="00C12642" w:rsidP="000245DA">
            <w:pPr>
              <w:spacing w:line="276" w:lineRule="auto"/>
              <w:ind w:right="-91"/>
              <w:jc w:val="center"/>
              <w:rPr>
                <w:rFonts w:eastAsia="Calibri" w:cs="Arial"/>
                <w:sz w:val="18"/>
                <w:szCs w:val="18"/>
              </w:rPr>
            </w:pPr>
            <w:r w:rsidRPr="000E08B5">
              <w:rPr>
                <w:rFonts w:eastAsia="Calibri" w:cs="Arial"/>
                <w:sz w:val="18"/>
                <w:szCs w:val="18"/>
              </w:rPr>
              <w:t>C. NANCY BELEM MOTA FIGUEROA.</w:t>
            </w:r>
          </w:p>
          <w:p w14:paraId="0562AAD8" w14:textId="77777777" w:rsidR="00C12642" w:rsidRPr="000E08B5" w:rsidRDefault="00C12642" w:rsidP="000245DA">
            <w:pPr>
              <w:spacing w:line="276" w:lineRule="auto"/>
              <w:ind w:right="-91"/>
              <w:jc w:val="center"/>
              <w:rPr>
                <w:rFonts w:cs="Arial"/>
                <w:b w:val="0"/>
                <w:sz w:val="18"/>
                <w:szCs w:val="18"/>
                <w:lang w:val="es-MX"/>
              </w:rPr>
            </w:pPr>
            <w:r w:rsidRPr="000E08B5">
              <w:rPr>
                <w:rFonts w:eastAsia="Calibri" w:cs="Arial"/>
                <w:sz w:val="18"/>
                <w:szCs w:val="18"/>
              </w:rPr>
              <w:t>SÍNDICA PRIMERA MUNICIPAL.</w:t>
            </w:r>
          </w:p>
        </w:tc>
        <w:tc>
          <w:tcPr>
            <w:tcW w:w="4549" w:type="dxa"/>
          </w:tcPr>
          <w:p w14:paraId="3540D119" w14:textId="77777777" w:rsidR="00C12642" w:rsidRPr="000E08B5" w:rsidRDefault="00C12642" w:rsidP="000245DA">
            <w:pPr>
              <w:spacing w:line="276" w:lineRule="auto"/>
              <w:ind w:right="-91"/>
              <w:jc w:val="center"/>
              <w:rPr>
                <w:rFonts w:eastAsia="Calibri" w:cs="Arial"/>
                <w:sz w:val="18"/>
                <w:szCs w:val="18"/>
              </w:rPr>
            </w:pPr>
            <w:r w:rsidRPr="000E08B5">
              <w:rPr>
                <w:rFonts w:eastAsia="Calibri" w:cs="Arial"/>
                <w:sz w:val="18"/>
                <w:szCs w:val="18"/>
              </w:rPr>
              <w:t>C. JORGE CASTRO CAMPOS.</w:t>
            </w:r>
          </w:p>
          <w:p w14:paraId="12A28181" w14:textId="77777777" w:rsidR="00C12642" w:rsidRPr="000E08B5" w:rsidRDefault="00C12642" w:rsidP="000245DA">
            <w:pPr>
              <w:spacing w:line="276" w:lineRule="auto"/>
              <w:jc w:val="center"/>
              <w:rPr>
                <w:rFonts w:eastAsia="Calibri" w:cs="Arial"/>
                <w:bCs w:val="0"/>
                <w:sz w:val="18"/>
                <w:szCs w:val="18"/>
              </w:rPr>
            </w:pPr>
            <w:r w:rsidRPr="000E08B5">
              <w:rPr>
                <w:rFonts w:eastAsia="Calibri" w:cs="Arial"/>
                <w:sz w:val="18"/>
                <w:szCs w:val="18"/>
              </w:rPr>
              <w:t>SÍNDICO SEGUNDO MUNICIPAL.</w:t>
            </w:r>
          </w:p>
          <w:p w14:paraId="7F4EE808" w14:textId="77777777" w:rsidR="00C12642" w:rsidRPr="000E08B5" w:rsidRDefault="00C12642" w:rsidP="000245DA">
            <w:pPr>
              <w:spacing w:line="276" w:lineRule="auto"/>
              <w:ind w:right="-91"/>
              <w:jc w:val="both"/>
              <w:rPr>
                <w:rFonts w:cs="Arial"/>
                <w:b w:val="0"/>
                <w:sz w:val="18"/>
                <w:szCs w:val="18"/>
                <w:lang w:val="es-MX"/>
              </w:rPr>
            </w:pPr>
          </w:p>
          <w:p w14:paraId="112887A0" w14:textId="77777777" w:rsidR="00C12642" w:rsidRPr="000E08B5" w:rsidRDefault="00C12642" w:rsidP="000245DA">
            <w:pPr>
              <w:spacing w:line="276" w:lineRule="auto"/>
              <w:ind w:right="-91"/>
              <w:jc w:val="both"/>
              <w:rPr>
                <w:rFonts w:cs="Arial"/>
                <w:b w:val="0"/>
                <w:sz w:val="18"/>
                <w:szCs w:val="18"/>
                <w:lang w:val="es-MX"/>
              </w:rPr>
            </w:pPr>
          </w:p>
          <w:p w14:paraId="5AE7BD65" w14:textId="15FB56FB" w:rsidR="00C12642" w:rsidRDefault="00C12642" w:rsidP="000245DA">
            <w:pPr>
              <w:spacing w:line="276" w:lineRule="auto"/>
              <w:ind w:right="-91"/>
              <w:jc w:val="both"/>
              <w:rPr>
                <w:rFonts w:cs="Arial"/>
                <w:b w:val="0"/>
                <w:sz w:val="18"/>
                <w:szCs w:val="18"/>
                <w:lang w:val="es-MX"/>
              </w:rPr>
            </w:pPr>
          </w:p>
          <w:p w14:paraId="6644A6A2" w14:textId="77777777" w:rsidR="00A21128" w:rsidRPr="000E08B5" w:rsidRDefault="00A21128" w:rsidP="000245DA">
            <w:pPr>
              <w:spacing w:line="276" w:lineRule="auto"/>
              <w:ind w:right="-91"/>
              <w:jc w:val="both"/>
              <w:rPr>
                <w:rFonts w:cs="Arial"/>
                <w:b w:val="0"/>
                <w:sz w:val="18"/>
                <w:szCs w:val="18"/>
                <w:lang w:val="es-MX"/>
              </w:rPr>
            </w:pPr>
          </w:p>
          <w:p w14:paraId="0759B558" w14:textId="16A828FD" w:rsidR="00C12642" w:rsidRDefault="00C12642" w:rsidP="000245DA">
            <w:pPr>
              <w:spacing w:line="276" w:lineRule="auto"/>
              <w:ind w:right="-91"/>
              <w:jc w:val="both"/>
              <w:rPr>
                <w:rFonts w:cs="Arial"/>
                <w:b w:val="0"/>
                <w:sz w:val="18"/>
                <w:szCs w:val="18"/>
                <w:lang w:val="es-MX"/>
              </w:rPr>
            </w:pPr>
          </w:p>
          <w:p w14:paraId="4C392922" w14:textId="77777777" w:rsidR="00A21128" w:rsidRDefault="00A21128" w:rsidP="000245DA">
            <w:pPr>
              <w:spacing w:line="276" w:lineRule="auto"/>
              <w:ind w:right="-91"/>
              <w:jc w:val="both"/>
              <w:rPr>
                <w:rFonts w:cs="Arial"/>
                <w:b w:val="0"/>
                <w:sz w:val="18"/>
                <w:szCs w:val="18"/>
                <w:lang w:val="es-MX"/>
              </w:rPr>
            </w:pPr>
          </w:p>
          <w:p w14:paraId="5DAFAD96" w14:textId="77777777" w:rsidR="00C12642" w:rsidRPr="000E08B5" w:rsidRDefault="00C12642" w:rsidP="000245DA">
            <w:pPr>
              <w:spacing w:line="276" w:lineRule="auto"/>
              <w:ind w:right="-91"/>
              <w:jc w:val="both"/>
              <w:rPr>
                <w:rFonts w:cs="Arial"/>
                <w:b w:val="0"/>
                <w:sz w:val="18"/>
                <w:szCs w:val="18"/>
                <w:lang w:val="es-MX"/>
              </w:rPr>
            </w:pPr>
          </w:p>
          <w:p w14:paraId="37A3392C" w14:textId="77777777" w:rsidR="00C12642" w:rsidRPr="000E08B5" w:rsidRDefault="00C12642" w:rsidP="000245DA">
            <w:pPr>
              <w:spacing w:line="276" w:lineRule="auto"/>
              <w:ind w:right="-91"/>
              <w:jc w:val="both"/>
              <w:rPr>
                <w:rFonts w:cs="Arial"/>
                <w:b w:val="0"/>
                <w:sz w:val="18"/>
                <w:szCs w:val="18"/>
                <w:lang w:val="es-MX"/>
              </w:rPr>
            </w:pPr>
          </w:p>
        </w:tc>
      </w:tr>
      <w:tr w:rsidR="00C12642" w:rsidRPr="000E08B5" w14:paraId="18AD4480" w14:textId="77777777" w:rsidTr="00356E71">
        <w:tc>
          <w:tcPr>
            <w:tcW w:w="4348" w:type="dxa"/>
          </w:tcPr>
          <w:p w14:paraId="084B4057" w14:textId="77777777" w:rsidR="00C12642" w:rsidRPr="000E08B5" w:rsidRDefault="00C12642" w:rsidP="000245DA">
            <w:pPr>
              <w:spacing w:line="276" w:lineRule="auto"/>
              <w:jc w:val="center"/>
              <w:rPr>
                <w:rFonts w:eastAsia="Calibri" w:cs="Arial"/>
                <w:bCs w:val="0"/>
                <w:sz w:val="18"/>
                <w:szCs w:val="18"/>
              </w:rPr>
            </w:pPr>
            <w:r w:rsidRPr="000E08B5">
              <w:rPr>
                <w:rFonts w:eastAsia="Calibri" w:cs="Arial"/>
                <w:sz w:val="18"/>
                <w:szCs w:val="18"/>
              </w:rPr>
              <w:t>C. JUDITH CARREÑO HERNÁNDEZ.</w:t>
            </w:r>
          </w:p>
          <w:p w14:paraId="49F0064C" w14:textId="77777777" w:rsidR="00C12642" w:rsidRPr="000E08B5" w:rsidRDefault="00C12642" w:rsidP="000245DA">
            <w:pPr>
              <w:spacing w:line="276" w:lineRule="auto"/>
              <w:ind w:right="-91"/>
              <w:jc w:val="center"/>
              <w:rPr>
                <w:rFonts w:cs="Arial"/>
                <w:b w:val="0"/>
                <w:sz w:val="18"/>
                <w:szCs w:val="18"/>
                <w:lang w:val="es-MX"/>
              </w:rPr>
            </w:pPr>
            <w:r w:rsidRPr="000E08B5">
              <w:rPr>
                <w:rFonts w:eastAsia="Calibri" w:cs="Arial"/>
                <w:sz w:val="18"/>
                <w:szCs w:val="18"/>
              </w:rPr>
              <w:t>REGIDORA DE HACIENDA MUNICIPAL, Y DE TRANSPARENCIA Y GOBIERNO ABIERTO.</w:t>
            </w:r>
          </w:p>
        </w:tc>
        <w:tc>
          <w:tcPr>
            <w:tcW w:w="4549" w:type="dxa"/>
          </w:tcPr>
          <w:p w14:paraId="182E7065"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RENÉ RICÁRDEZ LIMÓN.</w:t>
            </w:r>
          </w:p>
          <w:p w14:paraId="489AA3EA" w14:textId="77777777" w:rsidR="00C12642" w:rsidRPr="000E08B5" w:rsidRDefault="00C12642" w:rsidP="000245DA">
            <w:pPr>
              <w:spacing w:line="276" w:lineRule="auto"/>
              <w:ind w:right="-91"/>
              <w:jc w:val="center"/>
              <w:rPr>
                <w:rFonts w:eastAsia="Calibri" w:cs="Arial"/>
                <w:sz w:val="18"/>
                <w:szCs w:val="18"/>
              </w:rPr>
            </w:pPr>
            <w:r w:rsidRPr="000E08B5">
              <w:rPr>
                <w:rFonts w:eastAsia="Calibri" w:cs="Arial"/>
                <w:sz w:val="18"/>
                <w:szCs w:val="18"/>
              </w:rPr>
              <w:t>REGIDOR DE BIENESTAR, Y DE NORMATIVIDAD Y NOMENCLATURA MUNICIPAL.</w:t>
            </w:r>
          </w:p>
          <w:p w14:paraId="6F8F1DF3" w14:textId="77777777" w:rsidR="00C12642" w:rsidRPr="000E08B5" w:rsidRDefault="00C12642" w:rsidP="000245DA">
            <w:pPr>
              <w:spacing w:line="276" w:lineRule="auto"/>
              <w:ind w:right="-91"/>
              <w:jc w:val="both"/>
              <w:rPr>
                <w:rFonts w:eastAsia="Calibri" w:cs="Arial"/>
                <w:sz w:val="18"/>
                <w:szCs w:val="18"/>
              </w:rPr>
            </w:pPr>
          </w:p>
          <w:p w14:paraId="607CDA3A" w14:textId="77777777" w:rsidR="00C12642" w:rsidRPr="000E08B5" w:rsidRDefault="00C12642" w:rsidP="000245DA">
            <w:pPr>
              <w:spacing w:line="276" w:lineRule="auto"/>
              <w:ind w:right="-91"/>
              <w:jc w:val="both"/>
              <w:rPr>
                <w:rFonts w:eastAsia="Calibri" w:cs="Arial"/>
                <w:sz w:val="18"/>
                <w:szCs w:val="18"/>
              </w:rPr>
            </w:pPr>
          </w:p>
          <w:p w14:paraId="30CCD317" w14:textId="77777777" w:rsidR="00C12642" w:rsidRPr="000E08B5" w:rsidRDefault="00C12642" w:rsidP="000245DA">
            <w:pPr>
              <w:spacing w:line="276" w:lineRule="auto"/>
              <w:ind w:right="-91"/>
              <w:jc w:val="both"/>
              <w:rPr>
                <w:rFonts w:eastAsia="Calibri" w:cs="Arial"/>
                <w:sz w:val="18"/>
                <w:szCs w:val="18"/>
              </w:rPr>
            </w:pPr>
          </w:p>
          <w:p w14:paraId="2E0AB02C" w14:textId="1200F8AD" w:rsidR="00C12642" w:rsidRDefault="00C12642" w:rsidP="000245DA">
            <w:pPr>
              <w:spacing w:line="276" w:lineRule="auto"/>
              <w:ind w:right="-91"/>
              <w:jc w:val="both"/>
              <w:rPr>
                <w:rFonts w:cs="Arial"/>
                <w:b w:val="0"/>
                <w:sz w:val="18"/>
                <w:szCs w:val="18"/>
                <w:lang w:val="es-MX"/>
              </w:rPr>
            </w:pPr>
          </w:p>
          <w:p w14:paraId="4A50B9F9" w14:textId="77777777" w:rsidR="00A21128" w:rsidRPr="000E08B5" w:rsidRDefault="00A21128" w:rsidP="000245DA">
            <w:pPr>
              <w:spacing w:line="276" w:lineRule="auto"/>
              <w:ind w:right="-91"/>
              <w:jc w:val="both"/>
              <w:rPr>
                <w:rFonts w:cs="Arial"/>
                <w:b w:val="0"/>
                <w:sz w:val="18"/>
                <w:szCs w:val="18"/>
                <w:lang w:val="es-MX"/>
              </w:rPr>
            </w:pPr>
          </w:p>
          <w:p w14:paraId="6B154D24" w14:textId="77777777" w:rsidR="00C12642" w:rsidRPr="000E08B5" w:rsidRDefault="00C12642" w:rsidP="000245DA">
            <w:pPr>
              <w:spacing w:line="276" w:lineRule="auto"/>
              <w:ind w:right="-91"/>
              <w:jc w:val="both"/>
              <w:rPr>
                <w:rFonts w:cs="Arial"/>
                <w:b w:val="0"/>
                <w:sz w:val="18"/>
                <w:szCs w:val="18"/>
                <w:lang w:val="es-MX"/>
              </w:rPr>
            </w:pPr>
          </w:p>
          <w:p w14:paraId="2B3D5105" w14:textId="77777777" w:rsidR="00C12642" w:rsidRPr="000E08B5" w:rsidRDefault="00C12642" w:rsidP="000245DA">
            <w:pPr>
              <w:spacing w:line="276" w:lineRule="auto"/>
              <w:ind w:right="-91"/>
              <w:jc w:val="both"/>
              <w:rPr>
                <w:rFonts w:cs="Arial"/>
                <w:b w:val="0"/>
                <w:sz w:val="18"/>
                <w:szCs w:val="18"/>
                <w:lang w:val="es-MX"/>
              </w:rPr>
            </w:pPr>
          </w:p>
          <w:p w14:paraId="6A59F8DE" w14:textId="77777777" w:rsidR="00C12642" w:rsidRPr="000E08B5" w:rsidRDefault="00C12642" w:rsidP="000245DA">
            <w:pPr>
              <w:spacing w:line="276" w:lineRule="auto"/>
              <w:ind w:right="-91"/>
              <w:jc w:val="both"/>
              <w:rPr>
                <w:rFonts w:cs="Arial"/>
                <w:b w:val="0"/>
                <w:sz w:val="18"/>
                <w:szCs w:val="18"/>
                <w:lang w:val="es-MX"/>
              </w:rPr>
            </w:pPr>
          </w:p>
        </w:tc>
      </w:tr>
      <w:tr w:rsidR="00C12642" w:rsidRPr="000E08B5" w14:paraId="63AC9B80" w14:textId="77777777" w:rsidTr="00356E71">
        <w:tc>
          <w:tcPr>
            <w:tcW w:w="4348" w:type="dxa"/>
          </w:tcPr>
          <w:p w14:paraId="4A29B2E6"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ADRIANA MORALES SÁNCHEZ.</w:t>
            </w:r>
          </w:p>
          <w:p w14:paraId="3CC0F793" w14:textId="77777777" w:rsidR="00C12642" w:rsidRPr="000E08B5" w:rsidRDefault="00C12642" w:rsidP="000245DA">
            <w:pPr>
              <w:spacing w:line="276" w:lineRule="auto"/>
              <w:ind w:right="-91"/>
              <w:jc w:val="center"/>
              <w:rPr>
                <w:rFonts w:cs="Arial"/>
                <w:b w:val="0"/>
                <w:sz w:val="18"/>
                <w:szCs w:val="18"/>
                <w:lang w:val="es-MX"/>
              </w:rPr>
            </w:pPr>
            <w:r w:rsidRPr="000E08B5">
              <w:rPr>
                <w:rFonts w:eastAsia="Calibri" w:cs="Arial"/>
                <w:sz w:val="18"/>
                <w:szCs w:val="18"/>
              </w:rPr>
              <w:t>REGIDORA DE GOBIERNO Y ESPECTÁCULOS Y DE TURISMO.</w:t>
            </w:r>
          </w:p>
        </w:tc>
        <w:tc>
          <w:tcPr>
            <w:tcW w:w="4549" w:type="dxa"/>
          </w:tcPr>
          <w:p w14:paraId="51E689F5"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PAVEL RENATO LÓPEZ GÓMEZ.</w:t>
            </w:r>
          </w:p>
          <w:p w14:paraId="144767C1"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REGIDOR DE OBRAS PÚBLICAS Y DESARROLLO URBANO, Y DE CENTRO HISTÓRICO.</w:t>
            </w:r>
          </w:p>
          <w:p w14:paraId="1264123C" w14:textId="77777777" w:rsidR="00C12642" w:rsidRPr="000E08B5" w:rsidRDefault="00C12642" w:rsidP="000245DA">
            <w:pPr>
              <w:spacing w:line="276" w:lineRule="auto"/>
              <w:jc w:val="center"/>
              <w:rPr>
                <w:rFonts w:eastAsia="Calibri" w:cs="Arial"/>
                <w:sz w:val="18"/>
                <w:szCs w:val="18"/>
              </w:rPr>
            </w:pPr>
          </w:p>
          <w:p w14:paraId="241C4757" w14:textId="77777777" w:rsidR="00C12642" w:rsidRPr="000E08B5" w:rsidRDefault="00C12642" w:rsidP="000245DA">
            <w:pPr>
              <w:spacing w:line="276" w:lineRule="auto"/>
              <w:jc w:val="center"/>
              <w:rPr>
                <w:rFonts w:eastAsia="Calibri" w:cs="Arial"/>
                <w:sz w:val="18"/>
                <w:szCs w:val="18"/>
              </w:rPr>
            </w:pPr>
          </w:p>
          <w:p w14:paraId="6BE98947" w14:textId="77777777" w:rsidR="00C12642" w:rsidRPr="000E08B5" w:rsidRDefault="00C12642" w:rsidP="000245DA">
            <w:pPr>
              <w:spacing w:line="276" w:lineRule="auto"/>
              <w:jc w:val="center"/>
              <w:rPr>
                <w:rFonts w:eastAsia="Calibri" w:cs="Arial"/>
                <w:sz w:val="18"/>
                <w:szCs w:val="18"/>
              </w:rPr>
            </w:pPr>
          </w:p>
          <w:p w14:paraId="3E270F12" w14:textId="77777777" w:rsidR="00C12642" w:rsidRPr="000E08B5" w:rsidRDefault="00C12642" w:rsidP="000245DA">
            <w:pPr>
              <w:spacing w:line="276" w:lineRule="auto"/>
              <w:jc w:val="center"/>
              <w:rPr>
                <w:rFonts w:eastAsia="Calibri" w:cs="Arial"/>
                <w:sz w:val="18"/>
                <w:szCs w:val="18"/>
              </w:rPr>
            </w:pPr>
          </w:p>
          <w:p w14:paraId="7B7A0465" w14:textId="77777777" w:rsidR="00C12642" w:rsidRPr="000E08B5" w:rsidRDefault="00C12642" w:rsidP="000245DA">
            <w:pPr>
              <w:spacing w:line="276" w:lineRule="auto"/>
              <w:jc w:val="center"/>
              <w:rPr>
                <w:rFonts w:cs="Arial"/>
                <w:b w:val="0"/>
                <w:sz w:val="18"/>
                <w:szCs w:val="18"/>
              </w:rPr>
            </w:pPr>
          </w:p>
          <w:p w14:paraId="13079540" w14:textId="77777777" w:rsidR="00C12642" w:rsidRPr="000E08B5" w:rsidRDefault="00C12642" w:rsidP="000245DA">
            <w:pPr>
              <w:spacing w:line="276" w:lineRule="auto"/>
              <w:jc w:val="center"/>
              <w:rPr>
                <w:rFonts w:cs="Arial"/>
                <w:b w:val="0"/>
                <w:sz w:val="18"/>
                <w:szCs w:val="18"/>
              </w:rPr>
            </w:pPr>
          </w:p>
          <w:p w14:paraId="24F563C9" w14:textId="77777777" w:rsidR="00C12642" w:rsidRPr="000E08B5" w:rsidRDefault="00C12642" w:rsidP="000245DA">
            <w:pPr>
              <w:spacing w:line="276" w:lineRule="auto"/>
              <w:jc w:val="center"/>
              <w:rPr>
                <w:rFonts w:cs="Arial"/>
                <w:b w:val="0"/>
                <w:sz w:val="18"/>
                <w:szCs w:val="18"/>
              </w:rPr>
            </w:pPr>
          </w:p>
          <w:p w14:paraId="7501DDF3" w14:textId="77777777" w:rsidR="00C12642" w:rsidRPr="000E08B5" w:rsidRDefault="00C12642" w:rsidP="000245DA">
            <w:pPr>
              <w:spacing w:line="276" w:lineRule="auto"/>
              <w:jc w:val="center"/>
              <w:rPr>
                <w:rFonts w:cs="Arial"/>
                <w:b w:val="0"/>
                <w:sz w:val="18"/>
                <w:szCs w:val="18"/>
              </w:rPr>
            </w:pPr>
          </w:p>
        </w:tc>
      </w:tr>
      <w:tr w:rsidR="00C12642" w:rsidRPr="000E08B5" w14:paraId="5F578CDA" w14:textId="77777777" w:rsidTr="00356E71">
        <w:tc>
          <w:tcPr>
            <w:tcW w:w="4348" w:type="dxa"/>
          </w:tcPr>
          <w:p w14:paraId="6FD670D0" w14:textId="77777777" w:rsidR="00C12642" w:rsidRPr="000E08B5" w:rsidRDefault="00C12642" w:rsidP="000245DA">
            <w:pPr>
              <w:spacing w:line="276" w:lineRule="auto"/>
              <w:jc w:val="center"/>
              <w:rPr>
                <w:rFonts w:eastAsia="Calibri" w:cs="Arial"/>
                <w:bCs w:val="0"/>
                <w:sz w:val="18"/>
                <w:szCs w:val="18"/>
              </w:rPr>
            </w:pPr>
            <w:r w:rsidRPr="000E08B5">
              <w:rPr>
                <w:rFonts w:eastAsia="Calibri" w:cs="Arial"/>
                <w:sz w:val="18"/>
                <w:szCs w:val="18"/>
              </w:rPr>
              <w:t>C. DEYANIRA ALTAMIRANO GÓMEZ.</w:t>
            </w:r>
          </w:p>
          <w:p w14:paraId="10B2CA4F" w14:textId="77777777" w:rsidR="00C12642" w:rsidRPr="000E08B5" w:rsidRDefault="00C12642" w:rsidP="000245DA">
            <w:pPr>
              <w:spacing w:line="276" w:lineRule="auto"/>
              <w:jc w:val="center"/>
              <w:rPr>
                <w:rFonts w:cs="Arial"/>
                <w:b w:val="0"/>
                <w:sz w:val="18"/>
                <w:szCs w:val="18"/>
              </w:rPr>
            </w:pPr>
            <w:r w:rsidRPr="000E08B5">
              <w:rPr>
                <w:rFonts w:eastAsia="Calibri" w:cs="Arial"/>
                <w:sz w:val="18"/>
                <w:szCs w:val="18"/>
              </w:rPr>
              <w:t>REGIDORA DE IGUALDAD DE GÉNERO Y DE LA CIUDAD EDUCADORA.</w:t>
            </w:r>
          </w:p>
        </w:tc>
        <w:tc>
          <w:tcPr>
            <w:tcW w:w="4549" w:type="dxa"/>
          </w:tcPr>
          <w:p w14:paraId="3607FE29"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ISMAEL CRUZ GAYTÁN.</w:t>
            </w:r>
          </w:p>
          <w:p w14:paraId="6BAE2CFB" w14:textId="77777777" w:rsidR="00C12642" w:rsidRPr="000E08B5" w:rsidRDefault="00C12642" w:rsidP="000245DA">
            <w:pPr>
              <w:spacing w:line="276" w:lineRule="auto"/>
              <w:ind w:right="-91"/>
              <w:jc w:val="center"/>
              <w:rPr>
                <w:rFonts w:eastAsia="Calibri" w:cs="Arial"/>
                <w:sz w:val="18"/>
                <w:szCs w:val="18"/>
              </w:rPr>
            </w:pPr>
            <w:r w:rsidRPr="000E08B5">
              <w:rPr>
                <w:rFonts w:eastAsia="Calibri" w:cs="Arial"/>
                <w:sz w:val="18"/>
                <w:szCs w:val="18"/>
              </w:rPr>
              <w:t>REGIDOR DE SERVICIOS MUNICIPALES, Y DE MERCADOS Y COMERCIO EN VÍA PÚBLICA.</w:t>
            </w:r>
          </w:p>
          <w:p w14:paraId="14007AF8" w14:textId="77777777" w:rsidR="00C12642" w:rsidRPr="000E08B5" w:rsidRDefault="00C12642" w:rsidP="000245DA">
            <w:pPr>
              <w:spacing w:line="276" w:lineRule="auto"/>
              <w:ind w:right="-91"/>
              <w:jc w:val="both"/>
              <w:rPr>
                <w:rFonts w:eastAsia="Calibri" w:cs="Arial"/>
                <w:sz w:val="18"/>
                <w:szCs w:val="18"/>
              </w:rPr>
            </w:pPr>
          </w:p>
          <w:p w14:paraId="717A3137" w14:textId="31902F6A" w:rsidR="00C12642" w:rsidRDefault="00C12642" w:rsidP="000245DA">
            <w:pPr>
              <w:spacing w:line="276" w:lineRule="auto"/>
              <w:ind w:right="-91"/>
              <w:jc w:val="both"/>
              <w:rPr>
                <w:rFonts w:eastAsia="Calibri" w:cs="Arial"/>
                <w:sz w:val="18"/>
                <w:szCs w:val="18"/>
              </w:rPr>
            </w:pPr>
          </w:p>
          <w:p w14:paraId="0377C875" w14:textId="77777777" w:rsidR="00A21128" w:rsidRPr="000E08B5" w:rsidRDefault="00A21128" w:rsidP="000245DA">
            <w:pPr>
              <w:spacing w:line="276" w:lineRule="auto"/>
              <w:ind w:right="-91"/>
              <w:jc w:val="both"/>
              <w:rPr>
                <w:rFonts w:eastAsia="Calibri" w:cs="Arial"/>
                <w:sz w:val="18"/>
                <w:szCs w:val="18"/>
              </w:rPr>
            </w:pPr>
          </w:p>
          <w:p w14:paraId="77BF02DD" w14:textId="77777777" w:rsidR="00C12642" w:rsidRPr="000E08B5" w:rsidRDefault="00C12642" w:rsidP="000245DA">
            <w:pPr>
              <w:spacing w:line="276" w:lineRule="auto"/>
              <w:ind w:right="-91"/>
              <w:jc w:val="both"/>
              <w:rPr>
                <w:rFonts w:eastAsia="Calibri" w:cs="Arial"/>
                <w:sz w:val="18"/>
                <w:szCs w:val="18"/>
              </w:rPr>
            </w:pPr>
          </w:p>
          <w:p w14:paraId="589F1DFC" w14:textId="77777777" w:rsidR="00C12642" w:rsidRPr="000E08B5" w:rsidRDefault="00C12642" w:rsidP="000245DA">
            <w:pPr>
              <w:spacing w:line="276" w:lineRule="auto"/>
              <w:ind w:right="-91"/>
              <w:jc w:val="both"/>
              <w:rPr>
                <w:rFonts w:cs="Arial"/>
                <w:b w:val="0"/>
                <w:sz w:val="18"/>
                <w:szCs w:val="18"/>
                <w:lang w:val="es-MX"/>
              </w:rPr>
            </w:pPr>
          </w:p>
          <w:p w14:paraId="6B4E44F4" w14:textId="77777777" w:rsidR="00C12642" w:rsidRPr="000E08B5" w:rsidRDefault="00C12642" w:rsidP="000245DA">
            <w:pPr>
              <w:spacing w:line="276" w:lineRule="auto"/>
              <w:ind w:right="-91"/>
              <w:jc w:val="both"/>
              <w:rPr>
                <w:rFonts w:cs="Arial"/>
                <w:b w:val="0"/>
                <w:sz w:val="18"/>
                <w:szCs w:val="18"/>
                <w:lang w:val="es-MX"/>
              </w:rPr>
            </w:pPr>
          </w:p>
          <w:p w14:paraId="34B840DF" w14:textId="77777777" w:rsidR="00C12642" w:rsidRPr="000E08B5" w:rsidRDefault="00C12642" w:rsidP="000245DA">
            <w:pPr>
              <w:spacing w:line="276" w:lineRule="auto"/>
              <w:ind w:right="-91"/>
              <w:jc w:val="both"/>
              <w:rPr>
                <w:rFonts w:cs="Arial"/>
                <w:b w:val="0"/>
                <w:sz w:val="18"/>
                <w:szCs w:val="18"/>
                <w:lang w:val="es-MX"/>
              </w:rPr>
            </w:pPr>
          </w:p>
          <w:p w14:paraId="1B9D8B26" w14:textId="77777777" w:rsidR="00C12642" w:rsidRPr="000E08B5" w:rsidRDefault="00C12642" w:rsidP="000245DA">
            <w:pPr>
              <w:spacing w:line="276" w:lineRule="auto"/>
              <w:ind w:right="-91"/>
              <w:jc w:val="both"/>
              <w:rPr>
                <w:rFonts w:cs="Arial"/>
                <w:b w:val="0"/>
                <w:sz w:val="18"/>
                <w:szCs w:val="18"/>
                <w:lang w:val="es-MX"/>
              </w:rPr>
            </w:pPr>
          </w:p>
          <w:p w14:paraId="05EFE602" w14:textId="77777777" w:rsidR="00C12642" w:rsidRPr="000E08B5" w:rsidRDefault="00C12642" w:rsidP="000245DA">
            <w:pPr>
              <w:spacing w:line="276" w:lineRule="auto"/>
              <w:ind w:right="-91"/>
              <w:jc w:val="both"/>
              <w:rPr>
                <w:rFonts w:cs="Arial"/>
                <w:b w:val="0"/>
                <w:sz w:val="18"/>
                <w:szCs w:val="18"/>
                <w:lang w:val="es-MX"/>
              </w:rPr>
            </w:pPr>
          </w:p>
        </w:tc>
      </w:tr>
      <w:tr w:rsidR="00C12642" w:rsidRPr="000E08B5" w14:paraId="33572E2E" w14:textId="77777777" w:rsidTr="00356E71">
        <w:tc>
          <w:tcPr>
            <w:tcW w:w="4348" w:type="dxa"/>
          </w:tcPr>
          <w:p w14:paraId="3CC374E4"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CLAUDIA TAPIA NOLASCO.</w:t>
            </w:r>
          </w:p>
          <w:p w14:paraId="316825AC" w14:textId="77777777" w:rsidR="00C12642" w:rsidRPr="000E08B5" w:rsidRDefault="00C12642" w:rsidP="000245DA">
            <w:pPr>
              <w:spacing w:line="276" w:lineRule="auto"/>
              <w:ind w:right="-91"/>
              <w:jc w:val="center"/>
              <w:rPr>
                <w:rFonts w:cs="Arial"/>
                <w:b w:val="0"/>
                <w:sz w:val="18"/>
                <w:szCs w:val="18"/>
                <w:lang w:val="es-MX"/>
              </w:rPr>
            </w:pPr>
            <w:r w:rsidRPr="000E08B5">
              <w:rPr>
                <w:rFonts w:eastAsia="Calibri" w:cs="Arial"/>
                <w:sz w:val="18"/>
                <w:szCs w:val="18"/>
              </w:rPr>
              <w:t>REGIDORA DE SEGURIDAD CIUDADANA Y MOVILIDAD, Y DE AGENCIAS Y COLONIAS.</w:t>
            </w:r>
          </w:p>
        </w:tc>
        <w:tc>
          <w:tcPr>
            <w:tcW w:w="4549" w:type="dxa"/>
          </w:tcPr>
          <w:p w14:paraId="0379FEF8"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IRASEMA AQUINO GONZÁLEZ.</w:t>
            </w:r>
          </w:p>
          <w:p w14:paraId="7A372E81" w14:textId="77777777" w:rsidR="00C12642" w:rsidRPr="000E08B5" w:rsidRDefault="00C12642" w:rsidP="000245DA">
            <w:pPr>
              <w:spacing w:line="276" w:lineRule="auto"/>
              <w:ind w:right="-91"/>
              <w:jc w:val="center"/>
              <w:rPr>
                <w:rFonts w:eastAsia="Calibri" w:cs="Arial"/>
                <w:sz w:val="18"/>
                <w:szCs w:val="18"/>
              </w:rPr>
            </w:pPr>
            <w:r w:rsidRPr="000E08B5">
              <w:rPr>
                <w:rFonts w:eastAsia="Calibri" w:cs="Arial"/>
                <w:sz w:val="18"/>
                <w:szCs w:val="18"/>
              </w:rPr>
              <w:t>REGIDORA DE DESARROLLO ECONÓMICO Y MEJORA REGULATORIA.</w:t>
            </w:r>
          </w:p>
          <w:p w14:paraId="088A0E67" w14:textId="77777777" w:rsidR="00C12642" w:rsidRPr="000E08B5" w:rsidRDefault="00C12642" w:rsidP="000245DA">
            <w:pPr>
              <w:spacing w:line="276" w:lineRule="auto"/>
              <w:ind w:right="-91"/>
              <w:jc w:val="center"/>
              <w:rPr>
                <w:rFonts w:cs="Arial"/>
                <w:b w:val="0"/>
                <w:sz w:val="18"/>
                <w:szCs w:val="18"/>
                <w:lang w:val="es-MX"/>
              </w:rPr>
            </w:pPr>
          </w:p>
        </w:tc>
      </w:tr>
      <w:tr w:rsidR="00356E71" w:rsidRPr="000E08B5" w14:paraId="79F6984A" w14:textId="77777777" w:rsidTr="00356E71">
        <w:tc>
          <w:tcPr>
            <w:tcW w:w="8897" w:type="dxa"/>
            <w:gridSpan w:val="2"/>
          </w:tcPr>
          <w:p w14:paraId="63DB952C" w14:textId="6D16363B" w:rsidR="00356E71" w:rsidRPr="000E08B5" w:rsidRDefault="00356E71" w:rsidP="000245DA">
            <w:pPr>
              <w:spacing w:line="276" w:lineRule="auto"/>
              <w:jc w:val="center"/>
              <w:rPr>
                <w:rFonts w:eastAsia="Calibri" w:cs="Arial"/>
                <w:sz w:val="18"/>
                <w:szCs w:val="18"/>
              </w:rPr>
            </w:pPr>
            <w:r w:rsidRPr="002567FD">
              <w:rPr>
                <w:rFonts w:cs="Arial"/>
                <w:i/>
                <w:sz w:val="14"/>
                <w:szCs w:val="14"/>
              </w:rPr>
              <w:t xml:space="preserve">Nota: La presente foja de firmas pertenece al acta de la Sesión </w:t>
            </w:r>
            <w:r>
              <w:rPr>
                <w:rFonts w:cs="Arial"/>
                <w:i/>
                <w:sz w:val="14"/>
                <w:szCs w:val="14"/>
              </w:rPr>
              <w:t>Extra</w:t>
            </w:r>
            <w:r w:rsidRPr="002567FD">
              <w:rPr>
                <w:rFonts w:cs="Arial"/>
                <w:i/>
                <w:sz w:val="14"/>
                <w:szCs w:val="14"/>
              </w:rPr>
              <w:t xml:space="preserve">ordinaria de Cabildo del </w:t>
            </w:r>
            <w:r>
              <w:rPr>
                <w:rFonts w:cs="Arial"/>
                <w:i/>
                <w:sz w:val="14"/>
                <w:szCs w:val="14"/>
              </w:rPr>
              <w:t xml:space="preserve">Honorable </w:t>
            </w:r>
            <w:r w:rsidRPr="002567FD">
              <w:rPr>
                <w:rFonts w:cs="Arial"/>
                <w:i/>
                <w:sz w:val="14"/>
                <w:szCs w:val="14"/>
              </w:rPr>
              <w:t xml:space="preserve">Ayuntamiento Constitucional del Municipio de Oaxaca de Juárez, Oaxaca, celebrada el día </w:t>
            </w:r>
            <w:r w:rsidRPr="006349D8">
              <w:rPr>
                <w:rFonts w:cs="Arial"/>
                <w:i/>
                <w:sz w:val="14"/>
                <w:szCs w:val="14"/>
              </w:rPr>
              <w:t>Diecinueve</w:t>
            </w:r>
            <w:r w:rsidRPr="002B404D">
              <w:rPr>
                <w:rFonts w:cs="Arial"/>
                <w:i/>
                <w:sz w:val="14"/>
                <w:szCs w:val="14"/>
              </w:rPr>
              <w:t xml:space="preserve"> de Febrero </w:t>
            </w:r>
            <w:r w:rsidRPr="002567FD">
              <w:rPr>
                <w:rFonts w:cs="Arial"/>
                <w:i/>
                <w:sz w:val="14"/>
                <w:szCs w:val="14"/>
              </w:rPr>
              <w:t>del año dos mil veinticuatro</w:t>
            </w:r>
            <w:r w:rsidRPr="002567FD">
              <w:rPr>
                <w:rFonts w:cs="Arial"/>
                <w:sz w:val="19"/>
                <w:szCs w:val="19"/>
                <w:lang w:val="es-MX"/>
              </w:rPr>
              <w:t>.</w:t>
            </w:r>
          </w:p>
        </w:tc>
      </w:tr>
      <w:tr w:rsidR="00356E71" w:rsidRPr="000E08B5" w14:paraId="56D57DAE" w14:textId="77777777" w:rsidTr="00356E71">
        <w:tc>
          <w:tcPr>
            <w:tcW w:w="8897" w:type="dxa"/>
            <w:gridSpan w:val="2"/>
          </w:tcPr>
          <w:p w14:paraId="4EC47153" w14:textId="77777777" w:rsidR="00356E71" w:rsidRDefault="00356E71" w:rsidP="000245DA">
            <w:pPr>
              <w:spacing w:line="276" w:lineRule="auto"/>
              <w:jc w:val="center"/>
              <w:rPr>
                <w:rFonts w:cs="Arial"/>
                <w:i/>
                <w:sz w:val="14"/>
                <w:szCs w:val="14"/>
              </w:rPr>
            </w:pPr>
          </w:p>
          <w:p w14:paraId="61C86C9E" w14:textId="77777777" w:rsidR="00356E71" w:rsidRDefault="00356E71" w:rsidP="000245DA">
            <w:pPr>
              <w:spacing w:line="276" w:lineRule="auto"/>
              <w:jc w:val="center"/>
              <w:rPr>
                <w:rFonts w:cs="Arial"/>
                <w:i/>
                <w:sz w:val="14"/>
                <w:szCs w:val="14"/>
              </w:rPr>
            </w:pPr>
          </w:p>
          <w:p w14:paraId="3874AAB1" w14:textId="2B21D1FB" w:rsidR="00356E71" w:rsidRDefault="00356E71" w:rsidP="000245DA">
            <w:pPr>
              <w:spacing w:line="276" w:lineRule="auto"/>
              <w:jc w:val="center"/>
              <w:rPr>
                <w:rFonts w:cs="Arial"/>
                <w:i/>
                <w:sz w:val="14"/>
                <w:szCs w:val="14"/>
              </w:rPr>
            </w:pPr>
          </w:p>
          <w:p w14:paraId="4B81581C" w14:textId="3C1E006A" w:rsidR="00356E71" w:rsidRDefault="00356E71" w:rsidP="000245DA">
            <w:pPr>
              <w:spacing w:line="276" w:lineRule="auto"/>
              <w:jc w:val="center"/>
              <w:rPr>
                <w:rFonts w:cs="Arial"/>
                <w:i/>
                <w:sz w:val="14"/>
                <w:szCs w:val="14"/>
              </w:rPr>
            </w:pPr>
          </w:p>
          <w:p w14:paraId="6602BEF8" w14:textId="12650F7B" w:rsidR="00356E71" w:rsidRDefault="00356E71" w:rsidP="000245DA">
            <w:pPr>
              <w:spacing w:line="276" w:lineRule="auto"/>
              <w:jc w:val="center"/>
              <w:rPr>
                <w:rFonts w:cs="Arial"/>
                <w:i/>
                <w:sz w:val="14"/>
                <w:szCs w:val="14"/>
              </w:rPr>
            </w:pPr>
          </w:p>
          <w:p w14:paraId="4A0F9DED" w14:textId="542A686F" w:rsidR="00356E71" w:rsidRDefault="00356E71" w:rsidP="000245DA">
            <w:pPr>
              <w:spacing w:line="276" w:lineRule="auto"/>
              <w:jc w:val="center"/>
              <w:rPr>
                <w:rFonts w:cs="Arial"/>
                <w:i/>
                <w:sz w:val="14"/>
                <w:szCs w:val="14"/>
              </w:rPr>
            </w:pPr>
          </w:p>
          <w:p w14:paraId="79F55445" w14:textId="53AED520" w:rsidR="00356E71" w:rsidRDefault="00356E71" w:rsidP="000245DA">
            <w:pPr>
              <w:spacing w:line="276" w:lineRule="auto"/>
              <w:jc w:val="center"/>
              <w:rPr>
                <w:rFonts w:cs="Arial"/>
                <w:i/>
                <w:sz w:val="14"/>
                <w:szCs w:val="14"/>
              </w:rPr>
            </w:pPr>
          </w:p>
          <w:p w14:paraId="7533026A" w14:textId="40F09BE3" w:rsidR="00356E71" w:rsidRDefault="00356E71" w:rsidP="000245DA">
            <w:pPr>
              <w:spacing w:line="276" w:lineRule="auto"/>
              <w:jc w:val="center"/>
              <w:rPr>
                <w:rFonts w:cs="Arial"/>
                <w:i/>
                <w:sz w:val="14"/>
                <w:szCs w:val="14"/>
              </w:rPr>
            </w:pPr>
          </w:p>
          <w:p w14:paraId="69992536" w14:textId="77777777" w:rsidR="00356E71" w:rsidRDefault="00356E71" w:rsidP="000245DA">
            <w:pPr>
              <w:spacing w:line="276" w:lineRule="auto"/>
              <w:jc w:val="center"/>
              <w:rPr>
                <w:rFonts w:cs="Arial"/>
                <w:i/>
                <w:sz w:val="14"/>
                <w:szCs w:val="14"/>
              </w:rPr>
            </w:pPr>
          </w:p>
          <w:p w14:paraId="19996953" w14:textId="77777777" w:rsidR="00356E71" w:rsidRDefault="00356E71" w:rsidP="000245DA">
            <w:pPr>
              <w:spacing w:line="276" w:lineRule="auto"/>
              <w:jc w:val="center"/>
              <w:rPr>
                <w:rFonts w:cs="Arial"/>
                <w:i/>
                <w:sz w:val="14"/>
                <w:szCs w:val="14"/>
              </w:rPr>
            </w:pPr>
          </w:p>
          <w:p w14:paraId="759456DE" w14:textId="6EC513E7" w:rsidR="00356E71" w:rsidRPr="002567FD" w:rsidRDefault="00356E71" w:rsidP="000245DA">
            <w:pPr>
              <w:spacing w:line="276" w:lineRule="auto"/>
              <w:jc w:val="center"/>
              <w:rPr>
                <w:rFonts w:cs="Arial"/>
                <w:i/>
                <w:sz w:val="14"/>
                <w:szCs w:val="14"/>
              </w:rPr>
            </w:pPr>
          </w:p>
        </w:tc>
      </w:tr>
      <w:tr w:rsidR="00C12642" w:rsidRPr="000E08B5" w14:paraId="526A6D63" w14:textId="77777777" w:rsidTr="00356E71">
        <w:tc>
          <w:tcPr>
            <w:tcW w:w="4348" w:type="dxa"/>
          </w:tcPr>
          <w:p w14:paraId="32936D5C"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lastRenderedPageBreak/>
              <w:t>C. JESÚS JOAQUÍN GALGUERA GÓMEZ.</w:t>
            </w:r>
          </w:p>
          <w:p w14:paraId="5CD7234F" w14:textId="77777777" w:rsidR="00C12642" w:rsidRPr="000E08B5" w:rsidRDefault="00C12642" w:rsidP="000245DA">
            <w:pPr>
              <w:spacing w:line="276" w:lineRule="auto"/>
              <w:ind w:right="-91"/>
              <w:jc w:val="center"/>
              <w:rPr>
                <w:rFonts w:cs="Arial"/>
                <w:b w:val="0"/>
                <w:sz w:val="18"/>
                <w:szCs w:val="18"/>
                <w:lang w:val="es-MX"/>
              </w:rPr>
            </w:pPr>
            <w:r w:rsidRPr="000E08B5">
              <w:rPr>
                <w:rFonts w:eastAsia="Calibri" w:cs="Arial"/>
                <w:sz w:val="18"/>
                <w:szCs w:val="18"/>
              </w:rPr>
              <w:t>REGIDOR DE MEDIO AMBIENTE Y CAMBIO CLIMÁTICO.</w:t>
            </w:r>
          </w:p>
        </w:tc>
        <w:tc>
          <w:tcPr>
            <w:tcW w:w="4549" w:type="dxa"/>
          </w:tcPr>
          <w:p w14:paraId="44727314"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MIRNA LÓPEZ TORRES.</w:t>
            </w:r>
          </w:p>
          <w:p w14:paraId="75B596E3" w14:textId="77777777" w:rsidR="00C12642" w:rsidRPr="000E08B5" w:rsidRDefault="00C12642" w:rsidP="000245DA">
            <w:pPr>
              <w:spacing w:line="276" w:lineRule="auto"/>
              <w:ind w:right="-91"/>
              <w:jc w:val="center"/>
              <w:rPr>
                <w:rFonts w:cs="Arial"/>
                <w:b w:val="0"/>
                <w:sz w:val="18"/>
                <w:szCs w:val="18"/>
                <w:lang w:val="es-MX"/>
              </w:rPr>
            </w:pPr>
            <w:r w:rsidRPr="000E08B5">
              <w:rPr>
                <w:rFonts w:eastAsia="Calibri" w:cs="Arial"/>
                <w:sz w:val="18"/>
                <w:szCs w:val="18"/>
              </w:rPr>
              <w:t>REGIDORA DE DERECHOS HUMANOS Y DE ASUNTOS INDÍGENAS.</w:t>
            </w:r>
          </w:p>
        </w:tc>
      </w:tr>
      <w:tr w:rsidR="00C12642" w:rsidRPr="000E08B5" w14:paraId="3BC4846B" w14:textId="77777777" w:rsidTr="00356E71">
        <w:tc>
          <w:tcPr>
            <w:tcW w:w="4348" w:type="dxa"/>
          </w:tcPr>
          <w:p w14:paraId="57F35098" w14:textId="77777777" w:rsidR="00C12642" w:rsidRPr="000E08B5" w:rsidRDefault="00C12642" w:rsidP="000245DA">
            <w:pPr>
              <w:spacing w:line="276" w:lineRule="auto"/>
              <w:jc w:val="center"/>
              <w:rPr>
                <w:rFonts w:eastAsia="Calibri" w:cs="Arial"/>
                <w:sz w:val="18"/>
                <w:szCs w:val="18"/>
              </w:rPr>
            </w:pPr>
          </w:p>
          <w:p w14:paraId="2C67CB0F" w14:textId="77777777" w:rsidR="00C12642" w:rsidRPr="000E08B5" w:rsidRDefault="00C12642" w:rsidP="000245DA">
            <w:pPr>
              <w:spacing w:line="276" w:lineRule="auto"/>
              <w:jc w:val="center"/>
              <w:rPr>
                <w:rFonts w:eastAsia="Calibri" w:cs="Arial"/>
                <w:sz w:val="18"/>
                <w:szCs w:val="18"/>
              </w:rPr>
            </w:pPr>
          </w:p>
          <w:p w14:paraId="24E5D13F" w14:textId="77777777" w:rsidR="00C12642" w:rsidRPr="000E08B5" w:rsidRDefault="00C12642" w:rsidP="000245DA">
            <w:pPr>
              <w:spacing w:line="276" w:lineRule="auto"/>
              <w:jc w:val="center"/>
              <w:rPr>
                <w:rFonts w:eastAsia="Calibri" w:cs="Arial"/>
                <w:sz w:val="18"/>
                <w:szCs w:val="18"/>
              </w:rPr>
            </w:pPr>
          </w:p>
          <w:p w14:paraId="52551F41" w14:textId="77777777" w:rsidR="00C12642" w:rsidRPr="000E08B5" w:rsidRDefault="00C12642" w:rsidP="000245DA">
            <w:pPr>
              <w:spacing w:line="276" w:lineRule="auto"/>
              <w:jc w:val="center"/>
              <w:rPr>
                <w:rFonts w:eastAsia="Calibri" w:cs="Arial"/>
                <w:sz w:val="18"/>
                <w:szCs w:val="18"/>
              </w:rPr>
            </w:pPr>
          </w:p>
          <w:p w14:paraId="269CD1FD" w14:textId="0F9E81C9" w:rsidR="00C12642" w:rsidRDefault="00C12642" w:rsidP="000245DA">
            <w:pPr>
              <w:spacing w:line="276" w:lineRule="auto"/>
              <w:jc w:val="center"/>
              <w:rPr>
                <w:rFonts w:eastAsia="Calibri" w:cs="Arial"/>
                <w:sz w:val="18"/>
                <w:szCs w:val="18"/>
              </w:rPr>
            </w:pPr>
          </w:p>
          <w:p w14:paraId="4EE5ADFF" w14:textId="77777777" w:rsidR="00A21128" w:rsidRDefault="00A21128" w:rsidP="000245DA">
            <w:pPr>
              <w:spacing w:line="276" w:lineRule="auto"/>
              <w:jc w:val="center"/>
              <w:rPr>
                <w:rFonts w:eastAsia="Calibri" w:cs="Arial"/>
                <w:sz w:val="18"/>
                <w:szCs w:val="18"/>
              </w:rPr>
            </w:pPr>
          </w:p>
          <w:p w14:paraId="07BAF850" w14:textId="77777777" w:rsidR="00C12642" w:rsidRPr="000E08B5" w:rsidRDefault="00C12642" w:rsidP="000245DA">
            <w:pPr>
              <w:spacing w:line="276" w:lineRule="auto"/>
              <w:jc w:val="center"/>
              <w:rPr>
                <w:rFonts w:eastAsia="Calibri" w:cs="Arial"/>
                <w:sz w:val="18"/>
                <w:szCs w:val="18"/>
              </w:rPr>
            </w:pPr>
          </w:p>
          <w:p w14:paraId="2AD4B8F4" w14:textId="77777777" w:rsidR="00C12642" w:rsidRPr="000E08B5" w:rsidRDefault="00C12642" w:rsidP="000245DA">
            <w:pPr>
              <w:spacing w:line="276" w:lineRule="auto"/>
              <w:jc w:val="center"/>
              <w:rPr>
                <w:rFonts w:eastAsia="Calibri" w:cs="Arial"/>
                <w:sz w:val="18"/>
                <w:szCs w:val="18"/>
              </w:rPr>
            </w:pPr>
          </w:p>
          <w:p w14:paraId="3DC842B4" w14:textId="77777777" w:rsidR="00C12642" w:rsidRPr="000E08B5" w:rsidRDefault="00C12642" w:rsidP="000245DA">
            <w:pPr>
              <w:spacing w:line="276" w:lineRule="auto"/>
              <w:jc w:val="center"/>
              <w:rPr>
                <w:rFonts w:eastAsia="Calibri" w:cs="Arial"/>
                <w:sz w:val="18"/>
                <w:szCs w:val="18"/>
              </w:rPr>
            </w:pPr>
          </w:p>
          <w:p w14:paraId="46B3D9F8"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PABLO ALBERTO RAMÍREZ PUGA DOMÍNGUEZ.</w:t>
            </w:r>
          </w:p>
          <w:p w14:paraId="7CBDCC1E"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REGIDOR DE SALUD, SANIDAD Y ASISTENCIA SOCIAL.</w:t>
            </w:r>
          </w:p>
          <w:p w14:paraId="184C909D" w14:textId="77777777" w:rsidR="00C12642" w:rsidRDefault="00C12642" w:rsidP="000245DA">
            <w:pPr>
              <w:spacing w:line="276" w:lineRule="auto"/>
              <w:ind w:right="-91"/>
              <w:jc w:val="both"/>
              <w:rPr>
                <w:rFonts w:cs="Arial"/>
                <w:b w:val="0"/>
                <w:sz w:val="28"/>
                <w:szCs w:val="28"/>
              </w:rPr>
            </w:pPr>
          </w:p>
          <w:p w14:paraId="4C54984C" w14:textId="77777777" w:rsidR="00C12642" w:rsidRDefault="00C12642" w:rsidP="000245DA">
            <w:pPr>
              <w:spacing w:line="276" w:lineRule="auto"/>
              <w:ind w:right="-91"/>
              <w:jc w:val="both"/>
              <w:rPr>
                <w:rFonts w:cs="Arial"/>
                <w:b w:val="0"/>
                <w:sz w:val="28"/>
                <w:szCs w:val="28"/>
              </w:rPr>
            </w:pPr>
          </w:p>
          <w:p w14:paraId="64637D77" w14:textId="77777777" w:rsidR="00C12642" w:rsidRDefault="00C12642" w:rsidP="000245DA">
            <w:pPr>
              <w:spacing w:line="276" w:lineRule="auto"/>
              <w:ind w:right="-91"/>
              <w:jc w:val="both"/>
              <w:rPr>
                <w:rFonts w:cs="Arial"/>
                <w:b w:val="0"/>
                <w:sz w:val="28"/>
                <w:szCs w:val="28"/>
              </w:rPr>
            </w:pPr>
          </w:p>
          <w:p w14:paraId="57D1209C" w14:textId="77777777" w:rsidR="00C12642" w:rsidRDefault="00C12642" w:rsidP="000245DA">
            <w:pPr>
              <w:spacing w:line="276" w:lineRule="auto"/>
              <w:ind w:right="-91"/>
              <w:jc w:val="both"/>
              <w:rPr>
                <w:rFonts w:cs="Arial"/>
                <w:b w:val="0"/>
                <w:sz w:val="28"/>
                <w:szCs w:val="28"/>
              </w:rPr>
            </w:pPr>
          </w:p>
          <w:p w14:paraId="0EE27B12" w14:textId="77777777" w:rsidR="00C12642" w:rsidRPr="000E08B5" w:rsidRDefault="00C12642" w:rsidP="000245DA">
            <w:pPr>
              <w:spacing w:line="276" w:lineRule="auto"/>
              <w:ind w:right="-91"/>
              <w:jc w:val="both"/>
              <w:rPr>
                <w:rFonts w:cs="Arial"/>
                <w:b w:val="0"/>
                <w:sz w:val="28"/>
                <w:szCs w:val="28"/>
              </w:rPr>
            </w:pPr>
          </w:p>
        </w:tc>
        <w:tc>
          <w:tcPr>
            <w:tcW w:w="4549" w:type="dxa"/>
          </w:tcPr>
          <w:p w14:paraId="21981B76" w14:textId="77777777" w:rsidR="00C12642" w:rsidRPr="000E08B5" w:rsidRDefault="00C12642" w:rsidP="000245DA">
            <w:pPr>
              <w:spacing w:line="276" w:lineRule="auto"/>
              <w:jc w:val="center"/>
              <w:rPr>
                <w:rFonts w:eastAsia="Calibri" w:cs="Arial"/>
                <w:sz w:val="18"/>
                <w:szCs w:val="18"/>
              </w:rPr>
            </w:pPr>
          </w:p>
          <w:p w14:paraId="63624100" w14:textId="77777777" w:rsidR="00C12642" w:rsidRPr="000E08B5" w:rsidRDefault="00C12642" w:rsidP="000245DA">
            <w:pPr>
              <w:spacing w:line="276" w:lineRule="auto"/>
              <w:jc w:val="center"/>
              <w:rPr>
                <w:rFonts w:eastAsia="Calibri" w:cs="Arial"/>
                <w:sz w:val="18"/>
                <w:szCs w:val="18"/>
              </w:rPr>
            </w:pPr>
          </w:p>
          <w:p w14:paraId="4B64939C" w14:textId="77777777" w:rsidR="00C12642" w:rsidRPr="000E08B5" w:rsidRDefault="00C12642" w:rsidP="000245DA">
            <w:pPr>
              <w:spacing w:line="276" w:lineRule="auto"/>
              <w:jc w:val="center"/>
              <w:rPr>
                <w:rFonts w:eastAsia="Calibri" w:cs="Arial"/>
                <w:sz w:val="18"/>
                <w:szCs w:val="18"/>
              </w:rPr>
            </w:pPr>
          </w:p>
          <w:p w14:paraId="6C7FB61D" w14:textId="77777777" w:rsidR="00C12642" w:rsidRPr="000E08B5" w:rsidRDefault="00C12642" w:rsidP="000245DA">
            <w:pPr>
              <w:spacing w:line="276" w:lineRule="auto"/>
              <w:jc w:val="center"/>
              <w:rPr>
                <w:rFonts w:eastAsia="Calibri" w:cs="Arial"/>
                <w:sz w:val="18"/>
                <w:szCs w:val="18"/>
              </w:rPr>
            </w:pPr>
          </w:p>
          <w:p w14:paraId="7A7A6CB2" w14:textId="77777777" w:rsidR="00C12642" w:rsidRDefault="00C12642" w:rsidP="000245DA">
            <w:pPr>
              <w:spacing w:line="276" w:lineRule="auto"/>
              <w:jc w:val="center"/>
              <w:rPr>
                <w:rFonts w:eastAsia="Calibri" w:cs="Arial"/>
                <w:sz w:val="18"/>
                <w:szCs w:val="18"/>
              </w:rPr>
            </w:pPr>
          </w:p>
          <w:p w14:paraId="557383E2" w14:textId="5C50EF65" w:rsidR="00C12642" w:rsidRDefault="00C12642" w:rsidP="000245DA">
            <w:pPr>
              <w:spacing w:line="276" w:lineRule="auto"/>
              <w:jc w:val="center"/>
              <w:rPr>
                <w:rFonts w:eastAsia="Calibri" w:cs="Arial"/>
                <w:sz w:val="18"/>
                <w:szCs w:val="18"/>
              </w:rPr>
            </w:pPr>
          </w:p>
          <w:p w14:paraId="27FCD4C7" w14:textId="77777777" w:rsidR="00A21128" w:rsidRPr="000E08B5" w:rsidRDefault="00A21128" w:rsidP="000245DA">
            <w:pPr>
              <w:spacing w:line="276" w:lineRule="auto"/>
              <w:jc w:val="center"/>
              <w:rPr>
                <w:rFonts w:eastAsia="Calibri" w:cs="Arial"/>
                <w:sz w:val="18"/>
                <w:szCs w:val="18"/>
              </w:rPr>
            </w:pPr>
          </w:p>
          <w:p w14:paraId="4B9748A5" w14:textId="77777777" w:rsidR="00C12642" w:rsidRPr="000E08B5" w:rsidRDefault="00C12642" w:rsidP="000245DA">
            <w:pPr>
              <w:spacing w:line="276" w:lineRule="auto"/>
              <w:jc w:val="center"/>
              <w:rPr>
                <w:rFonts w:eastAsia="Calibri" w:cs="Arial"/>
                <w:sz w:val="18"/>
                <w:szCs w:val="18"/>
              </w:rPr>
            </w:pPr>
          </w:p>
          <w:p w14:paraId="05CAD017" w14:textId="77777777" w:rsidR="00C12642" w:rsidRPr="000E08B5" w:rsidRDefault="00C12642" w:rsidP="000245DA">
            <w:pPr>
              <w:spacing w:line="276" w:lineRule="auto"/>
              <w:jc w:val="center"/>
              <w:rPr>
                <w:rFonts w:eastAsia="Calibri" w:cs="Arial"/>
                <w:sz w:val="18"/>
                <w:szCs w:val="18"/>
              </w:rPr>
            </w:pPr>
          </w:p>
          <w:p w14:paraId="509DB648" w14:textId="77777777" w:rsidR="00C12642" w:rsidRPr="000E08B5" w:rsidRDefault="00C12642" w:rsidP="000245DA">
            <w:pPr>
              <w:spacing w:line="276" w:lineRule="auto"/>
              <w:jc w:val="center"/>
              <w:rPr>
                <w:rFonts w:eastAsia="Calibri" w:cs="Arial"/>
                <w:bCs w:val="0"/>
                <w:sz w:val="18"/>
                <w:szCs w:val="18"/>
              </w:rPr>
            </w:pPr>
            <w:r w:rsidRPr="000E08B5">
              <w:rPr>
                <w:rFonts w:eastAsia="Calibri" w:cs="Arial"/>
                <w:sz w:val="18"/>
                <w:szCs w:val="18"/>
              </w:rPr>
              <w:t>C. JOCABED BETANZOS VELÁZQUEZ.</w:t>
            </w:r>
          </w:p>
          <w:p w14:paraId="4D66BD46" w14:textId="00872051" w:rsidR="00C12642" w:rsidRPr="000E08B5" w:rsidRDefault="00C12642" w:rsidP="000245DA">
            <w:pPr>
              <w:spacing w:line="276" w:lineRule="auto"/>
              <w:ind w:right="-91"/>
              <w:jc w:val="center"/>
              <w:rPr>
                <w:rFonts w:eastAsia="Calibri" w:cs="Arial"/>
                <w:sz w:val="18"/>
                <w:szCs w:val="18"/>
              </w:rPr>
            </w:pPr>
            <w:r w:rsidRPr="000E08B5">
              <w:rPr>
                <w:rFonts w:eastAsia="Calibri" w:cs="Arial"/>
                <w:sz w:val="18"/>
                <w:szCs w:val="18"/>
              </w:rPr>
              <w:t>REGIDORA DE JUVENTUD</w:t>
            </w:r>
            <w:r w:rsidR="00356E71">
              <w:rPr>
                <w:rFonts w:eastAsia="Calibri" w:cs="Arial"/>
                <w:sz w:val="18"/>
                <w:szCs w:val="18"/>
              </w:rPr>
              <w:t xml:space="preserve"> Y</w:t>
            </w:r>
            <w:r w:rsidRPr="000E08B5">
              <w:rPr>
                <w:rFonts w:eastAsia="Calibri" w:cs="Arial"/>
                <w:sz w:val="18"/>
                <w:szCs w:val="18"/>
              </w:rPr>
              <w:t xml:space="preserve"> DEPORTE, Y DE ATENCIÓN A GRUPOS EN SITUACIÓN DE VULNERABILIDAD.</w:t>
            </w:r>
          </w:p>
          <w:p w14:paraId="79780D74" w14:textId="77777777" w:rsidR="00C12642" w:rsidRPr="000E08B5" w:rsidRDefault="00C12642" w:rsidP="000245DA">
            <w:pPr>
              <w:spacing w:line="276" w:lineRule="auto"/>
              <w:ind w:right="-91"/>
              <w:jc w:val="center"/>
              <w:rPr>
                <w:rFonts w:eastAsia="Calibri" w:cs="Arial"/>
                <w:sz w:val="18"/>
                <w:szCs w:val="18"/>
              </w:rPr>
            </w:pPr>
          </w:p>
          <w:p w14:paraId="0DA911FB" w14:textId="77777777" w:rsidR="00C12642" w:rsidRPr="000E08B5" w:rsidRDefault="00C12642" w:rsidP="000245DA">
            <w:pPr>
              <w:spacing w:line="276" w:lineRule="auto"/>
              <w:ind w:right="-91"/>
              <w:jc w:val="center"/>
              <w:rPr>
                <w:rFonts w:eastAsia="Calibri" w:cs="Arial"/>
                <w:sz w:val="18"/>
                <w:szCs w:val="18"/>
              </w:rPr>
            </w:pPr>
          </w:p>
          <w:p w14:paraId="2A2380F5" w14:textId="77777777" w:rsidR="00C12642" w:rsidRPr="000E08B5" w:rsidRDefault="00C12642" w:rsidP="000245DA">
            <w:pPr>
              <w:spacing w:line="276" w:lineRule="auto"/>
              <w:ind w:right="-91"/>
              <w:jc w:val="center"/>
              <w:rPr>
                <w:rFonts w:eastAsia="Calibri" w:cs="Arial"/>
                <w:sz w:val="18"/>
                <w:szCs w:val="18"/>
              </w:rPr>
            </w:pPr>
          </w:p>
          <w:p w14:paraId="2F170861" w14:textId="77777777" w:rsidR="00C12642" w:rsidRPr="000E08B5" w:rsidRDefault="00C12642" w:rsidP="000245DA">
            <w:pPr>
              <w:spacing w:line="276" w:lineRule="auto"/>
              <w:ind w:right="-91"/>
              <w:jc w:val="center"/>
              <w:rPr>
                <w:rFonts w:eastAsia="Calibri" w:cs="Arial"/>
                <w:sz w:val="18"/>
                <w:szCs w:val="18"/>
              </w:rPr>
            </w:pPr>
          </w:p>
          <w:p w14:paraId="21A92EC2" w14:textId="77777777" w:rsidR="00C12642" w:rsidRPr="000E08B5" w:rsidRDefault="00C12642" w:rsidP="000245DA">
            <w:pPr>
              <w:spacing w:line="276" w:lineRule="auto"/>
              <w:ind w:right="-91"/>
              <w:jc w:val="center"/>
              <w:rPr>
                <w:rFonts w:eastAsia="Calibri" w:cs="Arial"/>
                <w:sz w:val="18"/>
                <w:szCs w:val="18"/>
              </w:rPr>
            </w:pPr>
          </w:p>
          <w:p w14:paraId="727380D2" w14:textId="77777777" w:rsidR="00C12642" w:rsidRPr="000E08B5" w:rsidRDefault="00C12642" w:rsidP="000245DA">
            <w:pPr>
              <w:spacing w:line="276" w:lineRule="auto"/>
              <w:ind w:right="-91"/>
              <w:jc w:val="center"/>
              <w:rPr>
                <w:rFonts w:eastAsia="Calibri" w:cs="Arial"/>
                <w:sz w:val="18"/>
                <w:szCs w:val="18"/>
              </w:rPr>
            </w:pPr>
          </w:p>
          <w:p w14:paraId="5421E8E8" w14:textId="77777777" w:rsidR="00C12642" w:rsidRPr="000E08B5" w:rsidRDefault="00C12642" w:rsidP="000245DA">
            <w:pPr>
              <w:spacing w:line="276" w:lineRule="auto"/>
              <w:ind w:right="-91"/>
              <w:jc w:val="center"/>
              <w:rPr>
                <w:rFonts w:eastAsia="Calibri" w:cs="Arial"/>
                <w:sz w:val="18"/>
                <w:szCs w:val="18"/>
              </w:rPr>
            </w:pPr>
          </w:p>
          <w:p w14:paraId="33F0E66C" w14:textId="77777777" w:rsidR="00C12642" w:rsidRPr="000E08B5" w:rsidRDefault="00C12642" w:rsidP="000245DA">
            <w:pPr>
              <w:spacing w:line="276" w:lineRule="auto"/>
              <w:ind w:right="-91"/>
              <w:jc w:val="center"/>
              <w:rPr>
                <w:rFonts w:cs="Arial"/>
                <w:b w:val="0"/>
                <w:sz w:val="28"/>
                <w:szCs w:val="28"/>
                <w:lang w:val="es-MX"/>
              </w:rPr>
            </w:pPr>
          </w:p>
        </w:tc>
      </w:tr>
      <w:tr w:rsidR="00C12642" w:rsidRPr="000E08B5" w14:paraId="16EA5DE2" w14:textId="77777777" w:rsidTr="00356E71">
        <w:tc>
          <w:tcPr>
            <w:tcW w:w="4348" w:type="dxa"/>
          </w:tcPr>
          <w:p w14:paraId="7D18C5C6" w14:textId="77777777" w:rsidR="00C12642" w:rsidRPr="000E08B5" w:rsidRDefault="00C12642" w:rsidP="000245DA">
            <w:pPr>
              <w:spacing w:line="276" w:lineRule="auto"/>
              <w:jc w:val="center"/>
              <w:rPr>
                <w:rFonts w:eastAsia="Calibri" w:cs="Arial"/>
                <w:bCs w:val="0"/>
                <w:sz w:val="18"/>
                <w:szCs w:val="18"/>
              </w:rPr>
            </w:pPr>
            <w:r w:rsidRPr="000E08B5">
              <w:rPr>
                <w:rFonts w:eastAsia="Calibri" w:cs="Arial"/>
                <w:bCs w:val="0"/>
                <w:sz w:val="18"/>
                <w:szCs w:val="18"/>
              </w:rPr>
              <w:t>C. JUAN RAFAEL ROSAS HERRERA.</w:t>
            </w:r>
          </w:p>
          <w:p w14:paraId="3A683304" w14:textId="77777777" w:rsidR="00C12642" w:rsidRPr="000E08B5" w:rsidRDefault="00C12642" w:rsidP="000245DA">
            <w:pPr>
              <w:spacing w:line="276" w:lineRule="auto"/>
              <w:jc w:val="center"/>
              <w:rPr>
                <w:rFonts w:eastAsia="Calibri" w:cs="Arial"/>
                <w:bCs w:val="0"/>
                <w:sz w:val="18"/>
                <w:szCs w:val="18"/>
              </w:rPr>
            </w:pPr>
            <w:r w:rsidRPr="000E08B5">
              <w:rPr>
                <w:rFonts w:eastAsia="Calibri" w:cs="Arial"/>
                <w:bCs w:val="0"/>
                <w:sz w:val="18"/>
                <w:szCs w:val="18"/>
              </w:rPr>
              <w:t>REGIDOR DE PROTECCIÓN CIVIL Y DE ZONA METROPOLITANA.</w:t>
            </w:r>
          </w:p>
          <w:p w14:paraId="4A7A047B" w14:textId="77777777" w:rsidR="00C12642" w:rsidRPr="000E08B5" w:rsidRDefault="00C12642" w:rsidP="000245DA">
            <w:pPr>
              <w:spacing w:line="276" w:lineRule="auto"/>
              <w:ind w:right="-91"/>
              <w:jc w:val="both"/>
              <w:rPr>
                <w:rFonts w:cs="Arial"/>
                <w:b w:val="0"/>
                <w:sz w:val="28"/>
                <w:szCs w:val="28"/>
              </w:rPr>
            </w:pPr>
          </w:p>
        </w:tc>
        <w:tc>
          <w:tcPr>
            <w:tcW w:w="4549" w:type="dxa"/>
          </w:tcPr>
          <w:p w14:paraId="460ACF54" w14:textId="5AEF806B" w:rsidR="00C12642" w:rsidRPr="000E08B5" w:rsidRDefault="00C12642" w:rsidP="000245DA">
            <w:pPr>
              <w:spacing w:line="276" w:lineRule="auto"/>
              <w:rPr>
                <w:rFonts w:eastAsia="Calibri" w:cs="Arial"/>
                <w:bCs w:val="0"/>
                <w:sz w:val="18"/>
                <w:szCs w:val="18"/>
              </w:rPr>
            </w:pPr>
            <w:r w:rsidRPr="000E08B5">
              <w:rPr>
                <w:rFonts w:cs="Arial"/>
                <w:sz w:val="18"/>
                <w:szCs w:val="18"/>
                <w:lang w:val="es-MX"/>
              </w:rPr>
              <w:t xml:space="preserve">             LA SECRETARIA MUNICIPAL</w:t>
            </w:r>
            <w:r w:rsidR="00356E71">
              <w:rPr>
                <w:rFonts w:cs="Arial"/>
                <w:sz w:val="18"/>
                <w:szCs w:val="18"/>
                <w:lang w:val="es-MX"/>
              </w:rPr>
              <w:t>.</w:t>
            </w:r>
          </w:p>
          <w:p w14:paraId="27C0B1E4" w14:textId="77777777" w:rsidR="00C12642" w:rsidRPr="000E08B5" w:rsidRDefault="00C12642" w:rsidP="000245DA">
            <w:pPr>
              <w:spacing w:line="276" w:lineRule="auto"/>
              <w:ind w:right="-91"/>
              <w:rPr>
                <w:rFonts w:eastAsia="Calibri" w:cs="Arial"/>
                <w:bCs w:val="0"/>
                <w:sz w:val="18"/>
                <w:szCs w:val="18"/>
              </w:rPr>
            </w:pPr>
          </w:p>
          <w:p w14:paraId="267552A5" w14:textId="77777777" w:rsidR="00C12642" w:rsidRPr="000E08B5" w:rsidRDefault="00C12642" w:rsidP="000245DA">
            <w:pPr>
              <w:spacing w:line="276" w:lineRule="auto"/>
              <w:ind w:right="-91"/>
              <w:rPr>
                <w:rFonts w:eastAsia="Calibri" w:cs="Arial"/>
                <w:bCs w:val="0"/>
                <w:sz w:val="18"/>
                <w:szCs w:val="18"/>
              </w:rPr>
            </w:pPr>
          </w:p>
          <w:p w14:paraId="7DF03D1C" w14:textId="77777777" w:rsidR="00C12642" w:rsidRPr="000E08B5" w:rsidRDefault="00C12642" w:rsidP="000245DA">
            <w:pPr>
              <w:spacing w:line="276" w:lineRule="auto"/>
              <w:ind w:right="-91"/>
              <w:rPr>
                <w:rFonts w:eastAsia="Calibri" w:cs="Arial"/>
                <w:bCs w:val="0"/>
                <w:sz w:val="18"/>
                <w:szCs w:val="18"/>
              </w:rPr>
            </w:pPr>
          </w:p>
          <w:p w14:paraId="04654BB8" w14:textId="77777777" w:rsidR="00C12642" w:rsidRPr="000E08B5" w:rsidRDefault="00C12642" w:rsidP="000245DA">
            <w:pPr>
              <w:spacing w:line="276" w:lineRule="auto"/>
              <w:ind w:right="-91"/>
              <w:rPr>
                <w:rFonts w:eastAsia="Calibri" w:cs="Arial"/>
                <w:bCs w:val="0"/>
                <w:sz w:val="18"/>
                <w:szCs w:val="18"/>
              </w:rPr>
            </w:pPr>
          </w:p>
          <w:p w14:paraId="3D167EBA" w14:textId="77777777" w:rsidR="00C12642" w:rsidRPr="000E08B5" w:rsidRDefault="00C12642" w:rsidP="000245DA">
            <w:pPr>
              <w:spacing w:line="276" w:lineRule="auto"/>
              <w:ind w:right="-91"/>
              <w:rPr>
                <w:rFonts w:eastAsia="Calibri" w:cs="Arial"/>
                <w:bCs w:val="0"/>
                <w:sz w:val="18"/>
                <w:szCs w:val="18"/>
              </w:rPr>
            </w:pPr>
          </w:p>
          <w:p w14:paraId="230877D8" w14:textId="311E5D2B" w:rsidR="00C12642" w:rsidRPr="000E08B5" w:rsidRDefault="00C12642" w:rsidP="000245DA">
            <w:pPr>
              <w:spacing w:line="276" w:lineRule="auto"/>
              <w:ind w:right="-91"/>
              <w:jc w:val="both"/>
              <w:rPr>
                <w:rFonts w:cs="Arial"/>
                <w:b w:val="0"/>
                <w:sz w:val="28"/>
                <w:szCs w:val="28"/>
                <w:lang w:val="es-MX"/>
              </w:rPr>
            </w:pPr>
            <w:r w:rsidRPr="000E08B5">
              <w:rPr>
                <w:rFonts w:cs="Arial"/>
                <w:sz w:val="18"/>
                <w:szCs w:val="18"/>
                <w:lang w:val="es-MX"/>
              </w:rPr>
              <w:t xml:space="preserve">      C. </w:t>
            </w:r>
            <w:r w:rsidRPr="000E08B5">
              <w:rPr>
                <w:rFonts w:cs="Arial"/>
                <w:sz w:val="18"/>
                <w:szCs w:val="18"/>
              </w:rPr>
              <w:t>EDITH ELENA RODRÍGUEZ ESCOBAR</w:t>
            </w:r>
            <w:r w:rsidR="00356E71">
              <w:rPr>
                <w:rFonts w:cs="Arial"/>
                <w:sz w:val="18"/>
                <w:szCs w:val="18"/>
              </w:rPr>
              <w:t>.</w:t>
            </w:r>
          </w:p>
        </w:tc>
      </w:tr>
    </w:tbl>
    <w:p w14:paraId="2B7DDEFB" w14:textId="77777777" w:rsidR="003C5C9C" w:rsidRPr="00903D70" w:rsidRDefault="003C5C9C" w:rsidP="001677DF">
      <w:pPr>
        <w:spacing w:line="276" w:lineRule="auto"/>
        <w:ind w:right="49"/>
        <w:jc w:val="both"/>
        <w:rPr>
          <w:rFonts w:cs="Arial"/>
          <w:b w:val="0"/>
          <w:bCs w:val="0"/>
          <w:sz w:val="16"/>
          <w:szCs w:val="16"/>
        </w:rPr>
      </w:pPr>
    </w:p>
    <w:p w14:paraId="4002CEA6" w14:textId="77777777" w:rsidR="00044153" w:rsidRPr="006216F4" w:rsidRDefault="00044153" w:rsidP="001677DF">
      <w:pPr>
        <w:spacing w:line="276" w:lineRule="auto"/>
        <w:ind w:right="49"/>
        <w:jc w:val="both"/>
        <w:rPr>
          <w:rFonts w:cs="Arial"/>
          <w:b w:val="0"/>
          <w:bCs w:val="0"/>
          <w:sz w:val="14"/>
          <w:szCs w:val="14"/>
        </w:rPr>
      </w:pPr>
    </w:p>
    <w:p w14:paraId="3B3830AE" w14:textId="77777777" w:rsidR="00EC2695" w:rsidRDefault="00EC2695" w:rsidP="00162EED">
      <w:pPr>
        <w:tabs>
          <w:tab w:val="left" w:pos="3404"/>
        </w:tabs>
        <w:ind w:right="-91"/>
        <w:rPr>
          <w:rFonts w:cs="Arial"/>
          <w:i/>
          <w:sz w:val="14"/>
          <w:szCs w:val="14"/>
        </w:rPr>
      </w:pPr>
    </w:p>
    <w:p w14:paraId="322FB5B3" w14:textId="797BE1BA" w:rsidR="00071379" w:rsidRPr="002567FD" w:rsidRDefault="00071379" w:rsidP="00474288">
      <w:pPr>
        <w:tabs>
          <w:tab w:val="left" w:pos="3404"/>
        </w:tabs>
        <w:ind w:right="-91"/>
        <w:jc w:val="center"/>
        <w:rPr>
          <w:rFonts w:cs="Arial"/>
          <w:b w:val="0"/>
          <w:bCs w:val="0"/>
          <w:sz w:val="28"/>
          <w:szCs w:val="28"/>
          <w:lang w:val="es-MX"/>
        </w:rPr>
      </w:pPr>
      <w:r w:rsidRPr="002567FD">
        <w:rPr>
          <w:rFonts w:cs="Arial"/>
          <w:i/>
          <w:sz w:val="14"/>
          <w:szCs w:val="14"/>
        </w:rPr>
        <w:t xml:space="preserve">Nota: La presente foja de firmas pertenece al acta de la Sesión </w:t>
      </w:r>
      <w:r w:rsidR="002B404D">
        <w:rPr>
          <w:rFonts w:cs="Arial"/>
          <w:i/>
          <w:sz w:val="14"/>
          <w:szCs w:val="14"/>
        </w:rPr>
        <w:t>Extra</w:t>
      </w:r>
      <w:r w:rsidR="002B404D" w:rsidRPr="002567FD">
        <w:rPr>
          <w:rFonts w:cs="Arial"/>
          <w:i/>
          <w:sz w:val="14"/>
          <w:szCs w:val="14"/>
        </w:rPr>
        <w:t>ordinaria</w:t>
      </w:r>
      <w:r w:rsidRPr="002567FD">
        <w:rPr>
          <w:rFonts w:cs="Arial"/>
          <w:i/>
          <w:sz w:val="14"/>
          <w:szCs w:val="14"/>
        </w:rPr>
        <w:t xml:space="preserve"> de Cabildo del </w:t>
      </w:r>
      <w:r w:rsidR="00356E71">
        <w:rPr>
          <w:rFonts w:cs="Arial"/>
          <w:i/>
          <w:sz w:val="14"/>
          <w:szCs w:val="14"/>
        </w:rPr>
        <w:t xml:space="preserve">Honorable </w:t>
      </w:r>
      <w:r w:rsidRPr="002567FD">
        <w:rPr>
          <w:rFonts w:cs="Arial"/>
          <w:i/>
          <w:sz w:val="14"/>
          <w:szCs w:val="14"/>
        </w:rPr>
        <w:t xml:space="preserve">Ayuntamiento Constitucional del Municipio de Oaxaca de Juárez, Oaxaca, celebrada el día </w:t>
      </w:r>
      <w:r w:rsidR="006349D8" w:rsidRPr="006349D8">
        <w:rPr>
          <w:rFonts w:cs="Arial"/>
          <w:i/>
          <w:sz w:val="14"/>
          <w:szCs w:val="14"/>
        </w:rPr>
        <w:t>Diecinueve</w:t>
      </w:r>
      <w:r w:rsidR="002B404D" w:rsidRPr="002B404D">
        <w:rPr>
          <w:rFonts w:cs="Arial"/>
          <w:i/>
          <w:sz w:val="14"/>
          <w:szCs w:val="14"/>
        </w:rPr>
        <w:t xml:space="preserve"> de Febrero </w:t>
      </w:r>
      <w:r w:rsidRPr="002567FD">
        <w:rPr>
          <w:rFonts w:cs="Arial"/>
          <w:i/>
          <w:sz w:val="14"/>
          <w:szCs w:val="14"/>
        </w:rPr>
        <w:t>del año dos mil veinticuatro</w:t>
      </w:r>
      <w:r w:rsidRPr="002567FD">
        <w:rPr>
          <w:rFonts w:cs="Arial"/>
          <w:sz w:val="19"/>
          <w:szCs w:val="19"/>
          <w:lang w:val="es-MX"/>
        </w:rPr>
        <w:t>.</w:t>
      </w:r>
    </w:p>
    <w:sectPr w:rsidR="00071379" w:rsidRPr="002567FD" w:rsidSect="00314226">
      <w:headerReference w:type="even" r:id="rId7"/>
      <w:headerReference w:type="default" r:id="rId8"/>
      <w:footerReference w:type="default" r:id="rId9"/>
      <w:pgSz w:w="12240" w:h="19298" w:code="300"/>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6A1E" w14:textId="77777777" w:rsidR="003F29AA" w:rsidRDefault="003F29AA" w:rsidP="00E87C9F">
      <w:r>
        <w:separator/>
      </w:r>
    </w:p>
  </w:endnote>
  <w:endnote w:type="continuationSeparator" w:id="0">
    <w:p w14:paraId="5E477676" w14:textId="77777777" w:rsidR="003F29AA" w:rsidRDefault="003F29AA"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31F3CD85" w:rsidR="00052C7B" w:rsidRDefault="00052C7B"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Pr>
        <w:rFonts w:ascii="Century Gothic" w:hAnsi="Century Gothic" w:cs="Microsoft Sans Serif"/>
        <w:sz w:val="14"/>
        <w:szCs w:val="14"/>
      </w:rPr>
      <w:t xml:space="preserve"> </w:t>
    </w:r>
    <w:r w:rsidR="00272AE2">
      <w:rPr>
        <w:rFonts w:ascii="Century Gothic" w:hAnsi="Century Gothic" w:cs="Microsoft Sans Serif"/>
        <w:sz w:val="14"/>
        <w:szCs w:val="14"/>
      </w:rPr>
      <w:t xml:space="preserve">  </w:t>
    </w:r>
    <w:r w:rsidR="003B26D3">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 xml:space="preserve">Sesión </w:t>
    </w:r>
    <w:r w:rsidR="00D64443" w:rsidRPr="00D64443">
      <w:rPr>
        <w:rFonts w:ascii="Lucida Calligraphy" w:hAnsi="Lucida Calligraphy" w:cs="Microsoft Sans Serif"/>
        <w:sz w:val="14"/>
        <w:szCs w:val="14"/>
      </w:rPr>
      <w:t>Extraordinaria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t xml:space="preserve"> </w:t>
    </w:r>
    <w:bookmarkStart w:id="10" w:name="_Hlk159233837"/>
    <w:r w:rsidR="00272AE2">
      <w:rPr>
        <w:rFonts w:ascii="Lucida Calligraphy" w:hAnsi="Lucida Calligraphy" w:cs="Microsoft Sans Serif"/>
        <w:sz w:val="14"/>
        <w:szCs w:val="14"/>
      </w:rPr>
      <w:t>Diecinueve</w:t>
    </w:r>
    <w:bookmarkEnd w:id="10"/>
    <w:r w:rsidR="00D64443" w:rsidRPr="00D64443">
      <w:rPr>
        <w:rFonts w:ascii="Lucida Calligraphy" w:hAnsi="Lucida Calligraphy" w:cs="Microsoft Sans Serif"/>
        <w:sz w:val="14"/>
        <w:szCs w:val="14"/>
      </w:rPr>
      <w:t xml:space="preserve"> de </w:t>
    </w:r>
    <w:proofErr w:type="gramStart"/>
    <w:r w:rsidR="00D64443" w:rsidRPr="00D64443">
      <w:rPr>
        <w:rFonts w:ascii="Lucida Calligraphy" w:hAnsi="Lucida Calligraphy" w:cs="Microsoft Sans Serif"/>
        <w:sz w:val="14"/>
        <w:szCs w:val="14"/>
      </w:rPr>
      <w:t>Febrero</w:t>
    </w:r>
    <w:proofErr w:type="gramEnd"/>
    <w:r w:rsidR="00D64443" w:rsidRPr="00D64443">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Pr>
        <w:rFonts w:ascii="Lucida Calligraphy" w:hAnsi="Lucida Calligraphy" w:cs="Microsoft Sans Serif"/>
        <w:sz w:val="16"/>
        <w:szCs w:val="16"/>
      </w:rPr>
      <w:t>4</w:t>
    </w:r>
    <w:r w:rsidR="00272AE2">
      <w:rPr>
        <w:rFonts w:ascii="Lucida Calligraphy" w:hAnsi="Lucida Calligraphy" w:cs="Microsoft Sans Serif"/>
        <w:sz w:val="14"/>
        <w:szCs w:val="14"/>
      </w:rPr>
      <w:t xml:space="preserve"> </w:t>
    </w:r>
    <w:r w:rsidR="003B26D3">
      <w:rPr>
        <w:rFonts w:ascii="Lucida Calligraphy" w:hAnsi="Lucida Calligraphy" w:cs="Microsoft Sans Serif"/>
        <w:sz w:val="14"/>
        <w:szCs w:val="14"/>
      </w:rPr>
      <w:t xml:space="preserve"> </w:t>
    </w:r>
    <w:r w:rsidR="00272AE2">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272AE2">
      <w:rPr>
        <w:rFonts w:ascii="Lucida Calligraphy" w:hAnsi="Lucida Calligraphy" w:cs="Microsoft Sans Serif"/>
        <w:sz w:val="12"/>
        <w:szCs w:val="12"/>
      </w:rPr>
      <w:t>EERE*</w:t>
    </w:r>
    <w:proofErr w:type="spellStart"/>
    <w:r w:rsidRPr="00272AE2">
      <w:rPr>
        <w:rFonts w:ascii="Lucida Calligraphy" w:hAnsi="Lucida Calligraphy" w:cs="Microsoft Sans Serif"/>
        <w:sz w:val="12"/>
        <w:szCs w:val="12"/>
      </w:rPr>
      <w:t>isg</w:t>
    </w:r>
    <w:proofErr w:type="spellEnd"/>
    <w:r w:rsidRPr="00272AE2">
      <w:rPr>
        <w:rFonts w:ascii="Lucida Calligraphy" w:hAnsi="Lucida Calligraphy" w:cs="Microsoft Sans Serif"/>
        <w:sz w:val="12"/>
        <w:szCs w:val="12"/>
      </w:rPr>
      <w:t>*</w:t>
    </w:r>
    <w:proofErr w:type="spellStart"/>
    <w:r w:rsidRPr="00272AE2">
      <w:rPr>
        <w:rFonts w:ascii="Lucida Calligraphy" w:hAnsi="Lucida Calligraphy" w:cs="Microsoft Sans Serif"/>
        <w:sz w:val="12"/>
        <w:szCs w:val="12"/>
      </w:rPr>
      <w:t>ohvm</w:t>
    </w:r>
    <w:proofErr w:type="spellEnd"/>
    <w:r w:rsidRPr="00272AE2">
      <w:rPr>
        <w:rFonts w:ascii="Lucida Calligraphy" w:hAnsi="Lucida Calligraphy" w:cs="Microsoft Sans Serif"/>
        <w:sz w:val="12"/>
        <w:szCs w:val="12"/>
      </w:rPr>
      <w:t>*</w:t>
    </w:r>
    <w:proofErr w:type="spellStart"/>
    <w:r w:rsidRPr="00272AE2">
      <w:rPr>
        <w:rFonts w:ascii="Lucida Calligraphy" w:hAnsi="Lucida Calligraphy" w:cs="Microsoft Sans Serif"/>
        <w:sz w:val="12"/>
        <w:szCs w:val="12"/>
      </w:rPr>
      <w:t>janm</w:t>
    </w:r>
    <w:proofErr w:type="spellEnd"/>
  </w:p>
  <w:p w14:paraId="4DA20A46" w14:textId="77777777" w:rsidR="00052C7B" w:rsidRDefault="00052C7B">
    <w:pPr>
      <w:pStyle w:val="Piedepgina"/>
    </w:pPr>
  </w:p>
  <w:p w14:paraId="5C70F106" w14:textId="77777777" w:rsidR="00052C7B" w:rsidRDefault="00052C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4BA9" w14:textId="77777777" w:rsidR="003F29AA" w:rsidRDefault="003F29AA" w:rsidP="00E87C9F">
      <w:r>
        <w:separator/>
      </w:r>
    </w:p>
  </w:footnote>
  <w:footnote w:type="continuationSeparator" w:id="0">
    <w:p w14:paraId="32DED36E" w14:textId="77777777" w:rsidR="003F29AA" w:rsidRDefault="003F29AA"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052C7B" w:rsidRDefault="00052C7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052C7B" w:rsidRDefault="00052C7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052C7B" w:rsidRPr="002620AE" w:rsidRDefault="00052C7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C2695">
      <w:rPr>
        <w:rStyle w:val="Nmerodepgina"/>
        <w:noProof/>
        <w:sz w:val="20"/>
      </w:rPr>
      <w:t>26</w:t>
    </w:r>
    <w:r w:rsidRPr="002620AE">
      <w:rPr>
        <w:rStyle w:val="Nmerodepgina"/>
        <w:sz w:val="20"/>
      </w:rPr>
      <w:fldChar w:fldCharType="end"/>
    </w:r>
  </w:p>
  <w:p w14:paraId="6287755D" w14:textId="77777777" w:rsidR="00052C7B" w:rsidRDefault="00052C7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AF1ED2"/>
    <w:multiLevelType w:val="hybridMultilevel"/>
    <w:tmpl w:val="3356D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5932"/>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05A5"/>
    <w:rsid w:val="000421A3"/>
    <w:rsid w:val="000433BF"/>
    <w:rsid w:val="00043DA8"/>
    <w:rsid w:val="00044153"/>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2C7B"/>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379"/>
    <w:rsid w:val="00071421"/>
    <w:rsid w:val="0007185A"/>
    <w:rsid w:val="00071E1D"/>
    <w:rsid w:val="00072051"/>
    <w:rsid w:val="00072349"/>
    <w:rsid w:val="0007572B"/>
    <w:rsid w:val="00075D06"/>
    <w:rsid w:val="00075D98"/>
    <w:rsid w:val="00075F82"/>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98B"/>
    <w:rsid w:val="00082AD1"/>
    <w:rsid w:val="00082AD7"/>
    <w:rsid w:val="00082E85"/>
    <w:rsid w:val="00083100"/>
    <w:rsid w:val="00083175"/>
    <w:rsid w:val="000843F2"/>
    <w:rsid w:val="00084C68"/>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6E5"/>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49F"/>
    <w:rsid w:val="000C79BD"/>
    <w:rsid w:val="000D028F"/>
    <w:rsid w:val="000D137E"/>
    <w:rsid w:val="000D1F72"/>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235"/>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320F"/>
    <w:rsid w:val="001240B4"/>
    <w:rsid w:val="00124BAE"/>
    <w:rsid w:val="001254F3"/>
    <w:rsid w:val="0012577A"/>
    <w:rsid w:val="00125A55"/>
    <w:rsid w:val="00125CCB"/>
    <w:rsid w:val="00125DF8"/>
    <w:rsid w:val="00125EF0"/>
    <w:rsid w:val="00126716"/>
    <w:rsid w:val="001268EB"/>
    <w:rsid w:val="001269CD"/>
    <w:rsid w:val="00126F4E"/>
    <w:rsid w:val="0012782A"/>
    <w:rsid w:val="0013127A"/>
    <w:rsid w:val="00131BA3"/>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2A6"/>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2EED"/>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3D"/>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7B7"/>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3A9C"/>
    <w:rsid w:val="001A50E5"/>
    <w:rsid w:val="001A56BB"/>
    <w:rsid w:val="001A5CE6"/>
    <w:rsid w:val="001A5DA9"/>
    <w:rsid w:val="001A6720"/>
    <w:rsid w:val="001A6923"/>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196E"/>
    <w:rsid w:val="001C2088"/>
    <w:rsid w:val="001C22C6"/>
    <w:rsid w:val="001C2ECB"/>
    <w:rsid w:val="001C313F"/>
    <w:rsid w:val="001C36C0"/>
    <w:rsid w:val="001C405F"/>
    <w:rsid w:val="001C4B12"/>
    <w:rsid w:val="001C516E"/>
    <w:rsid w:val="001C5906"/>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48E2"/>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1E7"/>
    <w:rsid w:val="0024459E"/>
    <w:rsid w:val="00244DF0"/>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3E0B"/>
    <w:rsid w:val="002542F4"/>
    <w:rsid w:val="00254D98"/>
    <w:rsid w:val="00254DF5"/>
    <w:rsid w:val="002553D1"/>
    <w:rsid w:val="002554CD"/>
    <w:rsid w:val="0025589E"/>
    <w:rsid w:val="002567FD"/>
    <w:rsid w:val="00257729"/>
    <w:rsid w:val="00260505"/>
    <w:rsid w:val="00260999"/>
    <w:rsid w:val="00261664"/>
    <w:rsid w:val="00261FF2"/>
    <w:rsid w:val="002621FB"/>
    <w:rsid w:val="00262585"/>
    <w:rsid w:val="00263DDF"/>
    <w:rsid w:val="002641AE"/>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AE2"/>
    <w:rsid w:val="00272BFF"/>
    <w:rsid w:val="00273DDE"/>
    <w:rsid w:val="00273FDB"/>
    <w:rsid w:val="00274501"/>
    <w:rsid w:val="0027534D"/>
    <w:rsid w:val="002758FC"/>
    <w:rsid w:val="00275E48"/>
    <w:rsid w:val="00275F54"/>
    <w:rsid w:val="0027602F"/>
    <w:rsid w:val="0027715A"/>
    <w:rsid w:val="00277207"/>
    <w:rsid w:val="002772CF"/>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6BD2"/>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04D"/>
    <w:rsid w:val="002B4700"/>
    <w:rsid w:val="002B4873"/>
    <w:rsid w:val="002B4A18"/>
    <w:rsid w:val="002B502C"/>
    <w:rsid w:val="002B52CA"/>
    <w:rsid w:val="002B654C"/>
    <w:rsid w:val="002B6886"/>
    <w:rsid w:val="002B6B8F"/>
    <w:rsid w:val="002C0209"/>
    <w:rsid w:val="002C0831"/>
    <w:rsid w:val="002C0BBC"/>
    <w:rsid w:val="002C1228"/>
    <w:rsid w:val="002C16C3"/>
    <w:rsid w:val="002C1B10"/>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112"/>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2D9"/>
    <w:rsid w:val="00306AFF"/>
    <w:rsid w:val="003070D6"/>
    <w:rsid w:val="00307569"/>
    <w:rsid w:val="00310508"/>
    <w:rsid w:val="003114B7"/>
    <w:rsid w:val="00311673"/>
    <w:rsid w:val="00311926"/>
    <w:rsid w:val="00311E2A"/>
    <w:rsid w:val="00313615"/>
    <w:rsid w:val="00314226"/>
    <w:rsid w:val="0031444F"/>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578"/>
    <w:rsid w:val="00355A91"/>
    <w:rsid w:val="00355E81"/>
    <w:rsid w:val="00356B06"/>
    <w:rsid w:val="00356E71"/>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205"/>
    <w:rsid w:val="00370AF9"/>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4BF6"/>
    <w:rsid w:val="003A500C"/>
    <w:rsid w:val="003A5786"/>
    <w:rsid w:val="003A644B"/>
    <w:rsid w:val="003A68D2"/>
    <w:rsid w:val="003A73D7"/>
    <w:rsid w:val="003A7646"/>
    <w:rsid w:val="003A797C"/>
    <w:rsid w:val="003A7A8C"/>
    <w:rsid w:val="003B06AD"/>
    <w:rsid w:val="003B0FD0"/>
    <w:rsid w:val="003B1489"/>
    <w:rsid w:val="003B14B5"/>
    <w:rsid w:val="003B259D"/>
    <w:rsid w:val="003B26D3"/>
    <w:rsid w:val="003B3A0B"/>
    <w:rsid w:val="003B3CFE"/>
    <w:rsid w:val="003B4ADE"/>
    <w:rsid w:val="003B4BEB"/>
    <w:rsid w:val="003B56D3"/>
    <w:rsid w:val="003B64E8"/>
    <w:rsid w:val="003B6B0D"/>
    <w:rsid w:val="003B6C19"/>
    <w:rsid w:val="003B771C"/>
    <w:rsid w:val="003B7A0C"/>
    <w:rsid w:val="003C0427"/>
    <w:rsid w:val="003C0701"/>
    <w:rsid w:val="003C0833"/>
    <w:rsid w:val="003C1930"/>
    <w:rsid w:val="003C1991"/>
    <w:rsid w:val="003C1EBF"/>
    <w:rsid w:val="003C23C9"/>
    <w:rsid w:val="003C2EF1"/>
    <w:rsid w:val="003C446C"/>
    <w:rsid w:val="003C481B"/>
    <w:rsid w:val="003C4A64"/>
    <w:rsid w:val="003C4B1E"/>
    <w:rsid w:val="003C5307"/>
    <w:rsid w:val="003C5C9C"/>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9AA"/>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1C"/>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31AA"/>
    <w:rsid w:val="00445829"/>
    <w:rsid w:val="00445C75"/>
    <w:rsid w:val="00446ACD"/>
    <w:rsid w:val="00447194"/>
    <w:rsid w:val="00447856"/>
    <w:rsid w:val="00447ED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288"/>
    <w:rsid w:val="00474FAE"/>
    <w:rsid w:val="00475087"/>
    <w:rsid w:val="004754E1"/>
    <w:rsid w:val="00475E9C"/>
    <w:rsid w:val="00475F6E"/>
    <w:rsid w:val="00476909"/>
    <w:rsid w:val="00476F76"/>
    <w:rsid w:val="00477005"/>
    <w:rsid w:val="004774D3"/>
    <w:rsid w:val="004808F7"/>
    <w:rsid w:val="00480B1E"/>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6A81"/>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247"/>
    <w:rsid w:val="004A0EF9"/>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08EA"/>
    <w:rsid w:val="004D0FE3"/>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AFE"/>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6D7"/>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3C7"/>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17E"/>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4092"/>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2F5"/>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549"/>
    <w:rsid w:val="005E4664"/>
    <w:rsid w:val="005E49AE"/>
    <w:rsid w:val="005E4D07"/>
    <w:rsid w:val="005E5BA7"/>
    <w:rsid w:val="005E5BEA"/>
    <w:rsid w:val="005E6A7D"/>
    <w:rsid w:val="005E6BC6"/>
    <w:rsid w:val="005E7348"/>
    <w:rsid w:val="005E73C1"/>
    <w:rsid w:val="005E774E"/>
    <w:rsid w:val="005E79F5"/>
    <w:rsid w:val="005F010A"/>
    <w:rsid w:val="005F0597"/>
    <w:rsid w:val="005F09E8"/>
    <w:rsid w:val="005F0B38"/>
    <w:rsid w:val="005F15B3"/>
    <w:rsid w:val="005F19BA"/>
    <w:rsid w:val="005F1D0D"/>
    <w:rsid w:val="005F22E1"/>
    <w:rsid w:val="005F2853"/>
    <w:rsid w:val="005F2B40"/>
    <w:rsid w:val="005F2D29"/>
    <w:rsid w:val="005F318B"/>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594D"/>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16F4"/>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9D8"/>
    <w:rsid w:val="00634A1F"/>
    <w:rsid w:val="00634B13"/>
    <w:rsid w:val="0063555B"/>
    <w:rsid w:val="00635756"/>
    <w:rsid w:val="00635E5E"/>
    <w:rsid w:val="00635E60"/>
    <w:rsid w:val="00636190"/>
    <w:rsid w:val="00636661"/>
    <w:rsid w:val="00636F2E"/>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1D03"/>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3FA"/>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060"/>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67A8"/>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4E11"/>
    <w:rsid w:val="006D6781"/>
    <w:rsid w:val="006D7408"/>
    <w:rsid w:val="006D7912"/>
    <w:rsid w:val="006E0AFC"/>
    <w:rsid w:val="006E0F5E"/>
    <w:rsid w:val="006E1068"/>
    <w:rsid w:val="006E1AFA"/>
    <w:rsid w:val="006E1B5C"/>
    <w:rsid w:val="006E2850"/>
    <w:rsid w:val="006E2BB9"/>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5DAA"/>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374E7"/>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1E4A"/>
    <w:rsid w:val="00752AAD"/>
    <w:rsid w:val="00752B2E"/>
    <w:rsid w:val="00752CD5"/>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03EE"/>
    <w:rsid w:val="0078116B"/>
    <w:rsid w:val="0078156C"/>
    <w:rsid w:val="007819E4"/>
    <w:rsid w:val="00781D91"/>
    <w:rsid w:val="00782071"/>
    <w:rsid w:val="007826E9"/>
    <w:rsid w:val="00783AB8"/>
    <w:rsid w:val="007845FA"/>
    <w:rsid w:val="0078482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6F6"/>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2ED"/>
    <w:rsid w:val="007B7370"/>
    <w:rsid w:val="007B784D"/>
    <w:rsid w:val="007B79B0"/>
    <w:rsid w:val="007B7D4E"/>
    <w:rsid w:val="007C0328"/>
    <w:rsid w:val="007C0F6A"/>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2C6B"/>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62A"/>
    <w:rsid w:val="00840E37"/>
    <w:rsid w:val="008412C2"/>
    <w:rsid w:val="00841364"/>
    <w:rsid w:val="0084184F"/>
    <w:rsid w:val="008424B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B72"/>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139"/>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0D2"/>
    <w:rsid w:val="0088477E"/>
    <w:rsid w:val="00884A91"/>
    <w:rsid w:val="0088593A"/>
    <w:rsid w:val="00886935"/>
    <w:rsid w:val="00886E3C"/>
    <w:rsid w:val="00886F23"/>
    <w:rsid w:val="00887F80"/>
    <w:rsid w:val="00887FD0"/>
    <w:rsid w:val="0089030A"/>
    <w:rsid w:val="00890838"/>
    <w:rsid w:val="00890A6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0014"/>
    <w:rsid w:val="008D02CE"/>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29A"/>
    <w:rsid w:val="008E7FC3"/>
    <w:rsid w:val="008F0C1C"/>
    <w:rsid w:val="008F0DF2"/>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225"/>
    <w:rsid w:val="00900CCE"/>
    <w:rsid w:val="009019A2"/>
    <w:rsid w:val="00901AB7"/>
    <w:rsid w:val="00901B69"/>
    <w:rsid w:val="00901DE6"/>
    <w:rsid w:val="0090239A"/>
    <w:rsid w:val="00903676"/>
    <w:rsid w:val="00903D70"/>
    <w:rsid w:val="00903F9D"/>
    <w:rsid w:val="00904E9C"/>
    <w:rsid w:val="00904EB8"/>
    <w:rsid w:val="009059FB"/>
    <w:rsid w:val="00906D48"/>
    <w:rsid w:val="00907608"/>
    <w:rsid w:val="00907703"/>
    <w:rsid w:val="009106C0"/>
    <w:rsid w:val="0091145D"/>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0D5A"/>
    <w:rsid w:val="0092111A"/>
    <w:rsid w:val="009219EF"/>
    <w:rsid w:val="009235DD"/>
    <w:rsid w:val="00923B8E"/>
    <w:rsid w:val="00923C24"/>
    <w:rsid w:val="00924061"/>
    <w:rsid w:val="00924104"/>
    <w:rsid w:val="009244B0"/>
    <w:rsid w:val="00927166"/>
    <w:rsid w:val="009304EE"/>
    <w:rsid w:val="00931CD8"/>
    <w:rsid w:val="00931E9F"/>
    <w:rsid w:val="009320CF"/>
    <w:rsid w:val="009324E5"/>
    <w:rsid w:val="009326EF"/>
    <w:rsid w:val="00932DA9"/>
    <w:rsid w:val="00933BFF"/>
    <w:rsid w:val="009343AC"/>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C5E"/>
    <w:rsid w:val="00972D92"/>
    <w:rsid w:val="00973282"/>
    <w:rsid w:val="0097475D"/>
    <w:rsid w:val="00974D8B"/>
    <w:rsid w:val="00975682"/>
    <w:rsid w:val="009756A2"/>
    <w:rsid w:val="0097666A"/>
    <w:rsid w:val="0098115C"/>
    <w:rsid w:val="00981343"/>
    <w:rsid w:val="00981520"/>
    <w:rsid w:val="00981770"/>
    <w:rsid w:val="00981BD7"/>
    <w:rsid w:val="00981BFB"/>
    <w:rsid w:val="00981C79"/>
    <w:rsid w:val="0098214C"/>
    <w:rsid w:val="00982541"/>
    <w:rsid w:val="009829B0"/>
    <w:rsid w:val="00982AD1"/>
    <w:rsid w:val="00982F2D"/>
    <w:rsid w:val="009836DD"/>
    <w:rsid w:val="00983801"/>
    <w:rsid w:val="00983BF8"/>
    <w:rsid w:val="00984604"/>
    <w:rsid w:val="00984958"/>
    <w:rsid w:val="00984BD4"/>
    <w:rsid w:val="00985350"/>
    <w:rsid w:val="0098581A"/>
    <w:rsid w:val="00985FE2"/>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267C"/>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6FF4"/>
    <w:rsid w:val="00A0778F"/>
    <w:rsid w:val="00A077CE"/>
    <w:rsid w:val="00A10CCC"/>
    <w:rsid w:val="00A10E89"/>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1128"/>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9E0"/>
    <w:rsid w:val="00A66B38"/>
    <w:rsid w:val="00A66E90"/>
    <w:rsid w:val="00A677B7"/>
    <w:rsid w:val="00A67817"/>
    <w:rsid w:val="00A679FA"/>
    <w:rsid w:val="00A67DE7"/>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6A84"/>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44AE"/>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2DC5"/>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656"/>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C3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5C10"/>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4FD"/>
    <w:rsid w:val="00BE09DE"/>
    <w:rsid w:val="00BE0ADF"/>
    <w:rsid w:val="00BE1BD9"/>
    <w:rsid w:val="00BE1E10"/>
    <w:rsid w:val="00BE206B"/>
    <w:rsid w:val="00BE238A"/>
    <w:rsid w:val="00BE4090"/>
    <w:rsid w:val="00BE4585"/>
    <w:rsid w:val="00BE509E"/>
    <w:rsid w:val="00BE57BA"/>
    <w:rsid w:val="00BE592C"/>
    <w:rsid w:val="00BE5CD8"/>
    <w:rsid w:val="00BE62E4"/>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2B46"/>
    <w:rsid w:val="00C0311D"/>
    <w:rsid w:val="00C03C93"/>
    <w:rsid w:val="00C042C8"/>
    <w:rsid w:val="00C045B1"/>
    <w:rsid w:val="00C05713"/>
    <w:rsid w:val="00C05CDA"/>
    <w:rsid w:val="00C07437"/>
    <w:rsid w:val="00C077CD"/>
    <w:rsid w:val="00C07F0A"/>
    <w:rsid w:val="00C07F0D"/>
    <w:rsid w:val="00C102FE"/>
    <w:rsid w:val="00C10C28"/>
    <w:rsid w:val="00C10ECE"/>
    <w:rsid w:val="00C11468"/>
    <w:rsid w:val="00C122A1"/>
    <w:rsid w:val="00C12642"/>
    <w:rsid w:val="00C128BF"/>
    <w:rsid w:val="00C13151"/>
    <w:rsid w:val="00C133C2"/>
    <w:rsid w:val="00C13F0E"/>
    <w:rsid w:val="00C14554"/>
    <w:rsid w:val="00C148CD"/>
    <w:rsid w:val="00C16197"/>
    <w:rsid w:val="00C16526"/>
    <w:rsid w:val="00C1735A"/>
    <w:rsid w:val="00C2056A"/>
    <w:rsid w:val="00C208E2"/>
    <w:rsid w:val="00C21110"/>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4FE"/>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208A"/>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377"/>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6F67"/>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03"/>
    <w:rsid w:val="00CB57D6"/>
    <w:rsid w:val="00CB5C00"/>
    <w:rsid w:val="00CB5D63"/>
    <w:rsid w:val="00CB5F02"/>
    <w:rsid w:val="00CB62C8"/>
    <w:rsid w:val="00CB6355"/>
    <w:rsid w:val="00CB67A7"/>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3D4C"/>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769"/>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75E"/>
    <w:rsid w:val="00D248B0"/>
    <w:rsid w:val="00D25B4F"/>
    <w:rsid w:val="00D26A4E"/>
    <w:rsid w:val="00D279FE"/>
    <w:rsid w:val="00D27B5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47D48"/>
    <w:rsid w:val="00D51821"/>
    <w:rsid w:val="00D5236F"/>
    <w:rsid w:val="00D52BAE"/>
    <w:rsid w:val="00D52E6B"/>
    <w:rsid w:val="00D5395E"/>
    <w:rsid w:val="00D5430E"/>
    <w:rsid w:val="00D54A16"/>
    <w:rsid w:val="00D54EB1"/>
    <w:rsid w:val="00D55531"/>
    <w:rsid w:val="00D56D5C"/>
    <w:rsid w:val="00D56F47"/>
    <w:rsid w:val="00D57022"/>
    <w:rsid w:val="00D5740B"/>
    <w:rsid w:val="00D578E5"/>
    <w:rsid w:val="00D60227"/>
    <w:rsid w:val="00D60559"/>
    <w:rsid w:val="00D60612"/>
    <w:rsid w:val="00D60DDF"/>
    <w:rsid w:val="00D61032"/>
    <w:rsid w:val="00D6112B"/>
    <w:rsid w:val="00D62DC0"/>
    <w:rsid w:val="00D63118"/>
    <w:rsid w:val="00D638C2"/>
    <w:rsid w:val="00D63B90"/>
    <w:rsid w:val="00D64257"/>
    <w:rsid w:val="00D64443"/>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2AD"/>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CCA"/>
    <w:rsid w:val="00DF6E70"/>
    <w:rsid w:val="00DF724B"/>
    <w:rsid w:val="00E00EB6"/>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EA"/>
    <w:rsid w:val="00E447FA"/>
    <w:rsid w:val="00E450F1"/>
    <w:rsid w:val="00E45160"/>
    <w:rsid w:val="00E457A4"/>
    <w:rsid w:val="00E45FA1"/>
    <w:rsid w:val="00E4670E"/>
    <w:rsid w:val="00E46EA0"/>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5C3"/>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2A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4D4"/>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695"/>
    <w:rsid w:val="00EC2850"/>
    <w:rsid w:val="00EC2980"/>
    <w:rsid w:val="00EC2CB2"/>
    <w:rsid w:val="00EC33AA"/>
    <w:rsid w:val="00EC3790"/>
    <w:rsid w:val="00EC3C7B"/>
    <w:rsid w:val="00EC49F6"/>
    <w:rsid w:val="00EC4A0D"/>
    <w:rsid w:val="00EC51EE"/>
    <w:rsid w:val="00EC6761"/>
    <w:rsid w:val="00EC6B69"/>
    <w:rsid w:val="00EC6E03"/>
    <w:rsid w:val="00EC6EFD"/>
    <w:rsid w:val="00EC7DAA"/>
    <w:rsid w:val="00ED082C"/>
    <w:rsid w:val="00ED0DE9"/>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CF"/>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170"/>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025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3D"/>
    <w:rsid w:val="00FA229F"/>
    <w:rsid w:val="00FA25B7"/>
    <w:rsid w:val="00FA27FC"/>
    <w:rsid w:val="00FA2C9F"/>
    <w:rsid w:val="00FA2FE9"/>
    <w:rsid w:val="00FA3E3E"/>
    <w:rsid w:val="00FA4759"/>
    <w:rsid w:val="00FA4FA6"/>
    <w:rsid w:val="00FA5F43"/>
    <w:rsid w:val="00FB0A19"/>
    <w:rsid w:val="00FB12CA"/>
    <w:rsid w:val="00FB12FE"/>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B39"/>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6D7"/>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C91392E7-DF26-442D-8DF5-B3B4A21C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 w:type="table" w:customStyle="1" w:styleId="Tablaconcuadrcula391">
    <w:name w:val="Tabla con cuadrícula391"/>
    <w:basedOn w:val="Tablanormal"/>
    <w:next w:val="Tablaconcuadrcula"/>
    <w:uiPriority w:val="59"/>
    <w:rsid w:val="0011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8840D2"/>
    <w:pPr>
      <w:spacing w:after="0" w:line="240" w:lineRule="auto"/>
    </w:pPr>
    <w:rPr>
      <w:rFonts w:eastAsia="MS Mincho"/>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2770</TotalTime>
  <Pages>21</Pages>
  <Words>7569</Words>
  <Characters>41635</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333</cp:revision>
  <cp:lastPrinted>2023-09-11T16:38:00Z</cp:lastPrinted>
  <dcterms:created xsi:type="dcterms:W3CDTF">2023-08-24T21:42:00Z</dcterms:created>
  <dcterms:modified xsi:type="dcterms:W3CDTF">2024-02-19T22:30:00Z</dcterms:modified>
</cp:coreProperties>
</file>