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5B7D" w14:textId="0C108DFB" w:rsidR="0093561F" w:rsidRPr="00ED1FBD" w:rsidRDefault="0082322E" w:rsidP="0093561F">
      <w:pPr>
        <w:spacing w:line="360" w:lineRule="auto"/>
        <w:jc w:val="both"/>
        <w:rPr>
          <w:rFonts w:ascii="Arial" w:hAnsi="Arial" w:cs="Arial"/>
          <w:sz w:val="24"/>
          <w:szCs w:val="24"/>
        </w:rPr>
      </w:pPr>
      <w:r w:rsidRPr="00ED1FBD">
        <w:rPr>
          <w:rFonts w:ascii="Arial" w:hAnsi="Arial" w:cs="Arial"/>
          <w:sz w:val="24"/>
          <w:szCs w:val="24"/>
        </w:rPr>
        <w:t xml:space="preserve">         En la Ciudad de Oaxaca de Juárez, siendo las </w:t>
      </w:r>
      <w:r w:rsidR="00B469A0">
        <w:rPr>
          <w:rFonts w:ascii="Arial" w:hAnsi="Arial" w:cs="Arial"/>
          <w:sz w:val="24"/>
          <w:szCs w:val="24"/>
        </w:rPr>
        <w:t xml:space="preserve">once </w:t>
      </w:r>
      <w:r w:rsidR="0093561F" w:rsidRPr="00ED1FBD">
        <w:rPr>
          <w:rFonts w:ascii="Arial" w:hAnsi="Arial" w:cs="Arial"/>
          <w:sz w:val="24"/>
          <w:szCs w:val="24"/>
        </w:rPr>
        <w:t xml:space="preserve">horas del día </w:t>
      </w:r>
      <w:r w:rsidR="00B469A0">
        <w:rPr>
          <w:rFonts w:ascii="Arial" w:hAnsi="Arial" w:cs="Arial"/>
          <w:sz w:val="24"/>
          <w:szCs w:val="24"/>
        </w:rPr>
        <w:t xml:space="preserve">dieciséis de junio </w:t>
      </w:r>
      <w:r w:rsidR="0093561F" w:rsidRPr="00ED1FBD">
        <w:rPr>
          <w:rFonts w:ascii="Arial" w:hAnsi="Arial" w:cs="Arial"/>
          <w:sz w:val="24"/>
          <w:szCs w:val="24"/>
        </w:rPr>
        <w:t xml:space="preserve">del año dos mil veinticinco, con fundamento en los </w:t>
      </w:r>
      <w:r w:rsidRPr="00ED1FBD">
        <w:rPr>
          <w:rFonts w:ascii="Arial" w:hAnsi="Arial" w:cs="Arial"/>
          <w:sz w:val="24"/>
          <w:szCs w:val="24"/>
        </w:rPr>
        <w:t xml:space="preserve">artículos 6, fracción V, 10, fracción XVI, 55, 57, 58, fracción I y II, artículo 71, fracción XV, 72, 73, fracción II, de la Ley de Transparencia, Acceso a la Información Pública y Buen Gobierno del Estado de Oaxaca; </w:t>
      </w:r>
      <w:r w:rsidR="0093561F" w:rsidRPr="00ED1FBD">
        <w:rPr>
          <w:rFonts w:ascii="Arial" w:hAnsi="Arial" w:cs="Arial"/>
          <w:sz w:val="24"/>
          <w:szCs w:val="24"/>
        </w:rPr>
        <w:t xml:space="preserve">reunidos los CC. </w:t>
      </w:r>
      <w:bookmarkStart w:id="1" w:name="_Hlk192674102"/>
      <w:r w:rsidR="0093561F" w:rsidRPr="00ED1FBD">
        <w:rPr>
          <w:rFonts w:ascii="Arial" w:hAnsi="Arial" w:cs="Arial"/>
          <w:b/>
          <w:bCs/>
          <w:sz w:val="24"/>
          <w:szCs w:val="24"/>
        </w:rPr>
        <w:t>Alexander Pérez Carrera</w:t>
      </w:r>
      <w:r w:rsidR="0093561F" w:rsidRPr="00ED1FBD">
        <w:rPr>
          <w:rFonts w:ascii="Arial" w:hAnsi="Arial" w:cs="Arial"/>
          <w:sz w:val="24"/>
          <w:szCs w:val="24"/>
        </w:rPr>
        <w:t xml:space="preserve">, Presidente; </w:t>
      </w:r>
      <w:r w:rsidR="0093561F" w:rsidRPr="00ED1FBD">
        <w:rPr>
          <w:rFonts w:ascii="Arial" w:hAnsi="Arial" w:cs="Arial"/>
          <w:b/>
          <w:bCs/>
          <w:sz w:val="24"/>
          <w:szCs w:val="24"/>
        </w:rPr>
        <w:t>Josefa Caballero Monjardín, Primera vocal</w:t>
      </w:r>
      <w:r w:rsidR="0093561F" w:rsidRPr="00ED1FBD">
        <w:rPr>
          <w:rFonts w:ascii="Arial" w:hAnsi="Arial" w:cs="Arial"/>
          <w:sz w:val="24"/>
          <w:szCs w:val="24"/>
        </w:rPr>
        <w:t xml:space="preserve">, </w:t>
      </w:r>
      <w:r w:rsidR="00BD470D">
        <w:rPr>
          <w:rFonts w:ascii="Arial" w:hAnsi="Arial" w:cs="Arial"/>
          <w:sz w:val="24"/>
          <w:szCs w:val="24"/>
        </w:rPr>
        <w:t xml:space="preserve"> </w:t>
      </w:r>
      <w:r w:rsidR="0093561F" w:rsidRPr="00ED1FBD">
        <w:rPr>
          <w:rFonts w:ascii="Arial" w:hAnsi="Arial" w:cs="Arial"/>
          <w:b/>
          <w:bCs/>
          <w:sz w:val="24"/>
          <w:szCs w:val="24"/>
        </w:rPr>
        <w:t>José David Torres Ramírez,</w:t>
      </w:r>
      <w:r w:rsidR="0093561F" w:rsidRPr="00ED1FBD">
        <w:rPr>
          <w:rFonts w:ascii="Arial" w:hAnsi="Arial" w:cs="Arial"/>
          <w:sz w:val="24"/>
          <w:szCs w:val="24"/>
        </w:rPr>
        <w:t xml:space="preserve"> Segundo vocal</w:t>
      </w:r>
      <w:r w:rsidR="00AC1463">
        <w:rPr>
          <w:rFonts w:ascii="Arial" w:hAnsi="Arial" w:cs="Arial"/>
          <w:sz w:val="24"/>
          <w:szCs w:val="24"/>
        </w:rPr>
        <w:t xml:space="preserve">, </w:t>
      </w:r>
      <w:r w:rsidR="006706E6" w:rsidRPr="006706E6">
        <w:rPr>
          <w:rFonts w:ascii="Arial" w:hAnsi="Arial" w:cs="Arial"/>
          <w:b/>
          <w:bCs/>
          <w:sz w:val="24"/>
          <w:szCs w:val="24"/>
        </w:rPr>
        <w:t>Juan Carlos Chávez Martín</w:t>
      </w:r>
      <w:r w:rsidR="006706E6">
        <w:rPr>
          <w:rFonts w:ascii="Arial" w:hAnsi="Arial" w:cs="Arial"/>
          <w:sz w:val="24"/>
          <w:szCs w:val="24"/>
        </w:rPr>
        <w:t>ez</w:t>
      </w:r>
      <w:r w:rsidR="00AC1463">
        <w:rPr>
          <w:rFonts w:ascii="Arial" w:hAnsi="Arial" w:cs="Arial"/>
          <w:sz w:val="24"/>
          <w:szCs w:val="24"/>
        </w:rPr>
        <w:t>, Secretari</w:t>
      </w:r>
      <w:r w:rsidR="006706E6">
        <w:rPr>
          <w:rFonts w:ascii="Arial" w:hAnsi="Arial" w:cs="Arial"/>
          <w:sz w:val="24"/>
          <w:szCs w:val="24"/>
        </w:rPr>
        <w:t>o</w:t>
      </w:r>
      <w:r w:rsidR="00AC1463">
        <w:rPr>
          <w:rFonts w:ascii="Arial" w:hAnsi="Arial" w:cs="Arial"/>
          <w:sz w:val="24"/>
          <w:szCs w:val="24"/>
        </w:rPr>
        <w:t xml:space="preserve"> Técnic</w:t>
      </w:r>
      <w:r w:rsidR="006706E6">
        <w:rPr>
          <w:rFonts w:ascii="Arial" w:hAnsi="Arial" w:cs="Arial"/>
          <w:sz w:val="24"/>
          <w:szCs w:val="24"/>
        </w:rPr>
        <w:t>o</w:t>
      </w:r>
      <w:r w:rsidR="00AC1463">
        <w:rPr>
          <w:rFonts w:ascii="Arial" w:hAnsi="Arial" w:cs="Arial"/>
          <w:sz w:val="24"/>
          <w:szCs w:val="24"/>
        </w:rPr>
        <w:t xml:space="preserve"> </w:t>
      </w:r>
      <w:r w:rsidR="00A90E41" w:rsidRPr="00ED1FBD">
        <w:rPr>
          <w:rFonts w:ascii="Arial" w:hAnsi="Arial" w:cs="Arial"/>
          <w:sz w:val="24"/>
          <w:szCs w:val="24"/>
        </w:rPr>
        <w:t>e</w:t>
      </w:r>
      <w:r w:rsidR="0093561F" w:rsidRPr="00ED1FBD">
        <w:rPr>
          <w:rFonts w:ascii="Arial" w:hAnsi="Arial" w:cs="Arial"/>
          <w:sz w:val="24"/>
          <w:szCs w:val="24"/>
        </w:rPr>
        <w:t xml:space="preserve"> </w:t>
      </w:r>
      <w:r w:rsidR="0093561F" w:rsidRPr="00ED1FBD">
        <w:rPr>
          <w:rFonts w:ascii="Arial" w:hAnsi="Arial" w:cs="Arial"/>
          <w:b/>
          <w:bCs/>
          <w:sz w:val="24"/>
          <w:szCs w:val="24"/>
        </w:rPr>
        <w:t>Ismael Humberto Ortiz Villarreal</w:t>
      </w:r>
      <w:r w:rsidR="0093561F" w:rsidRPr="00ED1FBD">
        <w:rPr>
          <w:rFonts w:ascii="Arial" w:hAnsi="Arial" w:cs="Arial"/>
          <w:sz w:val="24"/>
          <w:szCs w:val="24"/>
        </w:rPr>
        <w:t xml:space="preserve">, </w:t>
      </w:r>
      <w:bookmarkEnd w:id="1"/>
      <w:r w:rsidR="0093561F" w:rsidRPr="00ED1FBD">
        <w:rPr>
          <w:rFonts w:ascii="Arial" w:hAnsi="Arial" w:cs="Arial"/>
          <w:sz w:val="24"/>
          <w:szCs w:val="24"/>
        </w:rPr>
        <w:t xml:space="preserve">Comisario, </w:t>
      </w:r>
      <w:r w:rsidR="00AC1463">
        <w:rPr>
          <w:rFonts w:ascii="Arial" w:hAnsi="Arial" w:cs="Arial"/>
          <w:sz w:val="24"/>
          <w:szCs w:val="24"/>
        </w:rPr>
        <w:t xml:space="preserve">todos </w:t>
      </w:r>
      <w:r w:rsidR="0093561F" w:rsidRPr="00ED1FBD">
        <w:rPr>
          <w:rFonts w:ascii="Arial" w:hAnsi="Arial" w:cs="Arial"/>
          <w:sz w:val="24"/>
          <w:szCs w:val="24"/>
        </w:rPr>
        <w:t xml:space="preserve">integrantes del Comité de Transparencia del H. Ayuntamiento de Oaxaca de Juárez, para </w:t>
      </w:r>
      <w:r w:rsidR="00D57C2F">
        <w:rPr>
          <w:rFonts w:ascii="Arial" w:hAnsi="Arial" w:cs="Arial"/>
          <w:sz w:val="24"/>
          <w:szCs w:val="24"/>
        </w:rPr>
        <w:t xml:space="preserve">llevar a cabo la </w:t>
      </w:r>
      <w:r w:rsidR="00B469A0">
        <w:rPr>
          <w:rFonts w:ascii="Arial" w:hAnsi="Arial" w:cs="Arial"/>
          <w:sz w:val="24"/>
          <w:szCs w:val="24"/>
        </w:rPr>
        <w:t xml:space="preserve">Segunda </w:t>
      </w:r>
      <w:r w:rsidR="00D57C2F">
        <w:rPr>
          <w:rFonts w:ascii="Arial" w:hAnsi="Arial" w:cs="Arial"/>
          <w:sz w:val="24"/>
          <w:szCs w:val="24"/>
        </w:rPr>
        <w:t xml:space="preserve">Sesión Extraordinaria del </w:t>
      </w:r>
      <w:r w:rsidR="00D57C2F" w:rsidRPr="007D1ED1">
        <w:rPr>
          <w:rFonts w:ascii="Arial" w:hAnsi="Arial" w:cs="Arial"/>
          <w:sz w:val="24"/>
          <w:szCs w:val="24"/>
        </w:rPr>
        <w:t xml:space="preserve">Comité de Transparencia, en </w:t>
      </w:r>
      <w:r w:rsidR="0093561F" w:rsidRPr="007D1ED1">
        <w:rPr>
          <w:rFonts w:ascii="Arial" w:hAnsi="Arial" w:cs="Arial"/>
          <w:sz w:val="24"/>
          <w:szCs w:val="24"/>
        </w:rPr>
        <w:t xml:space="preserve">cumplimiento a la convocatoria número </w:t>
      </w:r>
      <w:r w:rsidR="00667E5F" w:rsidRPr="007D1ED1">
        <w:rPr>
          <w:rFonts w:ascii="Arial" w:hAnsi="Arial" w:cs="Arial"/>
          <w:b/>
          <w:sz w:val="24"/>
          <w:szCs w:val="24"/>
        </w:rPr>
        <w:t>CT/ST/S</w:t>
      </w:r>
      <w:r w:rsidR="00D57C2F" w:rsidRPr="007D1ED1">
        <w:rPr>
          <w:rFonts w:ascii="Arial" w:hAnsi="Arial" w:cs="Arial"/>
          <w:b/>
          <w:sz w:val="24"/>
          <w:szCs w:val="24"/>
        </w:rPr>
        <w:t>E</w:t>
      </w:r>
      <w:r w:rsidR="00667E5F" w:rsidRPr="007D1ED1">
        <w:rPr>
          <w:rFonts w:ascii="Arial" w:hAnsi="Arial" w:cs="Arial"/>
          <w:b/>
          <w:sz w:val="24"/>
          <w:szCs w:val="24"/>
        </w:rPr>
        <w:t>/0</w:t>
      </w:r>
      <w:r w:rsidR="00B469A0">
        <w:rPr>
          <w:rFonts w:ascii="Arial" w:hAnsi="Arial" w:cs="Arial"/>
          <w:b/>
          <w:sz w:val="24"/>
          <w:szCs w:val="24"/>
        </w:rPr>
        <w:t>2</w:t>
      </w:r>
      <w:r w:rsidR="00667E5F" w:rsidRPr="007D1ED1">
        <w:rPr>
          <w:rFonts w:ascii="Arial" w:hAnsi="Arial" w:cs="Arial"/>
          <w:b/>
          <w:sz w:val="24"/>
          <w:szCs w:val="24"/>
        </w:rPr>
        <w:t xml:space="preserve">/2025, </w:t>
      </w:r>
      <w:r w:rsidR="0093561F" w:rsidRPr="007D1ED1">
        <w:rPr>
          <w:rFonts w:ascii="Arial" w:hAnsi="Arial" w:cs="Arial"/>
          <w:sz w:val="24"/>
          <w:szCs w:val="24"/>
        </w:rPr>
        <w:t xml:space="preserve">de fecha </w:t>
      </w:r>
      <w:r w:rsidR="00B469A0">
        <w:rPr>
          <w:rFonts w:ascii="Arial" w:hAnsi="Arial" w:cs="Arial"/>
          <w:sz w:val="24"/>
          <w:szCs w:val="24"/>
        </w:rPr>
        <w:t xml:space="preserve">trece de los corrientes, </w:t>
      </w:r>
      <w:r w:rsidR="00D57C2F" w:rsidRPr="007D1ED1">
        <w:rPr>
          <w:rFonts w:ascii="Arial" w:hAnsi="Arial" w:cs="Arial"/>
          <w:sz w:val="24"/>
          <w:szCs w:val="24"/>
        </w:rPr>
        <w:t xml:space="preserve">legalmente </w:t>
      </w:r>
      <w:r w:rsidR="0093561F" w:rsidRPr="007D1ED1">
        <w:rPr>
          <w:rFonts w:ascii="Arial" w:hAnsi="Arial" w:cs="Arial"/>
          <w:sz w:val="24"/>
          <w:szCs w:val="24"/>
        </w:rPr>
        <w:t>notificada a las y los integrantes de este órgano Colegiado, misma</w:t>
      </w:r>
      <w:r w:rsidR="0093561F" w:rsidRPr="00ED1FBD">
        <w:rPr>
          <w:rFonts w:ascii="Arial" w:hAnsi="Arial" w:cs="Arial"/>
          <w:sz w:val="24"/>
          <w:szCs w:val="24"/>
        </w:rPr>
        <w:t xml:space="preserve"> que se sujetará  al siguiente: - - - - - - - - - - - - - - - - -  - - - - - - - - - - - - - - - - - - - - - - - - - </w:t>
      </w:r>
      <w:r w:rsidR="00B469A0">
        <w:rPr>
          <w:rFonts w:ascii="Arial" w:hAnsi="Arial" w:cs="Arial"/>
          <w:sz w:val="24"/>
          <w:szCs w:val="24"/>
        </w:rPr>
        <w:t>-</w:t>
      </w:r>
      <w:r w:rsidR="0093561F" w:rsidRPr="00ED1FBD">
        <w:rPr>
          <w:rFonts w:ascii="Arial" w:hAnsi="Arial" w:cs="Arial"/>
          <w:sz w:val="24"/>
          <w:szCs w:val="24"/>
        </w:rPr>
        <w:t xml:space="preserve"> </w:t>
      </w:r>
      <w:r w:rsidR="00667E5F" w:rsidRPr="00ED1FBD">
        <w:rPr>
          <w:rFonts w:ascii="Arial" w:hAnsi="Arial" w:cs="Arial"/>
          <w:sz w:val="24"/>
          <w:szCs w:val="24"/>
        </w:rPr>
        <w:t xml:space="preserve"> - - - - - - - - - </w:t>
      </w:r>
      <w:r w:rsidR="00E97EEC">
        <w:rPr>
          <w:rFonts w:ascii="Arial" w:hAnsi="Arial" w:cs="Arial"/>
          <w:sz w:val="24"/>
          <w:szCs w:val="24"/>
        </w:rPr>
        <w:t xml:space="preserve"> - - - - - - - - </w:t>
      </w:r>
      <w:r w:rsidR="00667E5F" w:rsidRPr="00ED1FBD">
        <w:rPr>
          <w:rFonts w:ascii="Arial" w:hAnsi="Arial" w:cs="Arial"/>
          <w:sz w:val="24"/>
          <w:szCs w:val="24"/>
        </w:rPr>
        <w:t>- - - - - - - - -</w:t>
      </w:r>
      <w:r w:rsidR="0093561F" w:rsidRPr="00ED1FBD">
        <w:rPr>
          <w:rFonts w:ascii="Arial" w:hAnsi="Arial" w:cs="Arial"/>
          <w:sz w:val="24"/>
          <w:szCs w:val="24"/>
        </w:rPr>
        <w:t xml:space="preserve"> - </w:t>
      </w:r>
      <w:r w:rsidR="0093561F" w:rsidRPr="00ED1FBD">
        <w:rPr>
          <w:rFonts w:ascii="Arial" w:hAnsi="Arial" w:cs="Arial"/>
          <w:b/>
          <w:sz w:val="24"/>
          <w:szCs w:val="24"/>
        </w:rPr>
        <w:t xml:space="preserve">ORDEN DEL DÍA </w:t>
      </w:r>
      <w:r w:rsidR="0093561F" w:rsidRPr="00ED1FBD">
        <w:rPr>
          <w:rFonts w:ascii="Arial" w:hAnsi="Arial" w:cs="Arial"/>
          <w:sz w:val="24"/>
          <w:szCs w:val="24"/>
        </w:rPr>
        <w:t>- - -</w:t>
      </w:r>
      <w:r w:rsidR="00D174B8">
        <w:rPr>
          <w:rFonts w:ascii="Arial" w:hAnsi="Arial" w:cs="Arial"/>
          <w:sz w:val="24"/>
          <w:szCs w:val="24"/>
        </w:rPr>
        <w:t xml:space="preserve"> - - - - - - - - - - - - - - - - </w:t>
      </w:r>
    </w:p>
    <w:p w14:paraId="1C8ECF56" w14:textId="772B84B5" w:rsidR="0093561F" w:rsidRPr="00ED1FBD" w:rsidRDefault="0093561F" w:rsidP="0093561F">
      <w:pPr>
        <w:pStyle w:val="Prrafodelista"/>
        <w:numPr>
          <w:ilvl w:val="0"/>
          <w:numId w:val="24"/>
        </w:numPr>
        <w:spacing w:line="360" w:lineRule="auto"/>
        <w:rPr>
          <w:rFonts w:ascii="Arial" w:hAnsi="Arial" w:cs="Arial"/>
          <w:sz w:val="24"/>
          <w:szCs w:val="24"/>
        </w:rPr>
      </w:pPr>
      <w:r w:rsidRPr="00ED1FBD">
        <w:rPr>
          <w:rFonts w:ascii="Arial" w:hAnsi="Arial" w:cs="Arial"/>
          <w:sz w:val="24"/>
          <w:szCs w:val="24"/>
        </w:rPr>
        <w:t xml:space="preserve">Pase de lista de asistencia y verificación del quórum legal. </w:t>
      </w:r>
      <w:r w:rsidR="000E6940" w:rsidRPr="00ED1FBD">
        <w:rPr>
          <w:rFonts w:ascii="Arial" w:hAnsi="Arial" w:cs="Arial"/>
          <w:sz w:val="24"/>
          <w:szCs w:val="24"/>
        </w:rPr>
        <w:t xml:space="preserve"> - - - - - - - - - - - - - - - - - - - - - - -</w:t>
      </w:r>
    </w:p>
    <w:p w14:paraId="2DB4D2B6" w14:textId="5B58FCF9" w:rsidR="0093561F" w:rsidRPr="00ED1FBD" w:rsidRDefault="0093561F" w:rsidP="0093561F">
      <w:pPr>
        <w:pStyle w:val="Prrafodelista"/>
        <w:numPr>
          <w:ilvl w:val="0"/>
          <w:numId w:val="24"/>
        </w:numPr>
        <w:spacing w:line="360" w:lineRule="auto"/>
        <w:rPr>
          <w:rFonts w:ascii="Arial" w:hAnsi="Arial" w:cs="Arial"/>
          <w:sz w:val="24"/>
          <w:szCs w:val="24"/>
        </w:rPr>
      </w:pPr>
      <w:r w:rsidRPr="00ED1FBD">
        <w:rPr>
          <w:rFonts w:ascii="Arial" w:hAnsi="Arial" w:cs="Arial"/>
          <w:sz w:val="24"/>
          <w:szCs w:val="24"/>
        </w:rPr>
        <w:t>Declaración de instalación de la sesión. -</w:t>
      </w:r>
      <w:r w:rsidR="000E6940" w:rsidRPr="00ED1FBD">
        <w:rPr>
          <w:rFonts w:ascii="Arial" w:hAnsi="Arial" w:cs="Arial"/>
          <w:sz w:val="24"/>
          <w:szCs w:val="24"/>
        </w:rPr>
        <w:t xml:space="preserve"> - - - - - - - - - - - - - - - - - - - - - - - - - - - - - - - - - - - -</w:t>
      </w:r>
    </w:p>
    <w:p w14:paraId="0D045A00" w14:textId="53CC0B97" w:rsidR="0093561F" w:rsidRPr="00ED1FBD" w:rsidRDefault="0093561F" w:rsidP="0093561F">
      <w:pPr>
        <w:pStyle w:val="Prrafodelista"/>
        <w:numPr>
          <w:ilvl w:val="0"/>
          <w:numId w:val="24"/>
        </w:numPr>
        <w:spacing w:line="360" w:lineRule="auto"/>
        <w:rPr>
          <w:rFonts w:ascii="Arial" w:hAnsi="Arial" w:cs="Arial"/>
          <w:sz w:val="24"/>
          <w:szCs w:val="24"/>
        </w:rPr>
      </w:pPr>
      <w:r w:rsidRPr="00ED1FBD">
        <w:rPr>
          <w:rFonts w:ascii="Arial" w:hAnsi="Arial" w:cs="Arial"/>
          <w:sz w:val="24"/>
          <w:szCs w:val="24"/>
        </w:rPr>
        <w:t xml:space="preserve">Aprobación del orden del día. </w:t>
      </w:r>
      <w:r w:rsidR="000E6940" w:rsidRPr="00ED1FBD">
        <w:rPr>
          <w:rFonts w:ascii="Arial" w:hAnsi="Arial" w:cs="Arial"/>
          <w:sz w:val="24"/>
          <w:szCs w:val="24"/>
        </w:rPr>
        <w:t xml:space="preserve"> - - - - - - - - - - - - - - - - - - - - - - - - - - - - - - - - - - - - - - - - - - - -</w:t>
      </w:r>
    </w:p>
    <w:p w14:paraId="5FAABC30" w14:textId="50755DDB" w:rsidR="00ED1FBD" w:rsidRPr="00ED1FBD" w:rsidRDefault="0061773F" w:rsidP="00405CBE">
      <w:pPr>
        <w:pStyle w:val="Prrafodelista"/>
        <w:numPr>
          <w:ilvl w:val="0"/>
          <w:numId w:val="24"/>
        </w:numPr>
        <w:autoSpaceDE w:val="0"/>
        <w:autoSpaceDN w:val="0"/>
        <w:adjustRightInd w:val="0"/>
        <w:spacing w:line="360" w:lineRule="auto"/>
        <w:ind w:right="49"/>
        <w:jc w:val="both"/>
        <w:rPr>
          <w:rFonts w:ascii="Arial" w:hAnsi="Arial" w:cs="Arial"/>
          <w:sz w:val="24"/>
          <w:szCs w:val="24"/>
          <w:lang w:val="es-ES"/>
        </w:rPr>
      </w:pPr>
      <w:bookmarkStart w:id="2" w:name="_Hlk200629979"/>
      <w:bookmarkStart w:id="3" w:name="_Hlk195262330"/>
      <w:r w:rsidRPr="00ED1FBD">
        <w:rPr>
          <w:rFonts w:ascii="Arial" w:hAnsi="Arial" w:cs="Arial"/>
          <w:sz w:val="24"/>
          <w:szCs w:val="24"/>
        </w:rPr>
        <w:t xml:space="preserve">Aprobación de la </w:t>
      </w:r>
      <w:r w:rsidR="00D57C2F">
        <w:rPr>
          <w:rFonts w:ascii="Arial" w:hAnsi="Arial" w:cs="Arial"/>
          <w:sz w:val="24"/>
          <w:szCs w:val="24"/>
        </w:rPr>
        <w:t xml:space="preserve">resolución </w:t>
      </w:r>
      <w:r w:rsidR="00B469A0">
        <w:rPr>
          <w:rFonts w:ascii="Arial" w:hAnsi="Arial" w:cs="Arial"/>
          <w:sz w:val="24"/>
          <w:szCs w:val="24"/>
        </w:rPr>
        <w:t>que clasifica como reservada la información, relativa al cumplimiento al recurso de r</w:t>
      </w:r>
      <w:r w:rsidR="00D57C2F">
        <w:rPr>
          <w:rFonts w:ascii="Arial" w:hAnsi="Arial" w:cs="Arial"/>
          <w:sz w:val="24"/>
          <w:szCs w:val="24"/>
        </w:rPr>
        <w:t xml:space="preserve">evisión número RRA. </w:t>
      </w:r>
      <w:r w:rsidR="00B469A0">
        <w:rPr>
          <w:rFonts w:ascii="Arial" w:hAnsi="Arial" w:cs="Arial"/>
          <w:sz w:val="24"/>
          <w:szCs w:val="24"/>
        </w:rPr>
        <w:t>163/25</w:t>
      </w:r>
      <w:r w:rsidR="00D57C2F">
        <w:rPr>
          <w:rFonts w:ascii="Arial" w:hAnsi="Arial" w:cs="Arial"/>
          <w:sz w:val="24"/>
          <w:szCs w:val="24"/>
        </w:rPr>
        <w:t xml:space="preserve"> </w:t>
      </w:r>
      <w:r w:rsidRPr="00ED1FBD">
        <w:rPr>
          <w:rFonts w:ascii="Arial" w:hAnsi="Arial" w:cs="Arial"/>
          <w:sz w:val="24"/>
          <w:szCs w:val="24"/>
        </w:rPr>
        <w:t>interpuesto por inconformidad en la respuesta a la solicitud de acceso a la información con número de folio 201173224000</w:t>
      </w:r>
      <w:r w:rsidR="00B469A0">
        <w:rPr>
          <w:rFonts w:ascii="Arial" w:hAnsi="Arial" w:cs="Arial"/>
          <w:sz w:val="24"/>
          <w:szCs w:val="24"/>
        </w:rPr>
        <w:t>064 presentada el 25 de febrero de 2025</w:t>
      </w:r>
      <w:bookmarkEnd w:id="2"/>
      <w:r w:rsidR="00B469A0">
        <w:rPr>
          <w:rFonts w:ascii="Arial" w:hAnsi="Arial" w:cs="Arial"/>
          <w:sz w:val="24"/>
          <w:szCs w:val="24"/>
        </w:rPr>
        <w:t>.</w:t>
      </w:r>
      <w:r w:rsidRPr="00ED1FBD">
        <w:rPr>
          <w:rFonts w:ascii="Arial" w:hAnsi="Arial" w:cs="Arial"/>
          <w:sz w:val="24"/>
          <w:szCs w:val="24"/>
        </w:rPr>
        <w:t xml:space="preserve"> </w:t>
      </w:r>
      <w:bookmarkEnd w:id="3"/>
      <w:r w:rsidR="007245BD">
        <w:rPr>
          <w:rFonts w:ascii="Arial" w:hAnsi="Arial" w:cs="Arial"/>
          <w:sz w:val="24"/>
          <w:szCs w:val="24"/>
        </w:rPr>
        <w:t xml:space="preserve">(Anexo 1). </w:t>
      </w:r>
      <w:r w:rsidRPr="00ED1FBD">
        <w:rPr>
          <w:rFonts w:ascii="Arial" w:hAnsi="Arial" w:cs="Arial"/>
          <w:sz w:val="24"/>
          <w:szCs w:val="24"/>
        </w:rPr>
        <w:t xml:space="preserve">- - - - - - - - - - </w:t>
      </w:r>
      <w:bookmarkStart w:id="4" w:name="_Hlk192752780"/>
      <w:r w:rsidR="00AC1463">
        <w:rPr>
          <w:rFonts w:ascii="Arial" w:hAnsi="Arial" w:cs="Arial"/>
          <w:sz w:val="24"/>
          <w:szCs w:val="24"/>
        </w:rPr>
        <w:t xml:space="preserve"> - - - - - - - - - - - - - - - - - - - - </w:t>
      </w:r>
    </w:p>
    <w:bookmarkEnd w:id="4"/>
    <w:p w14:paraId="6D5C3362" w14:textId="3E626433" w:rsidR="002106C6" w:rsidRPr="00ED1FBD" w:rsidRDefault="0093561F" w:rsidP="00405CBE">
      <w:pPr>
        <w:pStyle w:val="Prrafodelista"/>
        <w:numPr>
          <w:ilvl w:val="0"/>
          <w:numId w:val="24"/>
        </w:numPr>
        <w:autoSpaceDE w:val="0"/>
        <w:autoSpaceDN w:val="0"/>
        <w:adjustRightInd w:val="0"/>
        <w:spacing w:line="360" w:lineRule="auto"/>
        <w:ind w:right="49"/>
        <w:jc w:val="both"/>
        <w:rPr>
          <w:rFonts w:ascii="Arial" w:hAnsi="Arial" w:cs="Arial"/>
          <w:sz w:val="24"/>
          <w:szCs w:val="24"/>
          <w:lang w:val="es-ES"/>
        </w:rPr>
      </w:pPr>
      <w:r w:rsidRPr="00ED1FBD">
        <w:rPr>
          <w:rFonts w:ascii="Arial" w:hAnsi="Arial" w:cs="Arial"/>
          <w:sz w:val="24"/>
          <w:szCs w:val="24"/>
        </w:rPr>
        <w:t xml:space="preserve">Asuntos Generales. </w:t>
      </w:r>
      <w:r w:rsidR="002106C6" w:rsidRPr="00ED1FBD">
        <w:rPr>
          <w:rFonts w:ascii="Arial" w:hAnsi="Arial" w:cs="Arial"/>
          <w:sz w:val="24"/>
          <w:szCs w:val="24"/>
        </w:rPr>
        <w:t xml:space="preserve"> - - - - - - - - - - - - - - - - - - - - - - - - - - - - - - - - - - - - - - - - - - - - - - - - - - </w:t>
      </w:r>
    </w:p>
    <w:p w14:paraId="6495680A" w14:textId="061D57E4" w:rsidR="0093561F" w:rsidRPr="00765B1F" w:rsidRDefault="0076692C" w:rsidP="00AC1463">
      <w:pPr>
        <w:spacing w:line="360" w:lineRule="auto"/>
        <w:jc w:val="both"/>
        <w:rPr>
          <w:rFonts w:ascii="Arial" w:hAnsi="Arial" w:cs="Arial"/>
          <w:sz w:val="24"/>
          <w:szCs w:val="24"/>
        </w:rPr>
      </w:pPr>
      <w:r>
        <w:rPr>
          <w:rFonts w:ascii="Arial" w:hAnsi="Arial" w:cs="Arial"/>
          <w:sz w:val="24"/>
          <w:szCs w:val="24"/>
        </w:rPr>
        <w:t xml:space="preserve">8.- </w:t>
      </w:r>
      <w:r w:rsidR="0093561F" w:rsidRPr="00765B1F">
        <w:rPr>
          <w:rFonts w:ascii="Arial" w:hAnsi="Arial" w:cs="Arial"/>
          <w:sz w:val="24"/>
          <w:szCs w:val="24"/>
        </w:rPr>
        <w:t xml:space="preserve">Clausura de la Sesión. </w:t>
      </w:r>
      <w:r w:rsidR="002106C6" w:rsidRPr="00765B1F">
        <w:rPr>
          <w:rFonts w:ascii="Arial" w:hAnsi="Arial" w:cs="Arial"/>
          <w:sz w:val="24"/>
          <w:szCs w:val="24"/>
        </w:rPr>
        <w:t xml:space="preserve"> - - - - - - - - - - - - - - - - - - - - - - - - - - - - - - - - - - - - - - - - - - - - - -</w:t>
      </w:r>
      <w:r w:rsidR="00AC1463">
        <w:rPr>
          <w:rFonts w:ascii="Arial" w:hAnsi="Arial" w:cs="Arial"/>
          <w:sz w:val="24"/>
          <w:szCs w:val="24"/>
        </w:rPr>
        <w:t xml:space="preserve"> - - - -</w:t>
      </w:r>
      <w:r w:rsidR="00AC1463" w:rsidRPr="00765B1F">
        <w:rPr>
          <w:rFonts w:ascii="Arial" w:hAnsi="Arial" w:cs="Arial"/>
          <w:sz w:val="24"/>
          <w:szCs w:val="24"/>
        </w:rPr>
        <w:t>Acto</w:t>
      </w:r>
      <w:r w:rsidR="00AC1463">
        <w:rPr>
          <w:rFonts w:ascii="Arial" w:hAnsi="Arial" w:cs="Arial"/>
          <w:sz w:val="24"/>
          <w:szCs w:val="24"/>
        </w:rPr>
        <w:t xml:space="preserve"> seguido </w:t>
      </w:r>
      <w:r w:rsidR="006706E6">
        <w:rPr>
          <w:rFonts w:ascii="Arial" w:hAnsi="Arial" w:cs="Arial"/>
          <w:sz w:val="24"/>
          <w:szCs w:val="24"/>
        </w:rPr>
        <w:t>el secretario técnico</w:t>
      </w:r>
      <w:r w:rsidR="00AC1463">
        <w:rPr>
          <w:rFonts w:ascii="Arial" w:hAnsi="Arial" w:cs="Arial"/>
          <w:sz w:val="24"/>
          <w:szCs w:val="24"/>
        </w:rPr>
        <w:t xml:space="preserve"> </w:t>
      </w:r>
      <w:r w:rsidR="000E6940" w:rsidRPr="00765B1F">
        <w:rPr>
          <w:rFonts w:ascii="Arial" w:hAnsi="Arial" w:cs="Arial"/>
          <w:sz w:val="24"/>
          <w:szCs w:val="24"/>
        </w:rPr>
        <w:t>procede</w:t>
      </w:r>
      <w:r w:rsidR="0093561F" w:rsidRPr="00765B1F">
        <w:rPr>
          <w:rFonts w:ascii="Arial" w:hAnsi="Arial" w:cs="Arial"/>
          <w:sz w:val="24"/>
          <w:szCs w:val="24"/>
        </w:rPr>
        <w:t xml:space="preserve"> al desahogo del </w:t>
      </w:r>
      <w:r w:rsidR="0093561F" w:rsidRPr="00765B1F">
        <w:rPr>
          <w:rFonts w:ascii="Arial" w:hAnsi="Arial" w:cs="Arial"/>
          <w:b/>
          <w:sz w:val="24"/>
          <w:szCs w:val="24"/>
        </w:rPr>
        <w:t>punto número 1 (uno) del orden del día</w:t>
      </w:r>
      <w:r w:rsidR="0093561F" w:rsidRPr="00765B1F">
        <w:rPr>
          <w:rFonts w:ascii="Arial" w:hAnsi="Arial" w:cs="Arial"/>
          <w:sz w:val="24"/>
          <w:szCs w:val="24"/>
        </w:rPr>
        <w:t xml:space="preserve">, relativo al pase de lista y verificación del </w:t>
      </w:r>
      <w:r w:rsidR="0093561F" w:rsidRPr="00765B1F">
        <w:rPr>
          <w:rFonts w:ascii="Arial" w:hAnsi="Arial" w:cs="Arial"/>
          <w:i/>
          <w:sz w:val="24"/>
          <w:szCs w:val="24"/>
        </w:rPr>
        <w:t xml:space="preserve">quórum </w:t>
      </w:r>
      <w:r w:rsidR="0093561F" w:rsidRPr="00765B1F">
        <w:rPr>
          <w:rFonts w:ascii="Arial" w:hAnsi="Arial" w:cs="Arial"/>
          <w:sz w:val="24"/>
          <w:szCs w:val="24"/>
        </w:rPr>
        <w:t>legal</w:t>
      </w:r>
      <w:r w:rsidR="00AC1463">
        <w:rPr>
          <w:rFonts w:ascii="Arial" w:hAnsi="Arial" w:cs="Arial"/>
          <w:sz w:val="24"/>
          <w:szCs w:val="24"/>
        </w:rPr>
        <w:t xml:space="preserve"> corre</w:t>
      </w:r>
      <w:r w:rsidR="000E6940" w:rsidRPr="00765B1F">
        <w:rPr>
          <w:rFonts w:ascii="Arial" w:hAnsi="Arial" w:cs="Arial"/>
          <w:sz w:val="24"/>
          <w:szCs w:val="24"/>
        </w:rPr>
        <w:t xml:space="preserve">spondiente. - - - </w:t>
      </w:r>
      <w:r w:rsidR="00AC1463">
        <w:rPr>
          <w:rFonts w:ascii="Arial" w:hAnsi="Arial" w:cs="Arial"/>
          <w:sz w:val="24"/>
          <w:szCs w:val="24"/>
        </w:rPr>
        <w:t>- - - - - - -</w:t>
      </w:r>
    </w:p>
    <w:p w14:paraId="52C54104" w14:textId="300C94CA" w:rsidR="0093561F" w:rsidRPr="00ED1FBD" w:rsidRDefault="0093561F" w:rsidP="0093561F">
      <w:pPr>
        <w:spacing w:line="360" w:lineRule="auto"/>
        <w:jc w:val="both"/>
        <w:rPr>
          <w:rFonts w:ascii="Arial" w:hAnsi="Arial" w:cs="Arial"/>
          <w:iCs/>
          <w:sz w:val="24"/>
          <w:szCs w:val="24"/>
        </w:rPr>
      </w:pPr>
      <w:r w:rsidRPr="00ED1FBD">
        <w:rPr>
          <w:rFonts w:ascii="Arial" w:hAnsi="Arial" w:cs="Arial"/>
          <w:sz w:val="24"/>
          <w:szCs w:val="24"/>
        </w:rPr>
        <w:t xml:space="preserve">Enseguida, </w:t>
      </w:r>
      <w:r w:rsidR="000E6940" w:rsidRPr="00ED1FBD">
        <w:rPr>
          <w:rFonts w:ascii="Arial" w:hAnsi="Arial" w:cs="Arial"/>
          <w:sz w:val="24"/>
          <w:szCs w:val="24"/>
        </w:rPr>
        <w:t xml:space="preserve">en uso de la </w:t>
      </w:r>
      <w:r w:rsidR="00765B1F" w:rsidRPr="00ED1FBD">
        <w:rPr>
          <w:rFonts w:ascii="Arial" w:hAnsi="Arial" w:cs="Arial"/>
          <w:sz w:val="24"/>
          <w:szCs w:val="24"/>
        </w:rPr>
        <w:t>voz,</w:t>
      </w:r>
      <w:r w:rsidR="00BD470D">
        <w:rPr>
          <w:rFonts w:ascii="Arial" w:hAnsi="Arial" w:cs="Arial"/>
          <w:sz w:val="24"/>
          <w:szCs w:val="24"/>
        </w:rPr>
        <w:t xml:space="preserve"> </w:t>
      </w:r>
      <w:r w:rsidR="006706E6">
        <w:rPr>
          <w:rFonts w:ascii="Arial" w:hAnsi="Arial" w:cs="Arial"/>
          <w:sz w:val="24"/>
          <w:szCs w:val="24"/>
        </w:rPr>
        <w:t>el secretario técnico</w:t>
      </w:r>
      <w:r w:rsidR="000E6940" w:rsidRPr="00ED1FBD">
        <w:rPr>
          <w:rFonts w:ascii="Arial" w:hAnsi="Arial" w:cs="Arial"/>
          <w:sz w:val="24"/>
          <w:szCs w:val="24"/>
        </w:rPr>
        <w:t xml:space="preserve">, da paso al desarrollo del </w:t>
      </w:r>
      <w:r w:rsidR="000E6940" w:rsidRPr="00ED1FBD">
        <w:rPr>
          <w:rFonts w:ascii="Arial" w:hAnsi="Arial" w:cs="Arial"/>
          <w:b/>
          <w:bCs/>
          <w:sz w:val="24"/>
          <w:szCs w:val="24"/>
        </w:rPr>
        <w:t>pu</w:t>
      </w:r>
      <w:r w:rsidRPr="00ED1FBD">
        <w:rPr>
          <w:rFonts w:ascii="Arial" w:hAnsi="Arial" w:cs="Arial"/>
          <w:b/>
          <w:bCs/>
          <w:sz w:val="24"/>
          <w:szCs w:val="24"/>
        </w:rPr>
        <w:t>nt</w:t>
      </w:r>
      <w:r w:rsidRPr="00ED1FBD">
        <w:rPr>
          <w:rFonts w:ascii="Arial" w:hAnsi="Arial" w:cs="Arial"/>
          <w:b/>
          <w:sz w:val="24"/>
          <w:szCs w:val="24"/>
        </w:rPr>
        <w:t>o número 2 (dos) del orden del día</w:t>
      </w:r>
      <w:r w:rsidRPr="00ED1FBD">
        <w:rPr>
          <w:rFonts w:ascii="Arial" w:hAnsi="Arial" w:cs="Arial"/>
          <w:sz w:val="24"/>
          <w:szCs w:val="24"/>
        </w:rPr>
        <w:t>, re</w:t>
      </w:r>
      <w:r w:rsidR="000E6940" w:rsidRPr="00ED1FBD">
        <w:rPr>
          <w:rFonts w:ascii="Arial" w:hAnsi="Arial" w:cs="Arial"/>
          <w:sz w:val="24"/>
          <w:szCs w:val="24"/>
        </w:rPr>
        <w:t xml:space="preserve">ferente </w:t>
      </w:r>
      <w:r w:rsidRPr="00ED1FBD">
        <w:rPr>
          <w:rFonts w:ascii="Arial" w:hAnsi="Arial" w:cs="Arial"/>
          <w:sz w:val="24"/>
          <w:szCs w:val="24"/>
        </w:rPr>
        <w:t>a la declaración de instalación legal de la sesión: “</w:t>
      </w:r>
      <w:r w:rsidRPr="00ED1FBD">
        <w:rPr>
          <w:rFonts w:ascii="Arial" w:eastAsia="Times New Roman" w:hAnsi="Arial" w:cs="Arial"/>
          <w:i/>
          <w:iCs/>
          <w:sz w:val="24"/>
          <w:szCs w:val="24"/>
          <w:lang w:eastAsia="es-MX"/>
        </w:rPr>
        <w:t xml:space="preserve">siendo las </w:t>
      </w:r>
      <w:r w:rsidR="00B469A0">
        <w:rPr>
          <w:rFonts w:ascii="Arial" w:eastAsia="Times New Roman" w:hAnsi="Arial" w:cs="Arial"/>
          <w:i/>
          <w:iCs/>
          <w:sz w:val="24"/>
          <w:szCs w:val="24"/>
          <w:lang w:eastAsia="es-MX"/>
        </w:rPr>
        <w:t xml:space="preserve">once horas con cinco minutos del día dieciséis de junio del año </w:t>
      </w:r>
      <w:r w:rsidR="000E6940" w:rsidRPr="00ED1FBD">
        <w:rPr>
          <w:rFonts w:ascii="Arial" w:eastAsia="Times New Roman" w:hAnsi="Arial" w:cs="Arial"/>
          <w:i/>
          <w:iCs/>
          <w:sz w:val="24"/>
          <w:szCs w:val="24"/>
          <w:lang w:eastAsia="es-MX"/>
        </w:rPr>
        <w:t xml:space="preserve">dos mil veinticinco, </w:t>
      </w:r>
      <w:r w:rsidRPr="00ED1FBD">
        <w:rPr>
          <w:rFonts w:ascii="Arial" w:eastAsia="Times New Roman" w:hAnsi="Arial" w:cs="Arial"/>
          <w:i/>
          <w:iCs/>
          <w:sz w:val="24"/>
          <w:szCs w:val="24"/>
          <w:lang w:eastAsia="es-MX"/>
        </w:rPr>
        <w:t xml:space="preserve">se declara formalmente instalada </w:t>
      </w:r>
      <w:r w:rsidR="00321DA1" w:rsidRPr="00ED1FBD">
        <w:rPr>
          <w:rFonts w:ascii="Arial" w:eastAsia="Times New Roman" w:hAnsi="Arial" w:cs="Arial"/>
          <w:i/>
          <w:iCs/>
          <w:sz w:val="24"/>
          <w:szCs w:val="24"/>
          <w:lang w:eastAsia="es-MX"/>
        </w:rPr>
        <w:t xml:space="preserve">la </w:t>
      </w:r>
      <w:r w:rsidR="00B469A0" w:rsidRPr="00B469A0">
        <w:rPr>
          <w:rFonts w:ascii="Arial" w:eastAsia="Times New Roman" w:hAnsi="Arial" w:cs="Arial"/>
          <w:b/>
          <w:bCs/>
          <w:i/>
          <w:iCs/>
          <w:sz w:val="24"/>
          <w:szCs w:val="24"/>
          <w:lang w:eastAsia="es-MX"/>
        </w:rPr>
        <w:t>Segunda</w:t>
      </w:r>
      <w:r w:rsidR="000E6940" w:rsidRPr="00B469A0">
        <w:rPr>
          <w:rFonts w:ascii="Arial" w:eastAsia="Times New Roman" w:hAnsi="Arial" w:cs="Arial"/>
          <w:b/>
          <w:bCs/>
          <w:i/>
          <w:iCs/>
          <w:sz w:val="24"/>
          <w:szCs w:val="24"/>
          <w:lang w:eastAsia="es-MX"/>
        </w:rPr>
        <w:t xml:space="preserve"> Sesión</w:t>
      </w:r>
      <w:r w:rsidR="000E6940" w:rsidRPr="00ED1FBD">
        <w:rPr>
          <w:rFonts w:ascii="Arial" w:eastAsia="Times New Roman" w:hAnsi="Arial" w:cs="Arial"/>
          <w:b/>
          <w:bCs/>
          <w:i/>
          <w:iCs/>
          <w:sz w:val="24"/>
          <w:szCs w:val="24"/>
          <w:lang w:eastAsia="es-MX"/>
        </w:rPr>
        <w:t xml:space="preserve"> </w:t>
      </w:r>
      <w:r w:rsidR="00AC1463">
        <w:rPr>
          <w:rFonts w:ascii="Arial" w:eastAsia="Times New Roman" w:hAnsi="Arial" w:cs="Arial"/>
          <w:b/>
          <w:bCs/>
          <w:i/>
          <w:iCs/>
          <w:sz w:val="24"/>
          <w:szCs w:val="24"/>
          <w:lang w:eastAsia="es-MX"/>
        </w:rPr>
        <w:t xml:space="preserve">Extraordinaria </w:t>
      </w:r>
      <w:r w:rsidRPr="00ED1FBD">
        <w:rPr>
          <w:rFonts w:ascii="Arial" w:eastAsia="Times New Roman" w:hAnsi="Arial" w:cs="Arial"/>
          <w:i/>
          <w:iCs/>
          <w:sz w:val="24"/>
          <w:szCs w:val="24"/>
          <w:lang w:eastAsia="es-MX"/>
        </w:rPr>
        <w:t>de este Co</w:t>
      </w:r>
      <w:r w:rsidR="000E6940" w:rsidRPr="00ED1FBD">
        <w:rPr>
          <w:rFonts w:ascii="Arial" w:eastAsia="Times New Roman" w:hAnsi="Arial" w:cs="Arial"/>
          <w:i/>
          <w:iCs/>
          <w:sz w:val="24"/>
          <w:szCs w:val="24"/>
          <w:lang w:eastAsia="es-MX"/>
        </w:rPr>
        <w:t>mité de Transparencia</w:t>
      </w:r>
      <w:r w:rsidR="00321DA1" w:rsidRPr="00ED1FBD">
        <w:rPr>
          <w:rFonts w:ascii="Arial" w:eastAsia="Times New Roman" w:hAnsi="Arial" w:cs="Arial"/>
          <w:i/>
          <w:iCs/>
          <w:sz w:val="24"/>
          <w:szCs w:val="24"/>
          <w:lang w:eastAsia="es-MX"/>
        </w:rPr>
        <w:t xml:space="preserve"> y</w:t>
      </w:r>
      <w:r w:rsidR="00761982">
        <w:rPr>
          <w:rFonts w:ascii="Arial" w:eastAsia="Times New Roman" w:hAnsi="Arial" w:cs="Arial"/>
          <w:i/>
          <w:iCs/>
          <w:sz w:val="24"/>
          <w:szCs w:val="24"/>
          <w:lang w:eastAsia="es-MX"/>
        </w:rPr>
        <w:t>,</w:t>
      </w:r>
      <w:r w:rsidRPr="00ED1FBD">
        <w:rPr>
          <w:rFonts w:ascii="Arial" w:eastAsia="Times New Roman" w:hAnsi="Arial" w:cs="Arial"/>
          <w:i/>
          <w:iCs/>
          <w:sz w:val="24"/>
          <w:szCs w:val="24"/>
          <w:lang w:eastAsia="es-MX"/>
        </w:rPr>
        <w:t xml:space="preserve"> por tanto</w:t>
      </w:r>
      <w:r w:rsidR="00321DA1" w:rsidRPr="00ED1FBD">
        <w:rPr>
          <w:rFonts w:ascii="Arial" w:eastAsia="Times New Roman" w:hAnsi="Arial" w:cs="Arial"/>
          <w:i/>
          <w:iCs/>
          <w:sz w:val="24"/>
          <w:szCs w:val="24"/>
          <w:lang w:eastAsia="es-MX"/>
        </w:rPr>
        <w:t xml:space="preserve">, </w:t>
      </w:r>
      <w:r w:rsidRPr="00ED1FBD">
        <w:rPr>
          <w:rFonts w:ascii="Arial" w:eastAsia="Times New Roman" w:hAnsi="Arial" w:cs="Arial"/>
          <w:i/>
          <w:iCs/>
          <w:sz w:val="24"/>
          <w:szCs w:val="24"/>
          <w:lang w:eastAsia="es-MX"/>
        </w:rPr>
        <w:t xml:space="preserve">válidos todos los acuerdos que </w:t>
      </w:r>
      <w:r w:rsidR="00AC1463">
        <w:rPr>
          <w:rFonts w:ascii="Arial" w:eastAsia="Times New Roman" w:hAnsi="Arial" w:cs="Arial"/>
          <w:i/>
          <w:iCs/>
          <w:sz w:val="24"/>
          <w:szCs w:val="24"/>
          <w:lang w:eastAsia="es-MX"/>
        </w:rPr>
        <w:t xml:space="preserve">de ella </w:t>
      </w:r>
      <w:r w:rsidR="00321DA1" w:rsidRPr="00ED1FBD">
        <w:rPr>
          <w:rFonts w:ascii="Arial" w:eastAsia="Times New Roman" w:hAnsi="Arial" w:cs="Arial"/>
          <w:i/>
          <w:iCs/>
          <w:sz w:val="24"/>
          <w:szCs w:val="24"/>
          <w:lang w:eastAsia="es-MX"/>
        </w:rPr>
        <w:t>emanen</w:t>
      </w:r>
      <w:r w:rsidR="00EE7E54">
        <w:rPr>
          <w:rFonts w:ascii="Arial" w:eastAsia="Times New Roman" w:hAnsi="Arial" w:cs="Arial"/>
          <w:i/>
          <w:iCs/>
          <w:sz w:val="24"/>
          <w:szCs w:val="24"/>
          <w:lang w:eastAsia="es-MX"/>
        </w:rPr>
        <w:t>”</w:t>
      </w:r>
      <w:r w:rsidR="00321DA1" w:rsidRPr="00ED1FBD">
        <w:rPr>
          <w:rFonts w:ascii="Arial" w:eastAsia="Times New Roman" w:hAnsi="Arial" w:cs="Arial"/>
          <w:i/>
          <w:iCs/>
          <w:sz w:val="24"/>
          <w:szCs w:val="24"/>
          <w:lang w:eastAsia="es-MX"/>
        </w:rPr>
        <w:t>.</w:t>
      </w:r>
      <w:r w:rsidRPr="00ED1FBD">
        <w:rPr>
          <w:rFonts w:ascii="Arial" w:eastAsia="Calibri" w:hAnsi="Arial" w:cs="Arial"/>
          <w:i/>
          <w:sz w:val="24"/>
          <w:szCs w:val="24"/>
        </w:rPr>
        <w:t xml:space="preserve"> </w:t>
      </w:r>
      <w:r w:rsidRPr="00ED1FBD">
        <w:rPr>
          <w:rFonts w:ascii="Arial" w:hAnsi="Arial" w:cs="Arial"/>
          <w:iCs/>
          <w:sz w:val="24"/>
          <w:szCs w:val="24"/>
        </w:rPr>
        <w:t xml:space="preserve">- - - - - - - - - - - - - - - - - - - - - - - - - </w:t>
      </w:r>
    </w:p>
    <w:p w14:paraId="745C1A2E" w14:textId="58B60FBF" w:rsidR="0093561F" w:rsidRPr="00ED1FBD" w:rsidRDefault="00321DA1" w:rsidP="0093561F">
      <w:pPr>
        <w:spacing w:line="360" w:lineRule="auto"/>
        <w:jc w:val="both"/>
        <w:rPr>
          <w:rFonts w:ascii="Arial" w:hAnsi="Arial" w:cs="Arial"/>
          <w:sz w:val="24"/>
          <w:szCs w:val="24"/>
        </w:rPr>
      </w:pPr>
      <w:r w:rsidRPr="00ED1FBD">
        <w:rPr>
          <w:rFonts w:ascii="Arial" w:hAnsi="Arial" w:cs="Arial"/>
          <w:sz w:val="24"/>
          <w:szCs w:val="24"/>
        </w:rPr>
        <w:lastRenderedPageBreak/>
        <w:t xml:space="preserve">Continuando con el </w:t>
      </w:r>
      <w:r w:rsidR="0093561F" w:rsidRPr="00ED1FBD">
        <w:rPr>
          <w:rFonts w:ascii="Arial" w:hAnsi="Arial" w:cs="Arial"/>
          <w:b/>
          <w:bCs/>
          <w:sz w:val="24"/>
          <w:szCs w:val="24"/>
        </w:rPr>
        <w:t>punto número 3 (tres)</w:t>
      </w:r>
      <w:r w:rsidR="0093561F" w:rsidRPr="00ED1FBD">
        <w:rPr>
          <w:rFonts w:ascii="Arial" w:hAnsi="Arial" w:cs="Arial"/>
          <w:sz w:val="24"/>
          <w:szCs w:val="24"/>
        </w:rPr>
        <w:t xml:space="preserve"> del Orden del Día y en uso de la voz, </w:t>
      </w:r>
      <w:r w:rsidRPr="00ED1FBD">
        <w:rPr>
          <w:rFonts w:ascii="Arial" w:hAnsi="Arial" w:cs="Arial"/>
          <w:sz w:val="24"/>
          <w:szCs w:val="24"/>
        </w:rPr>
        <w:t xml:space="preserve">el presidente </w:t>
      </w:r>
      <w:r w:rsidR="007B6B1E">
        <w:rPr>
          <w:rFonts w:ascii="Arial" w:hAnsi="Arial" w:cs="Arial"/>
          <w:sz w:val="24"/>
          <w:szCs w:val="24"/>
        </w:rPr>
        <w:t>solicita a</w:t>
      </w:r>
      <w:r w:rsidR="00AC1463">
        <w:rPr>
          <w:rFonts w:ascii="Arial" w:hAnsi="Arial" w:cs="Arial"/>
          <w:sz w:val="24"/>
          <w:szCs w:val="24"/>
        </w:rPr>
        <w:t xml:space="preserve"> </w:t>
      </w:r>
      <w:r w:rsidR="006706E6">
        <w:rPr>
          <w:rFonts w:ascii="Arial" w:hAnsi="Arial" w:cs="Arial"/>
          <w:sz w:val="24"/>
          <w:szCs w:val="24"/>
        </w:rPr>
        <w:t>el secretario técnico</w:t>
      </w:r>
      <w:r w:rsidR="00AC1463">
        <w:rPr>
          <w:rFonts w:ascii="Arial" w:hAnsi="Arial" w:cs="Arial"/>
          <w:sz w:val="24"/>
          <w:szCs w:val="24"/>
        </w:rPr>
        <w:t xml:space="preserve">, continuar con </w:t>
      </w:r>
      <w:r w:rsidRPr="00ED1FBD">
        <w:rPr>
          <w:rFonts w:ascii="Arial" w:hAnsi="Arial" w:cs="Arial"/>
          <w:sz w:val="24"/>
          <w:szCs w:val="24"/>
        </w:rPr>
        <w:t xml:space="preserve">la lectura de la orden del día para su aprobación correspondiente. - - - - - - - - - - - - - - - - - - - - - - - - - - - - - - - - - - - - - - - - - - - - - - - - - - - - - - - - </w:t>
      </w:r>
    </w:p>
    <w:p w14:paraId="0C654DDA" w14:textId="75F01073" w:rsidR="0093561F" w:rsidRPr="007D67BD" w:rsidRDefault="0093561F" w:rsidP="007D67BD">
      <w:pPr>
        <w:spacing w:line="360" w:lineRule="auto"/>
        <w:jc w:val="both"/>
        <w:rPr>
          <w:rFonts w:ascii="Arial" w:hAnsi="Arial" w:cs="Arial"/>
          <w:sz w:val="24"/>
          <w:szCs w:val="24"/>
        </w:rPr>
      </w:pPr>
      <w:r w:rsidRPr="007D67BD">
        <w:rPr>
          <w:rFonts w:ascii="Arial" w:hAnsi="Arial" w:cs="Arial"/>
          <w:sz w:val="24"/>
          <w:szCs w:val="24"/>
        </w:rPr>
        <w:t xml:space="preserve">Una vez que </w:t>
      </w:r>
      <w:r w:rsidR="00321DA1" w:rsidRPr="007D67BD">
        <w:rPr>
          <w:rFonts w:ascii="Arial" w:hAnsi="Arial" w:cs="Arial"/>
          <w:sz w:val="24"/>
          <w:szCs w:val="24"/>
        </w:rPr>
        <w:t xml:space="preserve">fueron recabados los votos del Comité de Transparencia, </w:t>
      </w:r>
      <w:r w:rsidR="00AC1463" w:rsidRPr="007D67BD">
        <w:rPr>
          <w:rFonts w:ascii="Arial" w:hAnsi="Arial" w:cs="Arial"/>
          <w:sz w:val="24"/>
          <w:szCs w:val="24"/>
        </w:rPr>
        <w:t xml:space="preserve">se informa </w:t>
      </w:r>
      <w:r w:rsidRPr="007D67BD">
        <w:rPr>
          <w:rFonts w:ascii="Arial" w:hAnsi="Arial" w:cs="Arial"/>
          <w:sz w:val="24"/>
          <w:szCs w:val="24"/>
        </w:rPr>
        <w:t>que, por unanimidad de votos</w:t>
      </w:r>
      <w:r w:rsidR="009D5060" w:rsidRPr="007D67BD">
        <w:rPr>
          <w:rFonts w:ascii="Arial" w:hAnsi="Arial" w:cs="Arial"/>
          <w:sz w:val="24"/>
          <w:szCs w:val="24"/>
        </w:rPr>
        <w:t>,</w:t>
      </w:r>
      <w:r w:rsidRPr="007D67BD">
        <w:rPr>
          <w:rFonts w:ascii="Arial" w:hAnsi="Arial" w:cs="Arial"/>
          <w:sz w:val="24"/>
          <w:szCs w:val="24"/>
        </w:rPr>
        <w:t xml:space="preserve"> fue aprobado el orden del día, </w:t>
      </w:r>
      <w:r w:rsidR="00321DA1" w:rsidRPr="007D67BD">
        <w:rPr>
          <w:rFonts w:ascii="Arial" w:hAnsi="Arial" w:cs="Arial"/>
          <w:sz w:val="24"/>
          <w:szCs w:val="24"/>
        </w:rPr>
        <w:t xml:space="preserve">a </w:t>
      </w:r>
      <w:r w:rsidR="00AC1463" w:rsidRPr="007D67BD">
        <w:rPr>
          <w:rFonts w:ascii="Arial" w:hAnsi="Arial" w:cs="Arial"/>
          <w:sz w:val="24"/>
          <w:szCs w:val="24"/>
        </w:rPr>
        <w:t xml:space="preserve">la </w:t>
      </w:r>
      <w:r w:rsidR="00321DA1" w:rsidRPr="007D67BD">
        <w:rPr>
          <w:rFonts w:ascii="Arial" w:hAnsi="Arial" w:cs="Arial"/>
          <w:sz w:val="24"/>
          <w:szCs w:val="24"/>
        </w:rPr>
        <w:t xml:space="preserve">que se sujetará la presente </w:t>
      </w:r>
      <w:r w:rsidRPr="007D67BD">
        <w:rPr>
          <w:rFonts w:ascii="Arial" w:hAnsi="Arial" w:cs="Arial"/>
          <w:sz w:val="24"/>
          <w:szCs w:val="24"/>
        </w:rPr>
        <w:t>sesión. - -</w:t>
      </w:r>
    </w:p>
    <w:p w14:paraId="14A54108" w14:textId="7E59095E" w:rsidR="000E790D" w:rsidRPr="00CA532F" w:rsidRDefault="00AC1463" w:rsidP="00CA532F">
      <w:pPr>
        <w:spacing w:line="360" w:lineRule="auto"/>
        <w:jc w:val="both"/>
        <w:rPr>
          <w:rFonts w:ascii="Arial" w:hAnsi="Arial" w:cs="Arial"/>
          <w:sz w:val="24"/>
          <w:szCs w:val="24"/>
        </w:rPr>
      </w:pPr>
      <w:r w:rsidRPr="007D67BD">
        <w:rPr>
          <w:rFonts w:ascii="Arial" w:eastAsia="Times New Roman" w:hAnsi="Arial" w:cs="Arial"/>
          <w:sz w:val="24"/>
          <w:szCs w:val="24"/>
          <w:lang w:val="es-ES" w:eastAsia="es-MX"/>
        </w:rPr>
        <w:t xml:space="preserve">Seguidamente, </w:t>
      </w:r>
      <w:r w:rsidR="0061773F" w:rsidRPr="007D67BD">
        <w:rPr>
          <w:rFonts w:ascii="Arial" w:eastAsia="Times New Roman" w:hAnsi="Arial" w:cs="Arial"/>
          <w:sz w:val="24"/>
          <w:szCs w:val="24"/>
          <w:lang w:val="es-ES" w:eastAsia="es-MX"/>
        </w:rPr>
        <w:t xml:space="preserve">el presidente en uso de la voz solicita continuar con el desarrollo de la presente sesión, </w:t>
      </w:r>
      <w:r w:rsidRPr="007D67BD">
        <w:rPr>
          <w:rFonts w:ascii="Arial" w:eastAsia="Times New Roman" w:hAnsi="Arial" w:cs="Arial"/>
          <w:sz w:val="24"/>
          <w:szCs w:val="24"/>
          <w:lang w:val="es-ES" w:eastAsia="es-MX"/>
        </w:rPr>
        <w:t xml:space="preserve">el </w:t>
      </w:r>
      <w:r w:rsidR="007D67BD" w:rsidRPr="007D67BD">
        <w:rPr>
          <w:rFonts w:ascii="Arial" w:eastAsia="Times New Roman" w:hAnsi="Arial" w:cs="Arial"/>
          <w:sz w:val="24"/>
          <w:szCs w:val="24"/>
          <w:lang w:val="es-ES" w:eastAsia="es-MX"/>
        </w:rPr>
        <w:t>presidente</w:t>
      </w:r>
      <w:r w:rsidRPr="007D67BD">
        <w:rPr>
          <w:rFonts w:ascii="Arial" w:eastAsia="Times New Roman" w:hAnsi="Arial" w:cs="Arial"/>
          <w:sz w:val="24"/>
          <w:szCs w:val="24"/>
          <w:lang w:val="es-ES" w:eastAsia="es-MX"/>
        </w:rPr>
        <w:t xml:space="preserve"> expone: </w:t>
      </w:r>
      <w:r w:rsidR="003948ED" w:rsidRPr="007D67BD">
        <w:rPr>
          <w:rFonts w:ascii="Arial" w:eastAsia="Times New Roman" w:hAnsi="Arial" w:cs="Arial"/>
          <w:sz w:val="24"/>
          <w:szCs w:val="24"/>
          <w:lang w:val="es-ES" w:eastAsia="es-MX"/>
        </w:rPr>
        <w:t xml:space="preserve">en relación al </w:t>
      </w:r>
      <w:r w:rsidR="0061773F" w:rsidRPr="007D67BD">
        <w:rPr>
          <w:rFonts w:ascii="Arial" w:eastAsia="Times New Roman" w:hAnsi="Arial" w:cs="Arial"/>
          <w:b/>
          <w:bCs/>
          <w:sz w:val="24"/>
          <w:szCs w:val="24"/>
          <w:lang w:val="es-ES" w:eastAsia="es-MX"/>
        </w:rPr>
        <w:t>punto número 4 (cuatro</w:t>
      </w:r>
      <w:r w:rsidR="0061773F" w:rsidRPr="007D67BD">
        <w:rPr>
          <w:rFonts w:ascii="Arial" w:eastAsia="Times New Roman" w:hAnsi="Arial" w:cs="Arial"/>
          <w:sz w:val="24"/>
          <w:szCs w:val="24"/>
          <w:lang w:val="es-ES" w:eastAsia="es-MX"/>
        </w:rPr>
        <w:t xml:space="preserve">) </w:t>
      </w:r>
      <w:r w:rsidR="003948ED" w:rsidRPr="007D67BD">
        <w:rPr>
          <w:rFonts w:ascii="Arial" w:eastAsia="Times New Roman" w:hAnsi="Arial" w:cs="Arial"/>
          <w:sz w:val="24"/>
          <w:szCs w:val="24"/>
          <w:lang w:val="es-ES" w:eastAsia="es-MX"/>
        </w:rPr>
        <w:t xml:space="preserve">referente </w:t>
      </w:r>
      <w:r w:rsidRPr="007D67BD">
        <w:rPr>
          <w:rFonts w:ascii="Arial" w:eastAsia="Times New Roman" w:hAnsi="Arial" w:cs="Arial"/>
          <w:sz w:val="24"/>
          <w:szCs w:val="24"/>
          <w:lang w:val="es-ES" w:eastAsia="es-MX"/>
        </w:rPr>
        <w:t xml:space="preserve">a la </w:t>
      </w:r>
      <w:bookmarkStart w:id="5" w:name="_Hlk192671793"/>
      <w:r w:rsidR="00B469A0" w:rsidRPr="00ED1FBD">
        <w:rPr>
          <w:rFonts w:ascii="Arial" w:hAnsi="Arial" w:cs="Arial"/>
          <w:sz w:val="24"/>
          <w:szCs w:val="24"/>
        </w:rPr>
        <w:t xml:space="preserve">Aprobación de la </w:t>
      </w:r>
      <w:r w:rsidR="00B469A0">
        <w:rPr>
          <w:rFonts w:ascii="Arial" w:hAnsi="Arial" w:cs="Arial"/>
          <w:sz w:val="24"/>
          <w:szCs w:val="24"/>
        </w:rPr>
        <w:t xml:space="preserve">resolución que clasifica como reservada la información, relativa al cumplimiento al recurso de revisión número RRA. 163/25 </w:t>
      </w:r>
      <w:r w:rsidR="00B469A0" w:rsidRPr="00ED1FBD">
        <w:rPr>
          <w:rFonts w:ascii="Arial" w:hAnsi="Arial" w:cs="Arial"/>
          <w:sz w:val="24"/>
          <w:szCs w:val="24"/>
        </w:rPr>
        <w:t>interpuesto por inconformidad en la respuesta a la solicitud de acceso a la información con número de folio 201173224000</w:t>
      </w:r>
      <w:r w:rsidR="00B469A0">
        <w:rPr>
          <w:rFonts w:ascii="Arial" w:hAnsi="Arial" w:cs="Arial"/>
          <w:sz w:val="24"/>
          <w:szCs w:val="24"/>
        </w:rPr>
        <w:t xml:space="preserve">064 presentada el 25 de febrero de 2025, </w:t>
      </w:r>
      <w:bookmarkEnd w:id="5"/>
      <w:r w:rsidR="007245BD">
        <w:rPr>
          <w:rFonts w:ascii="Arial" w:hAnsi="Arial" w:cs="Arial"/>
          <w:sz w:val="24"/>
          <w:szCs w:val="24"/>
        </w:rPr>
        <w:t xml:space="preserve">(anexo 1) </w:t>
      </w:r>
      <w:r w:rsidR="003D2C30" w:rsidRPr="00ED1FBD">
        <w:rPr>
          <w:rFonts w:ascii="Arial" w:hAnsi="Arial" w:cs="Arial"/>
          <w:sz w:val="24"/>
          <w:szCs w:val="24"/>
        </w:rPr>
        <w:t xml:space="preserve">propuesta por la </w:t>
      </w:r>
      <w:r w:rsidR="000D2749">
        <w:rPr>
          <w:rFonts w:ascii="Arial" w:hAnsi="Arial" w:cs="Arial"/>
          <w:sz w:val="24"/>
          <w:szCs w:val="24"/>
        </w:rPr>
        <w:t>Secretaría</w:t>
      </w:r>
      <w:r w:rsidR="00B469A0">
        <w:rPr>
          <w:rFonts w:ascii="Arial" w:hAnsi="Arial" w:cs="Arial"/>
          <w:sz w:val="24"/>
          <w:szCs w:val="24"/>
        </w:rPr>
        <w:t xml:space="preserve"> de Gobierno y Territorio, que, previamente </w:t>
      </w:r>
      <w:r w:rsidR="000D2749">
        <w:rPr>
          <w:rFonts w:ascii="Arial" w:hAnsi="Arial" w:cs="Arial"/>
          <w:sz w:val="24"/>
          <w:szCs w:val="24"/>
        </w:rPr>
        <w:t>se les hizo llegar para su conocimiento y observaciones si las hubiere; por lo que enterados, el secretario técnico, procede a preguntar a los integrantes de este órgano colegiado e</w:t>
      </w:r>
      <w:r w:rsidR="003D2C30" w:rsidRPr="00ED1FBD">
        <w:rPr>
          <w:rFonts w:ascii="Arial" w:hAnsi="Arial" w:cs="Arial"/>
          <w:sz w:val="24"/>
          <w:szCs w:val="24"/>
        </w:rPr>
        <w:t xml:space="preserve">l sentido de sus votos, mismos que en forma unánime </w:t>
      </w:r>
      <w:r w:rsidR="00092A85" w:rsidRPr="00ED1FBD">
        <w:rPr>
          <w:rFonts w:ascii="Arial" w:hAnsi="Arial" w:cs="Arial"/>
          <w:sz w:val="24"/>
          <w:szCs w:val="24"/>
        </w:rPr>
        <w:t xml:space="preserve">aprueban </w:t>
      </w:r>
      <w:r w:rsidR="003D2C30" w:rsidRPr="00ED1FBD">
        <w:rPr>
          <w:rFonts w:ascii="Arial" w:hAnsi="Arial" w:cs="Arial"/>
          <w:sz w:val="24"/>
          <w:szCs w:val="24"/>
        </w:rPr>
        <w:t xml:space="preserve">la resolución </w:t>
      </w:r>
      <w:r w:rsidR="00092A85" w:rsidRPr="00ED1FBD">
        <w:rPr>
          <w:rFonts w:ascii="Arial" w:hAnsi="Arial" w:cs="Arial"/>
          <w:sz w:val="24"/>
          <w:szCs w:val="24"/>
        </w:rPr>
        <w:t>de que se trata</w:t>
      </w:r>
      <w:r w:rsidR="000D2749">
        <w:rPr>
          <w:rFonts w:ascii="Arial" w:hAnsi="Arial" w:cs="Arial"/>
          <w:sz w:val="24"/>
          <w:szCs w:val="24"/>
        </w:rPr>
        <w:t xml:space="preserve">, para su debido cumplimiento.  - </w:t>
      </w:r>
    </w:p>
    <w:p w14:paraId="32C6B8D7" w14:textId="4D063D1B" w:rsidR="0093561F" w:rsidRPr="004A4860" w:rsidRDefault="0061773F" w:rsidP="004A4860">
      <w:pPr>
        <w:spacing w:line="360" w:lineRule="auto"/>
        <w:jc w:val="both"/>
        <w:rPr>
          <w:rFonts w:ascii="Arial" w:hAnsi="Arial" w:cs="Arial"/>
          <w:sz w:val="24"/>
          <w:szCs w:val="24"/>
        </w:rPr>
      </w:pPr>
      <w:r>
        <w:rPr>
          <w:rFonts w:ascii="Arial" w:hAnsi="Arial" w:cs="Arial"/>
          <w:sz w:val="24"/>
          <w:szCs w:val="24"/>
        </w:rPr>
        <w:t xml:space="preserve">Seguidamente, </w:t>
      </w:r>
      <w:r w:rsidRPr="00ED1FBD">
        <w:rPr>
          <w:rFonts w:ascii="Arial" w:hAnsi="Arial" w:cs="Arial"/>
          <w:sz w:val="24"/>
          <w:szCs w:val="24"/>
        </w:rPr>
        <w:t xml:space="preserve">el presidente </w:t>
      </w:r>
      <w:r w:rsidRPr="0030569E">
        <w:rPr>
          <w:rFonts w:ascii="Arial" w:hAnsi="Arial" w:cs="Arial"/>
          <w:sz w:val="24"/>
          <w:szCs w:val="24"/>
        </w:rPr>
        <w:t>instruy</w:t>
      </w:r>
      <w:r w:rsidR="004A4860">
        <w:rPr>
          <w:rFonts w:ascii="Arial" w:hAnsi="Arial" w:cs="Arial"/>
          <w:sz w:val="24"/>
          <w:szCs w:val="24"/>
        </w:rPr>
        <w:t xml:space="preserve">e al </w:t>
      </w:r>
      <w:r w:rsidR="00633D5E">
        <w:rPr>
          <w:rFonts w:ascii="Arial" w:hAnsi="Arial" w:cs="Arial"/>
          <w:sz w:val="24"/>
          <w:szCs w:val="24"/>
        </w:rPr>
        <w:t>s</w:t>
      </w:r>
      <w:r w:rsidR="004A4860">
        <w:rPr>
          <w:rFonts w:ascii="Arial" w:hAnsi="Arial" w:cs="Arial"/>
          <w:sz w:val="24"/>
          <w:szCs w:val="24"/>
        </w:rPr>
        <w:t>ecretario técnico</w:t>
      </w:r>
      <w:r w:rsidRPr="0030569E">
        <w:rPr>
          <w:rFonts w:ascii="Arial" w:hAnsi="Arial" w:cs="Arial"/>
          <w:sz w:val="24"/>
          <w:szCs w:val="24"/>
        </w:rPr>
        <w:t xml:space="preserve"> dar cuenta del </w:t>
      </w:r>
      <w:r w:rsidRPr="0030569E">
        <w:rPr>
          <w:rFonts w:ascii="Arial" w:hAnsi="Arial" w:cs="Arial"/>
          <w:b/>
          <w:sz w:val="24"/>
          <w:szCs w:val="24"/>
        </w:rPr>
        <w:t xml:space="preserve">punto número </w:t>
      </w:r>
      <w:r w:rsidR="00B469A0">
        <w:rPr>
          <w:rFonts w:ascii="Arial" w:hAnsi="Arial" w:cs="Arial"/>
          <w:b/>
          <w:sz w:val="24"/>
          <w:szCs w:val="24"/>
        </w:rPr>
        <w:t>5</w:t>
      </w:r>
      <w:r w:rsidRPr="0030569E">
        <w:rPr>
          <w:rFonts w:ascii="Arial" w:hAnsi="Arial" w:cs="Arial"/>
          <w:b/>
          <w:sz w:val="24"/>
          <w:szCs w:val="24"/>
        </w:rPr>
        <w:t xml:space="preserve"> (</w:t>
      </w:r>
      <w:r w:rsidR="00B469A0">
        <w:rPr>
          <w:rFonts w:ascii="Arial" w:hAnsi="Arial" w:cs="Arial"/>
          <w:b/>
          <w:sz w:val="24"/>
          <w:szCs w:val="24"/>
        </w:rPr>
        <w:t>cinco</w:t>
      </w:r>
      <w:r w:rsidRPr="0030569E">
        <w:rPr>
          <w:rFonts w:ascii="Arial" w:hAnsi="Arial" w:cs="Arial"/>
          <w:b/>
          <w:sz w:val="24"/>
          <w:szCs w:val="24"/>
        </w:rPr>
        <w:t xml:space="preserve">) del orden del </w:t>
      </w:r>
      <w:r w:rsidR="000D2749" w:rsidRPr="0030569E">
        <w:rPr>
          <w:rFonts w:ascii="Arial" w:hAnsi="Arial" w:cs="Arial"/>
          <w:b/>
          <w:sz w:val="24"/>
          <w:szCs w:val="24"/>
        </w:rPr>
        <w:t>día</w:t>
      </w:r>
      <w:r w:rsidR="000D2749">
        <w:rPr>
          <w:rFonts w:ascii="Arial" w:hAnsi="Arial" w:cs="Arial"/>
          <w:b/>
          <w:sz w:val="24"/>
          <w:szCs w:val="24"/>
        </w:rPr>
        <w:t xml:space="preserve">, </w:t>
      </w:r>
      <w:r w:rsidR="000D2749" w:rsidRPr="0030569E">
        <w:rPr>
          <w:rFonts w:ascii="Arial" w:hAnsi="Arial" w:cs="Arial"/>
          <w:b/>
          <w:sz w:val="24"/>
          <w:szCs w:val="24"/>
        </w:rPr>
        <w:t>relacionado</w:t>
      </w:r>
      <w:r w:rsidR="004A4860">
        <w:rPr>
          <w:rFonts w:ascii="Arial" w:hAnsi="Arial" w:cs="Arial"/>
          <w:sz w:val="24"/>
          <w:szCs w:val="24"/>
        </w:rPr>
        <w:t xml:space="preserve"> </w:t>
      </w:r>
      <w:r w:rsidR="000D2749">
        <w:rPr>
          <w:rFonts w:ascii="Arial" w:hAnsi="Arial" w:cs="Arial"/>
          <w:sz w:val="24"/>
          <w:szCs w:val="24"/>
        </w:rPr>
        <w:t xml:space="preserve">a los </w:t>
      </w:r>
      <w:r w:rsidRPr="0030569E">
        <w:rPr>
          <w:rFonts w:ascii="Arial" w:hAnsi="Arial" w:cs="Arial"/>
          <w:sz w:val="24"/>
          <w:szCs w:val="24"/>
        </w:rPr>
        <w:t xml:space="preserve">Asuntos Generales y para tal efecto, </w:t>
      </w:r>
      <w:r w:rsidR="004A4860">
        <w:rPr>
          <w:rFonts w:ascii="Arial" w:hAnsi="Arial" w:cs="Arial"/>
          <w:sz w:val="24"/>
          <w:szCs w:val="24"/>
        </w:rPr>
        <w:t xml:space="preserve">el secretario </w:t>
      </w:r>
      <w:r w:rsidR="001F60D2">
        <w:rPr>
          <w:rFonts w:ascii="Arial" w:hAnsi="Arial" w:cs="Arial"/>
          <w:sz w:val="24"/>
          <w:szCs w:val="24"/>
        </w:rPr>
        <w:t xml:space="preserve">técnico </w:t>
      </w:r>
      <w:r w:rsidRPr="0030569E">
        <w:rPr>
          <w:rFonts w:ascii="Arial" w:hAnsi="Arial" w:cs="Arial"/>
          <w:sz w:val="24"/>
          <w:szCs w:val="24"/>
        </w:rPr>
        <w:t xml:space="preserve">solicita el uso de la voz y concedido </w:t>
      </w:r>
      <w:r w:rsidR="00D174B8" w:rsidRPr="0030569E">
        <w:rPr>
          <w:rFonts w:ascii="Arial" w:hAnsi="Arial" w:cs="Arial"/>
          <w:sz w:val="24"/>
          <w:szCs w:val="24"/>
        </w:rPr>
        <w:t>expone:</w:t>
      </w:r>
      <w:r w:rsidR="001F60D2" w:rsidRPr="002D1A69">
        <w:rPr>
          <w:rFonts w:ascii="Arial" w:hAnsi="Arial" w:cs="Arial"/>
          <w:i/>
          <w:iCs/>
          <w:sz w:val="24"/>
          <w:szCs w:val="24"/>
          <w:lang w:eastAsia="es-MX"/>
        </w:rPr>
        <w:t xml:space="preserve"> </w:t>
      </w:r>
      <w:r w:rsidR="00B469A0">
        <w:rPr>
          <w:rFonts w:ascii="Arial" w:hAnsi="Arial" w:cs="Arial"/>
          <w:i/>
          <w:iCs/>
          <w:sz w:val="24"/>
          <w:szCs w:val="24"/>
          <w:lang w:eastAsia="es-MX"/>
        </w:rPr>
        <w:t xml:space="preserve">Respetables integrantes, únicamente solicitar de su valioso apoyo para cumplir en tiempo y forma con los requerimientos del órgano garante de acceso a la información pública, en las resoluciones relacionada a los recursos de revisión, a fin de evitar apercibimientos o en el mayor de los casos alguna sanción por el incumplimiento a sus resoluciones, </w:t>
      </w:r>
      <w:r w:rsidR="0030569E" w:rsidRPr="002D1A69">
        <w:rPr>
          <w:rFonts w:ascii="Arial" w:hAnsi="Arial" w:cs="Arial"/>
          <w:i/>
          <w:iCs/>
          <w:sz w:val="24"/>
          <w:szCs w:val="24"/>
          <w:lang w:eastAsia="es-MX"/>
        </w:rPr>
        <w:t>siendo todo lo que tengo que decir</w:t>
      </w:r>
      <w:r w:rsidR="001F60D2" w:rsidRPr="002D1A69">
        <w:rPr>
          <w:rFonts w:ascii="Arial" w:hAnsi="Arial" w:cs="Arial"/>
          <w:i/>
          <w:iCs/>
          <w:sz w:val="24"/>
          <w:szCs w:val="24"/>
          <w:lang w:eastAsia="es-MX"/>
        </w:rPr>
        <w:t>”</w:t>
      </w:r>
      <w:r w:rsidR="0030569E" w:rsidRPr="002D1A69">
        <w:rPr>
          <w:rFonts w:ascii="Arial" w:hAnsi="Arial" w:cs="Arial"/>
          <w:i/>
          <w:iCs/>
          <w:sz w:val="24"/>
          <w:szCs w:val="24"/>
          <w:lang w:eastAsia="es-MX"/>
        </w:rPr>
        <w:t>.</w:t>
      </w:r>
      <w:r w:rsidR="0030569E">
        <w:rPr>
          <w:rFonts w:ascii="Arial" w:hAnsi="Arial" w:cs="Arial"/>
          <w:sz w:val="24"/>
          <w:szCs w:val="24"/>
          <w:lang w:eastAsia="es-MX"/>
        </w:rPr>
        <w:t xml:space="preserve"> </w:t>
      </w:r>
      <w:r w:rsidR="00F95173">
        <w:rPr>
          <w:rFonts w:ascii="Arial" w:hAnsi="Arial" w:cs="Arial"/>
          <w:sz w:val="24"/>
          <w:szCs w:val="24"/>
          <w:lang w:eastAsia="es-MX"/>
        </w:rPr>
        <w:t xml:space="preserve"> </w:t>
      </w:r>
      <w:r w:rsidR="004A4860">
        <w:rPr>
          <w:rFonts w:ascii="Arial" w:eastAsia="Times New Roman" w:hAnsi="Arial" w:cs="Arial"/>
          <w:sz w:val="24"/>
          <w:szCs w:val="24"/>
          <w:lang w:eastAsia="es-MX"/>
        </w:rPr>
        <w:t xml:space="preserve">Continuando con </w:t>
      </w:r>
      <w:r w:rsidR="003D2C30" w:rsidRPr="004A4860">
        <w:rPr>
          <w:rFonts w:ascii="Arial" w:eastAsia="Times New Roman" w:hAnsi="Arial" w:cs="Arial"/>
          <w:sz w:val="24"/>
          <w:szCs w:val="24"/>
          <w:lang w:val="es-ES" w:eastAsia="es-MX"/>
        </w:rPr>
        <w:t xml:space="preserve">el </w:t>
      </w:r>
      <w:r w:rsidR="0093561F" w:rsidRPr="004A4860">
        <w:rPr>
          <w:rFonts w:ascii="Arial" w:hAnsi="Arial" w:cs="Arial"/>
          <w:b/>
          <w:sz w:val="24"/>
          <w:szCs w:val="24"/>
        </w:rPr>
        <w:t xml:space="preserve">punto número </w:t>
      </w:r>
      <w:r w:rsidR="00B469A0">
        <w:rPr>
          <w:rFonts w:ascii="Arial" w:hAnsi="Arial" w:cs="Arial"/>
          <w:b/>
          <w:sz w:val="24"/>
          <w:szCs w:val="24"/>
        </w:rPr>
        <w:t>6</w:t>
      </w:r>
      <w:r w:rsidR="0093561F" w:rsidRPr="004A4860">
        <w:rPr>
          <w:rFonts w:ascii="Arial" w:hAnsi="Arial" w:cs="Arial"/>
          <w:b/>
          <w:sz w:val="24"/>
          <w:szCs w:val="24"/>
        </w:rPr>
        <w:t xml:space="preserve"> (</w:t>
      </w:r>
      <w:r w:rsidR="00B469A0">
        <w:rPr>
          <w:rFonts w:ascii="Arial" w:hAnsi="Arial" w:cs="Arial"/>
          <w:b/>
          <w:sz w:val="24"/>
          <w:szCs w:val="24"/>
        </w:rPr>
        <w:t>seis</w:t>
      </w:r>
      <w:r w:rsidR="0093561F" w:rsidRPr="004A4860">
        <w:rPr>
          <w:rFonts w:ascii="Arial" w:hAnsi="Arial" w:cs="Arial"/>
          <w:b/>
          <w:sz w:val="24"/>
          <w:szCs w:val="24"/>
        </w:rPr>
        <w:t>)</w:t>
      </w:r>
      <w:r w:rsidR="0093561F" w:rsidRPr="004A4860">
        <w:rPr>
          <w:rFonts w:ascii="Arial" w:hAnsi="Arial" w:cs="Arial"/>
          <w:sz w:val="24"/>
          <w:szCs w:val="24"/>
        </w:rPr>
        <w:t xml:space="preserve"> </w:t>
      </w:r>
      <w:r w:rsidR="0093561F" w:rsidRPr="004A4860">
        <w:rPr>
          <w:rFonts w:ascii="Arial" w:hAnsi="Arial" w:cs="Arial"/>
          <w:b/>
          <w:sz w:val="24"/>
          <w:szCs w:val="24"/>
        </w:rPr>
        <w:t>del orden del día</w:t>
      </w:r>
      <w:r w:rsidR="0093561F" w:rsidRPr="004A4860">
        <w:rPr>
          <w:rFonts w:ascii="Arial" w:hAnsi="Arial" w:cs="Arial"/>
          <w:sz w:val="24"/>
          <w:szCs w:val="24"/>
        </w:rPr>
        <w:t xml:space="preserve"> consistente en la clausura de la Sesión</w:t>
      </w:r>
      <w:r w:rsidR="003D2C30" w:rsidRPr="004A4860">
        <w:rPr>
          <w:rFonts w:ascii="Arial" w:hAnsi="Arial" w:cs="Arial"/>
          <w:sz w:val="24"/>
          <w:szCs w:val="24"/>
        </w:rPr>
        <w:t xml:space="preserve">, manifestando el </w:t>
      </w:r>
      <w:r w:rsidR="004A4860" w:rsidRPr="004A4860">
        <w:rPr>
          <w:rFonts w:ascii="Arial" w:hAnsi="Arial" w:cs="Arial"/>
          <w:sz w:val="24"/>
          <w:szCs w:val="24"/>
        </w:rPr>
        <w:t>presidente</w:t>
      </w:r>
      <w:r w:rsidR="003D2C30" w:rsidRPr="004A4860">
        <w:rPr>
          <w:rFonts w:ascii="Arial" w:hAnsi="Arial" w:cs="Arial"/>
          <w:sz w:val="24"/>
          <w:szCs w:val="24"/>
        </w:rPr>
        <w:t xml:space="preserve"> “</w:t>
      </w:r>
      <w:r w:rsidR="0093561F" w:rsidRPr="004A4860">
        <w:rPr>
          <w:rFonts w:ascii="Arial" w:hAnsi="Arial" w:cs="Arial"/>
          <w:i/>
          <w:iCs/>
          <w:sz w:val="24"/>
          <w:szCs w:val="24"/>
        </w:rPr>
        <w:t xml:space="preserve">siendo las </w:t>
      </w:r>
      <w:r w:rsidR="00B469A0">
        <w:rPr>
          <w:rFonts w:ascii="Arial" w:hAnsi="Arial" w:cs="Arial"/>
          <w:i/>
          <w:iCs/>
          <w:sz w:val="24"/>
          <w:szCs w:val="24"/>
        </w:rPr>
        <w:t xml:space="preserve">once horas con cuarenta y cinco minutos del día dieciséis de junio </w:t>
      </w:r>
      <w:r w:rsidR="000D2749">
        <w:rPr>
          <w:rFonts w:ascii="Arial" w:hAnsi="Arial" w:cs="Arial"/>
          <w:i/>
          <w:iCs/>
          <w:sz w:val="24"/>
          <w:szCs w:val="24"/>
        </w:rPr>
        <w:t>de</w:t>
      </w:r>
      <w:r w:rsidR="003D2C30" w:rsidRPr="004A4860">
        <w:rPr>
          <w:rFonts w:ascii="Arial" w:hAnsi="Arial" w:cs="Arial"/>
          <w:i/>
          <w:iCs/>
          <w:sz w:val="24"/>
          <w:szCs w:val="24"/>
        </w:rPr>
        <w:t xml:space="preserve">l año dos mil veinticinco, </w:t>
      </w:r>
      <w:r w:rsidR="0093561F" w:rsidRPr="004A4860">
        <w:rPr>
          <w:rFonts w:ascii="Arial" w:hAnsi="Arial" w:cs="Arial"/>
          <w:i/>
          <w:iCs/>
          <w:sz w:val="24"/>
          <w:szCs w:val="24"/>
        </w:rPr>
        <w:t xml:space="preserve">declaro clausurada la </w:t>
      </w:r>
      <w:r w:rsidR="00B469A0">
        <w:rPr>
          <w:rFonts w:ascii="Arial" w:hAnsi="Arial" w:cs="Arial"/>
          <w:i/>
          <w:iCs/>
          <w:sz w:val="24"/>
          <w:szCs w:val="24"/>
        </w:rPr>
        <w:t>SEGUNDA</w:t>
      </w:r>
      <w:r w:rsidR="003D2C30" w:rsidRPr="004A4860">
        <w:rPr>
          <w:rFonts w:ascii="Arial" w:hAnsi="Arial" w:cs="Arial"/>
          <w:i/>
          <w:iCs/>
          <w:sz w:val="24"/>
          <w:szCs w:val="24"/>
        </w:rPr>
        <w:t xml:space="preserve"> SESIÓN </w:t>
      </w:r>
      <w:r w:rsidR="000D2749">
        <w:rPr>
          <w:rFonts w:ascii="Arial" w:hAnsi="Arial" w:cs="Arial"/>
          <w:i/>
          <w:iCs/>
          <w:sz w:val="24"/>
          <w:szCs w:val="24"/>
        </w:rPr>
        <w:t>ESTRA</w:t>
      </w:r>
      <w:r w:rsidR="003D2C30" w:rsidRPr="004A4860">
        <w:rPr>
          <w:rFonts w:ascii="Arial" w:hAnsi="Arial" w:cs="Arial"/>
          <w:i/>
          <w:iCs/>
          <w:sz w:val="24"/>
          <w:szCs w:val="24"/>
        </w:rPr>
        <w:t>ORDINARIA 2025</w:t>
      </w:r>
      <w:r w:rsidR="0093561F" w:rsidRPr="004A4860">
        <w:rPr>
          <w:rFonts w:ascii="Arial" w:hAnsi="Arial" w:cs="Arial"/>
          <w:i/>
          <w:iCs/>
          <w:sz w:val="24"/>
          <w:szCs w:val="24"/>
        </w:rPr>
        <w:t xml:space="preserve"> de este Órgano </w:t>
      </w:r>
      <w:r w:rsidR="003D2C30" w:rsidRPr="004A4860">
        <w:rPr>
          <w:rFonts w:ascii="Arial" w:hAnsi="Arial" w:cs="Arial"/>
          <w:i/>
          <w:iCs/>
          <w:sz w:val="24"/>
          <w:szCs w:val="24"/>
        </w:rPr>
        <w:t xml:space="preserve">Colegiado </w:t>
      </w:r>
      <w:r w:rsidR="0093561F" w:rsidRPr="004A4860">
        <w:rPr>
          <w:rFonts w:ascii="Arial" w:hAnsi="Arial" w:cs="Arial"/>
          <w:i/>
          <w:iCs/>
          <w:sz w:val="24"/>
          <w:szCs w:val="24"/>
        </w:rPr>
        <w:t xml:space="preserve">y válidos todos los acuerdos y resoluciones que </w:t>
      </w:r>
      <w:r w:rsidR="004A4860">
        <w:rPr>
          <w:rFonts w:ascii="Arial" w:hAnsi="Arial" w:cs="Arial"/>
          <w:i/>
          <w:iCs/>
          <w:sz w:val="24"/>
          <w:szCs w:val="24"/>
        </w:rPr>
        <w:t xml:space="preserve">en la misma </w:t>
      </w:r>
      <w:r w:rsidR="0093561F" w:rsidRPr="004A4860">
        <w:rPr>
          <w:rFonts w:ascii="Arial" w:hAnsi="Arial" w:cs="Arial"/>
          <w:i/>
          <w:iCs/>
          <w:sz w:val="24"/>
          <w:szCs w:val="24"/>
        </w:rPr>
        <w:t xml:space="preserve">fueron </w:t>
      </w:r>
      <w:r w:rsidR="004A4860" w:rsidRPr="004A4860">
        <w:rPr>
          <w:rFonts w:ascii="Arial" w:hAnsi="Arial" w:cs="Arial"/>
          <w:i/>
          <w:iCs/>
          <w:sz w:val="24"/>
          <w:szCs w:val="24"/>
        </w:rPr>
        <w:t>aprobados</w:t>
      </w:r>
      <w:r w:rsidR="004A4860" w:rsidRPr="004A4860">
        <w:rPr>
          <w:rFonts w:ascii="Arial" w:hAnsi="Arial" w:cs="Arial"/>
          <w:sz w:val="24"/>
          <w:szCs w:val="24"/>
        </w:rPr>
        <w:t>” -</w:t>
      </w:r>
      <w:r w:rsidR="002106C6" w:rsidRPr="004A4860">
        <w:rPr>
          <w:rFonts w:ascii="Arial" w:hAnsi="Arial" w:cs="Arial"/>
          <w:sz w:val="24"/>
          <w:szCs w:val="24"/>
        </w:rPr>
        <w:t xml:space="preserve"> - - - - - - - - - - - - - - - - - - - - - - - - - - - - - - - - </w:t>
      </w:r>
      <w:r w:rsidR="00B469A0">
        <w:rPr>
          <w:rFonts w:ascii="Arial" w:hAnsi="Arial" w:cs="Arial"/>
          <w:sz w:val="24"/>
          <w:szCs w:val="24"/>
        </w:rPr>
        <w:t>- - - - - - - - - - - - - - - - - - - - - - - - - - --</w:t>
      </w:r>
    </w:p>
    <w:p w14:paraId="5D40C1AD" w14:textId="7C4BB5FA" w:rsidR="00594DF0" w:rsidRDefault="0093561F" w:rsidP="002106C6">
      <w:pPr>
        <w:shd w:val="clear" w:color="auto" w:fill="FFFFFF"/>
        <w:spacing w:line="360" w:lineRule="auto"/>
        <w:jc w:val="both"/>
        <w:rPr>
          <w:rFonts w:ascii="Arial" w:hAnsi="Arial" w:cs="Arial"/>
          <w:b/>
          <w:bCs/>
          <w:sz w:val="24"/>
          <w:szCs w:val="24"/>
        </w:rPr>
      </w:pPr>
      <w:r w:rsidRPr="00ED1FBD">
        <w:rPr>
          <w:rFonts w:ascii="Arial" w:hAnsi="Arial" w:cs="Arial"/>
          <w:sz w:val="24"/>
          <w:szCs w:val="24"/>
        </w:rPr>
        <w:t xml:space="preserve">Así lo acordaron y firman las Ciudadanas y los Ciudadanos, </w:t>
      </w:r>
      <w:r w:rsidR="00353204" w:rsidRPr="00ED1FBD">
        <w:rPr>
          <w:rFonts w:ascii="Arial" w:hAnsi="Arial" w:cs="Arial"/>
          <w:b/>
          <w:bCs/>
          <w:sz w:val="24"/>
          <w:szCs w:val="24"/>
        </w:rPr>
        <w:t>Alexander Pérez Carrera</w:t>
      </w:r>
      <w:r w:rsidR="00353204" w:rsidRPr="00ED1FBD">
        <w:rPr>
          <w:rFonts w:ascii="Arial" w:hAnsi="Arial" w:cs="Arial"/>
          <w:sz w:val="24"/>
          <w:szCs w:val="24"/>
        </w:rPr>
        <w:t xml:space="preserve">, </w:t>
      </w:r>
      <w:r w:rsidR="00353204" w:rsidRPr="00ED1FBD">
        <w:rPr>
          <w:rFonts w:ascii="Arial" w:hAnsi="Arial" w:cs="Arial"/>
          <w:b/>
          <w:bCs/>
          <w:sz w:val="24"/>
          <w:szCs w:val="24"/>
        </w:rPr>
        <w:t xml:space="preserve">Josefa Caballero Monjardín, </w:t>
      </w:r>
      <w:r w:rsidR="00353204">
        <w:rPr>
          <w:rFonts w:ascii="Arial" w:hAnsi="Arial" w:cs="Arial"/>
          <w:b/>
          <w:bCs/>
          <w:sz w:val="24"/>
          <w:szCs w:val="24"/>
        </w:rPr>
        <w:t>Juan Carlos Chávez Martínez</w:t>
      </w:r>
      <w:r w:rsidR="00353204" w:rsidRPr="00ED1FBD">
        <w:rPr>
          <w:rFonts w:ascii="Arial" w:hAnsi="Arial" w:cs="Arial"/>
          <w:sz w:val="24"/>
          <w:szCs w:val="24"/>
        </w:rPr>
        <w:t xml:space="preserve">, </w:t>
      </w:r>
      <w:r w:rsidR="00353204" w:rsidRPr="00ED1FBD">
        <w:rPr>
          <w:rFonts w:ascii="Arial" w:hAnsi="Arial" w:cs="Arial"/>
          <w:b/>
          <w:bCs/>
          <w:sz w:val="24"/>
          <w:szCs w:val="24"/>
        </w:rPr>
        <w:t>José David Torres Ramírez e</w:t>
      </w:r>
      <w:r w:rsidR="00353204" w:rsidRPr="00ED1FBD">
        <w:rPr>
          <w:rFonts w:ascii="Arial" w:hAnsi="Arial" w:cs="Arial"/>
          <w:sz w:val="24"/>
          <w:szCs w:val="24"/>
        </w:rPr>
        <w:t xml:space="preserve"> </w:t>
      </w:r>
      <w:r w:rsidR="00353204" w:rsidRPr="00ED1FBD">
        <w:rPr>
          <w:rFonts w:ascii="Arial" w:hAnsi="Arial" w:cs="Arial"/>
          <w:b/>
          <w:bCs/>
          <w:sz w:val="24"/>
          <w:szCs w:val="24"/>
        </w:rPr>
        <w:t>Ismael Humberto Ortiz Villarreal</w:t>
      </w:r>
      <w:r w:rsidR="00353204" w:rsidRPr="00ED1FBD">
        <w:rPr>
          <w:rFonts w:ascii="Arial" w:hAnsi="Arial" w:cs="Arial"/>
          <w:sz w:val="24"/>
          <w:szCs w:val="24"/>
        </w:rPr>
        <w:t>, qu</w:t>
      </w:r>
      <w:r w:rsidR="00353204">
        <w:rPr>
          <w:rFonts w:ascii="Arial" w:hAnsi="Arial" w:cs="Arial"/>
          <w:sz w:val="24"/>
          <w:szCs w:val="24"/>
        </w:rPr>
        <w:t>e</w:t>
      </w:r>
      <w:r w:rsidR="00353204" w:rsidRPr="00ED1FBD">
        <w:rPr>
          <w:rFonts w:ascii="Arial" w:hAnsi="Arial" w:cs="Arial"/>
          <w:sz w:val="24"/>
          <w:szCs w:val="24"/>
        </w:rPr>
        <w:t xml:space="preserve"> autorizan y dan fe</w:t>
      </w:r>
      <w:r w:rsidR="00304082">
        <w:rPr>
          <w:rFonts w:ascii="Arial" w:hAnsi="Arial" w:cs="Arial"/>
          <w:sz w:val="24"/>
          <w:szCs w:val="24"/>
        </w:rPr>
        <w:t>. - - - - - - -</w:t>
      </w:r>
      <w:r w:rsidR="001F60D2">
        <w:rPr>
          <w:rFonts w:ascii="Arial" w:hAnsi="Arial" w:cs="Arial"/>
          <w:sz w:val="24"/>
          <w:szCs w:val="24"/>
        </w:rPr>
        <w:t xml:space="preserve"> - - - - - - - - - - - - - - - - - - - - - - - - - </w:t>
      </w:r>
      <w:r w:rsidR="00304082">
        <w:rPr>
          <w:rFonts w:ascii="Arial" w:hAnsi="Arial" w:cs="Arial"/>
          <w:sz w:val="24"/>
          <w:szCs w:val="24"/>
        </w:rPr>
        <w:t xml:space="preserve"> </w:t>
      </w:r>
    </w:p>
    <w:p w14:paraId="43E38FD6" w14:textId="77777777" w:rsidR="00594DF0" w:rsidRPr="00ED1FBD" w:rsidRDefault="00594DF0" w:rsidP="002106C6">
      <w:pPr>
        <w:shd w:val="clear" w:color="auto" w:fill="FFFFFF"/>
        <w:spacing w:line="360" w:lineRule="auto"/>
        <w:jc w:val="both"/>
        <w:rPr>
          <w:rFonts w:ascii="Arial" w:hAnsi="Arial" w:cs="Arial"/>
          <w:sz w:val="24"/>
          <w:szCs w:val="24"/>
        </w:rPr>
      </w:pPr>
    </w:p>
    <w:p w14:paraId="2267C3B9" w14:textId="77777777" w:rsidR="00DB3F24" w:rsidRPr="0030569E" w:rsidRDefault="00DB3F24" w:rsidP="00DB3F24">
      <w:pPr>
        <w:spacing w:line="276" w:lineRule="auto"/>
        <w:jc w:val="center"/>
        <w:rPr>
          <w:rFonts w:ascii="Arial" w:hAnsi="Arial" w:cs="Arial"/>
          <w:b/>
          <w:bCs/>
        </w:rPr>
      </w:pPr>
      <w:r w:rsidRPr="0030569E">
        <w:rPr>
          <w:rFonts w:ascii="Arial" w:hAnsi="Arial" w:cs="Arial"/>
          <w:b/>
          <w:bCs/>
        </w:rPr>
        <w:t>COMITÉ DE TRANSPARENCIA</w:t>
      </w:r>
    </w:p>
    <w:p w14:paraId="01CC5585" w14:textId="76E4D27C" w:rsidR="00DB3F24" w:rsidRPr="0030569E" w:rsidRDefault="00DB3F24" w:rsidP="00DB3F24">
      <w:pPr>
        <w:jc w:val="center"/>
        <w:rPr>
          <w:rFonts w:ascii="Arial" w:eastAsia="Calibri" w:hAnsi="Arial" w:cs="Arial"/>
          <w:b/>
          <w:bCs/>
          <w:lang w:eastAsia="es-MX"/>
        </w:rPr>
      </w:pPr>
    </w:p>
    <w:p w14:paraId="436BDD4D" w14:textId="5E133D06" w:rsidR="0074316C" w:rsidRDefault="0074316C" w:rsidP="00DB3F24">
      <w:pPr>
        <w:jc w:val="center"/>
        <w:rPr>
          <w:rFonts w:ascii="Arial" w:eastAsia="Calibri" w:hAnsi="Arial" w:cs="Arial"/>
          <w:b/>
          <w:bCs/>
          <w:lang w:eastAsia="es-MX"/>
        </w:rPr>
      </w:pPr>
    </w:p>
    <w:p w14:paraId="23190678" w14:textId="77777777" w:rsidR="002152FA" w:rsidRDefault="002152FA" w:rsidP="00DB3F24">
      <w:pPr>
        <w:jc w:val="center"/>
        <w:rPr>
          <w:rFonts w:ascii="Arial" w:eastAsia="Calibri" w:hAnsi="Arial" w:cs="Arial"/>
          <w:b/>
          <w:bCs/>
          <w:lang w:eastAsia="es-MX"/>
        </w:rPr>
      </w:pPr>
    </w:p>
    <w:p w14:paraId="29ADABC3" w14:textId="54C6FCCB" w:rsidR="00DB3F24" w:rsidRPr="0030569E" w:rsidRDefault="00DB3F24" w:rsidP="0074316C">
      <w:pPr>
        <w:jc w:val="center"/>
        <w:rPr>
          <w:rFonts w:ascii="Arial" w:eastAsia="Calibri" w:hAnsi="Arial" w:cs="Arial"/>
          <w:lang w:eastAsia="es-MX"/>
        </w:rPr>
      </w:pPr>
      <w:r w:rsidRPr="0030569E">
        <w:rPr>
          <w:rFonts w:ascii="Arial" w:eastAsia="Calibri" w:hAnsi="Arial" w:cs="Arial"/>
          <w:lang w:eastAsia="es-MX"/>
        </w:rPr>
        <w:t>C.  ALEXANDER PÉREZ CARRERA.</w:t>
      </w:r>
    </w:p>
    <w:p w14:paraId="2B6AF93F" w14:textId="77777777" w:rsidR="0074316C" w:rsidRPr="0030569E" w:rsidRDefault="0074316C" w:rsidP="0074316C">
      <w:pPr>
        <w:jc w:val="center"/>
        <w:rPr>
          <w:rFonts w:ascii="Arial" w:eastAsia="Calibri" w:hAnsi="Arial" w:cs="Arial"/>
          <w:b/>
          <w:bCs/>
          <w:lang w:eastAsia="es-MX"/>
        </w:rPr>
      </w:pPr>
      <w:r w:rsidRPr="0030569E">
        <w:rPr>
          <w:rFonts w:ascii="Arial" w:eastAsia="Calibri" w:hAnsi="Arial" w:cs="Arial"/>
          <w:b/>
          <w:bCs/>
          <w:lang w:eastAsia="es-MX"/>
        </w:rPr>
        <w:t>PRESIDENTE.</w:t>
      </w:r>
    </w:p>
    <w:p w14:paraId="70DCC7EB" w14:textId="00AE0AA2" w:rsidR="0074316C" w:rsidRDefault="0074316C" w:rsidP="00DB3F24">
      <w:pPr>
        <w:spacing w:line="360" w:lineRule="auto"/>
        <w:jc w:val="center"/>
        <w:rPr>
          <w:rFonts w:ascii="Arial" w:eastAsia="Calibri" w:hAnsi="Arial" w:cs="Arial"/>
          <w:lang w:eastAsia="es-MX"/>
        </w:rPr>
      </w:pPr>
    </w:p>
    <w:p w14:paraId="06F534D7" w14:textId="77777777" w:rsidR="0074316C" w:rsidRPr="0030569E" w:rsidRDefault="0074316C" w:rsidP="00DB3F24">
      <w:pPr>
        <w:spacing w:line="360" w:lineRule="auto"/>
        <w:jc w:val="center"/>
        <w:rPr>
          <w:rFonts w:ascii="Arial" w:eastAsia="Calibri" w:hAnsi="Arial" w:cs="Arial"/>
          <w:lang w:eastAsia="es-MX"/>
        </w:rPr>
      </w:pPr>
    </w:p>
    <w:p w14:paraId="5F85B172" w14:textId="7794091A" w:rsidR="00DB3F24" w:rsidRPr="0030569E" w:rsidRDefault="00DB3F24" w:rsidP="00DB3F24">
      <w:pPr>
        <w:spacing w:line="360" w:lineRule="auto"/>
        <w:rPr>
          <w:rFonts w:ascii="Arial" w:eastAsia="Calibri" w:hAnsi="Arial" w:cs="Arial"/>
          <w:lang w:eastAsia="es-MX"/>
        </w:rPr>
      </w:pPr>
      <w:r w:rsidRPr="0030569E">
        <w:rPr>
          <w:rFonts w:ascii="Arial" w:eastAsia="Calibri" w:hAnsi="Arial" w:cs="Arial"/>
          <w:lang w:eastAsia="es-MX"/>
        </w:rPr>
        <w:t xml:space="preserve">              C.  JOSEFA CABALLERO MONJARDÍN.                        C. JOSÉ DAVID TORRES RAMÍREZ.</w:t>
      </w:r>
    </w:p>
    <w:p w14:paraId="37A15E84" w14:textId="4D8829E5" w:rsidR="0074316C" w:rsidRPr="0030569E" w:rsidRDefault="0074316C" w:rsidP="0074316C">
      <w:pPr>
        <w:rPr>
          <w:rFonts w:ascii="Arial" w:eastAsia="Calibri" w:hAnsi="Arial" w:cs="Arial"/>
          <w:b/>
          <w:bCs/>
          <w:lang w:eastAsia="es-MX"/>
        </w:rPr>
      </w:pPr>
      <w:r w:rsidRPr="0030569E">
        <w:rPr>
          <w:rFonts w:ascii="Arial" w:eastAsia="Calibri" w:hAnsi="Arial" w:cs="Arial"/>
          <w:b/>
          <w:bCs/>
          <w:lang w:eastAsia="es-MX"/>
        </w:rPr>
        <w:t xml:space="preserve">                        PRIMERA VOCAL.                                                               SEGUNDO VOCAL</w:t>
      </w:r>
    </w:p>
    <w:p w14:paraId="21B2AF3D" w14:textId="07F8DC79" w:rsidR="00DB3F24" w:rsidRPr="0030569E" w:rsidRDefault="00DB3F24" w:rsidP="00DB3F24">
      <w:pPr>
        <w:jc w:val="center"/>
        <w:rPr>
          <w:rFonts w:ascii="Arial" w:eastAsia="Calibri" w:hAnsi="Arial" w:cs="Arial"/>
          <w:lang w:eastAsia="es-MX"/>
        </w:rPr>
      </w:pPr>
      <w:r w:rsidRPr="0030569E">
        <w:rPr>
          <w:rFonts w:ascii="Arial" w:eastAsia="Calibri" w:hAnsi="Arial" w:cs="Arial"/>
          <w:lang w:eastAsia="es-MX"/>
        </w:rPr>
        <w:t>.</w:t>
      </w:r>
    </w:p>
    <w:p w14:paraId="712EC28E" w14:textId="108E9891" w:rsidR="0074316C" w:rsidRDefault="0074316C" w:rsidP="00DB3F24">
      <w:pPr>
        <w:jc w:val="center"/>
        <w:rPr>
          <w:rFonts w:ascii="Arial" w:eastAsia="Calibri" w:hAnsi="Arial" w:cs="Arial"/>
          <w:lang w:eastAsia="es-MX"/>
        </w:rPr>
      </w:pPr>
    </w:p>
    <w:p w14:paraId="0ED6B66A" w14:textId="77777777" w:rsidR="0030569E" w:rsidRPr="0030569E" w:rsidRDefault="0030569E" w:rsidP="00DB3F24">
      <w:pPr>
        <w:jc w:val="center"/>
        <w:rPr>
          <w:rFonts w:ascii="Arial" w:eastAsia="Calibri" w:hAnsi="Arial" w:cs="Arial"/>
          <w:lang w:eastAsia="es-MX"/>
        </w:rPr>
      </w:pPr>
    </w:p>
    <w:p w14:paraId="10899EF9" w14:textId="6AF9D2E6" w:rsidR="00DB3F24" w:rsidRPr="0030569E" w:rsidRDefault="0074316C" w:rsidP="0074316C">
      <w:pPr>
        <w:jc w:val="center"/>
        <w:rPr>
          <w:rFonts w:ascii="Arial" w:eastAsia="Calibri" w:hAnsi="Arial" w:cs="Arial"/>
          <w:lang w:eastAsia="es-MX"/>
        </w:rPr>
      </w:pPr>
      <w:r w:rsidRPr="0030569E">
        <w:rPr>
          <w:rFonts w:ascii="Arial" w:eastAsia="Calibri" w:hAnsi="Arial" w:cs="Arial"/>
          <w:lang w:eastAsia="es-MX"/>
        </w:rPr>
        <w:t>C</w:t>
      </w:r>
      <w:r w:rsidR="00DB3F24" w:rsidRPr="0030569E">
        <w:rPr>
          <w:rFonts w:ascii="Arial" w:eastAsia="Calibri" w:hAnsi="Arial" w:cs="Arial"/>
          <w:lang w:eastAsia="es-MX"/>
        </w:rPr>
        <w:t xml:space="preserve">.  </w:t>
      </w:r>
      <w:r w:rsidR="00633D5E">
        <w:rPr>
          <w:rFonts w:ascii="Arial" w:eastAsia="Calibri" w:hAnsi="Arial" w:cs="Arial"/>
          <w:lang w:eastAsia="es-MX"/>
        </w:rPr>
        <w:t>JUAN CARLOS CHÁVEZ MARTÍNEZ</w:t>
      </w:r>
      <w:r w:rsidR="00DB3F24" w:rsidRPr="0030569E">
        <w:rPr>
          <w:rFonts w:ascii="Arial" w:eastAsia="Calibri" w:hAnsi="Arial" w:cs="Arial"/>
          <w:lang w:eastAsia="es-MX"/>
        </w:rPr>
        <w:t>.</w:t>
      </w:r>
    </w:p>
    <w:p w14:paraId="15CFDB12" w14:textId="35EAC58B" w:rsidR="0074316C" w:rsidRPr="0030569E" w:rsidRDefault="0074316C" w:rsidP="0074316C">
      <w:pPr>
        <w:jc w:val="center"/>
        <w:rPr>
          <w:rFonts w:ascii="Arial" w:eastAsia="Calibri" w:hAnsi="Arial" w:cs="Arial"/>
          <w:b/>
          <w:bCs/>
          <w:lang w:eastAsia="es-MX"/>
        </w:rPr>
      </w:pPr>
      <w:r w:rsidRPr="0030569E">
        <w:rPr>
          <w:rFonts w:ascii="Arial" w:eastAsia="Calibri" w:hAnsi="Arial" w:cs="Arial"/>
          <w:b/>
          <w:bCs/>
          <w:lang w:eastAsia="es-MX"/>
        </w:rPr>
        <w:t>SECRETARI</w:t>
      </w:r>
      <w:r w:rsidR="00633D5E">
        <w:rPr>
          <w:rFonts w:ascii="Arial" w:eastAsia="Calibri" w:hAnsi="Arial" w:cs="Arial"/>
          <w:b/>
          <w:bCs/>
          <w:lang w:eastAsia="es-MX"/>
        </w:rPr>
        <w:t>O</w:t>
      </w:r>
      <w:r w:rsidRPr="0030569E">
        <w:rPr>
          <w:rFonts w:ascii="Arial" w:eastAsia="Calibri" w:hAnsi="Arial" w:cs="Arial"/>
          <w:b/>
          <w:bCs/>
          <w:lang w:eastAsia="es-MX"/>
        </w:rPr>
        <w:t xml:space="preserve"> TÉCNIC</w:t>
      </w:r>
      <w:r w:rsidR="00633D5E">
        <w:rPr>
          <w:rFonts w:ascii="Arial" w:eastAsia="Calibri" w:hAnsi="Arial" w:cs="Arial"/>
          <w:b/>
          <w:bCs/>
          <w:lang w:eastAsia="es-MX"/>
        </w:rPr>
        <w:t>O</w:t>
      </w:r>
      <w:r w:rsidRPr="0030569E">
        <w:rPr>
          <w:rFonts w:ascii="Arial" w:eastAsia="Calibri" w:hAnsi="Arial" w:cs="Arial"/>
          <w:b/>
          <w:bCs/>
          <w:lang w:eastAsia="es-MX"/>
        </w:rPr>
        <w:t>.</w:t>
      </w:r>
    </w:p>
    <w:p w14:paraId="6213F371" w14:textId="5E20CC42" w:rsidR="0074316C" w:rsidRDefault="0074316C" w:rsidP="0074316C">
      <w:pPr>
        <w:jc w:val="center"/>
        <w:rPr>
          <w:rFonts w:ascii="Arial" w:eastAsia="Calibri" w:hAnsi="Arial" w:cs="Arial"/>
          <w:lang w:eastAsia="es-MX"/>
        </w:rPr>
      </w:pPr>
    </w:p>
    <w:p w14:paraId="2B48F252" w14:textId="2884EE4F" w:rsidR="0030569E" w:rsidRDefault="0030569E" w:rsidP="0074316C">
      <w:pPr>
        <w:jc w:val="center"/>
        <w:rPr>
          <w:rFonts w:ascii="Arial" w:eastAsia="Calibri" w:hAnsi="Arial" w:cs="Arial"/>
          <w:lang w:eastAsia="es-MX"/>
        </w:rPr>
      </w:pPr>
    </w:p>
    <w:p w14:paraId="0EB72139" w14:textId="77777777" w:rsidR="0030569E" w:rsidRPr="0030569E" w:rsidRDefault="0030569E" w:rsidP="0074316C">
      <w:pPr>
        <w:jc w:val="center"/>
        <w:rPr>
          <w:rFonts w:ascii="Arial" w:eastAsia="Calibri" w:hAnsi="Arial" w:cs="Arial"/>
          <w:lang w:eastAsia="es-MX"/>
        </w:rPr>
      </w:pPr>
    </w:p>
    <w:p w14:paraId="4FE6353B" w14:textId="77777777" w:rsidR="0074316C" w:rsidRPr="0030569E" w:rsidRDefault="0074316C" w:rsidP="0074316C">
      <w:pPr>
        <w:jc w:val="center"/>
        <w:rPr>
          <w:rFonts w:ascii="Arial" w:eastAsia="Calibri" w:hAnsi="Arial" w:cs="Arial"/>
          <w:lang w:eastAsia="es-MX"/>
        </w:rPr>
      </w:pPr>
    </w:p>
    <w:p w14:paraId="37FD3FAA" w14:textId="56DD6F0B" w:rsidR="00DB3F24" w:rsidRPr="0030569E" w:rsidRDefault="00DB3F24" w:rsidP="0074316C">
      <w:pPr>
        <w:jc w:val="both"/>
        <w:rPr>
          <w:rFonts w:ascii="Arial" w:eastAsia="Calibri" w:hAnsi="Arial" w:cs="Arial"/>
          <w:lang w:eastAsia="es-MX"/>
        </w:rPr>
      </w:pPr>
      <w:r w:rsidRPr="0030569E">
        <w:rPr>
          <w:rFonts w:ascii="Arial" w:eastAsia="Calibri" w:hAnsi="Arial" w:cs="Arial"/>
          <w:lang w:eastAsia="es-MX"/>
        </w:rPr>
        <w:t xml:space="preserve">                                         </w:t>
      </w:r>
      <w:r w:rsidR="0074316C" w:rsidRPr="0030569E">
        <w:rPr>
          <w:rFonts w:ascii="Arial" w:eastAsia="Calibri" w:hAnsi="Arial" w:cs="Arial"/>
          <w:lang w:eastAsia="es-MX"/>
        </w:rPr>
        <w:t xml:space="preserve">   </w:t>
      </w:r>
      <w:r w:rsidRPr="0030569E">
        <w:rPr>
          <w:rFonts w:ascii="Arial" w:eastAsia="Calibri" w:hAnsi="Arial" w:cs="Arial"/>
          <w:lang w:eastAsia="es-MX"/>
        </w:rPr>
        <w:t>C. ISMAEL HUMBERTO ORTIZ VILLARREAL.</w:t>
      </w:r>
    </w:p>
    <w:p w14:paraId="239AB70E" w14:textId="0D13116A" w:rsidR="00594DF0" w:rsidRDefault="0074316C" w:rsidP="0074316C">
      <w:pPr>
        <w:jc w:val="center"/>
        <w:rPr>
          <w:rFonts w:ascii="Arial" w:eastAsia="Calibri" w:hAnsi="Arial" w:cs="Arial"/>
          <w:b/>
          <w:bCs/>
          <w:lang w:eastAsia="es-MX"/>
        </w:rPr>
      </w:pPr>
      <w:r w:rsidRPr="0030569E">
        <w:rPr>
          <w:rFonts w:ascii="Arial" w:eastAsia="Calibri" w:hAnsi="Arial" w:cs="Arial"/>
          <w:b/>
          <w:bCs/>
          <w:lang w:eastAsia="es-MX"/>
        </w:rPr>
        <w:t>COMISARIO.</w:t>
      </w:r>
    </w:p>
    <w:p w14:paraId="2F8FBA98" w14:textId="77777777" w:rsidR="007143F0" w:rsidRDefault="007143F0" w:rsidP="0074316C">
      <w:pPr>
        <w:jc w:val="center"/>
        <w:rPr>
          <w:rFonts w:ascii="Arial" w:eastAsia="Calibri" w:hAnsi="Arial" w:cs="Arial"/>
          <w:b/>
          <w:bCs/>
          <w:lang w:eastAsia="es-MX"/>
        </w:rPr>
      </w:pPr>
    </w:p>
    <w:p w14:paraId="403BF6BD" w14:textId="77777777" w:rsidR="005B270C" w:rsidRDefault="005B270C" w:rsidP="0074316C">
      <w:pPr>
        <w:jc w:val="center"/>
        <w:rPr>
          <w:rFonts w:ascii="Arial" w:eastAsia="Calibri" w:hAnsi="Arial" w:cs="Arial"/>
          <w:b/>
          <w:bCs/>
          <w:lang w:eastAsia="es-MX"/>
        </w:rPr>
      </w:pPr>
    </w:p>
    <w:p w14:paraId="51CB13A1" w14:textId="77777777" w:rsidR="005B270C" w:rsidRDefault="005B270C" w:rsidP="0074316C">
      <w:pPr>
        <w:jc w:val="center"/>
        <w:rPr>
          <w:rFonts w:ascii="Arial" w:eastAsia="Calibri" w:hAnsi="Arial" w:cs="Arial"/>
          <w:b/>
          <w:bCs/>
          <w:lang w:eastAsia="es-MX"/>
        </w:rPr>
      </w:pPr>
    </w:p>
    <w:p w14:paraId="49EEA4BA" w14:textId="77777777" w:rsidR="005B270C" w:rsidRDefault="005B270C" w:rsidP="0074316C">
      <w:pPr>
        <w:jc w:val="center"/>
        <w:rPr>
          <w:rFonts w:ascii="Arial" w:eastAsia="Calibri" w:hAnsi="Arial" w:cs="Arial"/>
          <w:b/>
          <w:bCs/>
          <w:lang w:eastAsia="es-MX"/>
        </w:rPr>
      </w:pPr>
    </w:p>
    <w:p w14:paraId="1BF8C502" w14:textId="77777777" w:rsidR="005B270C" w:rsidRDefault="005B270C" w:rsidP="0074316C">
      <w:pPr>
        <w:jc w:val="center"/>
        <w:rPr>
          <w:rFonts w:ascii="Arial" w:eastAsia="Calibri" w:hAnsi="Arial" w:cs="Arial"/>
          <w:b/>
          <w:bCs/>
          <w:lang w:eastAsia="es-MX"/>
        </w:rPr>
      </w:pPr>
    </w:p>
    <w:p w14:paraId="7A5A297D" w14:textId="77777777" w:rsidR="005B270C" w:rsidRDefault="005B270C" w:rsidP="0074316C">
      <w:pPr>
        <w:jc w:val="center"/>
        <w:rPr>
          <w:rFonts w:ascii="Arial" w:eastAsia="Calibri" w:hAnsi="Arial" w:cs="Arial"/>
          <w:b/>
          <w:bCs/>
          <w:lang w:eastAsia="es-MX"/>
        </w:rPr>
      </w:pPr>
    </w:p>
    <w:p w14:paraId="5FBC63FA" w14:textId="77777777" w:rsidR="005B270C" w:rsidRDefault="005B270C" w:rsidP="0074316C">
      <w:pPr>
        <w:jc w:val="center"/>
        <w:rPr>
          <w:rFonts w:ascii="Arial" w:eastAsia="Calibri" w:hAnsi="Arial" w:cs="Arial"/>
          <w:b/>
          <w:bCs/>
          <w:lang w:eastAsia="es-MX"/>
        </w:rPr>
      </w:pPr>
    </w:p>
    <w:p w14:paraId="1198ACB5" w14:textId="77777777" w:rsidR="005B270C" w:rsidRDefault="005B270C" w:rsidP="0074316C">
      <w:pPr>
        <w:jc w:val="center"/>
        <w:rPr>
          <w:rFonts w:ascii="Arial" w:eastAsia="Calibri" w:hAnsi="Arial" w:cs="Arial"/>
          <w:b/>
          <w:bCs/>
          <w:lang w:eastAsia="es-MX"/>
        </w:rPr>
      </w:pPr>
    </w:p>
    <w:p w14:paraId="3ED9CF2C" w14:textId="77777777" w:rsidR="005B270C" w:rsidRDefault="005B270C" w:rsidP="0074316C">
      <w:pPr>
        <w:jc w:val="center"/>
        <w:rPr>
          <w:rFonts w:ascii="Arial" w:eastAsia="Calibri" w:hAnsi="Arial" w:cs="Arial"/>
          <w:b/>
          <w:bCs/>
          <w:lang w:eastAsia="es-MX"/>
        </w:rPr>
      </w:pPr>
    </w:p>
    <w:p w14:paraId="6D433407" w14:textId="77777777" w:rsidR="005B270C" w:rsidRDefault="005B270C" w:rsidP="0074316C">
      <w:pPr>
        <w:jc w:val="center"/>
        <w:rPr>
          <w:rFonts w:ascii="Arial" w:eastAsia="Calibri" w:hAnsi="Arial" w:cs="Arial"/>
          <w:b/>
          <w:bCs/>
          <w:lang w:eastAsia="es-MX"/>
        </w:rPr>
      </w:pPr>
    </w:p>
    <w:p w14:paraId="350EC559" w14:textId="77777777" w:rsidR="005B270C" w:rsidRDefault="005B270C" w:rsidP="0074316C">
      <w:pPr>
        <w:jc w:val="center"/>
        <w:rPr>
          <w:rFonts w:ascii="Arial" w:eastAsia="Calibri" w:hAnsi="Arial" w:cs="Arial"/>
          <w:b/>
          <w:bCs/>
          <w:lang w:eastAsia="es-MX"/>
        </w:rPr>
      </w:pPr>
    </w:p>
    <w:p w14:paraId="5D6DD872" w14:textId="77777777" w:rsidR="005B270C" w:rsidRDefault="005B270C" w:rsidP="0074316C">
      <w:pPr>
        <w:jc w:val="center"/>
        <w:rPr>
          <w:rFonts w:ascii="Arial" w:eastAsia="Calibri" w:hAnsi="Arial" w:cs="Arial"/>
          <w:b/>
          <w:bCs/>
          <w:lang w:eastAsia="es-MX"/>
        </w:rPr>
      </w:pPr>
    </w:p>
    <w:p w14:paraId="0423C366" w14:textId="77777777" w:rsidR="005B270C" w:rsidRDefault="005B270C" w:rsidP="0074316C">
      <w:pPr>
        <w:jc w:val="center"/>
        <w:rPr>
          <w:rFonts w:ascii="Arial" w:eastAsia="Calibri" w:hAnsi="Arial" w:cs="Arial"/>
          <w:b/>
          <w:bCs/>
          <w:lang w:eastAsia="es-MX"/>
        </w:rPr>
      </w:pPr>
    </w:p>
    <w:p w14:paraId="3F997BC2" w14:textId="77777777" w:rsidR="005B270C" w:rsidRDefault="005B270C" w:rsidP="0074316C">
      <w:pPr>
        <w:jc w:val="center"/>
        <w:rPr>
          <w:rFonts w:ascii="Arial" w:eastAsia="Calibri" w:hAnsi="Arial" w:cs="Arial"/>
          <w:b/>
          <w:bCs/>
          <w:lang w:eastAsia="es-MX"/>
        </w:rPr>
      </w:pPr>
    </w:p>
    <w:p w14:paraId="38E56A7E" w14:textId="77777777" w:rsidR="005B270C" w:rsidRDefault="005B270C" w:rsidP="0074316C">
      <w:pPr>
        <w:jc w:val="center"/>
        <w:rPr>
          <w:rFonts w:ascii="Arial" w:eastAsia="Calibri" w:hAnsi="Arial" w:cs="Arial"/>
          <w:b/>
          <w:bCs/>
          <w:lang w:eastAsia="es-MX"/>
        </w:rPr>
      </w:pPr>
    </w:p>
    <w:p w14:paraId="4B319454" w14:textId="77777777" w:rsidR="005B270C" w:rsidRDefault="005B270C" w:rsidP="0074316C">
      <w:pPr>
        <w:jc w:val="center"/>
        <w:rPr>
          <w:rFonts w:ascii="Arial" w:eastAsia="Calibri" w:hAnsi="Arial" w:cs="Arial"/>
          <w:b/>
          <w:bCs/>
          <w:lang w:eastAsia="es-MX"/>
        </w:rPr>
      </w:pPr>
    </w:p>
    <w:p w14:paraId="4CC9FA78" w14:textId="77777777" w:rsidR="005B270C" w:rsidRDefault="005B270C" w:rsidP="0074316C">
      <w:pPr>
        <w:jc w:val="center"/>
        <w:rPr>
          <w:rFonts w:ascii="Arial" w:eastAsia="Calibri" w:hAnsi="Arial" w:cs="Arial"/>
          <w:b/>
          <w:bCs/>
          <w:lang w:eastAsia="es-MX"/>
        </w:rPr>
      </w:pPr>
    </w:p>
    <w:p w14:paraId="763BA8D2" w14:textId="77777777" w:rsidR="005B270C" w:rsidRDefault="005B270C" w:rsidP="0074316C">
      <w:pPr>
        <w:jc w:val="center"/>
        <w:rPr>
          <w:rFonts w:ascii="Arial" w:eastAsia="Calibri" w:hAnsi="Arial" w:cs="Arial"/>
          <w:b/>
          <w:bCs/>
          <w:lang w:eastAsia="es-MX"/>
        </w:rPr>
      </w:pPr>
    </w:p>
    <w:p w14:paraId="4CDC292C" w14:textId="77777777" w:rsidR="005B270C" w:rsidRDefault="005B270C" w:rsidP="0074316C">
      <w:pPr>
        <w:jc w:val="center"/>
        <w:rPr>
          <w:rFonts w:ascii="Arial" w:eastAsia="Calibri" w:hAnsi="Arial" w:cs="Arial"/>
          <w:b/>
          <w:bCs/>
          <w:lang w:eastAsia="es-MX"/>
        </w:rPr>
      </w:pPr>
    </w:p>
    <w:p w14:paraId="5173A82C" w14:textId="77777777" w:rsidR="005B270C" w:rsidRDefault="005B270C" w:rsidP="0074316C">
      <w:pPr>
        <w:jc w:val="center"/>
        <w:rPr>
          <w:rFonts w:ascii="Arial" w:eastAsia="Calibri" w:hAnsi="Arial" w:cs="Arial"/>
          <w:b/>
          <w:bCs/>
          <w:lang w:eastAsia="es-MX"/>
        </w:rPr>
      </w:pPr>
    </w:p>
    <w:p w14:paraId="0491318B" w14:textId="77777777" w:rsidR="005B270C" w:rsidRDefault="005B270C" w:rsidP="0074316C">
      <w:pPr>
        <w:jc w:val="center"/>
        <w:rPr>
          <w:rFonts w:ascii="Arial" w:eastAsia="Calibri" w:hAnsi="Arial" w:cs="Arial"/>
          <w:b/>
          <w:bCs/>
          <w:lang w:eastAsia="es-MX"/>
        </w:rPr>
      </w:pPr>
    </w:p>
    <w:p w14:paraId="440463BF" w14:textId="77777777" w:rsidR="005B270C" w:rsidRDefault="005B270C" w:rsidP="0074316C">
      <w:pPr>
        <w:jc w:val="center"/>
        <w:rPr>
          <w:rFonts w:ascii="Arial" w:eastAsia="Calibri" w:hAnsi="Arial" w:cs="Arial"/>
          <w:b/>
          <w:bCs/>
          <w:lang w:eastAsia="es-MX"/>
        </w:rPr>
      </w:pPr>
    </w:p>
    <w:p w14:paraId="2046AE08" w14:textId="77777777" w:rsidR="005B270C" w:rsidRDefault="005B270C" w:rsidP="0074316C">
      <w:pPr>
        <w:jc w:val="center"/>
        <w:rPr>
          <w:rFonts w:ascii="Arial" w:eastAsia="Calibri" w:hAnsi="Arial" w:cs="Arial"/>
          <w:b/>
          <w:bCs/>
          <w:lang w:eastAsia="es-MX"/>
        </w:rPr>
      </w:pPr>
    </w:p>
    <w:p w14:paraId="5B0681D2" w14:textId="77777777" w:rsidR="005B270C" w:rsidRDefault="005B270C" w:rsidP="0074316C">
      <w:pPr>
        <w:jc w:val="center"/>
        <w:rPr>
          <w:rFonts w:ascii="Arial" w:eastAsia="Calibri" w:hAnsi="Arial" w:cs="Arial"/>
          <w:b/>
          <w:bCs/>
          <w:lang w:eastAsia="es-MX"/>
        </w:rPr>
      </w:pPr>
    </w:p>
    <w:p w14:paraId="12149DA6" w14:textId="77777777" w:rsidR="005B270C" w:rsidRDefault="005B270C" w:rsidP="0074316C">
      <w:pPr>
        <w:jc w:val="center"/>
        <w:rPr>
          <w:rFonts w:ascii="Arial" w:eastAsia="Calibri" w:hAnsi="Arial" w:cs="Arial"/>
          <w:b/>
          <w:bCs/>
          <w:lang w:eastAsia="es-MX"/>
        </w:rPr>
      </w:pPr>
    </w:p>
    <w:p w14:paraId="3793D960" w14:textId="77777777" w:rsidR="005B270C" w:rsidRDefault="005B270C" w:rsidP="005B270C">
      <w:pPr>
        <w:spacing w:line="276" w:lineRule="auto"/>
        <w:ind w:left="-142"/>
        <w:jc w:val="both"/>
        <w:rPr>
          <w:rFonts w:ascii="Arial" w:hAnsi="Arial" w:cs="Arial"/>
          <w:b/>
          <w:color w:val="000000" w:themeColor="text1"/>
          <w:sz w:val="24"/>
          <w:szCs w:val="24"/>
        </w:rPr>
      </w:pPr>
      <w:r>
        <w:rPr>
          <w:rFonts w:ascii="Arial" w:eastAsia="Calibri" w:hAnsi="Arial" w:cs="Arial"/>
          <w:b/>
          <w:bCs/>
          <w:sz w:val="24"/>
          <w:szCs w:val="24"/>
        </w:rPr>
        <w:lastRenderedPageBreak/>
        <w:t>RESOLUCIÓN DEL COMITÉ DE TRANSPARENCIA DEL HONORABLE AYUNTAMIENTO DE OAXACA DE JUÁREZ</w:t>
      </w:r>
      <w:r>
        <w:rPr>
          <w:rFonts w:ascii="Arial" w:eastAsia="Calibri" w:hAnsi="Arial" w:cs="Arial"/>
          <w:b/>
          <w:bCs/>
          <w:color w:val="000000" w:themeColor="text1"/>
          <w:sz w:val="24"/>
          <w:szCs w:val="24"/>
        </w:rPr>
        <w:t xml:space="preserve">, </w:t>
      </w:r>
      <w:r>
        <w:rPr>
          <w:rFonts w:ascii="Arial" w:eastAsia="Calibri" w:hAnsi="Arial" w:cs="Arial"/>
          <w:b/>
          <w:color w:val="000000" w:themeColor="text1"/>
          <w:sz w:val="24"/>
          <w:szCs w:val="24"/>
          <w:lang w:eastAsia="es-MX"/>
        </w:rPr>
        <w:t xml:space="preserve">RELATIVA A LA SOLICITUD DE ACCESO A LA INFORMACIÓN PÚBLICA CON NÚMERO DE FOLIO </w:t>
      </w:r>
      <w:r>
        <w:rPr>
          <w:rFonts w:ascii="Arial" w:hAnsi="Arial" w:cs="Arial"/>
          <w:b/>
          <w:sz w:val="24"/>
          <w:szCs w:val="24"/>
        </w:rPr>
        <w:t xml:space="preserve">201173224000064, EN CUMPLIMIENTO A LA RESOLUCIÓN DICTADA EN EL RECURSO DE REVISIÓN </w:t>
      </w:r>
      <w:r>
        <w:rPr>
          <w:rFonts w:ascii="Arial" w:hAnsi="Arial" w:cs="Arial"/>
          <w:b/>
          <w:sz w:val="24"/>
          <w:szCs w:val="24"/>
          <w:lang w:val="es-ES"/>
        </w:rPr>
        <w:t>RRA. 163/25</w:t>
      </w:r>
      <w:r>
        <w:rPr>
          <w:rFonts w:ascii="Arial" w:hAnsi="Arial" w:cs="Arial"/>
          <w:b/>
          <w:color w:val="000000" w:themeColor="text1"/>
          <w:sz w:val="24"/>
          <w:szCs w:val="24"/>
        </w:rPr>
        <w:t>.</w:t>
      </w:r>
    </w:p>
    <w:p w14:paraId="1B6CAE0C" w14:textId="77777777" w:rsidR="005B270C" w:rsidRPr="007A4FD5" w:rsidRDefault="005B270C" w:rsidP="005B270C">
      <w:pPr>
        <w:spacing w:line="276" w:lineRule="auto"/>
        <w:ind w:left="-142"/>
        <w:jc w:val="both"/>
        <w:rPr>
          <w:b/>
          <w:i/>
          <w:position w:val="21"/>
          <w:sz w:val="20"/>
        </w:rPr>
      </w:pPr>
    </w:p>
    <w:p w14:paraId="43F9B49C" w14:textId="77777777" w:rsidR="005B270C" w:rsidRDefault="005B270C" w:rsidP="005B270C">
      <w:pPr>
        <w:spacing w:line="276" w:lineRule="auto"/>
        <w:jc w:val="center"/>
        <w:rPr>
          <w:rFonts w:ascii="Arial" w:hAnsi="Arial" w:cs="Arial"/>
          <w:b/>
          <w:sz w:val="24"/>
          <w:szCs w:val="24"/>
        </w:rPr>
      </w:pPr>
      <w:r>
        <w:rPr>
          <w:rFonts w:ascii="Arial" w:hAnsi="Arial" w:cs="Arial"/>
          <w:b/>
          <w:sz w:val="24"/>
          <w:szCs w:val="24"/>
        </w:rPr>
        <w:t xml:space="preserve">ANTECEDENTES: </w:t>
      </w:r>
    </w:p>
    <w:p w14:paraId="5D9290A6" w14:textId="77777777" w:rsidR="005B270C" w:rsidRDefault="005B270C" w:rsidP="005B270C">
      <w:pPr>
        <w:spacing w:line="276" w:lineRule="auto"/>
        <w:jc w:val="center"/>
        <w:rPr>
          <w:rFonts w:ascii="Arial" w:hAnsi="Arial" w:cs="Arial"/>
          <w:b/>
          <w:sz w:val="24"/>
          <w:szCs w:val="24"/>
        </w:rPr>
      </w:pPr>
    </w:p>
    <w:p w14:paraId="5AC41130" w14:textId="77777777" w:rsidR="005B270C" w:rsidRDefault="005B270C" w:rsidP="005B270C">
      <w:pPr>
        <w:spacing w:line="276" w:lineRule="auto"/>
        <w:jc w:val="both"/>
        <w:rPr>
          <w:rFonts w:ascii="Arial" w:hAnsi="Arial" w:cs="Arial"/>
          <w:b/>
          <w:sz w:val="24"/>
          <w:szCs w:val="24"/>
        </w:rPr>
      </w:pPr>
      <w:r>
        <w:rPr>
          <w:rFonts w:ascii="Arial" w:hAnsi="Arial" w:cs="Arial"/>
          <w:b/>
          <w:sz w:val="24"/>
          <w:szCs w:val="24"/>
        </w:rPr>
        <w:t>PRIMERO. - RECEPCIÓN DE LA SOLICITUD DE ACCESO A LA INFORMACIÓN PÚBLICA CON NÚMERO DE FOLIO 201173224000064.</w:t>
      </w:r>
    </w:p>
    <w:p w14:paraId="2ED432F5" w14:textId="77777777" w:rsidR="005B270C" w:rsidRDefault="005B270C" w:rsidP="005B270C">
      <w:pPr>
        <w:autoSpaceDE w:val="0"/>
        <w:autoSpaceDN w:val="0"/>
        <w:adjustRightInd w:val="0"/>
        <w:spacing w:line="276" w:lineRule="auto"/>
        <w:ind w:left="360"/>
        <w:jc w:val="both"/>
        <w:rPr>
          <w:rFonts w:ascii="Arial" w:eastAsia="Calibri" w:hAnsi="Arial" w:cs="Arial"/>
          <w:i/>
          <w:sz w:val="24"/>
          <w:szCs w:val="24"/>
          <w:u w:val="single"/>
        </w:rPr>
      </w:pPr>
    </w:p>
    <w:p w14:paraId="1DB3B6A6" w14:textId="77777777" w:rsidR="005B270C" w:rsidRDefault="005B270C" w:rsidP="005B270C">
      <w:pPr>
        <w:spacing w:line="276" w:lineRule="auto"/>
        <w:jc w:val="both"/>
        <w:rPr>
          <w:rFonts w:ascii="Arial" w:hAnsi="Arial" w:cs="Arial"/>
          <w:sz w:val="24"/>
          <w:szCs w:val="24"/>
        </w:rPr>
      </w:pPr>
      <w:r>
        <w:rPr>
          <w:rFonts w:ascii="Arial" w:eastAsia="Calibri" w:hAnsi="Arial" w:cs="Arial"/>
          <w:sz w:val="24"/>
          <w:szCs w:val="24"/>
        </w:rPr>
        <w:t xml:space="preserve">El veinticinco de febrero de dos mil veinticinco, a </w:t>
      </w:r>
      <w:r>
        <w:rPr>
          <w:rFonts w:ascii="Arial" w:hAnsi="Arial" w:cs="Arial"/>
          <w:sz w:val="24"/>
          <w:szCs w:val="24"/>
        </w:rPr>
        <w:t xml:space="preserve">través de la Plataforma Nacional de Transparencia, la Unidad de Transparencia recibió la solicitud de acceso a la información identificada con el número de folio </w:t>
      </w:r>
      <w:bookmarkStart w:id="6" w:name="_Hlk200620682"/>
      <w:r>
        <w:rPr>
          <w:rFonts w:ascii="Arial" w:hAnsi="Arial" w:cs="Arial"/>
          <w:sz w:val="24"/>
          <w:szCs w:val="24"/>
        </w:rPr>
        <w:t>201173224000064,</w:t>
      </w:r>
      <w:bookmarkEnd w:id="6"/>
      <w:r>
        <w:rPr>
          <w:rFonts w:ascii="Arial" w:hAnsi="Arial" w:cs="Arial"/>
          <w:sz w:val="24"/>
          <w:szCs w:val="24"/>
        </w:rPr>
        <w:t xml:space="preserve"> solicitando lo siguiente: </w:t>
      </w:r>
    </w:p>
    <w:p w14:paraId="1272C963" w14:textId="77777777" w:rsidR="005B270C" w:rsidRDefault="005B270C" w:rsidP="005B270C">
      <w:pPr>
        <w:spacing w:line="276" w:lineRule="auto"/>
        <w:ind w:left="1416"/>
        <w:jc w:val="both"/>
        <w:rPr>
          <w:rFonts w:ascii="Arial" w:hAnsi="Arial" w:cs="Arial"/>
          <w:i/>
          <w:iCs/>
        </w:rPr>
      </w:pPr>
    </w:p>
    <w:p w14:paraId="58A48E97" w14:textId="77777777" w:rsidR="005B270C" w:rsidRPr="00D22E40" w:rsidRDefault="005B270C" w:rsidP="005B270C">
      <w:pPr>
        <w:spacing w:line="276" w:lineRule="auto"/>
        <w:ind w:left="284"/>
        <w:jc w:val="both"/>
        <w:rPr>
          <w:rFonts w:ascii="Arial" w:hAnsi="Arial" w:cs="Arial"/>
        </w:rPr>
      </w:pPr>
      <w:r>
        <w:rPr>
          <w:rFonts w:ascii="Arial" w:hAnsi="Arial" w:cs="Arial"/>
          <w:i/>
          <w:iCs/>
        </w:rPr>
        <w:t>“</w:t>
      </w:r>
      <w:r w:rsidRPr="00D22E40">
        <w:rPr>
          <w:rFonts w:ascii="Arial" w:hAnsi="Arial" w:cs="Arial"/>
          <w:i/>
          <w:iCs/>
        </w:rPr>
        <w:t xml:space="preserve">Requiero todos los permisos de los estableciemntos de </w:t>
      </w:r>
      <w:proofErr w:type="gramStart"/>
      <w:r w:rsidRPr="00D22E40">
        <w:rPr>
          <w:rFonts w:ascii="Arial" w:hAnsi="Arial" w:cs="Arial"/>
          <w:i/>
          <w:iCs/>
        </w:rPr>
        <w:t>“ chocolate</w:t>
      </w:r>
      <w:proofErr w:type="gramEnd"/>
      <w:r w:rsidRPr="00D22E40">
        <w:rPr>
          <w:rFonts w:ascii="Arial" w:hAnsi="Arial" w:cs="Arial"/>
          <w:i/>
          <w:iCs/>
        </w:rPr>
        <w:t xml:space="preserve"> mayordomo” indicar quiénes son los propietarios, hay multas, sanciones, permisos, representante legal, </w:t>
      </w:r>
    </w:p>
    <w:p w14:paraId="3BFF1677" w14:textId="77777777" w:rsidR="005B270C" w:rsidRPr="00D22E40" w:rsidRDefault="005B270C" w:rsidP="005B270C">
      <w:pPr>
        <w:spacing w:line="276" w:lineRule="auto"/>
        <w:ind w:left="284"/>
        <w:jc w:val="both"/>
        <w:rPr>
          <w:rFonts w:ascii="Arial" w:hAnsi="Arial" w:cs="Arial"/>
        </w:rPr>
      </w:pPr>
      <w:r w:rsidRPr="00D22E40">
        <w:rPr>
          <w:rFonts w:ascii="Arial" w:hAnsi="Arial" w:cs="Arial"/>
          <w:i/>
          <w:iCs/>
        </w:rPr>
        <w:t xml:space="preserve">Años de apertura </w:t>
      </w:r>
    </w:p>
    <w:p w14:paraId="440DA461" w14:textId="77777777" w:rsidR="005B270C" w:rsidRPr="00D22E40" w:rsidRDefault="005B270C" w:rsidP="005B270C">
      <w:pPr>
        <w:spacing w:line="276" w:lineRule="auto"/>
        <w:ind w:left="284"/>
        <w:jc w:val="both"/>
        <w:rPr>
          <w:rFonts w:ascii="Arial" w:hAnsi="Arial" w:cs="Arial"/>
        </w:rPr>
      </w:pPr>
      <w:r w:rsidRPr="00D22E40">
        <w:rPr>
          <w:rFonts w:ascii="Arial" w:hAnsi="Arial" w:cs="Arial"/>
          <w:i/>
          <w:iCs/>
        </w:rPr>
        <w:t xml:space="preserve">Dictámenes </w:t>
      </w:r>
    </w:p>
    <w:p w14:paraId="5A67EC36" w14:textId="77777777" w:rsidR="005B270C" w:rsidRPr="00D22E40" w:rsidRDefault="005B270C" w:rsidP="005B270C">
      <w:pPr>
        <w:spacing w:line="276" w:lineRule="auto"/>
        <w:ind w:left="284"/>
        <w:jc w:val="both"/>
        <w:rPr>
          <w:rFonts w:ascii="Arial" w:hAnsi="Arial" w:cs="Arial"/>
        </w:rPr>
      </w:pPr>
      <w:r w:rsidRPr="00D22E40">
        <w:rPr>
          <w:rFonts w:ascii="Arial" w:hAnsi="Arial" w:cs="Arial"/>
          <w:i/>
          <w:iCs/>
        </w:rPr>
        <w:t xml:space="preserve">Cobros </w:t>
      </w:r>
    </w:p>
    <w:p w14:paraId="5FDDBEB0" w14:textId="77777777" w:rsidR="005B270C" w:rsidRDefault="005B270C" w:rsidP="005B270C">
      <w:pPr>
        <w:spacing w:line="276" w:lineRule="auto"/>
        <w:ind w:left="284"/>
        <w:jc w:val="both"/>
        <w:rPr>
          <w:rFonts w:ascii="Arial" w:hAnsi="Arial" w:cs="Arial"/>
        </w:rPr>
      </w:pPr>
      <w:r w:rsidRPr="00D22E40">
        <w:rPr>
          <w:rFonts w:ascii="Arial" w:hAnsi="Arial" w:cs="Arial"/>
          <w:i/>
          <w:iCs/>
        </w:rPr>
        <w:t>Tipo de giro, y que pasará con el chocolate mayordomo que pidió permiso para pintar y está contrayendo, el Cuántos locales existen en el mercado Lula y a quienes se les adjudicó, cuál es la situación que guardan cada uno de los locales y locatarios, existe algún local para renta, venta o donación., giros, dueños</w:t>
      </w:r>
      <w:r>
        <w:rPr>
          <w:rFonts w:ascii="Arial" w:hAnsi="Arial" w:cs="Arial"/>
          <w:i/>
          <w:iCs/>
        </w:rPr>
        <w:t xml:space="preserve">. </w:t>
      </w:r>
      <w:r w:rsidRPr="00D22E40">
        <w:rPr>
          <w:rFonts w:ascii="Arial" w:hAnsi="Arial" w:cs="Arial"/>
          <w:i/>
          <w:iCs/>
        </w:rPr>
        <w:t xml:space="preserve">Por su atención gacias” </w:t>
      </w:r>
      <w:r w:rsidRPr="00D22E40">
        <w:rPr>
          <w:rFonts w:ascii="Arial" w:hAnsi="Arial" w:cs="Arial"/>
        </w:rPr>
        <w:t>(Sic)</w:t>
      </w:r>
      <w:r>
        <w:rPr>
          <w:rFonts w:ascii="Arial" w:hAnsi="Arial" w:cs="Arial"/>
        </w:rPr>
        <w:t>.</w:t>
      </w:r>
    </w:p>
    <w:p w14:paraId="58E9556E" w14:textId="77777777" w:rsidR="005B270C" w:rsidRDefault="005B270C" w:rsidP="005B270C">
      <w:pPr>
        <w:pStyle w:val="Default"/>
        <w:spacing w:line="276" w:lineRule="auto"/>
        <w:jc w:val="both"/>
        <w:rPr>
          <w:b/>
        </w:rPr>
      </w:pPr>
    </w:p>
    <w:p w14:paraId="0A7F4198" w14:textId="77777777" w:rsidR="005B270C" w:rsidRPr="00EF5DA7" w:rsidRDefault="005B270C" w:rsidP="005B270C">
      <w:pPr>
        <w:pStyle w:val="Default"/>
        <w:spacing w:line="276" w:lineRule="auto"/>
        <w:jc w:val="both"/>
        <w:rPr>
          <w:bCs/>
          <w:i/>
          <w:iCs/>
          <w:sz w:val="20"/>
          <w:szCs w:val="20"/>
        </w:rPr>
      </w:pPr>
      <w:r>
        <w:rPr>
          <w:b/>
        </w:rPr>
        <w:t xml:space="preserve">SEGUNDO. - RESPUESTA AL SOLICITANTE.  </w:t>
      </w:r>
      <w:r w:rsidRPr="007A4FD5">
        <w:rPr>
          <w:bCs/>
        </w:rPr>
        <w:t xml:space="preserve">Con fecha once de marzo del año en curso, </w:t>
      </w:r>
      <w:r>
        <w:rPr>
          <w:bCs/>
        </w:rPr>
        <w:t xml:space="preserve">la Unidad de Transparencia, dio respuesta al solicitante, mediante oficio número </w:t>
      </w:r>
      <w:r w:rsidRPr="007A4FD5">
        <w:rPr>
          <w:bCs/>
        </w:rPr>
        <w:t xml:space="preserve">UT/0285/2025, suscrito por la Licda. Sara Mariana Jara Carrasco, encargada de la Unidad de Transparencia, </w:t>
      </w:r>
      <w:r>
        <w:rPr>
          <w:bCs/>
        </w:rPr>
        <w:t xml:space="preserve">en los siguientes términos: </w:t>
      </w:r>
      <w:r w:rsidRPr="00EF5DA7">
        <w:rPr>
          <w:bCs/>
          <w:i/>
          <w:iCs/>
          <w:sz w:val="20"/>
          <w:szCs w:val="20"/>
        </w:rPr>
        <w:t xml:space="preserve">“…En atención a la solicitud de acceso a la información pública con número de folio </w:t>
      </w:r>
      <w:r w:rsidRPr="00EF5DA7">
        <w:rPr>
          <w:i/>
          <w:iCs/>
          <w:sz w:val="20"/>
          <w:szCs w:val="20"/>
        </w:rPr>
        <w:t xml:space="preserve">201173224000064, se da respuesta al requerimiento de información en los siguientes términos: Se remite </w:t>
      </w:r>
      <w:r w:rsidRPr="00EF5DA7">
        <w:rPr>
          <w:bCs/>
          <w:i/>
          <w:iCs/>
          <w:sz w:val="20"/>
          <w:szCs w:val="20"/>
        </w:rPr>
        <w:t>oficio número SGT/0S/273/2025, signado por el C. Noé Jara Cruz, Secretario de Gobierno y Territorio del Municipio de Oaxaca de Juárez,  y adjunta los oficios SGT/DGRAM/DMA/108/2025, SGT/DGRAM/DMA/DRCECA/016/2025, “CEDULA DE ACREDITACIÓN DEL MERCADO “PAN Y COMEDORES” DE LA CENTRAL DE ABASTO EN EL MUNICIPIO DE OAXACA DE JUÁREZ, escrito de Solicitud de Apertura de fecha veintiocho de febrero de dos mil veinticinco y Comprobante Fiscal Digital por Internet de fecha 15 de mayo de 2024 y s</w:t>
      </w:r>
      <w:r w:rsidRPr="00EF5DA7">
        <w:rPr>
          <w:i/>
          <w:iCs/>
          <w:sz w:val="20"/>
          <w:szCs w:val="20"/>
        </w:rPr>
        <w:t>olicitud de Apertura de fecha veintiocho de febrero de dos mil veinticinco</w:t>
      </w:r>
      <w:r w:rsidRPr="00EF5DA7">
        <w:rPr>
          <w:bCs/>
          <w:i/>
          <w:iCs/>
          <w:sz w:val="20"/>
          <w:szCs w:val="20"/>
        </w:rPr>
        <w:t xml:space="preserve">…” Rúbricas. - - - - - - - - - - - - - - - - - - - - - - - - - - - - - - - - - - - - - - - - - - - - </w:t>
      </w:r>
    </w:p>
    <w:p w14:paraId="4F041585" w14:textId="77777777" w:rsidR="005B270C" w:rsidRPr="00EF5DA7" w:rsidRDefault="005B270C" w:rsidP="005B270C">
      <w:pPr>
        <w:spacing w:line="276" w:lineRule="auto"/>
        <w:jc w:val="both"/>
        <w:rPr>
          <w:rFonts w:ascii="Arial" w:hAnsi="Arial" w:cs="Arial"/>
          <w:i/>
          <w:iCs/>
          <w:sz w:val="20"/>
          <w:szCs w:val="20"/>
        </w:rPr>
      </w:pPr>
    </w:p>
    <w:p w14:paraId="6ABA7D16" w14:textId="77777777" w:rsidR="005B270C" w:rsidRPr="00466070" w:rsidRDefault="005B270C" w:rsidP="005B270C">
      <w:pPr>
        <w:pStyle w:val="Default"/>
        <w:spacing w:line="276" w:lineRule="auto"/>
        <w:jc w:val="both"/>
        <w:rPr>
          <w:i/>
          <w:iCs/>
        </w:rPr>
      </w:pPr>
      <w:r w:rsidRPr="00621D26">
        <w:rPr>
          <w:b/>
          <w:lang w:val="es-ES"/>
        </w:rPr>
        <w:t xml:space="preserve">TERCERO. -  INTERPOSICIÓN DEL RECURSO DE REVISIÓN. </w:t>
      </w:r>
      <w:r w:rsidRPr="00621D26">
        <w:rPr>
          <w:lang w:val="es-ES"/>
        </w:rPr>
        <w:t xml:space="preserve"> </w:t>
      </w:r>
      <w:r w:rsidRPr="00386115">
        <w:rPr>
          <w:rFonts w:eastAsiaTheme="minorHAnsi"/>
          <w:sz w:val="23"/>
          <w:szCs w:val="23"/>
        </w:rPr>
        <w:t xml:space="preserve">Con fecha veinticinco de marzo del año dos mil veinticinco, </w:t>
      </w:r>
      <w:r>
        <w:rPr>
          <w:rFonts w:eastAsiaTheme="minorHAnsi"/>
          <w:sz w:val="23"/>
          <w:szCs w:val="23"/>
        </w:rPr>
        <w:t>a través del Sistema E</w:t>
      </w:r>
      <w:r w:rsidRPr="00386115">
        <w:rPr>
          <w:rFonts w:eastAsiaTheme="minorHAnsi"/>
          <w:sz w:val="23"/>
          <w:szCs w:val="23"/>
        </w:rPr>
        <w:t xml:space="preserve">lectrónico </w:t>
      </w:r>
      <w:r>
        <w:rPr>
          <w:rFonts w:eastAsiaTheme="minorHAnsi"/>
          <w:sz w:val="23"/>
          <w:szCs w:val="23"/>
        </w:rPr>
        <w:t xml:space="preserve">de la </w:t>
      </w:r>
      <w:r w:rsidRPr="00386115">
        <w:rPr>
          <w:rFonts w:eastAsiaTheme="minorHAnsi"/>
          <w:sz w:val="23"/>
          <w:szCs w:val="23"/>
        </w:rPr>
        <w:t>Plataforma Nacional de Transparencia,</w:t>
      </w:r>
      <w:r>
        <w:rPr>
          <w:rFonts w:eastAsiaTheme="minorHAnsi"/>
          <w:sz w:val="23"/>
          <w:szCs w:val="23"/>
        </w:rPr>
        <w:t xml:space="preserve"> se interpuso el recurso de revisión RRA.163/25 ante el </w:t>
      </w:r>
      <w:r w:rsidRPr="00386115">
        <w:rPr>
          <w:rFonts w:eastAsiaTheme="minorHAnsi"/>
          <w:sz w:val="23"/>
          <w:szCs w:val="23"/>
        </w:rPr>
        <w:t xml:space="preserve">Órgano Garante de Acceso a la Información Pública, Transparencia, Protección de Datos Personales y Buen Gobierno del </w:t>
      </w:r>
      <w:r w:rsidRPr="00386115">
        <w:rPr>
          <w:rFonts w:eastAsiaTheme="minorHAnsi"/>
          <w:sz w:val="23"/>
          <w:szCs w:val="23"/>
        </w:rPr>
        <w:lastRenderedPageBreak/>
        <w:t xml:space="preserve">Estado de Oaxaca, en esa misma fecha, </w:t>
      </w:r>
      <w:r>
        <w:rPr>
          <w:rFonts w:eastAsiaTheme="minorHAnsi"/>
          <w:sz w:val="23"/>
          <w:szCs w:val="23"/>
        </w:rPr>
        <w:t xml:space="preserve">en la que la parte Recurrente en sus motivos de inconformidad expuso: </w:t>
      </w:r>
      <w:r w:rsidRPr="00F2163D">
        <w:rPr>
          <w:i/>
          <w:iCs/>
          <w:color w:val="212121"/>
          <w:sz w:val="22"/>
          <w:szCs w:val="22"/>
        </w:rPr>
        <w:t>“</w:t>
      </w:r>
      <w:r w:rsidRPr="00EF5DA7">
        <w:rPr>
          <w:i/>
          <w:iCs/>
          <w:color w:val="212121"/>
          <w:sz w:val="20"/>
          <w:szCs w:val="20"/>
        </w:rPr>
        <w:t xml:space="preserve">NO RESPONDIO A LA SOLICITUD, REITERO MI SOLICITUD, LA INSTITUCION SOLO OTORGA A MEDIAS.” </w:t>
      </w:r>
      <w:r w:rsidRPr="00EF5DA7">
        <w:rPr>
          <w:color w:val="212121"/>
          <w:sz w:val="20"/>
          <w:szCs w:val="20"/>
        </w:rPr>
        <w:t>(Sic)</w:t>
      </w:r>
      <w:r w:rsidRPr="00EF5DA7">
        <w:rPr>
          <w:i/>
          <w:iCs/>
          <w:sz w:val="20"/>
          <w:szCs w:val="20"/>
        </w:rPr>
        <w:t>Rúbricas”. - - - - - - - - - - - - - -</w:t>
      </w:r>
      <w:r>
        <w:rPr>
          <w:i/>
          <w:iCs/>
        </w:rPr>
        <w:t xml:space="preserve"> - - - - - - - - - - - - - - - - - - - - - - - - - - - - - - - - - - - - - - - - - - -</w:t>
      </w:r>
    </w:p>
    <w:p w14:paraId="0F5D92CE" w14:textId="77777777" w:rsidR="005B270C" w:rsidRPr="00621D26" w:rsidRDefault="005B270C" w:rsidP="005B270C">
      <w:pPr>
        <w:spacing w:line="276" w:lineRule="auto"/>
        <w:rPr>
          <w:rFonts w:ascii="Arial" w:hAnsi="Arial" w:cs="Arial"/>
          <w:b/>
          <w:sz w:val="24"/>
          <w:szCs w:val="24"/>
          <w:lang w:val="es-ES"/>
        </w:rPr>
      </w:pPr>
    </w:p>
    <w:p w14:paraId="13D5AC33" w14:textId="77777777" w:rsidR="005B270C" w:rsidRPr="009D2F7D" w:rsidRDefault="005B270C" w:rsidP="005B270C">
      <w:pPr>
        <w:spacing w:after="160" w:line="276" w:lineRule="auto"/>
        <w:jc w:val="both"/>
        <w:rPr>
          <w:rFonts w:ascii="Arial" w:eastAsia="Calibri" w:hAnsi="Arial" w:cs="Arial"/>
          <w:bCs/>
          <w:i/>
          <w:iCs/>
        </w:rPr>
      </w:pPr>
      <w:r w:rsidRPr="00621D26">
        <w:rPr>
          <w:rFonts w:ascii="Arial" w:eastAsia="Calibri" w:hAnsi="Arial" w:cs="Arial"/>
          <w:b/>
          <w:sz w:val="24"/>
          <w:szCs w:val="24"/>
          <w:lang w:val="es-ES"/>
        </w:rPr>
        <w:t xml:space="preserve">CUARTO. </w:t>
      </w:r>
      <w:r>
        <w:rPr>
          <w:rFonts w:ascii="Arial" w:eastAsia="Calibri" w:hAnsi="Arial" w:cs="Arial"/>
          <w:b/>
          <w:sz w:val="24"/>
          <w:szCs w:val="24"/>
          <w:lang w:val="es-ES"/>
        </w:rPr>
        <w:t xml:space="preserve">–INFORME EN VÍA DE ALEGATOS. -  </w:t>
      </w:r>
      <w:r w:rsidRPr="009D2F7D">
        <w:rPr>
          <w:rFonts w:ascii="Arial" w:eastAsia="Calibri" w:hAnsi="Arial" w:cs="Arial"/>
          <w:bCs/>
          <w:sz w:val="24"/>
          <w:szCs w:val="24"/>
          <w:lang w:val="es-ES"/>
        </w:rPr>
        <w:t>Con fecha siete de abril del presente año, la Unidad de Transparencia, emitió el informe en vía de alegatos en los siguientes términos</w:t>
      </w:r>
      <w:r>
        <w:rPr>
          <w:rFonts w:ascii="Arial" w:eastAsia="Calibri" w:hAnsi="Arial" w:cs="Arial"/>
          <w:b/>
          <w:sz w:val="24"/>
          <w:szCs w:val="24"/>
          <w:lang w:val="es-ES"/>
        </w:rPr>
        <w:t xml:space="preserve">: </w:t>
      </w:r>
      <w:r w:rsidRPr="00EF5DA7">
        <w:rPr>
          <w:rFonts w:ascii="Arial" w:eastAsia="Calibri" w:hAnsi="Arial" w:cs="Arial"/>
          <w:bCs/>
          <w:i/>
          <w:iCs/>
          <w:sz w:val="20"/>
          <w:szCs w:val="20"/>
          <w:lang w:val="es-ES"/>
        </w:rPr>
        <w:t>“…</w:t>
      </w:r>
      <w:r w:rsidRPr="00EF5DA7">
        <w:rPr>
          <w:rFonts w:ascii="Arial" w:hAnsi="Arial" w:cs="Arial"/>
          <w:bCs/>
          <w:i/>
          <w:iCs/>
          <w:sz w:val="20"/>
          <w:szCs w:val="20"/>
        </w:rPr>
        <w:t xml:space="preserve">En atención a la notificación recibida a través del Sistema de Comunicación con Sujetos Obligados de la Plataforma Nacional de Transparencia, relativa a la interposición del recurso de revisión RRA. 163/25 por inconformidad en la respuesta a la solicitud de acceso a la información pública con número de folio 201173225000064 presentada en la Plataforma Nacional de Transparencia el 10 de febrero pasado, requiriendo: </w:t>
      </w:r>
      <w:r w:rsidRPr="009D2F7D">
        <w:rPr>
          <w:rFonts w:ascii="Arial" w:hAnsi="Arial" w:cs="Arial"/>
          <w:bCs/>
          <w:i/>
          <w:iCs/>
          <w:sz w:val="20"/>
          <w:szCs w:val="20"/>
        </w:rPr>
        <w:t xml:space="preserve">“Requiero todos los permisos de los estableciemntos </w:t>
      </w:r>
      <w:r w:rsidRPr="00EF5DA7">
        <w:rPr>
          <w:rFonts w:ascii="Arial" w:hAnsi="Arial" w:cs="Arial"/>
          <w:bCs/>
          <w:i/>
          <w:iCs/>
          <w:sz w:val="20"/>
          <w:szCs w:val="20"/>
        </w:rPr>
        <w:t xml:space="preserve">(sic) </w:t>
      </w:r>
      <w:r w:rsidRPr="009D2F7D">
        <w:rPr>
          <w:rFonts w:ascii="Arial" w:hAnsi="Arial" w:cs="Arial"/>
          <w:bCs/>
          <w:i/>
          <w:iCs/>
          <w:sz w:val="20"/>
          <w:szCs w:val="20"/>
        </w:rPr>
        <w:t>de “chocolate mayordomo” indicar quiénes son los propietarios, hay multas, sanciones, permisos, representante legal, Años de apertura, Dictámenes, Cobros, Tipo de giro, y que pasará con el chocolate mayordomo que pidió permiso para pintar y está contrayendo, el Cuántos locales existen en el mercado Lula y a quienes se les adjudicó, cuál es la situación que guardan cada uno de los locales y locatarios, existe algún local para renta, venta o donación., giros , dueños  Por su atención gracias”.</w:t>
      </w:r>
      <w:r w:rsidRPr="00EF5DA7">
        <w:rPr>
          <w:rFonts w:ascii="Arial" w:hAnsi="Arial" w:cs="Arial"/>
          <w:bCs/>
          <w:i/>
          <w:iCs/>
          <w:sz w:val="20"/>
          <w:szCs w:val="20"/>
        </w:rPr>
        <w:t xml:space="preserve"> </w:t>
      </w:r>
      <w:r w:rsidRPr="00D967BA">
        <w:rPr>
          <w:rFonts w:ascii="Arial" w:eastAsia="Times New Roman" w:hAnsi="Arial" w:cs="Arial"/>
          <w:bCs/>
          <w:i/>
          <w:iCs/>
          <w:sz w:val="20"/>
          <w:szCs w:val="20"/>
          <w:lang w:eastAsia="es-MX"/>
        </w:rPr>
        <w:t>ALEGATOS:</w:t>
      </w:r>
      <w:r w:rsidRPr="00EF5DA7">
        <w:rPr>
          <w:rFonts w:ascii="Arial" w:eastAsia="Times New Roman" w:hAnsi="Arial" w:cs="Arial"/>
          <w:bCs/>
          <w:i/>
          <w:iCs/>
          <w:sz w:val="20"/>
          <w:szCs w:val="20"/>
          <w:lang w:eastAsia="es-MX"/>
        </w:rPr>
        <w:t xml:space="preserve"> </w:t>
      </w:r>
      <w:r w:rsidRPr="00D967BA">
        <w:rPr>
          <w:rFonts w:ascii="Arial" w:eastAsia="Calibri" w:hAnsi="Arial" w:cs="Arial"/>
          <w:bCs/>
          <w:i/>
          <w:iCs/>
          <w:color w:val="000000"/>
          <w:sz w:val="20"/>
          <w:szCs w:val="20"/>
          <w:lang w:eastAsia="es-MX"/>
        </w:rPr>
        <w:t xml:space="preserve">1.-Mediante oficios UT/0380/2025 y UT/0381/2025 de fecha 21 de marzo pasado, esta Unidad requirió al </w:t>
      </w:r>
      <w:proofErr w:type="gramStart"/>
      <w:r w:rsidRPr="00D967BA">
        <w:rPr>
          <w:rFonts w:ascii="Arial" w:eastAsia="Calibri" w:hAnsi="Arial" w:cs="Arial"/>
          <w:bCs/>
          <w:i/>
          <w:iCs/>
          <w:color w:val="000000"/>
          <w:sz w:val="20"/>
          <w:szCs w:val="20"/>
          <w:lang w:eastAsia="es-MX"/>
        </w:rPr>
        <w:t>Secretario</w:t>
      </w:r>
      <w:proofErr w:type="gramEnd"/>
      <w:r w:rsidRPr="00D967BA">
        <w:rPr>
          <w:rFonts w:ascii="Arial" w:eastAsia="Calibri" w:hAnsi="Arial" w:cs="Arial"/>
          <w:bCs/>
          <w:i/>
          <w:iCs/>
          <w:color w:val="000000"/>
          <w:sz w:val="20"/>
          <w:szCs w:val="20"/>
          <w:lang w:eastAsia="es-MX"/>
        </w:rPr>
        <w:t xml:space="preserve"> de Gobierno y Territorio y al </w:t>
      </w:r>
      <w:proofErr w:type="gramStart"/>
      <w:r w:rsidRPr="00D967BA">
        <w:rPr>
          <w:rFonts w:ascii="Arial" w:eastAsia="Calibri" w:hAnsi="Arial" w:cs="Arial"/>
          <w:bCs/>
          <w:i/>
          <w:iCs/>
          <w:color w:val="000000"/>
          <w:sz w:val="20"/>
          <w:szCs w:val="20"/>
          <w:lang w:eastAsia="es-MX"/>
        </w:rPr>
        <w:t>Secretario</w:t>
      </w:r>
      <w:proofErr w:type="gramEnd"/>
      <w:r w:rsidRPr="00D967BA">
        <w:rPr>
          <w:rFonts w:ascii="Arial" w:eastAsia="Calibri" w:hAnsi="Arial" w:cs="Arial"/>
          <w:bCs/>
          <w:i/>
          <w:iCs/>
          <w:color w:val="000000"/>
          <w:sz w:val="20"/>
          <w:szCs w:val="20"/>
          <w:lang w:eastAsia="es-MX"/>
        </w:rPr>
        <w:t xml:space="preserve"> de Prosperidad Económica y Vecinal, ratificar, ampliar o modificar su respuesta inicial y atender a los motivos de inconformidad expuestos por la parte recurrente. (ANEXOS 2 Y 3).</w:t>
      </w:r>
      <w:r w:rsidRPr="00EF5DA7">
        <w:rPr>
          <w:rFonts w:ascii="Arial" w:eastAsia="Calibri" w:hAnsi="Arial" w:cs="Arial"/>
          <w:bCs/>
          <w:i/>
          <w:iCs/>
          <w:color w:val="000000"/>
          <w:sz w:val="20"/>
          <w:szCs w:val="20"/>
          <w:lang w:eastAsia="es-MX"/>
        </w:rPr>
        <w:t xml:space="preserve"> </w:t>
      </w:r>
      <w:r w:rsidRPr="00D967BA">
        <w:rPr>
          <w:rFonts w:ascii="Arial" w:eastAsia="Calibri" w:hAnsi="Arial" w:cs="Arial"/>
          <w:bCs/>
          <w:i/>
          <w:iCs/>
          <w:color w:val="000000"/>
          <w:sz w:val="20"/>
          <w:szCs w:val="20"/>
          <w:lang w:eastAsia="es-MX"/>
        </w:rPr>
        <w:t>2.- En respuesta, mediante oficio SPEV/0216/2025 de fecha 31 de los corrientes, el Mtro. Felipe López Ojeda, en su carácter de secretario de Prosperidad Económica y Vecinal del Municipio de Oaxaca de Juárez, amplia su respuesta inicial y remite la Licencia expedida a favor del establecimiento comercial con giro de Expendio de Mescal en Botella Cerrada sin Degustación”, denominada Chocolate Mayordomo”.  (ANEXO 4).</w:t>
      </w:r>
      <w:r w:rsidRPr="00EF5DA7">
        <w:rPr>
          <w:rFonts w:ascii="Arial" w:eastAsia="Calibri" w:hAnsi="Arial" w:cs="Arial"/>
          <w:bCs/>
          <w:i/>
          <w:iCs/>
          <w:color w:val="000000"/>
          <w:sz w:val="20"/>
          <w:szCs w:val="20"/>
          <w:lang w:eastAsia="es-MX"/>
        </w:rPr>
        <w:t xml:space="preserve"> </w:t>
      </w:r>
      <w:r w:rsidRPr="00D967BA">
        <w:rPr>
          <w:rFonts w:ascii="Arial" w:eastAsia="Calibri" w:hAnsi="Arial" w:cs="Arial"/>
          <w:bCs/>
          <w:i/>
          <w:iCs/>
          <w:color w:val="000000"/>
          <w:sz w:val="20"/>
          <w:szCs w:val="20"/>
          <w:lang w:eastAsia="es-MX"/>
        </w:rPr>
        <w:t>3.- Por otra parte, a través del similar SGT/SO/375/2025 recibido el día de ayer, el C. Noé Jara Cruz, secretario de Gobierno y Territorio del Municipio de Oaxaca de Juárez, amplia su respuesta primigenia y remite en vía de alegatos en versión pública las documentales que se relacionan en el citado oficio y atiende lo expuesto por el ahora recurrente en sus motivos de inconformidad.</w:t>
      </w:r>
      <w:r w:rsidRPr="00EF5DA7">
        <w:rPr>
          <w:rFonts w:ascii="Arial" w:eastAsia="Calibri" w:hAnsi="Arial" w:cs="Arial"/>
          <w:bCs/>
          <w:i/>
          <w:iCs/>
          <w:color w:val="000000"/>
          <w:sz w:val="20"/>
          <w:szCs w:val="20"/>
          <w:lang w:eastAsia="es-MX"/>
        </w:rPr>
        <w:t xml:space="preserve"> </w:t>
      </w:r>
      <w:r w:rsidRPr="00B005F7">
        <w:rPr>
          <w:rFonts w:ascii="Arial" w:hAnsi="Arial" w:cs="Arial"/>
          <w:bCs/>
          <w:i/>
          <w:iCs/>
          <w:color w:val="000000"/>
          <w:sz w:val="20"/>
          <w:szCs w:val="20"/>
        </w:rPr>
        <w:t xml:space="preserve">Oficio número SPEV/0216/2025 de fecha treinta y uno de marzo de dos mil veinticinco, signado por el Mtro. Felipe López Ojeda, </w:t>
      </w:r>
      <w:proofErr w:type="gramStart"/>
      <w:r w:rsidRPr="00B005F7">
        <w:rPr>
          <w:rFonts w:ascii="Arial" w:hAnsi="Arial" w:cs="Arial"/>
          <w:bCs/>
          <w:i/>
          <w:iCs/>
          <w:color w:val="000000"/>
          <w:sz w:val="20"/>
          <w:szCs w:val="20"/>
        </w:rPr>
        <w:t>Secretario</w:t>
      </w:r>
      <w:proofErr w:type="gramEnd"/>
      <w:r w:rsidRPr="00B005F7">
        <w:rPr>
          <w:rFonts w:ascii="Arial" w:hAnsi="Arial" w:cs="Arial"/>
          <w:bCs/>
          <w:i/>
          <w:iCs/>
          <w:color w:val="000000"/>
          <w:sz w:val="20"/>
          <w:szCs w:val="20"/>
        </w:rPr>
        <w:t xml:space="preserve"> de Prosperidad Económica Vecinal, </w:t>
      </w:r>
      <w:r w:rsidRPr="00EF5DA7">
        <w:rPr>
          <w:rFonts w:ascii="Arial" w:hAnsi="Arial" w:cs="Arial"/>
          <w:bCs/>
          <w:i/>
          <w:iCs/>
          <w:color w:val="000000"/>
          <w:sz w:val="20"/>
          <w:szCs w:val="20"/>
        </w:rPr>
        <w:t xml:space="preserve">adjuntando los oficios </w:t>
      </w:r>
      <w:r w:rsidRPr="00B005F7">
        <w:rPr>
          <w:rFonts w:ascii="Arial" w:hAnsi="Arial" w:cs="Arial"/>
          <w:bCs/>
          <w:i/>
          <w:iCs/>
          <w:color w:val="000000"/>
          <w:sz w:val="20"/>
          <w:szCs w:val="20"/>
        </w:rPr>
        <w:t xml:space="preserve">Oficio número SGT/OS/375/2025 de fecha dos de abril de dos mil veinticinco, signado por el C. Noé Jara Cruz, </w:t>
      </w:r>
      <w:proofErr w:type="gramStart"/>
      <w:r w:rsidRPr="00B005F7">
        <w:rPr>
          <w:rFonts w:ascii="Arial" w:hAnsi="Arial" w:cs="Arial"/>
          <w:bCs/>
          <w:i/>
          <w:iCs/>
          <w:color w:val="000000"/>
          <w:sz w:val="20"/>
          <w:szCs w:val="20"/>
        </w:rPr>
        <w:t>Secretario</w:t>
      </w:r>
      <w:proofErr w:type="gramEnd"/>
      <w:r w:rsidRPr="00B005F7">
        <w:rPr>
          <w:rFonts w:ascii="Arial" w:hAnsi="Arial" w:cs="Arial"/>
          <w:bCs/>
          <w:i/>
          <w:iCs/>
          <w:color w:val="000000"/>
          <w:sz w:val="20"/>
          <w:szCs w:val="20"/>
        </w:rPr>
        <w:t xml:space="preserve"> de Gobierno y Territorio, con anexos</w:t>
      </w:r>
      <w:r w:rsidRPr="00EF5DA7">
        <w:rPr>
          <w:rFonts w:ascii="Arial" w:hAnsi="Arial" w:cs="Arial"/>
          <w:bCs/>
          <w:i/>
          <w:iCs/>
          <w:color w:val="000000"/>
          <w:sz w:val="20"/>
          <w:szCs w:val="20"/>
        </w:rPr>
        <w:t>.</w:t>
      </w:r>
      <w:r w:rsidRPr="00EF5DA7">
        <w:rPr>
          <w:rFonts w:ascii="Arial" w:eastAsia="Calibri" w:hAnsi="Arial" w:cs="Arial"/>
          <w:bCs/>
          <w:i/>
          <w:iCs/>
          <w:sz w:val="20"/>
          <w:szCs w:val="20"/>
        </w:rPr>
        <w:t xml:space="preserve"> Rúbricas”.</w:t>
      </w:r>
      <w:r>
        <w:rPr>
          <w:rFonts w:ascii="Arial" w:eastAsia="Calibri" w:hAnsi="Arial" w:cs="Arial"/>
          <w:bCs/>
          <w:i/>
          <w:iCs/>
        </w:rPr>
        <w:t xml:space="preserve"> - - - - - - - - </w:t>
      </w:r>
    </w:p>
    <w:p w14:paraId="073BDF52" w14:textId="77777777" w:rsidR="005B270C" w:rsidRPr="00EF5DA7" w:rsidRDefault="005B270C" w:rsidP="005B270C">
      <w:pPr>
        <w:spacing w:line="276" w:lineRule="auto"/>
        <w:jc w:val="both"/>
        <w:rPr>
          <w:rFonts w:ascii="Arial" w:hAnsi="Arial" w:cs="Arial"/>
          <w:b/>
          <w:bCs/>
          <w:i/>
          <w:iCs/>
          <w:sz w:val="20"/>
          <w:szCs w:val="20"/>
        </w:rPr>
      </w:pPr>
      <w:r>
        <w:rPr>
          <w:rFonts w:ascii="Arial" w:eastAsia="Calibri" w:hAnsi="Arial" w:cs="Arial"/>
          <w:b/>
          <w:sz w:val="24"/>
          <w:szCs w:val="24"/>
          <w:lang w:val="es-ES"/>
        </w:rPr>
        <w:t>QUINTO</w:t>
      </w:r>
      <w:r>
        <w:rPr>
          <w:rFonts w:ascii="Arial" w:hAnsi="Arial" w:cs="Arial"/>
          <w:b/>
          <w:sz w:val="24"/>
          <w:szCs w:val="24"/>
        </w:rPr>
        <w:t xml:space="preserve">. – NOTIFICACIÓN DE RESOLUCIÓN Y CUMPLIMIENTO. </w:t>
      </w:r>
      <w:r>
        <w:rPr>
          <w:rFonts w:ascii="Arial" w:hAnsi="Arial" w:cs="Arial"/>
          <w:sz w:val="24"/>
          <w:szCs w:val="24"/>
        </w:rPr>
        <w:t xml:space="preserve">Mediante resolución dictada el dieciséis de mayo del año en curso, el Consejo General del Órgano Garante de Acceso a la Información Pública, Transparencia, Protección de Datos Personales y Buen Gobierno del Estado de Oaxaca, MODIFICA la respuesta del sujeto obligado y ordena: </w:t>
      </w:r>
      <w:r w:rsidRPr="00EF5DA7">
        <w:rPr>
          <w:rFonts w:ascii="Arial" w:hAnsi="Arial" w:cs="Arial"/>
          <w:sz w:val="20"/>
          <w:szCs w:val="20"/>
        </w:rPr>
        <w:t xml:space="preserve">“… </w:t>
      </w:r>
      <w:r w:rsidRPr="00EF5DA7">
        <w:rPr>
          <w:rFonts w:ascii="Arial" w:hAnsi="Arial" w:cs="Arial"/>
          <w:b/>
          <w:bCs/>
          <w:i/>
          <w:iCs/>
          <w:sz w:val="20"/>
          <w:szCs w:val="20"/>
        </w:rPr>
        <w:t xml:space="preserve">SEXTO. DECISIÓN. Por todo lo anteriormente expuesto, con fundamento en lo previsto por el artículo 152 fracción III de la Ley de Transparencia, Acceso a la Información Pública y Buen Gobierno del Estado de Oaxaca y motivado en el Considerando QUINTO de la presente Resolución, este Consejo General declara PARCIALMENTE FUNDADO el motivo de inconformidad expresado por la parte Recurrente; en consecuencia, es dable MODIFICAR la respuesta del ente recurrido, a efecto de que remita la prueba de daño a su Comité de Transparencia, para que éste proceda conforme a derecho y en términos del procedimiento en la materia de clasificación de la información, confirme, modifique o revoque la reserva y/o confidencialidad de la información que se realiza en la referida prueba de daño…Rúbricas. - - - - - - - - - - - - - - - - - - - - - - - - - - - - - - - - - - - - - - - - - - - - - - - - - - - - - </w:t>
      </w:r>
    </w:p>
    <w:p w14:paraId="1EF30882" w14:textId="77777777" w:rsidR="005B270C" w:rsidRPr="00F2163D" w:rsidRDefault="005B270C" w:rsidP="005B270C">
      <w:pPr>
        <w:spacing w:line="276" w:lineRule="auto"/>
        <w:jc w:val="both"/>
        <w:rPr>
          <w:rFonts w:ascii="Arial" w:hAnsi="Arial" w:cs="Arial"/>
          <w:b/>
          <w:bCs/>
          <w:i/>
          <w:iCs/>
        </w:rPr>
      </w:pPr>
    </w:p>
    <w:p w14:paraId="6C9A3426" w14:textId="77777777" w:rsidR="005B270C" w:rsidRDefault="005B270C" w:rsidP="005B270C">
      <w:pPr>
        <w:spacing w:line="276" w:lineRule="auto"/>
        <w:jc w:val="both"/>
        <w:rPr>
          <w:rFonts w:ascii="Arial" w:hAnsi="Arial" w:cs="Arial"/>
          <w:sz w:val="24"/>
          <w:szCs w:val="24"/>
        </w:rPr>
      </w:pPr>
      <w:r>
        <w:rPr>
          <w:rFonts w:ascii="Arial" w:hAnsi="Arial" w:cs="Arial"/>
          <w:b/>
          <w:sz w:val="24"/>
          <w:szCs w:val="24"/>
        </w:rPr>
        <w:lastRenderedPageBreak/>
        <w:t>SEXTO. – REQUERIMIENTO DE CUMPLIMIENTO DEL ÁREA RESPONSABLE.</w:t>
      </w:r>
      <w:r>
        <w:rPr>
          <w:rFonts w:ascii="Arial" w:hAnsi="Arial" w:cs="Arial"/>
          <w:sz w:val="24"/>
          <w:szCs w:val="24"/>
        </w:rPr>
        <w:t xml:space="preserve"> Mediante oficio UT/07485/2025 de fecha cuatro del actual, el Titular de la Unidad de Transparencia, solicitó al </w:t>
      </w:r>
      <w:proofErr w:type="gramStart"/>
      <w:r>
        <w:rPr>
          <w:rFonts w:ascii="Arial" w:hAnsi="Arial" w:cs="Arial"/>
          <w:sz w:val="24"/>
          <w:szCs w:val="24"/>
        </w:rPr>
        <w:t>Secretario</w:t>
      </w:r>
      <w:proofErr w:type="gramEnd"/>
      <w:r>
        <w:rPr>
          <w:rFonts w:ascii="Arial" w:hAnsi="Arial" w:cs="Arial"/>
          <w:sz w:val="24"/>
          <w:szCs w:val="24"/>
        </w:rPr>
        <w:t xml:space="preserve"> de Gobierno y Territorio del Municipio de Oaxaca de Juárez, el cumplimiento a la resolución materia de la presente resolución. - - - - - - - - - - - - - - - - - - - - - - - - - - - - - - - - - - - - - -</w:t>
      </w:r>
    </w:p>
    <w:p w14:paraId="72CF763C" w14:textId="77777777" w:rsidR="005B270C" w:rsidRDefault="005B270C" w:rsidP="005B270C">
      <w:pPr>
        <w:spacing w:line="276" w:lineRule="auto"/>
        <w:jc w:val="both"/>
        <w:rPr>
          <w:rFonts w:ascii="Arial" w:hAnsi="Arial" w:cs="Arial"/>
          <w:sz w:val="24"/>
          <w:szCs w:val="24"/>
        </w:rPr>
      </w:pPr>
    </w:p>
    <w:p w14:paraId="1BF7D34F" w14:textId="77777777" w:rsidR="005B270C" w:rsidRPr="00EF5DA7" w:rsidRDefault="005B270C" w:rsidP="005B270C">
      <w:pPr>
        <w:spacing w:line="276" w:lineRule="auto"/>
        <w:jc w:val="both"/>
        <w:rPr>
          <w:rFonts w:ascii="Arial" w:eastAsia="Calibri" w:hAnsi="Arial" w:cs="Arial"/>
          <w:i/>
          <w:iCs/>
          <w:color w:val="202124"/>
          <w:spacing w:val="2"/>
          <w:sz w:val="20"/>
          <w:szCs w:val="20"/>
          <w:shd w:val="clear" w:color="auto" w:fill="FFFFFF"/>
          <w:lang w:val="es-ES"/>
        </w:rPr>
      </w:pPr>
      <w:r w:rsidRPr="00EF5DA7">
        <w:rPr>
          <w:rFonts w:ascii="Arial" w:hAnsi="Arial" w:cs="Arial"/>
          <w:b/>
          <w:sz w:val="24"/>
          <w:szCs w:val="24"/>
        </w:rPr>
        <w:t xml:space="preserve">SÉPTIMO. - CUMPLIMIENTO. – </w:t>
      </w:r>
      <w:r w:rsidRPr="00EF5DA7">
        <w:rPr>
          <w:rFonts w:ascii="Arial" w:hAnsi="Arial" w:cs="Arial"/>
          <w:bCs/>
          <w:sz w:val="24"/>
          <w:szCs w:val="24"/>
        </w:rPr>
        <w:t xml:space="preserve">A través del oficio SGT/SO/   2025 recibido el trece de los corrientes, el </w:t>
      </w:r>
      <w:proofErr w:type="gramStart"/>
      <w:r w:rsidRPr="00EF5DA7">
        <w:rPr>
          <w:rFonts w:ascii="Arial" w:hAnsi="Arial" w:cs="Arial"/>
          <w:bCs/>
          <w:sz w:val="24"/>
          <w:szCs w:val="24"/>
        </w:rPr>
        <w:t>Secretario</w:t>
      </w:r>
      <w:proofErr w:type="gramEnd"/>
      <w:r w:rsidRPr="00EF5DA7">
        <w:rPr>
          <w:rFonts w:ascii="Arial" w:hAnsi="Arial" w:cs="Arial"/>
          <w:bCs/>
          <w:sz w:val="24"/>
          <w:szCs w:val="24"/>
        </w:rPr>
        <w:t xml:space="preserve"> de Gobierno y Territorio, remite el oficio         signado por la </w:t>
      </w:r>
      <w:proofErr w:type="gramStart"/>
      <w:r w:rsidRPr="00EF5DA7">
        <w:rPr>
          <w:rFonts w:ascii="Arial" w:hAnsi="Arial" w:cs="Arial"/>
          <w:bCs/>
          <w:sz w:val="24"/>
          <w:szCs w:val="24"/>
        </w:rPr>
        <w:t>Directora</w:t>
      </w:r>
      <w:proofErr w:type="gramEnd"/>
      <w:r w:rsidRPr="00EF5DA7">
        <w:rPr>
          <w:rFonts w:ascii="Arial" w:hAnsi="Arial" w:cs="Arial"/>
          <w:bCs/>
          <w:sz w:val="24"/>
          <w:szCs w:val="24"/>
        </w:rPr>
        <w:t xml:space="preserve"> de Mercados, dependiente de esa Secretaría, y da respuesta en los términos siguientes</w:t>
      </w:r>
      <w:r>
        <w:rPr>
          <w:rFonts w:ascii="Arial" w:hAnsi="Arial" w:cs="Arial"/>
          <w:bCs/>
        </w:rPr>
        <w:t xml:space="preserve">: </w:t>
      </w:r>
      <w:r w:rsidRPr="00EF5DA7">
        <w:rPr>
          <w:rFonts w:ascii="Arial" w:hAnsi="Arial" w:cs="Arial"/>
          <w:bCs/>
          <w:i/>
          <w:iCs/>
          <w:sz w:val="20"/>
          <w:szCs w:val="20"/>
        </w:rPr>
        <w:t xml:space="preserve">En cumplimiento a la resolución dictada en el recurso de revisión RRA. 163/25, interpuesto por inconformidad en la respuesta a la solicitud de acceso a la información pública con número de folio </w:t>
      </w:r>
      <w:r w:rsidRPr="00EF5DA7">
        <w:rPr>
          <w:rFonts w:ascii="Arial" w:hAnsi="Arial" w:cs="Arial"/>
          <w:bCs/>
          <w:i/>
          <w:iCs/>
          <w:color w:val="202124"/>
          <w:spacing w:val="2"/>
          <w:sz w:val="20"/>
          <w:szCs w:val="20"/>
          <w:shd w:val="clear" w:color="auto" w:fill="FFFFFF"/>
          <w:lang w:val="es-ES"/>
        </w:rPr>
        <w:t xml:space="preserve">20117322500064, </w:t>
      </w:r>
      <w:r w:rsidRPr="00EF5DA7">
        <w:rPr>
          <w:rFonts w:ascii="Arial" w:hAnsi="Arial" w:cs="Arial"/>
          <w:bCs/>
          <w:i/>
          <w:iCs/>
          <w:color w:val="000000" w:themeColor="text1"/>
          <w:spacing w:val="2"/>
          <w:sz w:val="20"/>
          <w:szCs w:val="20"/>
          <w:shd w:val="clear" w:color="auto" w:fill="FFFFFF"/>
          <w:lang w:val="es-ES"/>
        </w:rPr>
        <w:t xml:space="preserve">presentada el 25 de febrero del año en curso en la Plataforma Nacional de Transparencia, se atiende en los siguientes términos: Se adjunta la prueba de daño, emitida por la </w:t>
      </w:r>
      <w:proofErr w:type="gramStart"/>
      <w:r w:rsidRPr="00EF5DA7">
        <w:rPr>
          <w:rFonts w:ascii="Arial" w:hAnsi="Arial" w:cs="Arial"/>
          <w:bCs/>
          <w:i/>
          <w:iCs/>
          <w:color w:val="000000" w:themeColor="text1"/>
          <w:spacing w:val="2"/>
          <w:sz w:val="20"/>
          <w:szCs w:val="20"/>
          <w:shd w:val="clear" w:color="auto" w:fill="FFFFFF"/>
          <w:lang w:val="es-ES"/>
        </w:rPr>
        <w:t>Directora</w:t>
      </w:r>
      <w:proofErr w:type="gramEnd"/>
      <w:r w:rsidRPr="00EF5DA7">
        <w:rPr>
          <w:rFonts w:ascii="Arial" w:hAnsi="Arial" w:cs="Arial"/>
          <w:bCs/>
          <w:i/>
          <w:iCs/>
          <w:color w:val="000000" w:themeColor="text1"/>
          <w:spacing w:val="2"/>
          <w:sz w:val="20"/>
          <w:szCs w:val="20"/>
          <w:shd w:val="clear" w:color="auto" w:fill="FFFFFF"/>
          <w:lang w:val="es-ES"/>
        </w:rPr>
        <w:t xml:space="preserve"> de Mercados del Municipio de Oaxaca de Juárez, mediante la cual clasifica la información contenida en los expedientes: </w:t>
      </w:r>
      <w:r w:rsidRPr="00EF5DA7">
        <w:rPr>
          <w:rFonts w:ascii="Arial" w:hAnsi="Arial" w:cs="Arial"/>
          <w:i/>
          <w:iCs/>
          <w:color w:val="000000" w:themeColor="text1"/>
          <w:sz w:val="20"/>
          <w:szCs w:val="20"/>
        </w:rPr>
        <w:t>DICTAMEN CMYCVP/38/2022. EXPEDIENTE ADMINISTRATIVO "MERCADO LULA'A</w:t>
      </w:r>
      <w:r w:rsidRPr="00EF5DA7">
        <w:rPr>
          <w:rFonts w:ascii="Arial" w:hAnsi="Arial" w:cs="Arial"/>
          <w:i/>
          <w:iCs/>
          <w:color w:val="000000" w:themeColor="text1"/>
          <w:spacing w:val="2"/>
          <w:sz w:val="20"/>
          <w:szCs w:val="20"/>
          <w:shd w:val="clear" w:color="auto" w:fill="FFFFFF"/>
          <w:lang w:val="es-ES"/>
        </w:rPr>
        <w:t xml:space="preserve"> RELATIVO A LA AUTORIZACIÓN </w:t>
      </w:r>
      <w:r w:rsidRPr="00EF5DA7">
        <w:rPr>
          <w:rFonts w:ascii="Arial" w:eastAsia="Times New Roman" w:hAnsi="Arial" w:cs="Arial"/>
          <w:i/>
          <w:iCs/>
          <w:color w:val="000000" w:themeColor="text1"/>
          <w:sz w:val="20"/>
          <w:szCs w:val="20"/>
        </w:rPr>
        <w:t xml:space="preserve">DE </w:t>
      </w:r>
      <w:r w:rsidRPr="00EF5DA7">
        <w:rPr>
          <w:rFonts w:ascii="Arial" w:eastAsia="Times New Roman" w:hAnsi="Arial" w:cs="Arial"/>
          <w:i/>
          <w:iCs/>
          <w:color w:val="000000" w:themeColor="text1"/>
          <w:sz w:val="20"/>
          <w:szCs w:val="20"/>
          <w:lang w:eastAsia="es-MX"/>
        </w:rPr>
        <w:t>SOLICITUDES PARA EL OTORGAMIENTO DE CONCESIONES EN EL "</w:t>
      </w:r>
      <w:r w:rsidRPr="00EF5DA7">
        <w:rPr>
          <w:rFonts w:ascii="Arial" w:hAnsi="Arial" w:cs="Arial"/>
          <w:i/>
          <w:iCs/>
          <w:color w:val="000000" w:themeColor="text1"/>
          <w:sz w:val="20"/>
          <w:szCs w:val="20"/>
        </w:rPr>
        <w:t>MERCADO LULA 'A</w:t>
      </w:r>
      <w:r w:rsidRPr="00EF5DA7">
        <w:rPr>
          <w:rFonts w:ascii="Arial" w:hAnsi="Arial" w:cs="Arial"/>
          <w:i/>
          <w:iCs/>
          <w:color w:val="000000" w:themeColor="text1"/>
          <w:spacing w:val="2"/>
          <w:sz w:val="20"/>
          <w:szCs w:val="20"/>
          <w:shd w:val="clear" w:color="auto" w:fill="FFFFFF"/>
          <w:lang w:val="es-ES"/>
        </w:rPr>
        <w:t xml:space="preserve"> Y EL DICTAMEN CMyCVP/15/2022 EXPEDIENTE ADMINISTRATIVO “MERCADO </w:t>
      </w:r>
      <w:r w:rsidRPr="00EF5DA7">
        <w:rPr>
          <w:rFonts w:ascii="Arial" w:hAnsi="Arial" w:cs="Arial"/>
          <w:i/>
          <w:iCs/>
          <w:color w:val="000000" w:themeColor="text1"/>
          <w:sz w:val="20"/>
          <w:szCs w:val="20"/>
        </w:rPr>
        <w:t>LULA 'A, UBICADO EN AVENIDA DEL MERCADO NÚMERO 201, COLONIA CENTRAL DE ABASTO, OAXACA DE JUÁREZ, OAXACA, como RESERVADA por el término de TRES AÑOS.</w:t>
      </w:r>
      <w:r w:rsidRPr="00EF5DA7">
        <w:rPr>
          <w:rFonts w:ascii="Arial" w:eastAsia="Calibri" w:hAnsi="Arial" w:cs="Arial"/>
          <w:i/>
          <w:iCs/>
          <w:sz w:val="20"/>
          <w:szCs w:val="20"/>
        </w:rPr>
        <w:t xml:space="preserve"> PRUEBA DE DAÑO EN CUMPLIMIENTO A LA RESOLUCIÓN DICTADA EN EL RECURSO DE REVISIÓN RRA. 163/25. “</w:t>
      </w:r>
      <w:r w:rsidRPr="00EF5DA7">
        <w:rPr>
          <w:rFonts w:ascii="Arial" w:eastAsia="Calibri" w:hAnsi="Arial" w:cs="Arial"/>
          <w:i/>
          <w:iCs/>
          <w:color w:val="202124"/>
          <w:spacing w:val="2"/>
          <w:sz w:val="20"/>
          <w:szCs w:val="20"/>
          <w:shd w:val="clear" w:color="auto" w:fill="FFFFFF"/>
          <w:lang w:val="es-ES"/>
        </w:rPr>
        <w:t xml:space="preserve">En atención a la solicitud de la </w:t>
      </w:r>
      <w:proofErr w:type="gramStart"/>
      <w:r w:rsidRPr="00EF5DA7">
        <w:rPr>
          <w:rFonts w:ascii="Arial" w:eastAsia="Calibri" w:hAnsi="Arial" w:cs="Arial"/>
          <w:i/>
          <w:iCs/>
          <w:color w:val="202124"/>
          <w:spacing w:val="2"/>
          <w:sz w:val="20"/>
          <w:szCs w:val="20"/>
          <w:shd w:val="clear" w:color="auto" w:fill="FFFFFF"/>
          <w:lang w:val="es-ES"/>
        </w:rPr>
        <w:t>Directora</w:t>
      </w:r>
      <w:proofErr w:type="gramEnd"/>
      <w:r w:rsidRPr="00EF5DA7">
        <w:rPr>
          <w:rFonts w:ascii="Arial" w:eastAsia="Calibri" w:hAnsi="Arial" w:cs="Arial"/>
          <w:i/>
          <w:iCs/>
          <w:color w:val="202124"/>
          <w:spacing w:val="2"/>
          <w:sz w:val="20"/>
          <w:szCs w:val="20"/>
          <w:shd w:val="clear" w:color="auto" w:fill="FFFFFF"/>
          <w:lang w:val="es-ES"/>
        </w:rPr>
        <w:t xml:space="preserve"> de Mercados, dependiente de esta </w:t>
      </w:r>
      <w:proofErr w:type="gramStart"/>
      <w:r w:rsidRPr="00EF5DA7">
        <w:rPr>
          <w:rFonts w:ascii="Arial" w:eastAsia="Calibri" w:hAnsi="Arial" w:cs="Arial"/>
          <w:i/>
          <w:iCs/>
          <w:color w:val="202124"/>
          <w:spacing w:val="2"/>
          <w:sz w:val="20"/>
          <w:szCs w:val="20"/>
          <w:shd w:val="clear" w:color="auto" w:fill="FFFFFF"/>
          <w:lang w:val="es-ES"/>
        </w:rPr>
        <w:t>Secretaria</w:t>
      </w:r>
      <w:proofErr w:type="gramEnd"/>
      <w:r w:rsidRPr="00EF5DA7">
        <w:rPr>
          <w:rFonts w:ascii="Arial" w:eastAsia="Calibri" w:hAnsi="Arial" w:cs="Arial"/>
          <w:i/>
          <w:iCs/>
          <w:color w:val="202124"/>
          <w:spacing w:val="2"/>
          <w:sz w:val="20"/>
          <w:szCs w:val="20"/>
          <w:shd w:val="clear" w:color="auto" w:fill="FFFFFF"/>
          <w:lang w:val="es-ES"/>
        </w:rPr>
        <w:t xml:space="preserve"> de Gobierno y Territorio del Municipio de Oaxaca de Juárez, relativo al cumplimiento a la resolución dictada el 16 de mayo del presente año, en el recurso de revisión RRA. 163/25, interpuesto por inconformidad en la respuesta a la solicitud con número de folio</w:t>
      </w:r>
      <w:bookmarkStart w:id="7" w:name="_Hlk200104502"/>
      <w:r w:rsidRPr="00EF5DA7">
        <w:rPr>
          <w:rFonts w:ascii="Arial" w:eastAsia="Calibri" w:hAnsi="Arial" w:cs="Arial"/>
          <w:i/>
          <w:iCs/>
          <w:color w:val="202124"/>
          <w:spacing w:val="2"/>
          <w:sz w:val="20"/>
          <w:szCs w:val="20"/>
          <w:shd w:val="clear" w:color="auto" w:fill="FFFFFF"/>
          <w:lang w:val="es-ES"/>
        </w:rPr>
        <w:t xml:space="preserve"> 20117322500064</w:t>
      </w:r>
      <w:bookmarkEnd w:id="7"/>
      <w:r w:rsidRPr="00EF5DA7">
        <w:rPr>
          <w:rFonts w:ascii="Arial" w:eastAsia="Calibri" w:hAnsi="Arial" w:cs="Arial"/>
          <w:i/>
          <w:iCs/>
          <w:color w:val="202124"/>
          <w:spacing w:val="2"/>
          <w:sz w:val="20"/>
          <w:szCs w:val="20"/>
          <w:shd w:val="clear" w:color="auto" w:fill="FFFFFF"/>
          <w:lang w:val="es-ES"/>
        </w:rPr>
        <w:t xml:space="preserve">, presentada en la Plataforma Nacional de Transparencia el 25 de febrero del año en curso, en el que, se MODIFICA la respuesta de este Sujeto Obligado y ordena: </w:t>
      </w:r>
      <w:bookmarkStart w:id="8" w:name="_Hlk200104604"/>
      <w:r w:rsidRPr="00EF5DA7">
        <w:rPr>
          <w:rFonts w:ascii="Arial" w:eastAsia="Calibri" w:hAnsi="Arial" w:cs="Arial"/>
          <w:i/>
          <w:iCs/>
          <w:color w:val="000000"/>
          <w:sz w:val="20"/>
          <w:szCs w:val="20"/>
        </w:rPr>
        <w:t>“…Quinto. Decisión Por lo expuesto, con fundamento en lo previsto por los artículos 142 y 152 fracción III, de la Ley de Transparencia, Acceso a la Información Pública y Buen Gobierno del Estado de Oaxaca, y motivado en el Considerando Cuarto de la presente Resolución, se ordena al sujeto obligado a modificar su respuesta y proporcione información referente a: • Cuántos locales existen en el mercado Lula y a quienes se les adjudicó, cuál es la situación que guardan cada uno de los locales y locatarios, existe algún local para renta, venta o donación., giros , dueños “.</w:t>
      </w:r>
      <w:bookmarkEnd w:id="8"/>
      <w:r>
        <w:rPr>
          <w:rFonts w:ascii="Arial" w:eastAsia="Calibri" w:hAnsi="Arial" w:cs="Arial"/>
          <w:i/>
          <w:iCs/>
          <w:color w:val="000000"/>
          <w:sz w:val="20"/>
          <w:szCs w:val="20"/>
        </w:rPr>
        <w:t xml:space="preserve"> </w:t>
      </w:r>
      <w:r w:rsidRPr="00EF5DA7">
        <w:rPr>
          <w:rFonts w:ascii="Arial" w:eastAsia="Calibri" w:hAnsi="Arial" w:cs="Arial"/>
          <w:i/>
          <w:iCs/>
          <w:color w:val="202124"/>
          <w:spacing w:val="2"/>
          <w:sz w:val="20"/>
          <w:szCs w:val="20"/>
          <w:shd w:val="clear" w:color="auto" w:fill="FFFFFF"/>
          <w:lang w:val="es-ES"/>
        </w:rPr>
        <w:t xml:space="preserve">Al respecto, de acuerdo con la información que obra en los archivos de esta Dirección, es de exponer que la información relacionada a: </w:t>
      </w:r>
      <w:r w:rsidRPr="00EF5DA7">
        <w:rPr>
          <w:rFonts w:ascii="Arial" w:eastAsia="Calibri" w:hAnsi="Arial" w:cs="Arial"/>
          <w:i/>
          <w:iCs/>
          <w:sz w:val="20"/>
          <w:szCs w:val="20"/>
          <w:u w:val="single"/>
        </w:rPr>
        <w:t xml:space="preserve">Cuántos locales existen en el mercado Lula y a quienes se les adjudicó, cuál es la situación que guardan cada uno de los locales y locatarios, existe algún local para renta, venta o donación., giros, dueños”, </w:t>
      </w:r>
      <w:r w:rsidRPr="00EF5DA7">
        <w:rPr>
          <w:rFonts w:ascii="Arial" w:eastAsia="Calibri" w:hAnsi="Arial" w:cs="Arial"/>
          <w:i/>
          <w:iCs/>
          <w:sz w:val="20"/>
          <w:szCs w:val="20"/>
        </w:rPr>
        <w:t xml:space="preserve">encuadra dentro del supuesto de información clasificada como reservada a que se refiere el artículo 6º Apartado A de la Constitución Política de los Estados Unidos Mexicanos, en relación con el artículo 112 fracción VII de la Ley General de Transparencia y Acceso a la Información Pública, el artículo 54 fracción IX de la Ley de Transparencia, Acceso a la Información Pública y Buen Gobierno del Estado de Oaxaca, </w:t>
      </w:r>
      <w:r w:rsidRPr="00EF5DA7">
        <w:rPr>
          <w:rFonts w:ascii="Arial" w:eastAsia="Calibri" w:hAnsi="Arial" w:cs="Arial"/>
          <w:i/>
          <w:iCs/>
          <w:color w:val="202124"/>
          <w:spacing w:val="2"/>
          <w:sz w:val="20"/>
          <w:szCs w:val="20"/>
          <w:shd w:val="clear" w:color="auto" w:fill="FFFFFF"/>
          <w:lang w:val="es-ES"/>
        </w:rPr>
        <w:t xml:space="preserve">en correlación con los diversos Primero, Séptimo, fracción I, Vigésimo octavo, fracción I, y Trigésimo, fracción I, de los Lineamientos Generales en Materia de Clasificación y Desclasificación de la Información, así como para la Elaboración de Versiones Pública, por tratarse de información que se encuentra dentro de un proceso deliberativo, motivo por el cual no es procedente hacer la entrega de la misma, por lo tanto, solicito se someta a consideración del Comité de Transparencia, la prueba de daño de fecha  nueve de los corrientes,  mediante la cual se clasificó como reservada los expedientes: denominados: </w:t>
      </w:r>
      <w:bookmarkStart w:id="9" w:name="_Hlk200373625"/>
      <w:bookmarkStart w:id="10" w:name="_Hlk200373549"/>
      <w:bookmarkStart w:id="11" w:name="_Hlk200445720"/>
      <w:r w:rsidRPr="00EF5DA7">
        <w:rPr>
          <w:rFonts w:ascii="Arial" w:eastAsia="Calibri" w:hAnsi="Arial" w:cs="Arial"/>
          <w:i/>
          <w:iCs/>
          <w:sz w:val="20"/>
          <w:szCs w:val="20"/>
        </w:rPr>
        <w:t>DICTAMEN CMYCVP/38/2022. EXPEDIENTE ADMINISTRATIVO "MERCADO LULA'A</w:t>
      </w:r>
      <w:r w:rsidRPr="00EF5DA7">
        <w:rPr>
          <w:rFonts w:ascii="Arial" w:eastAsia="Calibri" w:hAnsi="Arial" w:cs="Arial"/>
          <w:i/>
          <w:iCs/>
          <w:color w:val="202124"/>
          <w:spacing w:val="2"/>
          <w:sz w:val="20"/>
          <w:szCs w:val="20"/>
          <w:shd w:val="clear" w:color="auto" w:fill="FFFFFF"/>
          <w:lang w:val="es-ES"/>
        </w:rPr>
        <w:t xml:space="preserve"> RELATIVO A LA AUTORIZACIÓN </w:t>
      </w:r>
      <w:r w:rsidRPr="00EF5DA7">
        <w:rPr>
          <w:rFonts w:ascii="Arial" w:eastAsia="Times New Roman" w:hAnsi="Arial" w:cs="Arial"/>
          <w:i/>
          <w:iCs/>
          <w:sz w:val="20"/>
          <w:szCs w:val="20"/>
        </w:rPr>
        <w:t xml:space="preserve">DE </w:t>
      </w:r>
      <w:r w:rsidRPr="00EF5DA7">
        <w:rPr>
          <w:rFonts w:ascii="Arial" w:eastAsia="Times New Roman" w:hAnsi="Arial" w:cs="Arial"/>
          <w:i/>
          <w:iCs/>
          <w:color w:val="000000"/>
          <w:sz w:val="20"/>
          <w:szCs w:val="20"/>
          <w:lang w:eastAsia="es-MX"/>
        </w:rPr>
        <w:t>SOLICITUDES PARA EL OTORGAMIENTO DE CONCESIONES EN EL "</w:t>
      </w:r>
      <w:bookmarkStart w:id="12" w:name="_Hlk200373152"/>
      <w:r w:rsidRPr="00EF5DA7">
        <w:rPr>
          <w:rFonts w:ascii="Arial" w:eastAsia="Calibri" w:hAnsi="Arial" w:cs="Arial"/>
          <w:i/>
          <w:iCs/>
          <w:sz w:val="20"/>
          <w:szCs w:val="20"/>
        </w:rPr>
        <w:t xml:space="preserve">MERCADO </w:t>
      </w:r>
      <w:bookmarkStart w:id="13" w:name="_Hlk200445558"/>
      <w:r w:rsidRPr="00EF5DA7">
        <w:rPr>
          <w:rFonts w:ascii="Arial" w:eastAsia="Calibri" w:hAnsi="Arial" w:cs="Arial"/>
          <w:i/>
          <w:iCs/>
          <w:sz w:val="20"/>
          <w:szCs w:val="20"/>
        </w:rPr>
        <w:t>LULA 'A</w:t>
      </w:r>
      <w:bookmarkEnd w:id="12"/>
      <w:r w:rsidRPr="00EF5DA7">
        <w:rPr>
          <w:rFonts w:ascii="Arial" w:eastAsia="Calibri" w:hAnsi="Arial" w:cs="Arial"/>
          <w:i/>
          <w:iCs/>
          <w:color w:val="202124"/>
          <w:spacing w:val="2"/>
          <w:sz w:val="20"/>
          <w:szCs w:val="20"/>
          <w:shd w:val="clear" w:color="auto" w:fill="FFFFFF"/>
          <w:lang w:val="es-ES"/>
        </w:rPr>
        <w:t xml:space="preserve"> </w:t>
      </w:r>
      <w:bookmarkEnd w:id="13"/>
      <w:r w:rsidRPr="00EF5DA7">
        <w:rPr>
          <w:rFonts w:ascii="Arial" w:eastAsia="Calibri" w:hAnsi="Arial" w:cs="Arial"/>
          <w:i/>
          <w:iCs/>
          <w:color w:val="202124"/>
          <w:spacing w:val="2"/>
          <w:sz w:val="20"/>
          <w:szCs w:val="20"/>
          <w:shd w:val="clear" w:color="auto" w:fill="FFFFFF"/>
          <w:lang w:val="es-ES"/>
        </w:rPr>
        <w:t>Y EL DICTAMEN CMyCVP/15/2022</w:t>
      </w:r>
      <w:bookmarkEnd w:id="9"/>
      <w:r w:rsidRPr="00EF5DA7">
        <w:rPr>
          <w:rFonts w:ascii="Arial" w:eastAsia="Calibri" w:hAnsi="Arial" w:cs="Arial"/>
          <w:i/>
          <w:iCs/>
          <w:color w:val="202124"/>
          <w:spacing w:val="2"/>
          <w:sz w:val="20"/>
          <w:szCs w:val="20"/>
          <w:shd w:val="clear" w:color="auto" w:fill="FFFFFF"/>
          <w:lang w:val="es-ES"/>
        </w:rPr>
        <w:t xml:space="preserve"> EXPEDIENTE ADMINISTRATIVO “MERCADO </w:t>
      </w:r>
      <w:r w:rsidRPr="00EF5DA7">
        <w:rPr>
          <w:rFonts w:ascii="Arial" w:eastAsia="Calibri" w:hAnsi="Arial" w:cs="Arial"/>
          <w:i/>
          <w:iCs/>
          <w:sz w:val="20"/>
          <w:szCs w:val="20"/>
        </w:rPr>
        <w:t xml:space="preserve">LULA 'A, UBICADO </w:t>
      </w:r>
      <w:bookmarkEnd w:id="10"/>
      <w:r w:rsidRPr="00EF5DA7">
        <w:rPr>
          <w:rFonts w:ascii="Arial" w:eastAsia="Calibri" w:hAnsi="Arial" w:cs="Arial"/>
          <w:i/>
          <w:iCs/>
          <w:sz w:val="20"/>
          <w:szCs w:val="20"/>
        </w:rPr>
        <w:lastRenderedPageBreak/>
        <w:t>EN AVENIDA CLEL MERCADO NÚMERO 201, COLONIA CENTRAL DE ABASTO, OAXACA DE JUÁREZ, OAXACA</w:t>
      </w:r>
      <w:bookmarkEnd w:id="11"/>
      <w:r w:rsidRPr="00EF5DA7">
        <w:rPr>
          <w:rFonts w:ascii="Arial" w:eastAsia="Calibri" w:hAnsi="Arial" w:cs="Arial"/>
          <w:i/>
          <w:iCs/>
          <w:sz w:val="20"/>
          <w:szCs w:val="20"/>
        </w:rPr>
        <w:t xml:space="preserve">, CONTENIENDO AMBOS LA </w:t>
      </w:r>
      <w:r w:rsidRPr="00EF5DA7">
        <w:rPr>
          <w:rFonts w:ascii="Arial" w:eastAsia="Calibri" w:hAnsi="Arial" w:cs="Arial"/>
          <w:i/>
          <w:iCs/>
          <w:color w:val="202124"/>
          <w:spacing w:val="2"/>
          <w:sz w:val="20"/>
          <w:szCs w:val="20"/>
          <w:shd w:val="clear" w:color="auto" w:fill="FFFFFF"/>
          <w:lang w:val="es-ES"/>
        </w:rPr>
        <w:t xml:space="preserve">SIGUIENTE INFORMACIÓN: </w:t>
      </w:r>
    </w:p>
    <w:p w14:paraId="0D724CC1" w14:textId="77777777" w:rsidR="005B270C" w:rsidRPr="00EF5DA7" w:rsidRDefault="005B270C" w:rsidP="005B270C">
      <w:pPr>
        <w:spacing w:line="276" w:lineRule="auto"/>
        <w:jc w:val="both"/>
        <w:rPr>
          <w:rFonts w:ascii="Arial" w:eastAsia="Calibri" w:hAnsi="Arial" w:cs="Arial"/>
          <w:i/>
          <w:iCs/>
          <w:color w:val="202124"/>
          <w:spacing w:val="2"/>
          <w:sz w:val="20"/>
          <w:szCs w:val="20"/>
          <w:shd w:val="clear" w:color="auto" w:fill="FFFFFF"/>
          <w:lang w:val="es-ES"/>
        </w:rPr>
      </w:pPr>
    </w:p>
    <w:tbl>
      <w:tblPr>
        <w:tblStyle w:val="Tablaconcuadrcula1"/>
        <w:tblW w:w="0" w:type="auto"/>
        <w:tblLook w:val="04A0" w:firstRow="1" w:lastRow="0" w:firstColumn="1" w:lastColumn="0" w:noHBand="0" w:noVBand="1"/>
      </w:tblPr>
      <w:tblGrid>
        <w:gridCol w:w="4885"/>
        <w:gridCol w:w="4886"/>
      </w:tblGrid>
      <w:tr w:rsidR="005B270C" w:rsidRPr="00EF5DA7" w14:paraId="319DA42C" w14:textId="77777777" w:rsidTr="00A81BC6">
        <w:tc>
          <w:tcPr>
            <w:tcW w:w="4885" w:type="dxa"/>
          </w:tcPr>
          <w:p w14:paraId="74F72D6D" w14:textId="77777777" w:rsidR="005B270C" w:rsidRPr="00EF5DA7" w:rsidRDefault="005B270C" w:rsidP="00A81BC6">
            <w:pPr>
              <w:spacing w:line="276" w:lineRule="auto"/>
              <w:jc w:val="both"/>
              <w:rPr>
                <w:rFonts w:ascii="Arial" w:eastAsia="Calibri" w:hAnsi="Arial" w:cs="Arial"/>
                <w:i/>
                <w:iCs/>
                <w:color w:val="202124"/>
                <w:spacing w:val="2"/>
                <w:sz w:val="16"/>
                <w:szCs w:val="16"/>
                <w:shd w:val="clear" w:color="auto" w:fill="FFFFFF"/>
                <w:lang w:val="es-ES"/>
              </w:rPr>
            </w:pPr>
            <w:r w:rsidRPr="00EF5DA7">
              <w:rPr>
                <w:rFonts w:ascii="Arial" w:eastAsia="Calibri" w:hAnsi="Arial" w:cs="Arial"/>
                <w:i/>
                <w:iCs/>
                <w:color w:val="202124"/>
                <w:spacing w:val="2"/>
                <w:sz w:val="16"/>
                <w:szCs w:val="16"/>
                <w:shd w:val="clear" w:color="auto" w:fill="FFFFFF"/>
                <w:lang w:val="es-ES"/>
              </w:rPr>
              <w:t>Solicitud de adhesión al programa.</w:t>
            </w:r>
          </w:p>
        </w:tc>
        <w:tc>
          <w:tcPr>
            <w:tcW w:w="4886" w:type="dxa"/>
          </w:tcPr>
          <w:p w14:paraId="499699F8" w14:textId="77777777" w:rsidR="005B270C" w:rsidRPr="00EF5DA7" w:rsidRDefault="005B270C" w:rsidP="00A81BC6">
            <w:pPr>
              <w:spacing w:line="216" w:lineRule="auto"/>
              <w:ind w:left="10" w:firstLine="5"/>
              <w:jc w:val="both"/>
              <w:rPr>
                <w:rFonts w:ascii="Arial" w:eastAsia="Calibri" w:hAnsi="Arial" w:cs="Arial"/>
                <w:i/>
                <w:iCs/>
                <w:color w:val="202124"/>
                <w:spacing w:val="2"/>
                <w:sz w:val="16"/>
                <w:szCs w:val="16"/>
                <w:shd w:val="clear" w:color="auto" w:fill="FFFFFF"/>
                <w:lang w:val="es-ES"/>
              </w:rPr>
            </w:pPr>
            <w:r w:rsidRPr="00EF5DA7">
              <w:rPr>
                <w:rFonts w:ascii="Arial" w:eastAsia="Times New Roman" w:hAnsi="Arial" w:cs="Arial"/>
                <w:i/>
                <w:iCs/>
                <w:color w:val="000000"/>
                <w:sz w:val="16"/>
                <w:szCs w:val="16"/>
                <w:lang w:eastAsia="es-MX"/>
              </w:rPr>
              <w:t xml:space="preserve">Formato entregado a/ interesado en las oficinas que ocupa la </w:t>
            </w:r>
            <w:proofErr w:type="gramStart"/>
            <w:r w:rsidRPr="00EF5DA7">
              <w:rPr>
                <w:rFonts w:ascii="Arial" w:eastAsia="Times New Roman" w:hAnsi="Arial" w:cs="Arial"/>
                <w:i/>
                <w:iCs/>
                <w:color w:val="000000"/>
                <w:sz w:val="16"/>
                <w:szCs w:val="16"/>
                <w:lang w:eastAsia="es-MX"/>
              </w:rPr>
              <w:t>Secretaria</w:t>
            </w:r>
            <w:proofErr w:type="gramEnd"/>
            <w:r w:rsidRPr="00EF5DA7">
              <w:rPr>
                <w:rFonts w:ascii="Arial" w:eastAsia="Times New Roman" w:hAnsi="Arial" w:cs="Arial"/>
                <w:i/>
                <w:iCs/>
                <w:color w:val="000000"/>
                <w:sz w:val="16"/>
                <w:szCs w:val="16"/>
                <w:lang w:eastAsia="es-MX"/>
              </w:rPr>
              <w:t xml:space="preserve"> de Gobierno Municipal</w:t>
            </w:r>
          </w:p>
        </w:tc>
      </w:tr>
      <w:tr w:rsidR="005B270C" w:rsidRPr="00EF5DA7" w14:paraId="15EF423C" w14:textId="77777777" w:rsidTr="00A81BC6">
        <w:tc>
          <w:tcPr>
            <w:tcW w:w="4885" w:type="dxa"/>
          </w:tcPr>
          <w:p w14:paraId="07B0071A" w14:textId="77777777" w:rsidR="005B270C" w:rsidRPr="00EF5DA7" w:rsidRDefault="005B270C" w:rsidP="00A81BC6">
            <w:pPr>
              <w:spacing w:line="276" w:lineRule="auto"/>
              <w:jc w:val="both"/>
              <w:rPr>
                <w:rFonts w:ascii="Arial" w:eastAsia="Calibri" w:hAnsi="Arial" w:cs="Arial"/>
                <w:i/>
                <w:iCs/>
                <w:color w:val="202124"/>
                <w:spacing w:val="2"/>
                <w:sz w:val="16"/>
                <w:szCs w:val="16"/>
                <w:shd w:val="clear" w:color="auto" w:fill="FFFFFF"/>
                <w:lang w:val="es-ES"/>
              </w:rPr>
            </w:pPr>
            <w:r w:rsidRPr="00EF5DA7">
              <w:rPr>
                <w:rFonts w:ascii="Arial" w:eastAsia="Times New Roman" w:hAnsi="Arial" w:cs="Arial"/>
                <w:i/>
                <w:iCs/>
                <w:color w:val="000000"/>
                <w:sz w:val="16"/>
                <w:szCs w:val="16"/>
                <w:lang w:eastAsia="es-MX"/>
              </w:rPr>
              <w:t>Ser mayor de edad y documentos oficiales</w:t>
            </w:r>
          </w:p>
        </w:tc>
        <w:tc>
          <w:tcPr>
            <w:tcW w:w="4886" w:type="dxa"/>
          </w:tcPr>
          <w:p w14:paraId="070D1F21" w14:textId="77777777" w:rsidR="005B270C" w:rsidRPr="00EF5DA7" w:rsidRDefault="005B270C" w:rsidP="00A81BC6">
            <w:pPr>
              <w:spacing w:line="276" w:lineRule="auto"/>
              <w:jc w:val="both"/>
              <w:rPr>
                <w:rFonts w:ascii="Arial" w:eastAsia="Calibri" w:hAnsi="Arial" w:cs="Arial"/>
                <w:i/>
                <w:iCs/>
                <w:color w:val="202124"/>
                <w:spacing w:val="2"/>
                <w:sz w:val="16"/>
                <w:szCs w:val="16"/>
                <w:shd w:val="clear" w:color="auto" w:fill="FFFFFF"/>
                <w:lang w:val="es-ES"/>
              </w:rPr>
            </w:pPr>
            <w:r w:rsidRPr="00EF5DA7">
              <w:rPr>
                <w:rFonts w:ascii="Arial" w:eastAsia="Calibri" w:hAnsi="Arial" w:cs="Arial"/>
                <w:i/>
                <w:iCs/>
                <w:color w:val="202124"/>
                <w:spacing w:val="2"/>
                <w:sz w:val="16"/>
                <w:szCs w:val="16"/>
                <w:shd w:val="clear" w:color="auto" w:fill="FFFFFF"/>
                <w:lang w:val="es-ES"/>
              </w:rPr>
              <w:t>1.- Copia de identificación oficial vigente con fotografía. 2.- Original de Acta de Nacimiento.</w:t>
            </w:r>
          </w:p>
          <w:p w14:paraId="1D6FEEAF" w14:textId="77777777" w:rsidR="005B270C" w:rsidRPr="00EF5DA7" w:rsidRDefault="005B270C" w:rsidP="00A81BC6">
            <w:pPr>
              <w:spacing w:line="276" w:lineRule="auto"/>
              <w:jc w:val="both"/>
              <w:rPr>
                <w:rFonts w:ascii="Arial" w:eastAsia="Calibri" w:hAnsi="Arial" w:cs="Arial"/>
                <w:i/>
                <w:iCs/>
                <w:color w:val="202124"/>
                <w:spacing w:val="2"/>
                <w:sz w:val="16"/>
                <w:szCs w:val="16"/>
                <w:shd w:val="clear" w:color="auto" w:fill="FFFFFF"/>
                <w:lang w:val="es-ES"/>
              </w:rPr>
            </w:pPr>
            <w:r w:rsidRPr="00EF5DA7">
              <w:rPr>
                <w:rFonts w:ascii="Arial" w:eastAsia="Calibri" w:hAnsi="Arial" w:cs="Arial"/>
                <w:i/>
                <w:iCs/>
                <w:color w:val="202124"/>
                <w:spacing w:val="2"/>
                <w:sz w:val="16"/>
                <w:szCs w:val="16"/>
                <w:shd w:val="clear" w:color="auto" w:fill="FFFFFF"/>
                <w:lang w:val="es-ES"/>
              </w:rPr>
              <w:t>3.- CURP.</w:t>
            </w:r>
          </w:p>
          <w:p w14:paraId="6A24842A" w14:textId="77777777" w:rsidR="005B270C" w:rsidRPr="00EF5DA7" w:rsidRDefault="005B270C" w:rsidP="00A81BC6">
            <w:pPr>
              <w:spacing w:line="276" w:lineRule="auto"/>
              <w:jc w:val="both"/>
              <w:rPr>
                <w:rFonts w:ascii="Arial" w:eastAsia="Calibri" w:hAnsi="Arial" w:cs="Arial"/>
                <w:i/>
                <w:iCs/>
                <w:color w:val="202124"/>
                <w:spacing w:val="2"/>
                <w:sz w:val="16"/>
                <w:szCs w:val="16"/>
                <w:shd w:val="clear" w:color="auto" w:fill="FFFFFF"/>
                <w:lang w:val="es-ES"/>
              </w:rPr>
            </w:pPr>
            <w:r w:rsidRPr="00EF5DA7">
              <w:rPr>
                <w:rFonts w:ascii="Arial" w:eastAsia="Calibri" w:hAnsi="Arial" w:cs="Arial"/>
                <w:i/>
                <w:iCs/>
                <w:color w:val="202124"/>
                <w:spacing w:val="2"/>
                <w:sz w:val="16"/>
                <w:szCs w:val="16"/>
                <w:shd w:val="clear" w:color="auto" w:fill="FFFFFF"/>
                <w:lang w:val="es-ES"/>
              </w:rPr>
              <w:t>4.- Comprobante de su Domicilio actual no mayor a tres meses.</w:t>
            </w:r>
          </w:p>
        </w:tc>
      </w:tr>
      <w:tr w:rsidR="005B270C" w:rsidRPr="00EF5DA7" w14:paraId="7DB74067" w14:textId="77777777" w:rsidTr="00A81BC6">
        <w:tc>
          <w:tcPr>
            <w:tcW w:w="4885" w:type="dxa"/>
            <w:tcBorders>
              <w:top w:val="single" w:sz="2" w:space="0" w:color="000000"/>
              <w:left w:val="single" w:sz="2" w:space="0" w:color="000000"/>
              <w:bottom w:val="single" w:sz="2" w:space="0" w:color="000000"/>
              <w:right w:val="single" w:sz="2" w:space="0" w:color="000000"/>
            </w:tcBorders>
          </w:tcPr>
          <w:p w14:paraId="16CCBEC2" w14:textId="77777777" w:rsidR="005B270C" w:rsidRPr="00EF5DA7" w:rsidRDefault="005B270C" w:rsidP="00A81BC6">
            <w:pPr>
              <w:spacing w:line="259" w:lineRule="auto"/>
              <w:ind w:left="10"/>
              <w:jc w:val="both"/>
              <w:rPr>
                <w:rFonts w:ascii="Arial" w:eastAsia="Calibri" w:hAnsi="Arial" w:cs="Arial"/>
                <w:i/>
                <w:iCs/>
                <w:color w:val="202124"/>
                <w:spacing w:val="2"/>
                <w:sz w:val="16"/>
                <w:szCs w:val="16"/>
                <w:shd w:val="clear" w:color="auto" w:fill="FFFFFF"/>
                <w:lang w:val="es-ES"/>
              </w:rPr>
            </w:pPr>
            <w:r w:rsidRPr="00EF5DA7">
              <w:rPr>
                <w:rFonts w:ascii="Arial" w:eastAsia="Times New Roman" w:hAnsi="Arial" w:cs="Arial"/>
                <w:i/>
                <w:iCs/>
                <w:color w:val="000000"/>
                <w:sz w:val="16"/>
                <w:szCs w:val="16"/>
                <w:lang w:eastAsia="es-MX"/>
              </w:rPr>
              <w:t>Formato Único de Mercados.</w:t>
            </w:r>
          </w:p>
        </w:tc>
        <w:tc>
          <w:tcPr>
            <w:tcW w:w="4886" w:type="dxa"/>
            <w:tcBorders>
              <w:top w:val="single" w:sz="2" w:space="0" w:color="000000"/>
              <w:left w:val="single" w:sz="2" w:space="0" w:color="000000"/>
              <w:bottom w:val="single" w:sz="2" w:space="0" w:color="000000"/>
              <w:right w:val="single" w:sz="2" w:space="0" w:color="000000"/>
            </w:tcBorders>
          </w:tcPr>
          <w:p w14:paraId="47BECC7A" w14:textId="77777777" w:rsidR="005B270C" w:rsidRPr="00EF5DA7" w:rsidRDefault="005B270C" w:rsidP="00A81BC6">
            <w:pPr>
              <w:spacing w:line="276" w:lineRule="auto"/>
              <w:jc w:val="both"/>
              <w:rPr>
                <w:rFonts w:ascii="Arial" w:eastAsia="Calibri" w:hAnsi="Arial" w:cs="Arial"/>
                <w:i/>
                <w:iCs/>
                <w:color w:val="202124"/>
                <w:spacing w:val="2"/>
                <w:sz w:val="16"/>
                <w:szCs w:val="16"/>
                <w:shd w:val="clear" w:color="auto" w:fill="FFFFFF"/>
                <w:lang w:val="es-ES"/>
              </w:rPr>
            </w:pPr>
            <w:r w:rsidRPr="00EF5DA7">
              <w:rPr>
                <w:rFonts w:ascii="Arial" w:eastAsia="Times New Roman" w:hAnsi="Arial" w:cs="Arial"/>
                <w:i/>
                <w:iCs/>
                <w:color w:val="000000"/>
                <w:sz w:val="16"/>
                <w:szCs w:val="16"/>
                <w:lang w:eastAsia="es-MX"/>
              </w:rPr>
              <w:t>Formato Único de Mercados para solicitar otorgamiento de concesión.</w:t>
            </w:r>
          </w:p>
        </w:tc>
      </w:tr>
      <w:tr w:rsidR="005B270C" w:rsidRPr="00EF5DA7" w14:paraId="7E0DE08E" w14:textId="77777777" w:rsidTr="00A81BC6">
        <w:tc>
          <w:tcPr>
            <w:tcW w:w="4885" w:type="dxa"/>
            <w:tcBorders>
              <w:top w:val="single" w:sz="2" w:space="0" w:color="000000"/>
              <w:left w:val="single" w:sz="2" w:space="0" w:color="000000"/>
              <w:bottom w:val="single" w:sz="2" w:space="0" w:color="000000"/>
              <w:right w:val="single" w:sz="2" w:space="0" w:color="000000"/>
            </w:tcBorders>
            <w:vAlign w:val="bottom"/>
          </w:tcPr>
          <w:p w14:paraId="7A2EB8AF" w14:textId="77777777" w:rsidR="005B270C" w:rsidRPr="00EF5DA7" w:rsidRDefault="005B270C" w:rsidP="00A81BC6">
            <w:pPr>
              <w:spacing w:line="276" w:lineRule="auto"/>
              <w:jc w:val="both"/>
              <w:rPr>
                <w:rFonts w:ascii="Arial" w:eastAsia="Calibri" w:hAnsi="Arial" w:cs="Arial"/>
                <w:i/>
                <w:iCs/>
                <w:color w:val="202124"/>
                <w:spacing w:val="2"/>
                <w:sz w:val="16"/>
                <w:szCs w:val="16"/>
                <w:shd w:val="clear" w:color="auto" w:fill="FFFFFF"/>
                <w:lang w:val="es-ES"/>
              </w:rPr>
            </w:pPr>
            <w:r w:rsidRPr="00EF5DA7">
              <w:rPr>
                <w:rFonts w:ascii="Arial" w:eastAsia="Times New Roman" w:hAnsi="Arial" w:cs="Arial"/>
                <w:i/>
                <w:iCs/>
                <w:color w:val="000000"/>
                <w:sz w:val="16"/>
                <w:szCs w:val="16"/>
                <w:lang w:eastAsia="es-MX"/>
              </w:rPr>
              <w:t>Acreditar ser de origen oaxaqueño</w:t>
            </w:r>
          </w:p>
        </w:tc>
        <w:tc>
          <w:tcPr>
            <w:tcW w:w="4886" w:type="dxa"/>
            <w:tcBorders>
              <w:top w:val="single" w:sz="2" w:space="0" w:color="000000"/>
              <w:left w:val="single" w:sz="2" w:space="0" w:color="000000"/>
              <w:bottom w:val="single" w:sz="2" w:space="0" w:color="000000"/>
              <w:right w:val="single" w:sz="2" w:space="0" w:color="000000"/>
            </w:tcBorders>
            <w:vAlign w:val="bottom"/>
          </w:tcPr>
          <w:p w14:paraId="6D7008C8" w14:textId="77777777" w:rsidR="005B270C" w:rsidRPr="00EF5DA7" w:rsidRDefault="005B270C" w:rsidP="00A81BC6">
            <w:pPr>
              <w:spacing w:line="276" w:lineRule="auto"/>
              <w:jc w:val="both"/>
              <w:rPr>
                <w:rFonts w:ascii="Arial" w:eastAsia="Calibri" w:hAnsi="Arial" w:cs="Arial"/>
                <w:i/>
                <w:iCs/>
                <w:color w:val="202124"/>
                <w:spacing w:val="2"/>
                <w:sz w:val="16"/>
                <w:szCs w:val="16"/>
                <w:shd w:val="clear" w:color="auto" w:fill="FFFFFF"/>
                <w:lang w:val="es-ES"/>
              </w:rPr>
            </w:pPr>
            <w:r w:rsidRPr="00EF5DA7">
              <w:rPr>
                <w:rFonts w:ascii="Arial" w:eastAsia="Times New Roman" w:hAnsi="Arial" w:cs="Arial"/>
                <w:i/>
                <w:iCs/>
                <w:color w:val="000000"/>
                <w:sz w:val="16"/>
                <w:szCs w:val="16"/>
                <w:lang w:eastAsia="es-MX"/>
              </w:rPr>
              <w:t>Constancia de Origen y Vecindad expedida la Secretaría Municipal del Ayuntamiento de Oaxaca de Juárez. Copia del acta de nacimiento del interesado y CURP</w:t>
            </w:r>
          </w:p>
        </w:tc>
      </w:tr>
      <w:tr w:rsidR="005B270C" w:rsidRPr="00EF5DA7" w14:paraId="2A8A88ED" w14:textId="77777777" w:rsidTr="00A81BC6">
        <w:tc>
          <w:tcPr>
            <w:tcW w:w="4885" w:type="dxa"/>
            <w:tcBorders>
              <w:top w:val="single" w:sz="2" w:space="0" w:color="000000"/>
              <w:left w:val="single" w:sz="2" w:space="0" w:color="000000"/>
              <w:bottom w:val="single" w:sz="2" w:space="0" w:color="000000"/>
              <w:right w:val="single" w:sz="2" w:space="0" w:color="000000"/>
            </w:tcBorders>
          </w:tcPr>
          <w:p w14:paraId="756CAA2F" w14:textId="77777777" w:rsidR="005B270C" w:rsidRPr="00EF5DA7" w:rsidRDefault="005B270C" w:rsidP="00A81BC6">
            <w:pPr>
              <w:spacing w:line="276" w:lineRule="auto"/>
              <w:jc w:val="both"/>
              <w:rPr>
                <w:rFonts w:ascii="Arial" w:eastAsia="Times New Roman" w:hAnsi="Arial" w:cs="Arial"/>
                <w:i/>
                <w:iCs/>
                <w:color w:val="000000"/>
                <w:sz w:val="16"/>
                <w:szCs w:val="16"/>
                <w:lang w:eastAsia="es-MX"/>
              </w:rPr>
            </w:pPr>
            <w:r w:rsidRPr="00EF5DA7">
              <w:rPr>
                <w:rFonts w:ascii="Arial" w:eastAsia="Times New Roman" w:hAnsi="Arial" w:cs="Arial"/>
                <w:i/>
                <w:iCs/>
                <w:color w:val="000000"/>
                <w:sz w:val="16"/>
                <w:szCs w:val="16"/>
                <w:lang w:eastAsia="es-MX"/>
              </w:rPr>
              <w:t>No tener una concesión en ningún mercado público del Municipio de Oaxaca de Juárez.</w:t>
            </w:r>
          </w:p>
        </w:tc>
        <w:tc>
          <w:tcPr>
            <w:tcW w:w="4886" w:type="dxa"/>
            <w:tcBorders>
              <w:top w:val="single" w:sz="2" w:space="0" w:color="000000"/>
              <w:left w:val="single" w:sz="2" w:space="0" w:color="000000"/>
              <w:bottom w:val="single" w:sz="2" w:space="0" w:color="000000"/>
              <w:right w:val="single" w:sz="2" w:space="0" w:color="000000"/>
            </w:tcBorders>
          </w:tcPr>
          <w:p w14:paraId="64C9BDFD" w14:textId="77777777" w:rsidR="005B270C" w:rsidRPr="00EF5DA7" w:rsidRDefault="005B270C" w:rsidP="00A81BC6">
            <w:pPr>
              <w:spacing w:line="216" w:lineRule="auto"/>
              <w:ind w:right="38" w:firstLine="24"/>
              <w:jc w:val="both"/>
              <w:rPr>
                <w:rFonts w:ascii="Arial" w:eastAsia="Times New Roman" w:hAnsi="Arial" w:cs="Arial"/>
                <w:i/>
                <w:iCs/>
                <w:color w:val="000000"/>
                <w:sz w:val="16"/>
                <w:szCs w:val="16"/>
                <w:lang w:eastAsia="es-MX"/>
              </w:rPr>
            </w:pPr>
            <w:r w:rsidRPr="00EF5DA7">
              <w:rPr>
                <w:rFonts w:ascii="Arial" w:eastAsia="Times New Roman" w:hAnsi="Arial" w:cs="Arial"/>
                <w:i/>
                <w:iCs/>
                <w:color w:val="000000"/>
                <w:sz w:val="16"/>
                <w:szCs w:val="16"/>
                <w:lang w:eastAsia="es-MX"/>
              </w:rPr>
              <w:t>Constancia de no tener una concesión en ningún mercado público, ni en el Mercado de Abasto, emitida por la Dirección de Ingresos.</w:t>
            </w:r>
          </w:p>
        </w:tc>
      </w:tr>
      <w:tr w:rsidR="005B270C" w:rsidRPr="00EF5DA7" w14:paraId="4A2D2797" w14:textId="77777777" w:rsidTr="00A81BC6">
        <w:tc>
          <w:tcPr>
            <w:tcW w:w="4885" w:type="dxa"/>
            <w:tcBorders>
              <w:top w:val="single" w:sz="2" w:space="0" w:color="000000"/>
              <w:left w:val="single" w:sz="2" w:space="0" w:color="000000"/>
              <w:bottom w:val="single" w:sz="2" w:space="0" w:color="000000"/>
              <w:right w:val="single" w:sz="2" w:space="0" w:color="000000"/>
            </w:tcBorders>
          </w:tcPr>
          <w:p w14:paraId="1FB3A2CC" w14:textId="77777777" w:rsidR="005B270C" w:rsidRPr="00EF5DA7" w:rsidRDefault="005B270C" w:rsidP="00A81BC6">
            <w:pPr>
              <w:spacing w:line="276" w:lineRule="auto"/>
              <w:jc w:val="both"/>
              <w:rPr>
                <w:rFonts w:ascii="Arial" w:eastAsia="Times New Roman" w:hAnsi="Arial" w:cs="Arial"/>
                <w:i/>
                <w:iCs/>
                <w:color w:val="000000"/>
                <w:sz w:val="16"/>
                <w:szCs w:val="16"/>
                <w:lang w:eastAsia="es-MX"/>
              </w:rPr>
            </w:pPr>
            <w:r w:rsidRPr="00EF5DA7">
              <w:rPr>
                <w:rFonts w:ascii="Arial" w:eastAsia="Times New Roman" w:hAnsi="Arial" w:cs="Arial"/>
                <w:i/>
                <w:iCs/>
                <w:color w:val="000000"/>
                <w:sz w:val="16"/>
                <w:szCs w:val="16"/>
                <w:lang w:eastAsia="es-MX"/>
              </w:rPr>
              <w:t>Acreditar tener antigüedad en el lugar en el que ha desarrollado su actividad comercial.</w:t>
            </w:r>
          </w:p>
        </w:tc>
        <w:tc>
          <w:tcPr>
            <w:tcW w:w="4886" w:type="dxa"/>
            <w:tcBorders>
              <w:top w:val="single" w:sz="2" w:space="0" w:color="000000"/>
              <w:left w:val="single" w:sz="2" w:space="0" w:color="000000"/>
              <w:bottom w:val="single" w:sz="2" w:space="0" w:color="000000"/>
              <w:right w:val="single" w:sz="2" w:space="0" w:color="000000"/>
            </w:tcBorders>
          </w:tcPr>
          <w:p w14:paraId="49793683" w14:textId="77777777" w:rsidR="005B270C" w:rsidRPr="00EF5DA7" w:rsidRDefault="005B270C" w:rsidP="00A81BC6">
            <w:pPr>
              <w:spacing w:line="216" w:lineRule="auto"/>
              <w:ind w:right="38" w:firstLine="24"/>
              <w:jc w:val="both"/>
              <w:rPr>
                <w:rFonts w:ascii="Arial" w:eastAsia="Times New Roman" w:hAnsi="Arial" w:cs="Arial"/>
                <w:i/>
                <w:iCs/>
                <w:color w:val="000000"/>
                <w:sz w:val="16"/>
                <w:szCs w:val="16"/>
                <w:lang w:eastAsia="es-MX"/>
              </w:rPr>
            </w:pPr>
            <w:r w:rsidRPr="00EF5DA7">
              <w:rPr>
                <w:rFonts w:ascii="Arial" w:eastAsia="Times New Roman" w:hAnsi="Arial" w:cs="Arial"/>
                <w:i/>
                <w:iCs/>
                <w:color w:val="000000"/>
                <w:sz w:val="16"/>
                <w:szCs w:val="16"/>
                <w:lang w:eastAsia="es-MX"/>
              </w:rPr>
              <w:t>Original y copia del permiso o documento que acredite la autorización del lugar; comprobantes de pago, referencias personales, evidencias fotográficas u otra evidencia indubitable que acredite la antigüedad de su actividad comercial.</w:t>
            </w:r>
          </w:p>
        </w:tc>
      </w:tr>
      <w:tr w:rsidR="005B270C" w:rsidRPr="00EF5DA7" w14:paraId="11EDE113" w14:textId="77777777" w:rsidTr="00A81BC6">
        <w:tc>
          <w:tcPr>
            <w:tcW w:w="4885" w:type="dxa"/>
            <w:tcBorders>
              <w:top w:val="single" w:sz="2" w:space="0" w:color="000000"/>
              <w:left w:val="single" w:sz="2" w:space="0" w:color="000000"/>
              <w:bottom w:val="single" w:sz="2" w:space="0" w:color="000000"/>
              <w:right w:val="single" w:sz="2" w:space="0" w:color="000000"/>
            </w:tcBorders>
          </w:tcPr>
          <w:p w14:paraId="4154AA31" w14:textId="77777777" w:rsidR="005B270C" w:rsidRPr="00EF5DA7" w:rsidRDefault="005B270C" w:rsidP="00A81BC6">
            <w:pPr>
              <w:spacing w:line="276" w:lineRule="auto"/>
              <w:jc w:val="both"/>
              <w:rPr>
                <w:rFonts w:ascii="Arial" w:eastAsia="Calibri" w:hAnsi="Arial" w:cs="Arial"/>
                <w:i/>
                <w:iCs/>
                <w:color w:val="202124"/>
                <w:spacing w:val="2"/>
                <w:sz w:val="16"/>
                <w:szCs w:val="16"/>
                <w:shd w:val="clear" w:color="auto" w:fill="FFFFFF"/>
                <w:lang w:val="es-ES"/>
              </w:rPr>
            </w:pPr>
            <w:r w:rsidRPr="00EF5DA7">
              <w:rPr>
                <w:rFonts w:ascii="Arial" w:eastAsia="Calibri" w:hAnsi="Arial" w:cs="Arial"/>
                <w:i/>
                <w:iCs/>
                <w:color w:val="202124"/>
                <w:spacing w:val="2"/>
                <w:sz w:val="16"/>
                <w:szCs w:val="16"/>
                <w:shd w:val="clear" w:color="auto" w:fill="FFFFFF"/>
                <w:lang w:val="es-ES"/>
              </w:rPr>
              <w:t>Pago de derechos de concesión</w:t>
            </w:r>
          </w:p>
        </w:tc>
        <w:tc>
          <w:tcPr>
            <w:tcW w:w="4886" w:type="dxa"/>
            <w:tcBorders>
              <w:top w:val="single" w:sz="2" w:space="0" w:color="000000"/>
              <w:left w:val="single" w:sz="2" w:space="0" w:color="000000"/>
              <w:bottom w:val="single" w:sz="2" w:space="0" w:color="000000"/>
              <w:right w:val="single" w:sz="2" w:space="0" w:color="000000"/>
            </w:tcBorders>
          </w:tcPr>
          <w:p w14:paraId="6811E793" w14:textId="77777777" w:rsidR="005B270C" w:rsidRPr="00EF5DA7" w:rsidRDefault="005B270C" w:rsidP="00A81BC6">
            <w:pPr>
              <w:spacing w:line="216" w:lineRule="auto"/>
              <w:ind w:right="38" w:firstLine="24"/>
              <w:jc w:val="both"/>
              <w:rPr>
                <w:rFonts w:ascii="Arial" w:eastAsia="Times New Roman" w:hAnsi="Arial" w:cs="Arial"/>
                <w:i/>
                <w:iCs/>
                <w:color w:val="000000"/>
                <w:sz w:val="16"/>
                <w:szCs w:val="16"/>
                <w:lang w:eastAsia="es-MX"/>
              </w:rPr>
            </w:pPr>
            <w:r w:rsidRPr="00EF5DA7">
              <w:rPr>
                <w:rFonts w:ascii="Arial" w:eastAsia="Times New Roman" w:hAnsi="Arial" w:cs="Arial"/>
                <w:i/>
                <w:iCs/>
                <w:color w:val="000000"/>
                <w:sz w:val="16"/>
                <w:szCs w:val="16"/>
                <w:lang w:eastAsia="es-MX"/>
              </w:rPr>
              <w:t xml:space="preserve"> Expedido por la Tesorería Municipal.</w:t>
            </w:r>
          </w:p>
        </w:tc>
      </w:tr>
      <w:tr w:rsidR="005B270C" w:rsidRPr="00EF5DA7" w14:paraId="4B5BC141" w14:textId="77777777" w:rsidTr="00A81BC6">
        <w:tc>
          <w:tcPr>
            <w:tcW w:w="4885" w:type="dxa"/>
            <w:tcBorders>
              <w:top w:val="single" w:sz="2" w:space="0" w:color="000000"/>
              <w:left w:val="single" w:sz="2" w:space="0" w:color="000000"/>
              <w:bottom w:val="single" w:sz="2" w:space="0" w:color="000000"/>
              <w:right w:val="single" w:sz="2" w:space="0" w:color="000000"/>
            </w:tcBorders>
          </w:tcPr>
          <w:p w14:paraId="6DE0543D" w14:textId="77777777" w:rsidR="005B270C" w:rsidRPr="00EF5DA7" w:rsidRDefault="005B270C" w:rsidP="00A81BC6">
            <w:pPr>
              <w:spacing w:line="276" w:lineRule="auto"/>
              <w:jc w:val="both"/>
              <w:rPr>
                <w:rFonts w:ascii="Arial" w:eastAsia="Calibri" w:hAnsi="Arial" w:cs="Arial"/>
                <w:i/>
                <w:iCs/>
                <w:color w:val="202124"/>
                <w:spacing w:val="2"/>
                <w:sz w:val="16"/>
                <w:szCs w:val="16"/>
                <w:shd w:val="clear" w:color="auto" w:fill="FFFFFF"/>
                <w:lang w:val="es-ES"/>
              </w:rPr>
            </w:pPr>
            <w:r w:rsidRPr="00EF5DA7">
              <w:rPr>
                <w:rFonts w:ascii="Arial" w:eastAsia="Calibri" w:hAnsi="Arial" w:cs="Arial"/>
                <w:i/>
                <w:iCs/>
                <w:color w:val="202124"/>
                <w:spacing w:val="2"/>
                <w:sz w:val="16"/>
                <w:szCs w:val="16"/>
                <w:shd w:val="clear" w:color="auto" w:fill="FFFFFF"/>
                <w:lang w:val="es-ES"/>
              </w:rPr>
              <w:t>Cartas compromiso</w:t>
            </w:r>
          </w:p>
        </w:tc>
        <w:tc>
          <w:tcPr>
            <w:tcW w:w="4886" w:type="dxa"/>
            <w:tcBorders>
              <w:top w:val="single" w:sz="2" w:space="0" w:color="000000"/>
              <w:left w:val="single" w:sz="2" w:space="0" w:color="000000"/>
              <w:bottom w:val="single" w:sz="2" w:space="0" w:color="000000"/>
              <w:right w:val="single" w:sz="2" w:space="0" w:color="000000"/>
            </w:tcBorders>
          </w:tcPr>
          <w:p w14:paraId="520CAD28" w14:textId="77777777" w:rsidR="005B270C" w:rsidRPr="00EF5DA7" w:rsidRDefault="005B270C" w:rsidP="00A81BC6">
            <w:pPr>
              <w:spacing w:line="216" w:lineRule="auto"/>
              <w:ind w:right="38" w:firstLine="24"/>
              <w:jc w:val="both"/>
              <w:rPr>
                <w:rFonts w:ascii="Arial" w:eastAsia="Times New Roman" w:hAnsi="Arial" w:cs="Arial"/>
                <w:i/>
                <w:iCs/>
                <w:color w:val="000000"/>
                <w:sz w:val="16"/>
                <w:szCs w:val="16"/>
                <w:lang w:eastAsia="es-MX"/>
              </w:rPr>
            </w:pPr>
            <w:r w:rsidRPr="00EF5DA7">
              <w:rPr>
                <w:rFonts w:ascii="Arial" w:eastAsia="Times New Roman" w:hAnsi="Arial" w:cs="Arial"/>
                <w:i/>
                <w:iCs/>
                <w:color w:val="000000"/>
                <w:sz w:val="16"/>
                <w:szCs w:val="16"/>
                <w:lang w:eastAsia="es-MX"/>
              </w:rPr>
              <w:t>Suscritas por los interesados.</w:t>
            </w:r>
          </w:p>
        </w:tc>
      </w:tr>
      <w:tr w:rsidR="005B270C" w:rsidRPr="00EF5DA7" w14:paraId="52095571" w14:textId="77777777" w:rsidTr="00A81BC6">
        <w:tc>
          <w:tcPr>
            <w:tcW w:w="4885" w:type="dxa"/>
            <w:tcBorders>
              <w:top w:val="single" w:sz="2" w:space="0" w:color="000000"/>
              <w:left w:val="single" w:sz="2" w:space="0" w:color="000000"/>
              <w:bottom w:val="single" w:sz="2" w:space="0" w:color="000000"/>
              <w:right w:val="single" w:sz="2" w:space="0" w:color="000000"/>
            </w:tcBorders>
          </w:tcPr>
          <w:p w14:paraId="1A11BFC5" w14:textId="77777777" w:rsidR="005B270C" w:rsidRPr="00EF5DA7" w:rsidRDefault="005B270C" w:rsidP="00A81BC6">
            <w:pPr>
              <w:spacing w:line="276" w:lineRule="auto"/>
              <w:jc w:val="both"/>
              <w:rPr>
                <w:rFonts w:ascii="Arial" w:eastAsia="Calibri" w:hAnsi="Arial" w:cs="Arial"/>
                <w:i/>
                <w:iCs/>
                <w:color w:val="202124"/>
                <w:spacing w:val="2"/>
                <w:sz w:val="16"/>
                <w:szCs w:val="16"/>
                <w:shd w:val="clear" w:color="auto" w:fill="FFFFFF"/>
                <w:lang w:val="es-ES"/>
              </w:rPr>
            </w:pPr>
            <w:r w:rsidRPr="00EF5DA7">
              <w:rPr>
                <w:rFonts w:ascii="Arial" w:eastAsia="Calibri" w:hAnsi="Arial" w:cs="Arial"/>
                <w:i/>
                <w:iCs/>
                <w:color w:val="202124"/>
                <w:spacing w:val="2"/>
                <w:sz w:val="16"/>
                <w:szCs w:val="16"/>
                <w:shd w:val="clear" w:color="auto" w:fill="FFFFFF"/>
                <w:lang w:val="es-ES"/>
              </w:rPr>
              <w:t>Fallo definitivo del Cabildo del H. Ayuntamiento de Oaxaca de Juárez, para el otorgamiento de concesiones.</w:t>
            </w:r>
          </w:p>
        </w:tc>
        <w:tc>
          <w:tcPr>
            <w:tcW w:w="4886" w:type="dxa"/>
            <w:tcBorders>
              <w:top w:val="single" w:sz="2" w:space="0" w:color="000000"/>
              <w:left w:val="single" w:sz="2" w:space="0" w:color="000000"/>
              <w:bottom w:val="single" w:sz="2" w:space="0" w:color="000000"/>
              <w:right w:val="single" w:sz="2" w:space="0" w:color="000000"/>
            </w:tcBorders>
          </w:tcPr>
          <w:p w14:paraId="35F6A449" w14:textId="77777777" w:rsidR="005B270C" w:rsidRPr="00EF5DA7" w:rsidRDefault="005B270C" w:rsidP="00A81BC6">
            <w:pPr>
              <w:spacing w:line="216" w:lineRule="auto"/>
              <w:ind w:right="38" w:firstLine="24"/>
              <w:jc w:val="both"/>
              <w:rPr>
                <w:rFonts w:ascii="Arial" w:eastAsia="Times New Roman" w:hAnsi="Arial" w:cs="Arial"/>
                <w:i/>
                <w:iCs/>
                <w:color w:val="000000"/>
                <w:sz w:val="16"/>
                <w:szCs w:val="16"/>
                <w:lang w:eastAsia="es-MX"/>
              </w:rPr>
            </w:pPr>
          </w:p>
        </w:tc>
      </w:tr>
      <w:tr w:rsidR="005B270C" w:rsidRPr="00EF5DA7" w14:paraId="4F6EAB44" w14:textId="77777777" w:rsidTr="00A81BC6">
        <w:tc>
          <w:tcPr>
            <w:tcW w:w="4885" w:type="dxa"/>
            <w:tcBorders>
              <w:top w:val="single" w:sz="2" w:space="0" w:color="000000"/>
              <w:left w:val="single" w:sz="2" w:space="0" w:color="000000"/>
              <w:bottom w:val="single" w:sz="2" w:space="0" w:color="000000"/>
              <w:right w:val="single" w:sz="2" w:space="0" w:color="000000"/>
            </w:tcBorders>
          </w:tcPr>
          <w:p w14:paraId="4B1FB07C" w14:textId="77777777" w:rsidR="005B270C" w:rsidRPr="00EF5DA7" w:rsidRDefault="005B270C" w:rsidP="00A81BC6">
            <w:pPr>
              <w:spacing w:line="276" w:lineRule="auto"/>
              <w:jc w:val="both"/>
              <w:rPr>
                <w:rFonts w:ascii="Arial" w:eastAsia="Calibri" w:hAnsi="Arial" w:cs="Arial"/>
                <w:i/>
                <w:iCs/>
                <w:color w:val="202124"/>
                <w:spacing w:val="2"/>
                <w:sz w:val="16"/>
                <w:szCs w:val="16"/>
                <w:shd w:val="clear" w:color="auto" w:fill="FFFFFF"/>
                <w:lang w:val="es-ES"/>
              </w:rPr>
            </w:pPr>
            <w:r w:rsidRPr="00EF5DA7">
              <w:rPr>
                <w:rFonts w:ascii="Arial" w:eastAsia="Calibri" w:hAnsi="Arial" w:cs="Arial"/>
                <w:i/>
                <w:iCs/>
                <w:color w:val="202124"/>
                <w:spacing w:val="2"/>
                <w:sz w:val="16"/>
                <w:szCs w:val="16"/>
                <w:shd w:val="clear" w:color="auto" w:fill="FFFFFF"/>
                <w:lang w:val="es-ES"/>
              </w:rPr>
              <w:t>Títulos de concesión</w:t>
            </w:r>
          </w:p>
        </w:tc>
        <w:tc>
          <w:tcPr>
            <w:tcW w:w="4886" w:type="dxa"/>
            <w:tcBorders>
              <w:top w:val="single" w:sz="2" w:space="0" w:color="000000"/>
              <w:left w:val="single" w:sz="2" w:space="0" w:color="000000"/>
              <w:bottom w:val="single" w:sz="2" w:space="0" w:color="000000"/>
              <w:right w:val="single" w:sz="2" w:space="0" w:color="000000"/>
            </w:tcBorders>
          </w:tcPr>
          <w:p w14:paraId="19C2561F" w14:textId="77777777" w:rsidR="005B270C" w:rsidRPr="00EF5DA7" w:rsidRDefault="005B270C" w:rsidP="00A81BC6">
            <w:pPr>
              <w:spacing w:line="216" w:lineRule="auto"/>
              <w:ind w:right="38" w:firstLine="24"/>
              <w:jc w:val="both"/>
              <w:rPr>
                <w:rFonts w:ascii="Arial" w:eastAsia="Times New Roman" w:hAnsi="Arial" w:cs="Arial"/>
                <w:i/>
                <w:iCs/>
                <w:color w:val="000000"/>
                <w:sz w:val="16"/>
                <w:szCs w:val="16"/>
                <w:lang w:eastAsia="es-MX"/>
              </w:rPr>
            </w:pPr>
            <w:r w:rsidRPr="00EF5DA7">
              <w:rPr>
                <w:rFonts w:ascii="Arial" w:eastAsia="Times New Roman" w:hAnsi="Arial" w:cs="Arial"/>
                <w:i/>
                <w:iCs/>
                <w:color w:val="000000"/>
                <w:sz w:val="16"/>
                <w:szCs w:val="16"/>
                <w:lang w:eastAsia="es-MX"/>
              </w:rPr>
              <w:t>Expedidos por la Tesorería Municipal.</w:t>
            </w:r>
          </w:p>
        </w:tc>
      </w:tr>
      <w:tr w:rsidR="005B270C" w:rsidRPr="00EF5DA7" w14:paraId="6A8EACD9" w14:textId="77777777" w:rsidTr="00A81BC6">
        <w:tc>
          <w:tcPr>
            <w:tcW w:w="4885" w:type="dxa"/>
            <w:tcBorders>
              <w:top w:val="single" w:sz="2" w:space="0" w:color="000000"/>
              <w:left w:val="single" w:sz="2" w:space="0" w:color="000000"/>
              <w:bottom w:val="single" w:sz="2" w:space="0" w:color="000000"/>
              <w:right w:val="single" w:sz="2" w:space="0" w:color="000000"/>
            </w:tcBorders>
          </w:tcPr>
          <w:p w14:paraId="63AD3EE5" w14:textId="77777777" w:rsidR="005B270C" w:rsidRPr="00EF5DA7" w:rsidRDefault="005B270C" w:rsidP="00A81BC6">
            <w:pPr>
              <w:spacing w:line="276" w:lineRule="auto"/>
              <w:jc w:val="both"/>
              <w:rPr>
                <w:rFonts w:ascii="Arial" w:eastAsia="Calibri" w:hAnsi="Arial" w:cs="Arial"/>
                <w:i/>
                <w:iCs/>
                <w:color w:val="202124"/>
                <w:spacing w:val="2"/>
                <w:sz w:val="16"/>
                <w:szCs w:val="16"/>
                <w:shd w:val="clear" w:color="auto" w:fill="FFFFFF"/>
                <w:lang w:val="es-ES"/>
              </w:rPr>
            </w:pPr>
            <w:r w:rsidRPr="00EF5DA7">
              <w:rPr>
                <w:rFonts w:ascii="Arial" w:eastAsia="Calibri" w:hAnsi="Arial" w:cs="Arial"/>
                <w:i/>
                <w:iCs/>
                <w:sz w:val="16"/>
                <w:szCs w:val="16"/>
              </w:rPr>
              <w:t>Dictamen número CMyCVP/01l/2022 de la Comisión de Comercio en Vía Pública, aprobada en sesión ordinaria de cabildo de fecha diez de febrero del año 2022</w:t>
            </w:r>
          </w:p>
        </w:tc>
        <w:tc>
          <w:tcPr>
            <w:tcW w:w="4886" w:type="dxa"/>
            <w:tcBorders>
              <w:top w:val="single" w:sz="2" w:space="0" w:color="000000"/>
              <w:left w:val="single" w:sz="2" w:space="0" w:color="000000"/>
              <w:bottom w:val="single" w:sz="2" w:space="0" w:color="000000"/>
              <w:right w:val="single" w:sz="2" w:space="0" w:color="000000"/>
            </w:tcBorders>
          </w:tcPr>
          <w:p w14:paraId="0852C650" w14:textId="77777777" w:rsidR="005B270C" w:rsidRPr="00EF5DA7" w:rsidRDefault="005B270C" w:rsidP="00A81BC6">
            <w:pPr>
              <w:spacing w:line="216" w:lineRule="auto"/>
              <w:ind w:right="38" w:firstLine="24"/>
              <w:jc w:val="both"/>
              <w:rPr>
                <w:rFonts w:ascii="Arial" w:eastAsia="Times New Roman" w:hAnsi="Arial" w:cs="Arial"/>
                <w:i/>
                <w:iCs/>
                <w:color w:val="000000"/>
                <w:sz w:val="16"/>
                <w:szCs w:val="16"/>
                <w:lang w:eastAsia="es-MX"/>
              </w:rPr>
            </w:pPr>
          </w:p>
        </w:tc>
      </w:tr>
      <w:tr w:rsidR="005B270C" w:rsidRPr="00EF5DA7" w14:paraId="707FFB05" w14:textId="77777777" w:rsidTr="00A81BC6">
        <w:tc>
          <w:tcPr>
            <w:tcW w:w="4885" w:type="dxa"/>
            <w:tcBorders>
              <w:top w:val="single" w:sz="2" w:space="0" w:color="000000"/>
              <w:left w:val="single" w:sz="2" w:space="0" w:color="000000"/>
              <w:bottom w:val="single" w:sz="2" w:space="0" w:color="000000"/>
              <w:right w:val="single" w:sz="2" w:space="0" w:color="000000"/>
            </w:tcBorders>
          </w:tcPr>
          <w:p w14:paraId="7E89ED1A" w14:textId="77777777" w:rsidR="005B270C" w:rsidRPr="00EF5DA7" w:rsidRDefault="005B270C" w:rsidP="00A81BC6">
            <w:pPr>
              <w:spacing w:line="276" w:lineRule="auto"/>
              <w:jc w:val="both"/>
              <w:rPr>
                <w:rFonts w:ascii="Arial" w:eastAsia="Calibri" w:hAnsi="Arial" w:cs="Arial"/>
                <w:i/>
                <w:iCs/>
                <w:sz w:val="16"/>
                <w:szCs w:val="16"/>
              </w:rPr>
            </w:pPr>
            <w:r w:rsidRPr="00EF5DA7">
              <w:rPr>
                <w:rFonts w:ascii="Arial" w:eastAsia="Calibri" w:hAnsi="Arial" w:cs="Arial"/>
                <w:i/>
                <w:iCs/>
                <w:sz w:val="16"/>
                <w:szCs w:val="16"/>
                <w:lang w:val="es-ES"/>
              </w:rPr>
              <w:t>D</w:t>
            </w:r>
            <w:r w:rsidRPr="00EF5DA7">
              <w:rPr>
                <w:rFonts w:ascii="Arial" w:eastAsia="Calibri" w:hAnsi="Arial" w:cs="Arial"/>
                <w:i/>
                <w:iCs/>
                <w:sz w:val="16"/>
                <w:szCs w:val="16"/>
              </w:rPr>
              <w:t>ictamen número: CIVIyCVP/001/2022, las cuales fueron remitidas mediante oficios números SG/ 509/2022 y SG/ 678/2022</w:t>
            </w:r>
          </w:p>
        </w:tc>
        <w:tc>
          <w:tcPr>
            <w:tcW w:w="4886" w:type="dxa"/>
            <w:tcBorders>
              <w:top w:val="single" w:sz="2" w:space="0" w:color="000000"/>
              <w:left w:val="single" w:sz="2" w:space="0" w:color="000000"/>
              <w:bottom w:val="single" w:sz="2" w:space="0" w:color="000000"/>
              <w:right w:val="single" w:sz="2" w:space="0" w:color="000000"/>
            </w:tcBorders>
          </w:tcPr>
          <w:p w14:paraId="0C59EA58" w14:textId="77777777" w:rsidR="005B270C" w:rsidRPr="00EF5DA7" w:rsidRDefault="005B270C" w:rsidP="00A81BC6">
            <w:pPr>
              <w:spacing w:line="216" w:lineRule="auto"/>
              <w:ind w:right="38" w:firstLine="24"/>
              <w:jc w:val="both"/>
              <w:rPr>
                <w:rFonts w:ascii="Arial" w:eastAsia="Times New Roman" w:hAnsi="Arial" w:cs="Arial"/>
                <w:i/>
                <w:iCs/>
                <w:color w:val="000000"/>
                <w:sz w:val="16"/>
                <w:szCs w:val="16"/>
                <w:lang w:eastAsia="es-MX"/>
              </w:rPr>
            </w:pPr>
          </w:p>
        </w:tc>
      </w:tr>
    </w:tbl>
    <w:p w14:paraId="78CDF2D6" w14:textId="77777777" w:rsidR="005B270C" w:rsidRPr="00EF5DA7" w:rsidRDefault="005B270C" w:rsidP="005B270C">
      <w:pPr>
        <w:spacing w:line="276" w:lineRule="auto"/>
        <w:jc w:val="both"/>
        <w:rPr>
          <w:rFonts w:ascii="Arial" w:eastAsia="Calibri" w:hAnsi="Arial" w:cs="Arial"/>
          <w:i/>
          <w:iCs/>
          <w:color w:val="202124"/>
          <w:spacing w:val="2"/>
          <w:sz w:val="20"/>
          <w:szCs w:val="20"/>
          <w:shd w:val="clear" w:color="auto" w:fill="FFFFFF"/>
          <w:lang w:val="es-ES"/>
        </w:rPr>
      </w:pPr>
    </w:p>
    <w:p w14:paraId="0FE9FE0C" w14:textId="77777777" w:rsidR="005B270C" w:rsidRPr="00EF5DA7" w:rsidRDefault="005B270C" w:rsidP="005B270C">
      <w:pPr>
        <w:spacing w:line="276" w:lineRule="auto"/>
        <w:jc w:val="both"/>
        <w:rPr>
          <w:rFonts w:ascii="Arial" w:eastAsia="Calibri" w:hAnsi="Arial" w:cs="Arial"/>
          <w:i/>
          <w:iCs/>
          <w:color w:val="000000"/>
          <w:sz w:val="20"/>
          <w:szCs w:val="20"/>
        </w:rPr>
      </w:pPr>
      <w:r w:rsidRPr="00EF5DA7">
        <w:rPr>
          <w:rFonts w:ascii="Arial" w:eastAsia="Calibri" w:hAnsi="Arial" w:cs="Arial"/>
          <w:i/>
          <w:iCs/>
          <w:color w:val="202124"/>
          <w:spacing w:val="2"/>
          <w:sz w:val="20"/>
          <w:szCs w:val="20"/>
          <w:shd w:val="clear" w:color="auto" w:fill="FFFFFF"/>
          <w:lang w:val="es-ES"/>
        </w:rPr>
        <w:t xml:space="preserve">Ahora bien, tomando en consideración que uno de los requisitos que establecen los requisitos 107 y 108 de la Ley General de Transparencia y Acceso a la Información Pública, establecen: </w:t>
      </w:r>
      <w:r w:rsidRPr="00EF5DA7">
        <w:rPr>
          <w:rFonts w:ascii="Arial" w:eastAsia="Calibri" w:hAnsi="Arial" w:cs="Arial"/>
          <w:i/>
          <w:iCs/>
          <w:color w:val="000000"/>
          <w:sz w:val="20"/>
          <w:szCs w:val="20"/>
        </w:rPr>
        <w:t xml:space="preserve">Artículo 107. En la aplicación de la prueba de daño, el sujeto obligado deberá justificar que: </w:t>
      </w:r>
    </w:p>
    <w:p w14:paraId="1EC3C10B" w14:textId="77777777" w:rsidR="005B270C" w:rsidRPr="00EF5DA7" w:rsidRDefault="005B270C" w:rsidP="005B270C">
      <w:pPr>
        <w:autoSpaceDE w:val="0"/>
        <w:autoSpaceDN w:val="0"/>
        <w:adjustRightInd w:val="0"/>
        <w:spacing w:line="276" w:lineRule="auto"/>
        <w:jc w:val="both"/>
        <w:rPr>
          <w:rFonts w:ascii="Arial" w:eastAsia="Calibri" w:hAnsi="Arial" w:cs="Arial"/>
          <w:i/>
          <w:iCs/>
          <w:color w:val="000000"/>
          <w:sz w:val="20"/>
          <w:szCs w:val="20"/>
        </w:rPr>
      </w:pPr>
      <w:r w:rsidRPr="00EF5DA7">
        <w:rPr>
          <w:rFonts w:ascii="Arial" w:eastAsia="Calibri" w:hAnsi="Arial" w:cs="Arial"/>
          <w:i/>
          <w:iCs/>
          <w:color w:val="000000"/>
          <w:sz w:val="20"/>
          <w:szCs w:val="20"/>
        </w:rPr>
        <w:t xml:space="preserve">I. La divulgación de la información representa un riesgo real, demostrable e identificable de perjuicio significativo al interés público o a la seguridad nacional; </w:t>
      </w:r>
    </w:p>
    <w:p w14:paraId="56D17CB1" w14:textId="77777777" w:rsidR="005B270C" w:rsidRPr="00EF5DA7" w:rsidRDefault="005B270C" w:rsidP="005B270C">
      <w:pPr>
        <w:autoSpaceDE w:val="0"/>
        <w:autoSpaceDN w:val="0"/>
        <w:adjustRightInd w:val="0"/>
        <w:spacing w:line="276" w:lineRule="auto"/>
        <w:jc w:val="both"/>
        <w:rPr>
          <w:rFonts w:ascii="Arial" w:eastAsia="Calibri" w:hAnsi="Arial" w:cs="Arial"/>
          <w:i/>
          <w:iCs/>
          <w:color w:val="000000"/>
          <w:sz w:val="20"/>
          <w:szCs w:val="20"/>
        </w:rPr>
      </w:pPr>
      <w:r w:rsidRPr="00EF5DA7">
        <w:rPr>
          <w:rFonts w:ascii="Arial" w:eastAsia="Calibri" w:hAnsi="Arial" w:cs="Arial"/>
          <w:i/>
          <w:iCs/>
          <w:color w:val="000000"/>
          <w:sz w:val="20"/>
          <w:szCs w:val="20"/>
        </w:rPr>
        <w:t xml:space="preserve">II. El riesgo de perjuicio que supondría la divulgación supera el interés público general de que se difunda, y </w:t>
      </w:r>
    </w:p>
    <w:p w14:paraId="3DA966E5" w14:textId="77777777" w:rsidR="005B270C" w:rsidRPr="00EF5DA7" w:rsidRDefault="005B270C" w:rsidP="005B270C">
      <w:pPr>
        <w:autoSpaceDE w:val="0"/>
        <w:autoSpaceDN w:val="0"/>
        <w:adjustRightInd w:val="0"/>
        <w:spacing w:line="276" w:lineRule="auto"/>
        <w:jc w:val="both"/>
        <w:rPr>
          <w:rFonts w:ascii="Arial" w:eastAsia="Calibri" w:hAnsi="Arial" w:cs="Arial"/>
          <w:i/>
          <w:iCs/>
          <w:color w:val="000000"/>
          <w:sz w:val="20"/>
          <w:szCs w:val="20"/>
        </w:rPr>
      </w:pPr>
      <w:r w:rsidRPr="00EF5DA7">
        <w:rPr>
          <w:rFonts w:ascii="Arial" w:eastAsia="Calibri" w:hAnsi="Arial" w:cs="Arial"/>
          <w:i/>
          <w:iCs/>
          <w:color w:val="000000"/>
          <w:sz w:val="20"/>
          <w:szCs w:val="20"/>
        </w:rPr>
        <w:t xml:space="preserve">III. La limitación se adecua al principio de proporcionalidad y representa el medio menos restrictivo disponible para evitar el perjuicio. </w:t>
      </w:r>
    </w:p>
    <w:p w14:paraId="26DD3BCE" w14:textId="77777777" w:rsidR="005B270C" w:rsidRPr="00EF5DA7" w:rsidRDefault="005B270C" w:rsidP="005B270C">
      <w:pPr>
        <w:autoSpaceDE w:val="0"/>
        <w:autoSpaceDN w:val="0"/>
        <w:adjustRightInd w:val="0"/>
        <w:spacing w:line="276" w:lineRule="auto"/>
        <w:jc w:val="both"/>
        <w:rPr>
          <w:rFonts w:ascii="Arial" w:eastAsia="Calibri" w:hAnsi="Arial" w:cs="Arial"/>
          <w:i/>
          <w:iCs/>
          <w:color w:val="000000"/>
          <w:sz w:val="20"/>
          <w:szCs w:val="20"/>
        </w:rPr>
      </w:pPr>
      <w:r w:rsidRPr="00EF5DA7">
        <w:rPr>
          <w:rFonts w:ascii="Arial" w:eastAsia="Calibri" w:hAnsi="Arial" w:cs="Arial"/>
          <w:i/>
          <w:iCs/>
          <w:color w:val="000000"/>
          <w:sz w:val="20"/>
          <w:szCs w:val="20"/>
        </w:rPr>
        <w:t xml:space="preserve">Artículo 108. Los sujetos obligados deberán aplicar, de manera restrictiva y limitada, las excepciones al derecho de acceso a la información prevista en el presente Título y deberán acreditar su procedencia. </w:t>
      </w:r>
    </w:p>
    <w:p w14:paraId="104C14CC" w14:textId="77777777" w:rsidR="005B270C" w:rsidRPr="00EF5DA7" w:rsidRDefault="005B270C" w:rsidP="005B270C">
      <w:pPr>
        <w:spacing w:line="276" w:lineRule="auto"/>
        <w:jc w:val="both"/>
        <w:rPr>
          <w:rFonts w:ascii="Arial" w:eastAsia="Calibri" w:hAnsi="Arial" w:cs="Arial"/>
          <w:i/>
          <w:iCs/>
          <w:sz w:val="20"/>
          <w:szCs w:val="20"/>
        </w:rPr>
      </w:pPr>
      <w:r w:rsidRPr="00EF5DA7">
        <w:rPr>
          <w:rFonts w:ascii="Arial" w:eastAsia="Calibri" w:hAnsi="Arial" w:cs="Arial"/>
          <w:i/>
          <w:iCs/>
          <w:sz w:val="20"/>
          <w:szCs w:val="20"/>
        </w:rPr>
        <w:t>La carga de la prueba para justificar toda negativa de acceso a la información, por actualizarse cualquiera de los supuestos de reserva previstos, corresponderá a los sujetos obligados.</w:t>
      </w:r>
    </w:p>
    <w:p w14:paraId="51C68A1C" w14:textId="77777777" w:rsidR="005B270C" w:rsidRPr="00EF5DA7" w:rsidRDefault="005B270C" w:rsidP="005B270C">
      <w:pPr>
        <w:spacing w:line="276" w:lineRule="auto"/>
        <w:jc w:val="both"/>
        <w:rPr>
          <w:rFonts w:ascii="Arial" w:eastAsia="Calibri" w:hAnsi="Arial" w:cs="Arial"/>
          <w:i/>
          <w:iCs/>
          <w:sz w:val="20"/>
          <w:szCs w:val="20"/>
        </w:rPr>
      </w:pPr>
      <w:r w:rsidRPr="00EF5DA7">
        <w:rPr>
          <w:rFonts w:ascii="Arial" w:eastAsia="Calibri" w:hAnsi="Arial" w:cs="Arial"/>
          <w:i/>
          <w:iCs/>
          <w:sz w:val="20"/>
          <w:szCs w:val="20"/>
        </w:rPr>
        <w:t>Lo anterior, en términos del artículo 112 fracción VII de la Ley General de Transparencia y Acceso a la Información Pública, que a la letra dice:</w:t>
      </w:r>
      <w:r>
        <w:rPr>
          <w:rFonts w:ascii="Arial" w:eastAsia="Calibri" w:hAnsi="Arial" w:cs="Arial"/>
          <w:i/>
          <w:iCs/>
          <w:sz w:val="20"/>
          <w:szCs w:val="20"/>
        </w:rPr>
        <w:t xml:space="preserve"> </w:t>
      </w:r>
    </w:p>
    <w:p w14:paraId="48AD3042" w14:textId="77777777" w:rsidR="005B270C" w:rsidRPr="00EF5DA7" w:rsidRDefault="005B270C" w:rsidP="005B270C">
      <w:pPr>
        <w:spacing w:line="276" w:lineRule="auto"/>
        <w:jc w:val="both"/>
        <w:rPr>
          <w:rFonts w:ascii="Arial" w:eastAsia="Calibri" w:hAnsi="Arial" w:cs="Arial"/>
          <w:i/>
          <w:iCs/>
          <w:sz w:val="20"/>
          <w:szCs w:val="20"/>
        </w:rPr>
      </w:pPr>
      <w:r w:rsidRPr="00EF5DA7">
        <w:rPr>
          <w:rFonts w:ascii="Arial" w:eastAsia="Calibri" w:hAnsi="Arial" w:cs="Arial"/>
          <w:i/>
          <w:iCs/>
          <w:sz w:val="20"/>
          <w:szCs w:val="20"/>
        </w:rPr>
        <w:t>Artículo 112. Como información reservada podrá clasificarse aquella cuya publicación</w:t>
      </w:r>
    </w:p>
    <w:p w14:paraId="372136E2" w14:textId="77777777" w:rsidR="005B270C" w:rsidRPr="00EF5DA7" w:rsidRDefault="005B270C" w:rsidP="005B270C">
      <w:pPr>
        <w:spacing w:line="276" w:lineRule="auto"/>
        <w:jc w:val="both"/>
        <w:rPr>
          <w:rFonts w:ascii="Arial" w:eastAsia="Calibri" w:hAnsi="Arial" w:cs="Arial"/>
          <w:i/>
          <w:iCs/>
          <w:sz w:val="20"/>
          <w:szCs w:val="20"/>
        </w:rPr>
      </w:pPr>
      <w:r w:rsidRPr="00EF5DA7">
        <w:rPr>
          <w:rFonts w:ascii="Arial" w:eastAsia="Calibri" w:hAnsi="Arial" w:cs="Arial"/>
          <w:i/>
          <w:iCs/>
          <w:sz w:val="20"/>
          <w:szCs w:val="20"/>
        </w:rPr>
        <w:t>Fracción VII. La que contenga las opiniones, recomendaciones o puntos de vista que formen parte del proceso deliberativo de las personas servidoras públicas, hasta en tanto no sea adoptada la decisión definitiva, la cual deberá estar documentada;</w:t>
      </w:r>
    </w:p>
    <w:p w14:paraId="10434CF4" w14:textId="77777777" w:rsidR="005B270C" w:rsidRPr="00EF5DA7" w:rsidRDefault="005B270C" w:rsidP="005B270C">
      <w:pPr>
        <w:autoSpaceDE w:val="0"/>
        <w:autoSpaceDN w:val="0"/>
        <w:adjustRightInd w:val="0"/>
        <w:spacing w:line="276" w:lineRule="auto"/>
        <w:jc w:val="both"/>
        <w:rPr>
          <w:rFonts w:ascii="Arial" w:eastAsia="Calibri" w:hAnsi="Arial" w:cs="Arial"/>
          <w:i/>
          <w:iCs/>
          <w:color w:val="000000"/>
          <w:sz w:val="20"/>
          <w:szCs w:val="20"/>
        </w:rPr>
      </w:pPr>
      <w:r w:rsidRPr="00EF5DA7">
        <w:rPr>
          <w:rFonts w:ascii="Arial" w:eastAsia="Calibri" w:hAnsi="Arial" w:cs="Arial"/>
          <w:i/>
          <w:iCs/>
          <w:color w:val="000000"/>
          <w:sz w:val="20"/>
          <w:szCs w:val="20"/>
        </w:rPr>
        <w:t xml:space="preserve">En relación con el artículo 54 de la Ley de Transparencia, Acceso a la Información Pública y Buen Gobierno del Estado de Oaxaca, </w:t>
      </w:r>
      <w:r>
        <w:rPr>
          <w:rFonts w:ascii="Arial" w:eastAsia="Calibri" w:hAnsi="Arial" w:cs="Arial"/>
          <w:i/>
          <w:iCs/>
          <w:color w:val="000000"/>
          <w:sz w:val="20"/>
          <w:szCs w:val="20"/>
        </w:rPr>
        <w:t>Información</w:t>
      </w:r>
      <w:r w:rsidRPr="00EF5DA7">
        <w:rPr>
          <w:rFonts w:ascii="Arial" w:eastAsia="Calibri" w:hAnsi="Arial" w:cs="Arial"/>
          <w:i/>
          <w:iCs/>
          <w:color w:val="000000"/>
          <w:sz w:val="20"/>
          <w:szCs w:val="20"/>
        </w:rPr>
        <w:t xml:space="preserve"> Reservada de su Clasificación y Desclasificación</w:t>
      </w:r>
      <w:r>
        <w:rPr>
          <w:rFonts w:ascii="Arial" w:eastAsia="Calibri" w:hAnsi="Arial" w:cs="Arial"/>
          <w:i/>
          <w:iCs/>
          <w:color w:val="000000"/>
          <w:sz w:val="20"/>
          <w:szCs w:val="20"/>
        </w:rPr>
        <w:t>.</w:t>
      </w:r>
      <w:r w:rsidRPr="00EF5DA7">
        <w:rPr>
          <w:rFonts w:ascii="Arial" w:eastAsia="Calibri" w:hAnsi="Arial" w:cs="Arial"/>
          <w:i/>
          <w:iCs/>
          <w:color w:val="000000"/>
          <w:sz w:val="20"/>
          <w:szCs w:val="20"/>
        </w:rPr>
        <w:t xml:space="preserve"> </w:t>
      </w:r>
    </w:p>
    <w:p w14:paraId="00EBDFBF" w14:textId="77777777" w:rsidR="005B270C" w:rsidRPr="00EF5DA7" w:rsidRDefault="005B270C" w:rsidP="005B270C">
      <w:pPr>
        <w:spacing w:line="276" w:lineRule="auto"/>
        <w:jc w:val="both"/>
        <w:rPr>
          <w:rFonts w:ascii="Arial" w:eastAsia="Calibri" w:hAnsi="Arial" w:cs="Arial"/>
          <w:i/>
          <w:iCs/>
          <w:sz w:val="20"/>
          <w:szCs w:val="20"/>
        </w:rPr>
      </w:pPr>
      <w:r w:rsidRPr="00EF5DA7">
        <w:rPr>
          <w:rFonts w:ascii="Arial" w:eastAsia="Calibri" w:hAnsi="Arial" w:cs="Arial"/>
          <w:i/>
          <w:iCs/>
          <w:sz w:val="20"/>
          <w:szCs w:val="20"/>
        </w:rPr>
        <w:t>Artículo 54. El acceso a la información pública sólo podrá ser restringido de manera excepcional, cuando por razones de interés público, ésta sea clasificada como reservada.</w:t>
      </w:r>
    </w:p>
    <w:p w14:paraId="73F35137" w14:textId="77777777" w:rsidR="005B270C" w:rsidRPr="00EF5DA7" w:rsidRDefault="005B270C" w:rsidP="005B270C">
      <w:pPr>
        <w:autoSpaceDE w:val="0"/>
        <w:autoSpaceDN w:val="0"/>
        <w:adjustRightInd w:val="0"/>
        <w:spacing w:line="276" w:lineRule="auto"/>
        <w:jc w:val="both"/>
        <w:rPr>
          <w:rFonts w:ascii="Arial" w:eastAsia="Calibri" w:hAnsi="Arial" w:cs="Arial"/>
          <w:i/>
          <w:iCs/>
          <w:color w:val="000000"/>
          <w:sz w:val="20"/>
          <w:szCs w:val="20"/>
        </w:rPr>
      </w:pPr>
      <w:r w:rsidRPr="00EF5DA7">
        <w:rPr>
          <w:rFonts w:ascii="Arial" w:eastAsia="Calibri" w:hAnsi="Arial" w:cs="Arial"/>
          <w:i/>
          <w:iCs/>
          <w:color w:val="000000"/>
          <w:sz w:val="20"/>
          <w:szCs w:val="20"/>
        </w:rPr>
        <w:lastRenderedPageBreak/>
        <w:t xml:space="preserve">IX. Contenga las opiniones, recomendaciones o puntos de vista que formen parte del proceso deliberativo de los servidores públicos, hasta en tanto sea adoptada la decisión definitiva, la cual deberá estar documentada. Se considera que se ha adoptado la decisión definitiva cuando el o los servidores públicos responsables de tomar la resolución resuelvan de manera concluyente una etapa, sea o no susceptible de ejecución; </w:t>
      </w:r>
    </w:p>
    <w:p w14:paraId="587F98FA" w14:textId="77777777" w:rsidR="005B270C" w:rsidRPr="00EF5DA7" w:rsidRDefault="005B270C" w:rsidP="005B270C">
      <w:pPr>
        <w:spacing w:line="276" w:lineRule="auto"/>
        <w:jc w:val="both"/>
        <w:rPr>
          <w:rFonts w:ascii="Arial" w:eastAsia="Calibri" w:hAnsi="Arial" w:cs="Arial"/>
          <w:i/>
          <w:iCs/>
          <w:color w:val="202124"/>
          <w:spacing w:val="2"/>
          <w:sz w:val="20"/>
          <w:szCs w:val="20"/>
          <w:shd w:val="clear" w:color="auto" w:fill="FFFFFF"/>
          <w:lang w:val="es-ES"/>
        </w:rPr>
      </w:pPr>
      <w:r w:rsidRPr="00EF5DA7">
        <w:rPr>
          <w:rFonts w:ascii="Arial" w:eastAsia="Calibri" w:hAnsi="Arial" w:cs="Arial"/>
          <w:i/>
          <w:iCs/>
          <w:color w:val="202124"/>
          <w:spacing w:val="2"/>
          <w:sz w:val="20"/>
          <w:szCs w:val="20"/>
          <w:shd w:val="clear" w:color="auto" w:fill="FFFFFF"/>
          <w:lang w:val="es-ES"/>
        </w:rPr>
        <w:t xml:space="preserve">En virtud de lo anterior, se emite la siguiente: PRUEBA DE DAÑO. POR EL QUE SE CLASIFICA COMO RESERVADA </w:t>
      </w:r>
      <w:bookmarkStart w:id="14" w:name="_Hlk200445768"/>
      <w:r w:rsidRPr="00EF5DA7">
        <w:rPr>
          <w:rFonts w:ascii="Arial" w:eastAsia="Calibri" w:hAnsi="Arial" w:cs="Arial"/>
          <w:i/>
          <w:iCs/>
          <w:color w:val="202124"/>
          <w:spacing w:val="2"/>
          <w:sz w:val="20"/>
          <w:szCs w:val="20"/>
          <w:shd w:val="clear" w:color="auto" w:fill="FFFFFF"/>
          <w:lang w:val="es-ES"/>
        </w:rPr>
        <w:t xml:space="preserve">LA INFORMACIÓN </w:t>
      </w:r>
      <w:bookmarkStart w:id="15" w:name="_Hlk200375022"/>
      <w:r w:rsidRPr="00EF5DA7">
        <w:rPr>
          <w:rFonts w:ascii="Arial" w:eastAsia="Calibri" w:hAnsi="Arial" w:cs="Arial"/>
          <w:i/>
          <w:iCs/>
          <w:color w:val="202124"/>
          <w:spacing w:val="2"/>
          <w:sz w:val="20"/>
          <w:szCs w:val="20"/>
          <w:shd w:val="clear" w:color="auto" w:fill="FFFFFF"/>
          <w:lang w:val="es-ES"/>
        </w:rPr>
        <w:t xml:space="preserve">CONTENIDA EN LOS SIGUIENTES EXPEDIENTES: </w:t>
      </w:r>
      <w:bookmarkStart w:id="16" w:name="_Hlk200446692"/>
      <w:r w:rsidRPr="00EF5DA7">
        <w:rPr>
          <w:rFonts w:ascii="Arial" w:eastAsia="Calibri" w:hAnsi="Arial" w:cs="Arial"/>
          <w:i/>
          <w:iCs/>
          <w:sz w:val="20"/>
          <w:szCs w:val="20"/>
        </w:rPr>
        <w:t>DICTAMEN CMYCVP/38/2022. EXPEDIENTE ADMINISTRATIVO "MERCADO LULA'A</w:t>
      </w:r>
      <w:r w:rsidRPr="00EF5DA7">
        <w:rPr>
          <w:rFonts w:ascii="Arial" w:eastAsia="Calibri" w:hAnsi="Arial" w:cs="Arial"/>
          <w:i/>
          <w:iCs/>
          <w:color w:val="202124"/>
          <w:spacing w:val="2"/>
          <w:sz w:val="20"/>
          <w:szCs w:val="20"/>
          <w:shd w:val="clear" w:color="auto" w:fill="FFFFFF"/>
          <w:lang w:val="es-ES"/>
        </w:rPr>
        <w:t xml:space="preserve"> RELATIVO A LA AUTORIZACIÓN </w:t>
      </w:r>
      <w:r w:rsidRPr="00EF5DA7">
        <w:rPr>
          <w:rFonts w:ascii="Arial" w:eastAsia="Times New Roman" w:hAnsi="Arial" w:cs="Arial"/>
          <w:i/>
          <w:iCs/>
          <w:sz w:val="20"/>
          <w:szCs w:val="20"/>
        </w:rPr>
        <w:t xml:space="preserve">DE </w:t>
      </w:r>
      <w:r w:rsidRPr="00EF5DA7">
        <w:rPr>
          <w:rFonts w:ascii="Arial" w:eastAsia="Times New Roman" w:hAnsi="Arial" w:cs="Arial"/>
          <w:i/>
          <w:iCs/>
          <w:color w:val="000000"/>
          <w:sz w:val="20"/>
          <w:szCs w:val="20"/>
          <w:lang w:eastAsia="es-MX"/>
        </w:rPr>
        <w:t>SOLICITUDES PARA EL OTORGAMIENTO DE CONCESIONES EN EL "</w:t>
      </w:r>
      <w:r w:rsidRPr="00EF5DA7">
        <w:rPr>
          <w:rFonts w:ascii="Arial" w:eastAsia="Calibri" w:hAnsi="Arial" w:cs="Arial"/>
          <w:i/>
          <w:iCs/>
          <w:sz w:val="20"/>
          <w:szCs w:val="20"/>
        </w:rPr>
        <w:t>MERCADO LULA 'A</w:t>
      </w:r>
      <w:r w:rsidRPr="00EF5DA7">
        <w:rPr>
          <w:rFonts w:ascii="Arial" w:eastAsia="Calibri" w:hAnsi="Arial" w:cs="Arial"/>
          <w:i/>
          <w:iCs/>
          <w:color w:val="202124"/>
          <w:spacing w:val="2"/>
          <w:sz w:val="20"/>
          <w:szCs w:val="20"/>
          <w:shd w:val="clear" w:color="auto" w:fill="FFFFFF"/>
          <w:lang w:val="es-ES"/>
        </w:rPr>
        <w:t xml:space="preserve"> Y EL DICTAMEN CMyCVP/15/2022 EXPEDIENTE ADMINISTRATIVO “MERCADO </w:t>
      </w:r>
      <w:r w:rsidRPr="00EF5DA7">
        <w:rPr>
          <w:rFonts w:ascii="Arial" w:eastAsia="Calibri" w:hAnsi="Arial" w:cs="Arial"/>
          <w:i/>
          <w:iCs/>
          <w:sz w:val="20"/>
          <w:szCs w:val="20"/>
        </w:rPr>
        <w:t>LULA 'A, UBICADO EN AVENIDA DEL MERCADO NÚMERO 201, COLONIA CENTRAL DE ABASTO, OAXACA DE JUÁREZ, OAXACA.</w:t>
      </w:r>
      <w:r>
        <w:rPr>
          <w:rFonts w:ascii="Arial" w:eastAsia="Calibri" w:hAnsi="Arial" w:cs="Arial"/>
          <w:i/>
          <w:iCs/>
          <w:sz w:val="20"/>
          <w:szCs w:val="20"/>
        </w:rPr>
        <w:t xml:space="preserve"> </w:t>
      </w:r>
      <w:bookmarkEnd w:id="14"/>
      <w:bookmarkEnd w:id="15"/>
      <w:bookmarkEnd w:id="16"/>
      <w:r w:rsidRPr="00EF5DA7">
        <w:rPr>
          <w:rFonts w:ascii="Arial" w:eastAsia="Calibri" w:hAnsi="Arial" w:cs="Arial"/>
          <w:i/>
          <w:iCs/>
          <w:color w:val="202124"/>
          <w:spacing w:val="2"/>
          <w:sz w:val="20"/>
          <w:szCs w:val="20"/>
          <w:shd w:val="clear" w:color="auto" w:fill="FFFFFF"/>
          <w:lang w:val="es-ES"/>
        </w:rPr>
        <w:t>PRIMERO. Materia de la Clasificación de la Información.  Los artículos 1, 2 y 4 de la Ley de Transparencia, Acceso a la Información Pública y Buen Gobierno del Estado de Oaxaca, establecen que toda la información generada, obtenida, adquirida, modificada o en posesión de los sujetos obligados o autoridad, se considera información pública, accesible a cualquier persona en los términos y condiciones que establece la Ley y demás normatividad aplicable, no obstante, también prevén que esta podrá ser clasificada excepcionalmente como reservada y confidencial por razones de interés público, en los términos</w:t>
      </w:r>
      <w:r w:rsidRPr="00EF5DA7">
        <w:rPr>
          <w:rFonts w:ascii="Arial" w:eastAsia="Calibri" w:hAnsi="Arial" w:cs="Arial"/>
          <w:i/>
          <w:iCs/>
          <w:color w:val="202124"/>
          <w:spacing w:val="2"/>
          <w:sz w:val="20"/>
          <w:szCs w:val="20"/>
          <w:lang w:val="es-ES"/>
        </w:rPr>
        <w:t xml:space="preserve"> </w:t>
      </w:r>
      <w:r w:rsidRPr="00EF5DA7">
        <w:rPr>
          <w:rFonts w:ascii="Arial" w:eastAsia="Calibri" w:hAnsi="Arial" w:cs="Arial"/>
          <w:i/>
          <w:iCs/>
          <w:color w:val="202124"/>
          <w:spacing w:val="2"/>
          <w:sz w:val="20"/>
          <w:szCs w:val="20"/>
          <w:shd w:val="clear" w:color="auto" w:fill="FFFFFF"/>
          <w:lang w:val="es-ES"/>
        </w:rPr>
        <w:t>dispuestos por la propia Ley, al tenor de los diversos 112 fracción VII  de la Ley General de Transparencia y Acceso a la Información Pública y 54 fracción IX de la Ley de Transparencia, Acceso a la Información Pública y Buen Gobierno del Estado de Oaxaca.</w:t>
      </w:r>
      <w:r>
        <w:rPr>
          <w:rFonts w:ascii="Arial" w:eastAsia="Calibri" w:hAnsi="Arial" w:cs="Arial"/>
          <w:i/>
          <w:iCs/>
          <w:color w:val="202124"/>
          <w:spacing w:val="2"/>
          <w:sz w:val="20"/>
          <w:szCs w:val="20"/>
          <w:shd w:val="clear" w:color="auto" w:fill="FFFFFF"/>
          <w:lang w:val="es-ES"/>
        </w:rPr>
        <w:t xml:space="preserve"> </w:t>
      </w:r>
      <w:r w:rsidRPr="00EF5DA7">
        <w:rPr>
          <w:rFonts w:ascii="Arial" w:eastAsia="Calibri" w:hAnsi="Arial" w:cs="Arial"/>
          <w:i/>
          <w:iCs/>
          <w:color w:val="202124"/>
          <w:spacing w:val="2"/>
          <w:sz w:val="20"/>
          <w:szCs w:val="20"/>
          <w:shd w:val="clear" w:color="auto" w:fill="FFFFFF"/>
          <w:lang w:val="es-ES"/>
        </w:rPr>
        <w:t xml:space="preserve">SEGUNDO. - Consideraciones de hecho y de derecho relacionadas con el cumplimiento a la resolución dictada el dieciséis de mayo del año en curso, en el recurso de revisión RRA. 163/25, interpuesto por inconformidad en la respuesta a la solicitud de acceso a la información pública con número de folio 20117322500064,  esta Secretaria de Gobierno y Territorio del Municipio de Oaxaca de Juárez, advierte que la información materia del cumplimiento a la resolución dictada en el recurso de revisión de que se trata, en efecto encuadra dentro de supuestos de reserva establecidos en el artículo 112 fracción VII, de la Ley General de Transparencia y Acceso a la Información Pública, 54 fracción IX de la Ley de Transparencia, Acceso a la Información Pública y Buen Gobierno del Estado de Oaxaca, y que de hacerse pública la misma podría ocasionar un perjuicio real y directo al interés general, consecuentemente, y, que el menoscabo o daño que puede producirse con la publicidad de la información, es mayor que el interés de conocerla y, por consiguiente, debe clasificarse como reservada, precisando las razones objetivas por las que la apertura de la información generaría una afectación como se describe a continuación: </w:t>
      </w:r>
      <w:r>
        <w:rPr>
          <w:rFonts w:ascii="Arial" w:eastAsia="Calibri" w:hAnsi="Arial" w:cs="Arial"/>
          <w:i/>
          <w:iCs/>
          <w:color w:val="202124"/>
          <w:spacing w:val="2"/>
          <w:sz w:val="20"/>
          <w:szCs w:val="20"/>
          <w:shd w:val="clear" w:color="auto" w:fill="FFFFFF"/>
          <w:lang w:val="es-ES"/>
        </w:rPr>
        <w:t xml:space="preserve"> </w:t>
      </w:r>
      <w:r w:rsidRPr="00EF5DA7">
        <w:rPr>
          <w:rFonts w:ascii="Arial" w:eastAsia="Calibri" w:hAnsi="Arial" w:cs="Arial"/>
          <w:i/>
          <w:iCs/>
          <w:color w:val="202124"/>
          <w:spacing w:val="2"/>
          <w:sz w:val="20"/>
          <w:szCs w:val="20"/>
          <w:shd w:val="clear" w:color="auto" w:fill="FFFFFF"/>
          <w:lang w:val="es-ES"/>
        </w:rPr>
        <w:t>I. DAÑO PRESENTE. El Riesgo real, demostrable e identificable de perjuicio significativo al Interés público se configura de darse a conocer la información relacionada a: “</w:t>
      </w:r>
      <w:r w:rsidRPr="00EF5DA7">
        <w:rPr>
          <w:rFonts w:ascii="Arial" w:eastAsia="Calibri" w:hAnsi="Arial" w:cs="Arial"/>
          <w:i/>
          <w:iCs/>
          <w:sz w:val="20"/>
          <w:szCs w:val="20"/>
        </w:rPr>
        <w:t>Cuántos locales existen en el mercado Lula y a quienes se les adjudicó, cuál es la situación que guardan cada uno de los locales y locatarios, existe algún local para renta, venta o donación., giros , dueños “, toda vez que la misma se encuentra en proceso de revisión solicitado por esta Secretaria de Gobierno y Territorio, por haberse detectado imprecisiones en la autorización de concesiones en</w:t>
      </w:r>
      <w:bookmarkStart w:id="17" w:name="_Hlk200374026"/>
      <w:r w:rsidRPr="00EF5DA7">
        <w:rPr>
          <w:rFonts w:ascii="Arial" w:eastAsia="Calibri" w:hAnsi="Arial" w:cs="Arial"/>
          <w:i/>
          <w:iCs/>
          <w:color w:val="202124"/>
          <w:spacing w:val="2"/>
          <w:sz w:val="20"/>
          <w:szCs w:val="20"/>
          <w:shd w:val="clear" w:color="auto" w:fill="FFFFFF"/>
          <w:lang w:val="es-ES"/>
        </w:rPr>
        <w:t xml:space="preserve"> LA INFORMACIÓN CONTENIDA EN LOS SIGUIENTES EXPEDIENTES: </w:t>
      </w:r>
      <w:r w:rsidRPr="00EF5DA7">
        <w:rPr>
          <w:rFonts w:ascii="Arial" w:eastAsia="Calibri" w:hAnsi="Arial" w:cs="Arial"/>
          <w:i/>
          <w:iCs/>
          <w:sz w:val="20"/>
          <w:szCs w:val="20"/>
        </w:rPr>
        <w:t>DICTAMEN CMYCVP/38/2022. EXPEDIENTE ADMINISTRATIVO "MERCADO LULA'A</w:t>
      </w:r>
      <w:r w:rsidRPr="00EF5DA7">
        <w:rPr>
          <w:rFonts w:ascii="Arial" w:eastAsia="Calibri" w:hAnsi="Arial" w:cs="Arial"/>
          <w:i/>
          <w:iCs/>
          <w:color w:val="202124"/>
          <w:spacing w:val="2"/>
          <w:sz w:val="20"/>
          <w:szCs w:val="20"/>
          <w:shd w:val="clear" w:color="auto" w:fill="FFFFFF"/>
          <w:lang w:val="es-ES"/>
        </w:rPr>
        <w:t xml:space="preserve"> RELATIVO A LA AUTORIZACIÓN </w:t>
      </w:r>
      <w:r w:rsidRPr="00EF5DA7">
        <w:rPr>
          <w:rFonts w:ascii="Arial" w:eastAsia="Times New Roman" w:hAnsi="Arial" w:cs="Arial"/>
          <w:i/>
          <w:iCs/>
          <w:sz w:val="20"/>
          <w:szCs w:val="20"/>
        </w:rPr>
        <w:t xml:space="preserve">DE </w:t>
      </w:r>
      <w:r w:rsidRPr="00EF5DA7">
        <w:rPr>
          <w:rFonts w:ascii="Arial" w:eastAsia="Times New Roman" w:hAnsi="Arial" w:cs="Arial"/>
          <w:i/>
          <w:iCs/>
          <w:color w:val="000000"/>
          <w:sz w:val="20"/>
          <w:szCs w:val="20"/>
          <w:lang w:eastAsia="es-MX"/>
        </w:rPr>
        <w:t>SOLICITUDES PARA EL OTORGAMIENTO DE CONCESIONES EN EL "</w:t>
      </w:r>
      <w:r w:rsidRPr="00EF5DA7">
        <w:rPr>
          <w:rFonts w:ascii="Arial" w:eastAsia="Calibri" w:hAnsi="Arial" w:cs="Arial"/>
          <w:i/>
          <w:iCs/>
          <w:sz w:val="20"/>
          <w:szCs w:val="20"/>
        </w:rPr>
        <w:t>MERCADO LULA 'A</w:t>
      </w:r>
      <w:r w:rsidRPr="00EF5DA7">
        <w:rPr>
          <w:rFonts w:ascii="Arial" w:eastAsia="Calibri" w:hAnsi="Arial" w:cs="Arial"/>
          <w:i/>
          <w:iCs/>
          <w:color w:val="202124"/>
          <w:spacing w:val="2"/>
          <w:sz w:val="20"/>
          <w:szCs w:val="20"/>
          <w:shd w:val="clear" w:color="auto" w:fill="FFFFFF"/>
          <w:lang w:val="es-ES"/>
        </w:rPr>
        <w:t xml:space="preserve"> Y EL DICTAMEN CMyCVP/15/2022 EXPEDIENTE ADMINISTRATIVO “MERCADO </w:t>
      </w:r>
      <w:r w:rsidRPr="00EF5DA7">
        <w:rPr>
          <w:rFonts w:ascii="Arial" w:eastAsia="Calibri" w:hAnsi="Arial" w:cs="Arial"/>
          <w:i/>
          <w:iCs/>
          <w:sz w:val="20"/>
          <w:szCs w:val="20"/>
        </w:rPr>
        <w:t xml:space="preserve">LULA 'A, UBICADO EN AVENIDA DEL MERCADO NÚMERO 201, COLONIA CENTRAL DE ABASTO, OAXACA DE JUÁREZ, OAXACA, </w:t>
      </w:r>
      <w:bookmarkEnd w:id="17"/>
      <w:r w:rsidRPr="00EF5DA7">
        <w:rPr>
          <w:rFonts w:ascii="Arial" w:eastAsia="Calibri" w:hAnsi="Arial" w:cs="Arial"/>
          <w:i/>
          <w:iCs/>
          <w:color w:val="202124"/>
          <w:spacing w:val="2"/>
          <w:sz w:val="20"/>
          <w:szCs w:val="20"/>
          <w:shd w:val="clear" w:color="auto" w:fill="FFFFFF"/>
          <w:lang w:val="es-ES"/>
        </w:rPr>
        <w:t>es decir dicha información se encuentra inmersa en un proceso deliberativo de los servidores públicos y en el cual, se encuentra pendiente de adoptarse la decisión final, de ahí que la información no puede ser divulgada, anteponiendo el derecho de acceso a la información, pues de ser así,  la publicidad de la misma, representaría un riesgo real, demostrable e identificable.</w:t>
      </w:r>
      <w:r>
        <w:rPr>
          <w:rFonts w:ascii="Arial" w:eastAsia="Calibri" w:hAnsi="Arial" w:cs="Arial"/>
          <w:i/>
          <w:iCs/>
          <w:color w:val="202124"/>
          <w:spacing w:val="2"/>
          <w:sz w:val="20"/>
          <w:szCs w:val="20"/>
          <w:shd w:val="clear" w:color="auto" w:fill="FFFFFF"/>
          <w:lang w:val="es-ES"/>
        </w:rPr>
        <w:t xml:space="preserve"> </w:t>
      </w:r>
      <w:r w:rsidRPr="00EF5DA7">
        <w:rPr>
          <w:rFonts w:ascii="Arial" w:eastAsia="Calibri" w:hAnsi="Arial" w:cs="Arial"/>
          <w:i/>
          <w:iCs/>
          <w:color w:val="202124"/>
          <w:spacing w:val="2"/>
          <w:sz w:val="20"/>
          <w:szCs w:val="20"/>
          <w:shd w:val="clear" w:color="auto" w:fill="FFFFFF"/>
          <w:lang w:val="es-ES"/>
        </w:rPr>
        <w:t>Aunado a lo anterior, no pasa por desapercibido que un proceso deliberativo puede llegar a formar parte sustancial</w:t>
      </w:r>
      <w:r w:rsidRPr="00EF5DA7">
        <w:rPr>
          <w:rFonts w:ascii="Arial" w:eastAsia="Calibri" w:hAnsi="Arial" w:cs="Arial"/>
          <w:i/>
          <w:iCs/>
          <w:color w:val="202124"/>
          <w:spacing w:val="2"/>
          <w:sz w:val="20"/>
          <w:szCs w:val="20"/>
          <w:lang w:val="es-ES"/>
        </w:rPr>
        <w:t xml:space="preserve"> </w:t>
      </w:r>
      <w:r w:rsidRPr="00EF5DA7">
        <w:rPr>
          <w:rFonts w:ascii="Arial" w:eastAsia="Calibri" w:hAnsi="Arial" w:cs="Arial"/>
          <w:i/>
          <w:iCs/>
          <w:color w:val="202124"/>
          <w:spacing w:val="2"/>
          <w:sz w:val="20"/>
          <w:szCs w:val="20"/>
          <w:shd w:val="clear" w:color="auto" w:fill="FFFFFF"/>
          <w:lang w:val="es-ES"/>
        </w:rPr>
        <w:t>de un procedimiento de responsabilidad administrativa seguido en forma de juicio, lo que se traduce en la existencia de un interés superior al individual, motivo por el cual, los hallazgos de dicha labor deben conservar su sigilo a fin de garantizar su oportuna conclusión del mismo.</w:t>
      </w:r>
    </w:p>
    <w:p w14:paraId="321C86B6" w14:textId="77777777" w:rsidR="005B270C" w:rsidRPr="00EF5DA7" w:rsidRDefault="005B270C" w:rsidP="005B270C">
      <w:pPr>
        <w:spacing w:after="160" w:line="276" w:lineRule="auto"/>
        <w:jc w:val="both"/>
        <w:rPr>
          <w:rFonts w:ascii="Arial" w:eastAsia="Calibri" w:hAnsi="Arial" w:cs="Arial"/>
          <w:i/>
          <w:iCs/>
          <w:sz w:val="20"/>
          <w:szCs w:val="20"/>
        </w:rPr>
      </w:pPr>
      <w:r w:rsidRPr="00EF5DA7">
        <w:rPr>
          <w:rFonts w:ascii="Arial" w:eastAsia="Calibri" w:hAnsi="Arial" w:cs="Arial"/>
          <w:i/>
          <w:iCs/>
          <w:color w:val="202124"/>
          <w:spacing w:val="2"/>
          <w:sz w:val="20"/>
          <w:szCs w:val="20"/>
          <w:shd w:val="clear" w:color="auto" w:fill="FFFFFF"/>
          <w:lang w:val="es-ES"/>
        </w:rPr>
        <w:lastRenderedPageBreak/>
        <w:t xml:space="preserve">II. DAÑO PROBABLE. Al permitir la divulgación de la información relacionada con procedimientos deliberativos como sucede en el caso que nos ocupa, pondría en peligro la decisión del mismo, toda vez que atendiendo al </w:t>
      </w:r>
      <w:r w:rsidRPr="00EF5DA7">
        <w:rPr>
          <w:rFonts w:ascii="Arial" w:eastAsia="Calibri" w:hAnsi="Arial" w:cs="Arial"/>
          <w:i/>
          <w:iCs/>
          <w:sz w:val="20"/>
          <w:szCs w:val="20"/>
        </w:rPr>
        <w:t>principio de máxima publicidad de la información, conllevaría la afectación del proceso deliberativo en curso, previo a que sea adoptada la decisión definitiva, obstaculizando la eficiente y eficaz toma de decisiones. En consecuencia, de hacerse pública la información requerida, se afectaría la discusión y en su caso aprobación de la decisión final que se pretende, con lo que se actualiza un riesgo demostrable al generar un estado de inseguridad jurídica, sin que pase desapercibido que dicha circunstancia puede ocasionar confusión en el público receptor por no ser información verídica y definitiva hasta en tanto no exista una decisión final, por lo que resulta de suma importancia que los datos relativos a la elaboración e integración de la documentación solicitada, así como los anexos que se generaren en la atención de los mismos, sean clasificados como reservados.</w:t>
      </w:r>
      <w:r>
        <w:rPr>
          <w:rFonts w:ascii="Arial" w:eastAsia="Calibri" w:hAnsi="Arial" w:cs="Arial"/>
          <w:i/>
          <w:iCs/>
          <w:sz w:val="20"/>
          <w:szCs w:val="20"/>
        </w:rPr>
        <w:t xml:space="preserve"> </w:t>
      </w:r>
      <w:r w:rsidRPr="00EF5DA7">
        <w:rPr>
          <w:rFonts w:ascii="Arial" w:eastAsia="Calibri" w:hAnsi="Arial" w:cs="Arial"/>
          <w:i/>
          <w:iCs/>
          <w:color w:val="202124"/>
          <w:spacing w:val="2"/>
          <w:sz w:val="20"/>
          <w:szCs w:val="20"/>
          <w:shd w:val="clear" w:color="auto" w:fill="FFFFFF"/>
          <w:lang w:val="es-ES"/>
        </w:rPr>
        <w:t xml:space="preserve">III.DAÑO ESPECÍFICO. Principio de proporcionalidad. El reservar información relativa a un proceso deliberativo, no se trata de restringir la información, sino de salvaguardar </w:t>
      </w:r>
      <w:r w:rsidRPr="00EF5DA7">
        <w:rPr>
          <w:rFonts w:ascii="Arial" w:eastAsia="Calibri" w:hAnsi="Arial" w:cs="Arial"/>
          <w:i/>
          <w:iCs/>
          <w:color w:val="202124"/>
          <w:spacing w:val="2"/>
          <w:sz w:val="20"/>
          <w:szCs w:val="20"/>
          <w:shd w:val="clear" w:color="auto" w:fill="FFFFFF"/>
        </w:rPr>
        <w:t xml:space="preserve">tanto del derecho de acceso a la información como de las actuaciones (opiniones, recomendaciones o puntos de vista) que forman parte de un proceso deliberativo de los servidores públicos, que constituyen fines legítimos, los cuales están consagrados en el marco constitucional y legal previamente aludidos, toda vez que la afectación que podría traer la divulgación de la información solicitada, es mayor que el derecho de acceso a la información de un gobernado, por lo que se considera que en este caso debe prevalecer su reserva, puesto que ello representa el medio menos restrictivo disponible para evitar un perjuicio al interés jurídico vinculado a la eficacia en la culminación de la toma de decisiones, a fin de no presentar incidencias que en definitiva puedan afectar el proceso deliberativo, considerando que no se ha adoptado de manera concluyente la última determinación, con independencia de que sea a no susceptible de ejecución. IV.- El DAÑO IDENTIFICABLE, se materializa en hechos concretos tales como: confusión en el público usuario, utilización de versiones preliminares sujetas a cambios concluyentes y toma de decisiones motivadas por presiones externas </w:t>
      </w:r>
      <w:r w:rsidRPr="00EF5DA7">
        <w:rPr>
          <w:rFonts w:ascii="Arial" w:eastAsia="Calibri" w:hAnsi="Arial" w:cs="Arial"/>
          <w:i/>
          <w:iCs/>
          <w:sz w:val="20"/>
          <w:szCs w:val="20"/>
        </w:rPr>
        <w:t>que afectarían las tareas de revisión y evaluación que existe en los dictámenes de que se trata, colocando en un estado de riesgo la decisión final de los servidores públicos que tienen la obligación de cumplir con las disposiciones legales que regulan su actuación. También, se estima que la información podría afectar el desempeño operativo de la Secretaría de Gobierno y Territorio, respecto de sus actividades administrativas y sustantivas, por lo cual pudieran ser consideradas por terceros como motivación para desacreditar a la institución y dificultar el cumplimiento de su función</w:t>
      </w:r>
      <w:r>
        <w:rPr>
          <w:rFonts w:ascii="Arial" w:eastAsia="Calibri" w:hAnsi="Arial" w:cs="Arial"/>
          <w:i/>
          <w:iCs/>
          <w:sz w:val="20"/>
          <w:szCs w:val="20"/>
        </w:rPr>
        <w:t xml:space="preserve"> </w:t>
      </w:r>
      <w:r w:rsidRPr="00EF5DA7">
        <w:rPr>
          <w:rFonts w:ascii="Arial" w:eastAsia="Calibri" w:hAnsi="Arial" w:cs="Arial"/>
          <w:i/>
          <w:iCs/>
          <w:sz w:val="20"/>
          <w:szCs w:val="20"/>
        </w:rPr>
        <w:t xml:space="preserve">.Por lo antes expuesto, esta Autoridad considera que no puede hacerse pública la información contenida </w:t>
      </w:r>
      <w:r w:rsidRPr="00EF5DA7">
        <w:rPr>
          <w:rFonts w:ascii="Arial" w:eastAsia="Calibri" w:hAnsi="Arial" w:cs="Arial"/>
          <w:i/>
          <w:iCs/>
          <w:color w:val="202124"/>
          <w:spacing w:val="2"/>
          <w:sz w:val="20"/>
          <w:szCs w:val="20"/>
          <w:shd w:val="clear" w:color="auto" w:fill="FFFFFF"/>
          <w:lang w:val="es-ES"/>
        </w:rPr>
        <w:t xml:space="preserve">LA INFORMACIÓN CONTENIDA EN LOS SIGUIENTES EXPEDIENTES: </w:t>
      </w:r>
      <w:r w:rsidRPr="00EF5DA7">
        <w:rPr>
          <w:rFonts w:ascii="Arial" w:eastAsia="Calibri" w:hAnsi="Arial" w:cs="Arial"/>
          <w:i/>
          <w:iCs/>
          <w:sz w:val="20"/>
          <w:szCs w:val="20"/>
        </w:rPr>
        <w:t>DICTAMEN CMYCVP/38/2022. EXPEDIENTE ADMINISTRATIVO "MERCADO LULA'A</w:t>
      </w:r>
      <w:r w:rsidRPr="00EF5DA7">
        <w:rPr>
          <w:rFonts w:ascii="Arial" w:eastAsia="Calibri" w:hAnsi="Arial" w:cs="Arial"/>
          <w:i/>
          <w:iCs/>
          <w:color w:val="202124"/>
          <w:spacing w:val="2"/>
          <w:sz w:val="20"/>
          <w:szCs w:val="20"/>
          <w:shd w:val="clear" w:color="auto" w:fill="FFFFFF"/>
          <w:lang w:val="es-ES"/>
        </w:rPr>
        <w:t xml:space="preserve"> RELATIVO A LA AUTORIZACIÓN </w:t>
      </w:r>
      <w:r w:rsidRPr="00EF5DA7">
        <w:rPr>
          <w:rFonts w:ascii="Arial" w:eastAsia="Times New Roman" w:hAnsi="Arial" w:cs="Arial"/>
          <w:i/>
          <w:iCs/>
          <w:sz w:val="20"/>
          <w:szCs w:val="20"/>
        </w:rPr>
        <w:t xml:space="preserve">DE </w:t>
      </w:r>
      <w:r w:rsidRPr="00EF5DA7">
        <w:rPr>
          <w:rFonts w:ascii="Arial" w:eastAsia="Times New Roman" w:hAnsi="Arial" w:cs="Arial"/>
          <w:i/>
          <w:iCs/>
          <w:color w:val="000000"/>
          <w:sz w:val="20"/>
          <w:szCs w:val="20"/>
          <w:lang w:eastAsia="es-MX"/>
        </w:rPr>
        <w:t>SOLICITUDES PARA EL OTORGAMIENTO DE CONCESIONES EN EL "</w:t>
      </w:r>
      <w:r w:rsidRPr="00EF5DA7">
        <w:rPr>
          <w:rFonts w:ascii="Arial" w:eastAsia="Calibri" w:hAnsi="Arial" w:cs="Arial"/>
          <w:i/>
          <w:iCs/>
          <w:sz w:val="20"/>
          <w:szCs w:val="20"/>
        </w:rPr>
        <w:t>MERCADO LULA 'A</w:t>
      </w:r>
      <w:r w:rsidRPr="00EF5DA7">
        <w:rPr>
          <w:rFonts w:ascii="Arial" w:eastAsia="Calibri" w:hAnsi="Arial" w:cs="Arial"/>
          <w:i/>
          <w:iCs/>
          <w:color w:val="202124"/>
          <w:spacing w:val="2"/>
          <w:sz w:val="20"/>
          <w:szCs w:val="20"/>
          <w:shd w:val="clear" w:color="auto" w:fill="FFFFFF"/>
          <w:lang w:val="es-ES"/>
        </w:rPr>
        <w:t xml:space="preserve"> Y EL DICTAMEN CMyCVP/15/2022 EXPEDIENTE ADMINISTRATIVO “MERCADO </w:t>
      </w:r>
      <w:r w:rsidRPr="00EF5DA7">
        <w:rPr>
          <w:rFonts w:ascii="Arial" w:eastAsia="Calibri" w:hAnsi="Arial" w:cs="Arial"/>
          <w:i/>
          <w:iCs/>
          <w:sz w:val="20"/>
          <w:szCs w:val="20"/>
        </w:rPr>
        <w:t>LULA 'A, UBICADO EN AVENIDA DEL MERCADO NÚMERO 201, COLONIA CENTRAL DE ABASTO, OAXACA DE JUÁREZ, OAXACA., por lo que se solicita un periodo de reserva de 3 años a partir de que se confirme la presente solicitud.</w:t>
      </w:r>
    </w:p>
    <w:p w14:paraId="0B68D06F" w14:textId="77777777" w:rsidR="005B270C" w:rsidRPr="00EF5DA7" w:rsidRDefault="005B270C" w:rsidP="005B270C">
      <w:pPr>
        <w:spacing w:after="160" w:line="276" w:lineRule="auto"/>
        <w:jc w:val="both"/>
        <w:rPr>
          <w:rFonts w:ascii="Arial" w:eastAsia="Calibri" w:hAnsi="Arial" w:cs="Arial"/>
          <w:b/>
          <w:bCs/>
          <w:i/>
          <w:iCs/>
          <w:color w:val="202124"/>
          <w:spacing w:val="2"/>
          <w:sz w:val="18"/>
          <w:szCs w:val="18"/>
          <w:shd w:val="clear" w:color="auto" w:fill="FFFFFF"/>
          <w:lang w:val="es-ES"/>
        </w:rPr>
      </w:pPr>
      <w:r w:rsidRPr="00EF5DA7">
        <w:rPr>
          <w:rFonts w:ascii="Arial" w:eastAsia="Calibri" w:hAnsi="Arial" w:cs="Arial"/>
          <w:b/>
          <w:bCs/>
          <w:i/>
          <w:iCs/>
          <w:color w:val="202124"/>
          <w:spacing w:val="2"/>
          <w:sz w:val="18"/>
          <w:szCs w:val="18"/>
          <w:shd w:val="clear" w:color="auto" w:fill="FFFFFF"/>
          <w:lang w:val="es-ES"/>
        </w:rPr>
        <w:t>Apoya a lo anterior, la tesis 2a. LXXXVIII/2010, de la Segunda Sala de la Suprema Corte de Justicia de la Nación, de rubro y texto siguientes:</w:t>
      </w:r>
    </w:p>
    <w:p w14:paraId="4F10DD68" w14:textId="77777777" w:rsidR="005B270C" w:rsidRPr="00EF5DA7" w:rsidRDefault="005B270C" w:rsidP="005B270C">
      <w:pPr>
        <w:spacing w:after="160" w:line="276" w:lineRule="auto"/>
        <w:jc w:val="both"/>
        <w:rPr>
          <w:rFonts w:ascii="Arial" w:eastAsia="Calibri" w:hAnsi="Arial" w:cs="Arial"/>
          <w:b/>
          <w:bCs/>
          <w:i/>
          <w:iCs/>
          <w:color w:val="202124"/>
          <w:spacing w:val="2"/>
          <w:sz w:val="18"/>
          <w:szCs w:val="18"/>
          <w:shd w:val="clear" w:color="auto" w:fill="FFFFFF"/>
          <w:lang w:val="es-ES"/>
        </w:rPr>
      </w:pPr>
      <w:r w:rsidRPr="00EF5DA7">
        <w:rPr>
          <w:rFonts w:ascii="Arial" w:eastAsia="Calibri" w:hAnsi="Arial" w:cs="Arial"/>
          <w:b/>
          <w:bCs/>
          <w:i/>
          <w:iCs/>
          <w:color w:val="202124"/>
          <w:spacing w:val="2"/>
          <w:sz w:val="18"/>
          <w:szCs w:val="18"/>
          <w:shd w:val="clear" w:color="auto" w:fill="FFFFFF"/>
          <w:lang w:val="es-ES"/>
        </w:rPr>
        <w:t>INFORMACIÓN PÚBLICA. ES AQUELLA QUE SE ENCUENTRA EN POSESIÓN DE CUALQUIER AUTORIDAD,</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ENTIDAD, ÓRGANO Y ORGANISMO FEDERAL, ESTATAL Y MUNICIPAL, SIEMPRE QUE SE HAYA OBTENIDO POR</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CAUSA DEL EJERCICIO DE FUNCIONES DE DERECHO PÚBLICO. Dentro de un Estado constitucional los</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representantes están al servicio de la sociedad y no ésta al servicio de los gobernantes, de donde se sigue la regla</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general consistente en que los poderes públicos no están autorizados para mantener secretos y reservas frente a los ciudadanos en el ejercicio de las funciones estatales que están llamados a cumplir, salvo las excepciones</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previstas en la ley, que operan cuando la revelación de datos pueda afectar la intimidad, la privacidad y la</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seguridad de las personas.</w:t>
      </w:r>
    </w:p>
    <w:p w14:paraId="550AC9A1" w14:textId="77777777" w:rsidR="005B270C" w:rsidRPr="00EF5DA7" w:rsidRDefault="005B270C" w:rsidP="005B270C">
      <w:pPr>
        <w:spacing w:after="160" w:line="276" w:lineRule="auto"/>
        <w:jc w:val="both"/>
        <w:rPr>
          <w:rFonts w:ascii="Arial" w:eastAsia="Calibri" w:hAnsi="Arial" w:cs="Arial"/>
          <w:b/>
          <w:bCs/>
          <w:i/>
          <w:iCs/>
          <w:color w:val="202124"/>
          <w:spacing w:val="2"/>
          <w:sz w:val="18"/>
          <w:szCs w:val="18"/>
          <w:shd w:val="clear" w:color="auto" w:fill="FFFFFF"/>
          <w:lang w:val="es-ES"/>
        </w:rPr>
      </w:pPr>
      <w:r w:rsidRPr="00EF5DA7">
        <w:rPr>
          <w:rFonts w:ascii="Arial" w:eastAsia="Calibri" w:hAnsi="Arial" w:cs="Arial"/>
          <w:b/>
          <w:bCs/>
          <w:i/>
          <w:iCs/>
          <w:color w:val="202124"/>
          <w:spacing w:val="2"/>
          <w:sz w:val="18"/>
          <w:szCs w:val="18"/>
          <w:shd w:val="clear" w:color="auto" w:fill="FFFFFF"/>
          <w:lang w:val="es-ES"/>
        </w:rPr>
        <w:lastRenderedPageBreak/>
        <w:t>En ese tenor, información pública es el conjunto de datos de autoridades o particulares en posesión de cualquier</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autoridad, entidad, órgano y organismo federal, estatal y municipal, obtenidos por causa del ejercicio de funciones</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de derecho público, considerando que en este ámbito de actuación rige la obligación de éstos de rendir cuentas y</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transparentar sus acciones frente a la sociedad, en términos del artículo 60., fracción I, de la Constitución Política</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de los Estados Unidos Mexicanos, en relación con los numerales 1, 2, 4 y 6 de la Ley Federal de Transparencia y</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Acceso a la Información Pública Gubernamental.</w:t>
      </w:r>
    </w:p>
    <w:p w14:paraId="19E60014" w14:textId="77777777" w:rsidR="005B270C" w:rsidRPr="00EF5DA7" w:rsidRDefault="005B270C" w:rsidP="005B270C">
      <w:pPr>
        <w:spacing w:after="160" w:line="276" w:lineRule="auto"/>
        <w:jc w:val="both"/>
        <w:rPr>
          <w:rFonts w:ascii="Arial" w:eastAsia="Calibri" w:hAnsi="Arial" w:cs="Arial"/>
          <w:b/>
          <w:bCs/>
          <w:i/>
          <w:iCs/>
          <w:color w:val="202124"/>
          <w:spacing w:val="2"/>
          <w:sz w:val="18"/>
          <w:szCs w:val="18"/>
          <w:shd w:val="clear" w:color="auto" w:fill="FFFFFF"/>
          <w:lang w:val="es-ES"/>
        </w:rPr>
      </w:pPr>
      <w:r w:rsidRPr="00EF5DA7">
        <w:rPr>
          <w:rFonts w:ascii="Arial" w:eastAsia="Calibri" w:hAnsi="Arial" w:cs="Arial"/>
          <w:b/>
          <w:bCs/>
          <w:i/>
          <w:iCs/>
          <w:color w:val="202124"/>
          <w:spacing w:val="2"/>
          <w:sz w:val="18"/>
          <w:szCs w:val="18"/>
          <w:shd w:val="clear" w:color="auto" w:fill="FFFFFF"/>
          <w:lang w:val="es-ES"/>
        </w:rPr>
        <w:t>Asimismo, la Segunda Sala de la Suprema Corte de Justicia de la Nación ha reconocido que es jurídicamente</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adecuado que las leyes de la materia establezcan restricciones al acceso a la información pública, siempre y</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cuando atiendan a las finalidades previstas constitucionalmente, así como que las clasificaciones</w:t>
      </w:r>
      <w:r w:rsidRPr="00EF5DA7">
        <w:rPr>
          <w:rFonts w:ascii="Arial" w:eastAsia="Calibri" w:hAnsi="Arial" w:cs="Arial"/>
          <w:b/>
          <w:bCs/>
          <w:i/>
          <w:iCs/>
          <w:color w:val="202124"/>
          <w:spacing w:val="2"/>
          <w:sz w:val="18"/>
          <w:szCs w:val="18"/>
          <w:lang w:val="es-ES"/>
        </w:rPr>
        <w:br/>
      </w:r>
      <w:r w:rsidRPr="00EF5DA7">
        <w:rPr>
          <w:rFonts w:ascii="Arial" w:eastAsia="Calibri" w:hAnsi="Arial" w:cs="Arial"/>
          <w:b/>
          <w:bCs/>
          <w:i/>
          <w:iCs/>
          <w:color w:val="202124"/>
          <w:spacing w:val="2"/>
          <w:sz w:val="18"/>
          <w:szCs w:val="18"/>
          <w:shd w:val="clear" w:color="auto" w:fill="FFFFFF"/>
          <w:lang w:val="es-ES"/>
        </w:rPr>
        <w:t>correspondientes sean proporcionales y congruentes con los principios constitucionales que intentan proteger;</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consideración que se ve reflejada en la tesis 2a. XLIII/2008, cuyo rubro y texto son los siguientes:</w:t>
      </w:r>
    </w:p>
    <w:p w14:paraId="279DC9E5" w14:textId="77777777" w:rsidR="005B270C" w:rsidRPr="00EF5DA7" w:rsidRDefault="005B270C" w:rsidP="005B270C">
      <w:pPr>
        <w:spacing w:after="160" w:line="276" w:lineRule="auto"/>
        <w:jc w:val="both"/>
        <w:rPr>
          <w:rFonts w:ascii="Arial" w:eastAsia="Calibri" w:hAnsi="Arial" w:cs="Arial"/>
          <w:b/>
          <w:bCs/>
          <w:i/>
          <w:iCs/>
          <w:color w:val="202124"/>
          <w:spacing w:val="2"/>
          <w:sz w:val="18"/>
          <w:szCs w:val="18"/>
          <w:shd w:val="clear" w:color="auto" w:fill="FFFFFF"/>
          <w:lang w:val="es-ES"/>
        </w:rPr>
      </w:pPr>
      <w:r w:rsidRPr="00EF5DA7">
        <w:rPr>
          <w:rFonts w:ascii="Arial" w:eastAsia="Calibri" w:hAnsi="Arial" w:cs="Arial"/>
          <w:b/>
          <w:bCs/>
          <w:i/>
          <w:iCs/>
          <w:color w:val="202124"/>
          <w:spacing w:val="2"/>
          <w:sz w:val="18"/>
          <w:szCs w:val="18"/>
          <w:shd w:val="clear" w:color="auto" w:fill="FFFFFF"/>
          <w:lang w:val="es-ES"/>
        </w:rPr>
        <w:t>TRANSPARENCIA Y ACCESO A LA INFORMACIÓN PÚBLICA GUBERNAMENTAL. EL ARTÍCULO 14, FRACCIÓN 1,</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DE LA LEY FEDERAL RELATIVA, NO VIOLA LA GARANTÍA DE ACCESO A LA INFORMACIÓN. El Tribunal en Pleno de la Suprema Corte de Justicia de la Nación en la tesis P. LX/2000 de rubro: «DERECHO A LA INFORMACIÓN. SU EJERCICIO SE ENCUENTRA LIMITADO TANTO POR LOS INTERESES NACIONALES Y DE LA</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SOCIEDAD, COMO POR LOS DERECHOS DE TERCEROS. publicada en el Semanario Judicial de la Federación y su Gaceta, Novena Época, Tomo XI, abril de 2000, página 74. El derecho a la información consagrado en la última</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parte del artículo 60. de la Constitución Federal no es absoluto, sino que, como toda garantía, se halla sujeto a limitaciones o excepciones que se sustentan, fundamentalmente, en la protección de la seguridad nacional y en el</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respeto tanto a los intereses de la sociedad como a los derechos de los gobernados, limitaciones que, incluso, han dado origen a la figura jurídica del secreto de información que se conoce en la doctrina como "reserva de</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6B572CBB" w14:textId="77777777" w:rsidR="005B270C" w:rsidRPr="00EF5DA7" w:rsidRDefault="005B270C" w:rsidP="005B270C">
      <w:pPr>
        <w:spacing w:after="160" w:line="276" w:lineRule="auto"/>
        <w:jc w:val="both"/>
        <w:rPr>
          <w:rFonts w:ascii="Arial" w:eastAsia="Calibri" w:hAnsi="Arial" w:cs="Arial"/>
          <w:b/>
          <w:bCs/>
          <w:i/>
          <w:iCs/>
          <w:color w:val="202124"/>
          <w:spacing w:val="2"/>
          <w:sz w:val="18"/>
          <w:szCs w:val="18"/>
          <w:shd w:val="clear" w:color="auto" w:fill="FFFFFF"/>
          <w:lang w:val="es-ES"/>
        </w:rPr>
      </w:pPr>
      <w:r w:rsidRPr="00EF5DA7">
        <w:rPr>
          <w:rFonts w:ascii="Arial" w:eastAsia="Calibri" w:hAnsi="Arial" w:cs="Arial"/>
          <w:b/>
          <w:bCs/>
          <w:i/>
          <w:iCs/>
          <w:color w:val="202124"/>
          <w:spacing w:val="2"/>
          <w:sz w:val="18"/>
          <w:szCs w:val="18"/>
          <w:shd w:val="clear" w:color="auto" w:fill="FFFFFF"/>
          <w:lang w:val="es-ES"/>
        </w:rPr>
        <w:t xml:space="preserve">Amparo en revisión 3137/98. B.F.V. 2 de diciembre de 1999. Unanimidad de ocho votos. Ausentes: </w:t>
      </w:r>
      <w:proofErr w:type="gramStart"/>
      <w:r w:rsidRPr="00EF5DA7">
        <w:rPr>
          <w:rFonts w:ascii="Arial" w:eastAsia="Calibri" w:hAnsi="Arial" w:cs="Arial"/>
          <w:b/>
          <w:bCs/>
          <w:i/>
          <w:iCs/>
          <w:color w:val="202124"/>
          <w:spacing w:val="2"/>
          <w:sz w:val="18"/>
          <w:szCs w:val="18"/>
          <w:shd w:val="clear" w:color="auto" w:fill="FFFFFF"/>
          <w:lang w:val="es-ES"/>
        </w:rPr>
        <w:t>Presidente</w:t>
      </w:r>
      <w:proofErr w:type="gramEnd"/>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 xml:space="preserve">D.G.P., J.V.C. y C. y J. de J.G.P. Ponente: J.D.R. </w:t>
      </w:r>
      <w:proofErr w:type="gramStart"/>
      <w:r w:rsidRPr="00EF5DA7">
        <w:rPr>
          <w:rFonts w:ascii="Arial" w:eastAsia="Calibri" w:hAnsi="Arial" w:cs="Arial"/>
          <w:b/>
          <w:bCs/>
          <w:i/>
          <w:iCs/>
          <w:color w:val="202124"/>
          <w:spacing w:val="2"/>
          <w:sz w:val="18"/>
          <w:szCs w:val="18"/>
          <w:shd w:val="clear" w:color="auto" w:fill="FFFFFF"/>
          <w:lang w:val="es-ES"/>
        </w:rPr>
        <w:t>Secretario</w:t>
      </w:r>
      <w:proofErr w:type="gramEnd"/>
      <w:r w:rsidRPr="00EF5DA7">
        <w:rPr>
          <w:rFonts w:ascii="Arial" w:eastAsia="Calibri" w:hAnsi="Arial" w:cs="Arial"/>
          <w:b/>
          <w:bCs/>
          <w:i/>
          <w:iCs/>
          <w:color w:val="202124"/>
          <w:spacing w:val="2"/>
          <w:sz w:val="18"/>
          <w:szCs w:val="18"/>
          <w:shd w:val="clear" w:color="auto" w:fill="FFFFFF"/>
          <w:lang w:val="es-ES"/>
        </w:rPr>
        <w:t>: G.A.J..El Tribunal Pleno, en su sesión privada celebrada</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hoy veintiocho de marzo en curso, aprobó, con el número LX/2000, la tesis aislada que antecede; y determinó que</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la votación es idónea para Integrar tesis jurisprudencial. México, Distrito Federal, a veintiocho de marzo de dos</w:t>
      </w:r>
      <w:r w:rsidRPr="00EF5DA7">
        <w:rPr>
          <w:rFonts w:ascii="Arial" w:eastAsia="Calibri" w:hAnsi="Arial" w:cs="Arial"/>
          <w:b/>
          <w:bCs/>
          <w:i/>
          <w:iCs/>
          <w:color w:val="202124"/>
          <w:spacing w:val="2"/>
          <w:sz w:val="18"/>
          <w:szCs w:val="18"/>
          <w:lang w:val="es-ES"/>
        </w:rPr>
        <w:t xml:space="preserve"> </w:t>
      </w:r>
      <w:r w:rsidRPr="00EF5DA7">
        <w:rPr>
          <w:rFonts w:ascii="Arial" w:eastAsia="Calibri" w:hAnsi="Arial" w:cs="Arial"/>
          <w:b/>
          <w:bCs/>
          <w:i/>
          <w:iCs/>
          <w:color w:val="202124"/>
          <w:spacing w:val="2"/>
          <w:sz w:val="18"/>
          <w:szCs w:val="18"/>
          <w:shd w:val="clear" w:color="auto" w:fill="FFFFFF"/>
          <w:lang w:val="es-ES"/>
        </w:rPr>
        <w:t>mil.</w:t>
      </w:r>
    </w:p>
    <w:p w14:paraId="0A5BFA46" w14:textId="77777777" w:rsidR="005B270C" w:rsidRPr="00EF5DA7" w:rsidRDefault="005B270C" w:rsidP="005B270C">
      <w:pPr>
        <w:spacing w:after="160" w:line="276" w:lineRule="auto"/>
        <w:jc w:val="both"/>
        <w:rPr>
          <w:rFonts w:ascii="Arial" w:hAnsi="Arial" w:cs="Arial"/>
          <w:i/>
          <w:iCs/>
          <w:sz w:val="20"/>
          <w:szCs w:val="20"/>
        </w:rPr>
      </w:pPr>
      <w:r w:rsidRPr="00EF5DA7">
        <w:rPr>
          <w:rFonts w:ascii="Arial" w:eastAsia="Calibri" w:hAnsi="Arial" w:cs="Arial"/>
          <w:i/>
          <w:iCs/>
          <w:color w:val="202124"/>
          <w:spacing w:val="2"/>
          <w:sz w:val="20"/>
          <w:szCs w:val="20"/>
          <w:shd w:val="clear" w:color="auto" w:fill="FFFFFF"/>
          <w:lang w:val="es-ES"/>
        </w:rPr>
        <w:t>Así, precisamente en atención al mecanismo constitucional antes referido, se obtiene que en la información que</w:t>
      </w:r>
      <w:r w:rsidRPr="00EF5DA7">
        <w:rPr>
          <w:rFonts w:ascii="Arial" w:eastAsia="Calibri" w:hAnsi="Arial" w:cs="Arial"/>
          <w:i/>
          <w:iCs/>
          <w:color w:val="202124"/>
          <w:spacing w:val="2"/>
          <w:sz w:val="20"/>
          <w:szCs w:val="20"/>
          <w:lang w:val="es-ES"/>
        </w:rPr>
        <w:t xml:space="preserve"> </w:t>
      </w:r>
      <w:r w:rsidRPr="00EF5DA7">
        <w:rPr>
          <w:rFonts w:ascii="Arial" w:eastAsia="Calibri" w:hAnsi="Arial" w:cs="Arial"/>
          <w:i/>
          <w:iCs/>
          <w:color w:val="202124"/>
          <w:spacing w:val="2"/>
          <w:sz w:val="20"/>
          <w:szCs w:val="20"/>
          <w:shd w:val="clear" w:color="auto" w:fill="FFFFFF"/>
          <w:lang w:val="es-ES"/>
        </w:rPr>
        <w:t>tienen bajo su resguardo los sujetos obligados se haya la excepción de aquella que sea temporalmente reservada</w:t>
      </w:r>
      <w:r w:rsidRPr="00EF5DA7">
        <w:rPr>
          <w:rFonts w:ascii="Arial" w:eastAsia="Calibri" w:hAnsi="Arial" w:cs="Arial"/>
          <w:i/>
          <w:iCs/>
          <w:color w:val="202124"/>
          <w:spacing w:val="2"/>
          <w:sz w:val="20"/>
          <w:szCs w:val="20"/>
          <w:lang w:val="es-ES"/>
        </w:rPr>
        <w:t xml:space="preserve"> </w:t>
      </w:r>
      <w:r w:rsidRPr="00EF5DA7">
        <w:rPr>
          <w:rFonts w:ascii="Arial" w:eastAsia="Calibri" w:hAnsi="Arial" w:cs="Arial"/>
          <w:i/>
          <w:iCs/>
          <w:color w:val="202124"/>
          <w:spacing w:val="2"/>
          <w:sz w:val="20"/>
          <w:szCs w:val="20"/>
          <w:shd w:val="clear" w:color="auto" w:fill="FFFFFF"/>
          <w:lang w:val="es-ES"/>
        </w:rPr>
        <w:t>o confidencial en los términos establecidos en las Leyes de la Materia y esto cuando de su propagación pueda derivar un perjuicio por causa de interés público mayor al de dar a conocer la información. Resultado de lo expuesto, tanto la Ley General de Transparencia y Acceso a la Información Pública, así como la</w:t>
      </w:r>
      <w:r w:rsidRPr="00EF5DA7">
        <w:rPr>
          <w:rFonts w:ascii="Arial" w:eastAsia="Calibri" w:hAnsi="Arial" w:cs="Arial"/>
          <w:i/>
          <w:iCs/>
          <w:color w:val="202124"/>
          <w:spacing w:val="2"/>
          <w:sz w:val="20"/>
          <w:szCs w:val="20"/>
          <w:lang w:val="es-ES"/>
        </w:rPr>
        <w:t xml:space="preserve"> </w:t>
      </w:r>
      <w:r w:rsidRPr="00EF5DA7">
        <w:rPr>
          <w:rFonts w:ascii="Arial" w:eastAsia="Calibri" w:hAnsi="Arial" w:cs="Arial"/>
          <w:i/>
          <w:iCs/>
          <w:color w:val="202124"/>
          <w:spacing w:val="2"/>
          <w:sz w:val="20"/>
          <w:szCs w:val="20"/>
          <w:shd w:val="clear" w:color="auto" w:fill="FFFFFF"/>
          <w:lang w:val="es-ES"/>
        </w:rPr>
        <w:t>Ley de Transparencia y Acceso a la Información Pública y Buen Gobierno del Estado de Oaxaca, establecen</w:t>
      </w:r>
      <w:r w:rsidRPr="00EF5DA7">
        <w:rPr>
          <w:rFonts w:ascii="Arial" w:eastAsia="Calibri" w:hAnsi="Arial" w:cs="Arial"/>
          <w:i/>
          <w:iCs/>
          <w:color w:val="202124"/>
          <w:spacing w:val="2"/>
          <w:sz w:val="20"/>
          <w:szCs w:val="20"/>
          <w:lang w:val="es-ES"/>
        </w:rPr>
        <w:t xml:space="preserve"> </w:t>
      </w:r>
      <w:r w:rsidRPr="00EF5DA7">
        <w:rPr>
          <w:rFonts w:ascii="Arial" w:eastAsia="Calibri" w:hAnsi="Arial" w:cs="Arial"/>
          <w:i/>
          <w:iCs/>
          <w:color w:val="202124"/>
          <w:spacing w:val="2"/>
          <w:sz w:val="20"/>
          <w:szCs w:val="20"/>
          <w:shd w:val="clear" w:color="auto" w:fill="FFFFFF"/>
          <w:lang w:val="es-ES"/>
        </w:rPr>
        <w:t>criterios bajo los cuales la información encuadra dentro de los supuestos de la reserva y, toda vez que la</w:t>
      </w:r>
      <w:r w:rsidRPr="00EF5DA7">
        <w:rPr>
          <w:rFonts w:ascii="Arial" w:eastAsia="Calibri" w:hAnsi="Arial" w:cs="Arial"/>
          <w:i/>
          <w:iCs/>
          <w:color w:val="202124"/>
          <w:spacing w:val="2"/>
          <w:sz w:val="20"/>
          <w:szCs w:val="20"/>
          <w:lang w:val="es-ES"/>
        </w:rPr>
        <w:br/>
      </w:r>
      <w:r w:rsidRPr="00EF5DA7">
        <w:rPr>
          <w:rFonts w:ascii="Arial" w:eastAsia="Calibri" w:hAnsi="Arial" w:cs="Arial"/>
          <w:i/>
          <w:iCs/>
          <w:color w:val="202124"/>
          <w:spacing w:val="2"/>
          <w:sz w:val="20"/>
          <w:szCs w:val="20"/>
          <w:shd w:val="clear" w:color="auto" w:fill="FFFFFF"/>
          <w:lang w:val="es-ES"/>
        </w:rPr>
        <w:t>divulgación de la información pone en riesgo el proceso deliberativo a que se refiere la presente solicitud, por tanto, es procedente su clasificación en forma temporal como reservada por un plazo de tres años, a partir de la fecha en que se presentó la solicitud de acceso a la información que derivó en el recurso de revisión de que se trata, de conformidad con e</w:t>
      </w:r>
      <w:r w:rsidRPr="00EF5DA7">
        <w:rPr>
          <w:rFonts w:ascii="Arial" w:eastAsia="Calibri" w:hAnsi="Arial" w:cs="Arial"/>
          <w:i/>
          <w:iCs/>
          <w:sz w:val="20"/>
          <w:szCs w:val="20"/>
        </w:rPr>
        <w:t>l numeral décimo segundo fracción VIII de los Lineamientos Generales en Materia de Clasificación y Desclasificación de la Información y Elaboración de Versiones Públicas , 112 Fracción VII de la Ley General de Transparencia y Acceso a la Información Pública y 54 Fracción IX de la Ley de Transparencia, Acceso a la Información Pública y Buen Gobierno del Estado de Oaxaca.</w:t>
      </w:r>
      <w:r>
        <w:rPr>
          <w:rFonts w:ascii="Arial" w:eastAsia="Calibri" w:hAnsi="Arial" w:cs="Arial"/>
          <w:i/>
          <w:iCs/>
          <w:sz w:val="20"/>
          <w:szCs w:val="20"/>
        </w:rPr>
        <w:t xml:space="preserve"> </w:t>
      </w:r>
      <w:r w:rsidRPr="00EF5DA7">
        <w:rPr>
          <w:rFonts w:ascii="Arial" w:eastAsia="Calibri" w:hAnsi="Arial" w:cs="Arial"/>
          <w:i/>
          <w:iCs/>
          <w:sz w:val="20"/>
          <w:szCs w:val="20"/>
        </w:rPr>
        <w:t xml:space="preserve">Por todo lo anterior </w:t>
      </w:r>
      <w:bookmarkStart w:id="18" w:name="_Hlk200446783"/>
      <w:r w:rsidRPr="00EF5DA7">
        <w:rPr>
          <w:rFonts w:ascii="Arial" w:eastAsia="Calibri" w:hAnsi="Arial" w:cs="Arial"/>
          <w:i/>
          <w:iCs/>
          <w:sz w:val="20"/>
          <w:szCs w:val="20"/>
        </w:rPr>
        <w:t xml:space="preserve">solicítese al Comité </w:t>
      </w:r>
      <w:r w:rsidRPr="00EF5DA7">
        <w:rPr>
          <w:rFonts w:ascii="Arial" w:eastAsia="Calibri" w:hAnsi="Arial" w:cs="Arial"/>
          <w:i/>
          <w:iCs/>
          <w:sz w:val="20"/>
          <w:szCs w:val="20"/>
        </w:rPr>
        <w:lastRenderedPageBreak/>
        <w:t>de Transparencia del Municipio de Oaxaca de Juárez, CONFIRMAR LA CLASIFICACIÓN COMO RESERVADA</w:t>
      </w:r>
      <w:bookmarkEnd w:id="18"/>
      <w:r w:rsidRPr="00EF5DA7">
        <w:rPr>
          <w:rFonts w:ascii="Arial" w:eastAsia="Calibri" w:hAnsi="Arial" w:cs="Arial"/>
          <w:i/>
          <w:iCs/>
          <w:sz w:val="20"/>
          <w:szCs w:val="20"/>
        </w:rPr>
        <w:t xml:space="preserve"> POR EL TÉRMINO DE 3 AÑOS, a partir del 25 de febrero de 2025, fecha en que fue presentada la solicitud de acceso a la información pública con número de folio </w:t>
      </w:r>
      <w:r w:rsidRPr="00EF5DA7">
        <w:rPr>
          <w:rFonts w:ascii="Arial" w:eastAsia="Calibri" w:hAnsi="Arial" w:cs="Arial"/>
          <w:i/>
          <w:iCs/>
          <w:color w:val="202124"/>
          <w:spacing w:val="2"/>
          <w:sz w:val="20"/>
          <w:szCs w:val="20"/>
          <w:shd w:val="clear" w:color="auto" w:fill="FFFFFF"/>
          <w:lang w:val="es-ES"/>
        </w:rPr>
        <w:t>20117322500064, y que dio origen a la resolución dictada en el recurso de revisión RRA. 163/25, en la que se ordena la entrega de la información referente a: “</w:t>
      </w:r>
      <w:r w:rsidRPr="00EF5DA7">
        <w:rPr>
          <w:rFonts w:ascii="Arial" w:eastAsia="Calibri" w:hAnsi="Arial" w:cs="Arial"/>
          <w:i/>
          <w:iCs/>
          <w:sz w:val="20"/>
          <w:szCs w:val="20"/>
        </w:rPr>
        <w:t>Cuántos locales existen en el mercado Lula y a quienes se les adjudicó, cuál es la situación que guardan cada uno de los locales y locatarios, existe algún local para renta, venta o donación, giros, dueños</w:t>
      </w:r>
      <w:proofErr w:type="gramStart"/>
      <w:r w:rsidRPr="00EF5DA7">
        <w:rPr>
          <w:rFonts w:ascii="Arial" w:eastAsia="Calibri" w:hAnsi="Arial" w:cs="Arial"/>
          <w:i/>
          <w:iCs/>
          <w:sz w:val="20"/>
          <w:szCs w:val="20"/>
        </w:rPr>
        <w:t>”,  la</w:t>
      </w:r>
      <w:proofErr w:type="gramEnd"/>
      <w:r w:rsidRPr="00EF5DA7">
        <w:rPr>
          <w:rFonts w:ascii="Arial" w:eastAsia="Calibri" w:hAnsi="Arial" w:cs="Arial"/>
          <w:i/>
          <w:iCs/>
          <w:sz w:val="20"/>
          <w:szCs w:val="20"/>
        </w:rPr>
        <w:t xml:space="preserve"> información contenida en los siguientes expedientes:</w:t>
      </w:r>
      <w:r w:rsidRPr="00EF5DA7">
        <w:rPr>
          <w:rFonts w:ascii="Arial" w:eastAsia="Calibri" w:hAnsi="Arial" w:cs="Arial"/>
          <w:i/>
          <w:iCs/>
          <w:color w:val="202124"/>
          <w:spacing w:val="2"/>
          <w:sz w:val="20"/>
          <w:szCs w:val="20"/>
          <w:shd w:val="clear" w:color="auto" w:fill="FFFFFF"/>
          <w:lang w:val="es-ES"/>
        </w:rPr>
        <w:t xml:space="preserve"> </w:t>
      </w:r>
      <w:r w:rsidRPr="00EF5DA7">
        <w:rPr>
          <w:rFonts w:ascii="Arial" w:eastAsia="Calibri" w:hAnsi="Arial" w:cs="Arial"/>
          <w:i/>
          <w:iCs/>
          <w:sz w:val="20"/>
          <w:szCs w:val="20"/>
        </w:rPr>
        <w:t>DICTAMEN CMYCVP/38/2022. EXPEDIENTE ADMINISTRATIVO "MERCADO LULA'A</w:t>
      </w:r>
      <w:r w:rsidRPr="00EF5DA7">
        <w:rPr>
          <w:rFonts w:ascii="Arial" w:eastAsia="Calibri" w:hAnsi="Arial" w:cs="Arial"/>
          <w:i/>
          <w:iCs/>
          <w:color w:val="202124"/>
          <w:spacing w:val="2"/>
          <w:sz w:val="20"/>
          <w:szCs w:val="20"/>
          <w:shd w:val="clear" w:color="auto" w:fill="FFFFFF"/>
          <w:lang w:val="es-ES"/>
        </w:rPr>
        <w:t xml:space="preserve"> RELATIVO A LA AUTORIZACIÓN </w:t>
      </w:r>
      <w:r w:rsidRPr="00EF5DA7">
        <w:rPr>
          <w:rFonts w:ascii="Arial" w:eastAsia="Times New Roman" w:hAnsi="Arial" w:cs="Arial"/>
          <w:i/>
          <w:iCs/>
          <w:sz w:val="20"/>
          <w:szCs w:val="20"/>
        </w:rPr>
        <w:t xml:space="preserve">DE </w:t>
      </w:r>
      <w:r w:rsidRPr="00EF5DA7">
        <w:rPr>
          <w:rFonts w:ascii="Arial" w:eastAsia="Times New Roman" w:hAnsi="Arial" w:cs="Arial"/>
          <w:i/>
          <w:iCs/>
          <w:color w:val="000000"/>
          <w:sz w:val="20"/>
          <w:szCs w:val="20"/>
          <w:lang w:eastAsia="es-MX"/>
        </w:rPr>
        <w:t>SOLICITUDES PARA EL OTORGAMIENTO DE CONCESIONES EN EL "</w:t>
      </w:r>
      <w:r w:rsidRPr="00EF5DA7">
        <w:rPr>
          <w:rFonts w:ascii="Arial" w:eastAsia="Calibri" w:hAnsi="Arial" w:cs="Arial"/>
          <w:i/>
          <w:iCs/>
          <w:sz w:val="20"/>
          <w:szCs w:val="20"/>
        </w:rPr>
        <w:t>MERCADO LULA 'A</w:t>
      </w:r>
      <w:r w:rsidRPr="00EF5DA7">
        <w:rPr>
          <w:rFonts w:ascii="Arial" w:eastAsia="Calibri" w:hAnsi="Arial" w:cs="Arial"/>
          <w:i/>
          <w:iCs/>
          <w:color w:val="202124"/>
          <w:spacing w:val="2"/>
          <w:sz w:val="20"/>
          <w:szCs w:val="20"/>
          <w:shd w:val="clear" w:color="auto" w:fill="FFFFFF"/>
          <w:lang w:val="es-ES"/>
        </w:rPr>
        <w:t xml:space="preserve"> Y EL DICTAMEN CMyCVP/15/2022 EXPEDIENTE ADMINISTRATIVO “MERCADO </w:t>
      </w:r>
      <w:r w:rsidRPr="00EF5DA7">
        <w:rPr>
          <w:rFonts w:ascii="Arial" w:eastAsia="Calibri" w:hAnsi="Arial" w:cs="Arial"/>
          <w:i/>
          <w:iCs/>
          <w:sz w:val="20"/>
          <w:szCs w:val="20"/>
        </w:rPr>
        <w:t>LULA 'A, UBICADO EN AVENIDA DEL MERCADO NÚMERO 201, COLONIA CENTRAL DE ABASTO, OAXACA DE JUÁREZ, OAXACA.</w:t>
      </w:r>
      <w:r>
        <w:rPr>
          <w:rFonts w:ascii="Arial" w:eastAsia="Calibri" w:hAnsi="Arial" w:cs="Arial"/>
          <w:i/>
          <w:iCs/>
          <w:sz w:val="20"/>
          <w:szCs w:val="20"/>
        </w:rPr>
        <w:t xml:space="preserve"> </w:t>
      </w:r>
      <w:r w:rsidRPr="00EF5DA7">
        <w:rPr>
          <w:rFonts w:ascii="Arial" w:hAnsi="Arial" w:cs="Arial"/>
          <w:i/>
          <w:iCs/>
          <w:sz w:val="20"/>
          <w:szCs w:val="20"/>
        </w:rPr>
        <w:t>Dado lo anterior, se solicita al Comité de Transparencia del Municipio de Oaxaca de Juárez, CONFIRMAR LA CLASIFICACIÓN COMO RESERVADA de la información a que se refiere el presente documento</w:t>
      </w:r>
      <w:proofErr w:type="gramStart"/>
      <w:r>
        <w:rPr>
          <w:rFonts w:ascii="Arial" w:hAnsi="Arial" w:cs="Arial"/>
          <w:i/>
          <w:iCs/>
          <w:sz w:val="20"/>
          <w:szCs w:val="20"/>
        </w:rPr>
        <w:t>…”Rúbricas</w:t>
      </w:r>
      <w:proofErr w:type="gramEnd"/>
      <w:r>
        <w:rPr>
          <w:rFonts w:ascii="Arial" w:hAnsi="Arial" w:cs="Arial"/>
          <w:i/>
          <w:iCs/>
          <w:sz w:val="20"/>
          <w:szCs w:val="20"/>
        </w:rPr>
        <w:t>. - - - - - - - - - - - - - - - - - - - - - - -</w:t>
      </w:r>
    </w:p>
    <w:p w14:paraId="059CF81F" w14:textId="77777777" w:rsidR="005B270C" w:rsidRDefault="005B270C" w:rsidP="005B270C">
      <w:pPr>
        <w:spacing w:line="276" w:lineRule="auto"/>
        <w:jc w:val="both"/>
        <w:rPr>
          <w:rFonts w:ascii="Arial" w:eastAsia="Calibri" w:hAnsi="Arial" w:cs="Arial"/>
          <w:bCs/>
          <w:sz w:val="24"/>
          <w:szCs w:val="24"/>
        </w:rPr>
      </w:pPr>
      <w:r>
        <w:rPr>
          <w:rFonts w:ascii="Arial" w:hAnsi="Arial" w:cs="Arial"/>
          <w:sz w:val="24"/>
          <w:szCs w:val="24"/>
        </w:rPr>
        <w:t>Ahora bien, es</w:t>
      </w:r>
      <w:r>
        <w:rPr>
          <w:rFonts w:ascii="Arial" w:eastAsia="Calibri" w:hAnsi="Arial" w:cs="Arial"/>
          <w:bCs/>
          <w:sz w:val="24"/>
          <w:szCs w:val="24"/>
        </w:rPr>
        <w:t xml:space="preserve">te Comité de Transparencia procede al estudio y análisis de las documentales anteriormente transcritos para efectos de emitir los siguientes: </w:t>
      </w:r>
    </w:p>
    <w:p w14:paraId="71E76293" w14:textId="77777777" w:rsidR="005B270C" w:rsidRDefault="005B270C" w:rsidP="005B270C">
      <w:pPr>
        <w:spacing w:line="276" w:lineRule="auto"/>
        <w:jc w:val="both"/>
        <w:rPr>
          <w:rFonts w:ascii="Arial" w:hAnsi="Arial" w:cs="Arial"/>
          <w:b/>
          <w:sz w:val="24"/>
          <w:szCs w:val="24"/>
          <w:lang w:val="es-ES"/>
        </w:rPr>
      </w:pPr>
    </w:p>
    <w:p w14:paraId="54BD8CC6" w14:textId="77777777" w:rsidR="005B270C" w:rsidRDefault="005B270C" w:rsidP="005B270C">
      <w:pPr>
        <w:spacing w:line="276" w:lineRule="auto"/>
        <w:jc w:val="center"/>
        <w:rPr>
          <w:rFonts w:ascii="Arial" w:hAnsi="Arial" w:cs="Arial"/>
          <w:b/>
          <w:sz w:val="24"/>
          <w:szCs w:val="24"/>
          <w:lang w:val="es-ES"/>
        </w:rPr>
      </w:pPr>
      <w:r>
        <w:rPr>
          <w:rFonts w:ascii="Arial" w:hAnsi="Arial" w:cs="Arial"/>
          <w:b/>
          <w:sz w:val="24"/>
          <w:szCs w:val="24"/>
          <w:lang w:val="es-ES"/>
        </w:rPr>
        <w:t>CONSIDERANDOS:</w:t>
      </w:r>
    </w:p>
    <w:p w14:paraId="06CE6D03" w14:textId="77777777" w:rsidR="005B270C" w:rsidRDefault="005B270C" w:rsidP="005B270C">
      <w:pPr>
        <w:jc w:val="both"/>
        <w:rPr>
          <w:rFonts w:ascii="Arial" w:hAnsi="Arial" w:cs="Arial"/>
          <w:b/>
          <w:sz w:val="24"/>
          <w:szCs w:val="24"/>
          <w:lang w:val="es-ES"/>
        </w:rPr>
      </w:pPr>
    </w:p>
    <w:p w14:paraId="3838C0D7" w14:textId="77777777" w:rsidR="005B270C" w:rsidRPr="00452800" w:rsidRDefault="005B270C" w:rsidP="005B270C">
      <w:pPr>
        <w:pStyle w:val="Prrafodelista"/>
        <w:numPr>
          <w:ilvl w:val="0"/>
          <w:numId w:val="29"/>
        </w:numPr>
        <w:spacing w:line="276" w:lineRule="auto"/>
        <w:jc w:val="both"/>
        <w:rPr>
          <w:rFonts w:ascii="Arial" w:hAnsi="Arial" w:cs="Arial"/>
          <w:sz w:val="24"/>
          <w:szCs w:val="24"/>
        </w:rPr>
      </w:pPr>
      <w:r w:rsidRPr="00452800">
        <w:rPr>
          <w:rFonts w:ascii="Arial" w:hAnsi="Arial" w:cs="Arial"/>
          <w:sz w:val="24"/>
          <w:szCs w:val="24"/>
        </w:rPr>
        <w:t xml:space="preserve">Que derivado de la solicitud de acceso a la información con número de folio </w:t>
      </w:r>
      <w:bookmarkStart w:id="19" w:name="_Hlk200627159"/>
      <w:r w:rsidRPr="00452800">
        <w:rPr>
          <w:rFonts w:ascii="Arial" w:hAnsi="Arial" w:cs="Arial"/>
          <w:sz w:val="24"/>
          <w:szCs w:val="24"/>
        </w:rPr>
        <w:t>201173224000</w:t>
      </w:r>
      <w:r>
        <w:rPr>
          <w:rFonts w:ascii="Arial" w:hAnsi="Arial" w:cs="Arial"/>
          <w:sz w:val="24"/>
          <w:szCs w:val="24"/>
        </w:rPr>
        <w:t>064</w:t>
      </w:r>
      <w:bookmarkEnd w:id="19"/>
      <w:r w:rsidRPr="00452800">
        <w:rPr>
          <w:rFonts w:ascii="Arial" w:hAnsi="Arial" w:cs="Arial"/>
          <w:sz w:val="24"/>
          <w:szCs w:val="24"/>
        </w:rPr>
        <w:t xml:space="preserve">, dio origen a la resolución del Órgano Garante emitida en el recurso de revisión RRA. </w:t>
      </w:r>
      <w:r>
        <w:rPr>
          <w:rFonts w:ascii="Arial" w:hAnsi="Arial" w:cs="Arial"/>
          <w:sz w:val="24"/>
          <w:szCs w:val="24"/>
        </w:rPr>
        <w:t>163/25</w:t>
      </w:r>
      <w:r w:rsidRPr="00452800">
        <w:rPr>
          <w:rFonts w:ascii="Arial" w:hAnsi="Arial" w:cs="Arial"/>
          <w:sz w:val="24"/>
          <w:szCs w:val="24"/>
        </w:rPr>
        <w:t>, en términos de lo establecido en los artículos 103, 104,  113 fracción I, 138 fracción II y 139 de la Ley General de Transparencia y Acceso a la Información Pública, 54 fracción I en relación con el 72 fracción I y 73 fracción II de la Ley de Transparencia, Acceso a la Información Pública y Buen Gobierno del Estado de Oaxaca, es facultad de</w:t>
      </w:r>
      <w:r>
        <w:rPr>
          <w:rFonts w:ascii="Arial" w:hAnsi="Arial" w:cs="Arial"/>
          <w:sz w:val="24"/>
          <w:szCs w:val="24"/>
        </w:rPr>
        <w:t xml:space="preserve"> este Órgano Colegiado</w:t>
      </w:r>
      <w:r w:rsidRPr="00452800">
        <w:rPr>
          <w:rFonts w:ascii="Arial" w:hAnsi="Arial" w:cs="Arial"/>
          <w:sz w:val="24"/>
          <w:szCs w:val="24"/>
        </w:rPr>
        <w:t>, sesionar cuando las unidades administrativas consideren que la información se encuentra dentro de</w:t>
      </w:r>
      <w:r>
        <w:rPr>
          <w:rFonts w:ascii="Arial" w:hAnsi="Arial" w:cs="Arial"/>
          <w:sz w:val="24"/>
          <w:szCs w:val="24"/>
        </w:rPr>
        <w:t xml:space="preserve"> los supuestos de reservada o confidencial. - - - - - - - - - - - - - - - - - - - - - - - - - - - - - - - - - - - - - - - - - - - - - - - - - - - - - - - --</w:t>
      </w:r>
    </w:p>
    <w:p w14:paraId="744ACD25" w14:textId="77777777" w:rsidR="005B270C" w:rsidRPr="00452800" w:rsidRDefault="005B270C" w:rsidP="005B270C">
      <w:pPr>
        <w:jc w:val="center"/>
        <w:rPr>
          <w:rFonts w:ascii="Arial" w:hAnsi="Arial" w:cs="Arial"/>
          <w:b/>
          <w:sz w:val="24"/>
          <w:szCs w:val="24"/>
          <w:lang w:val="es-ES"/>
        </w:rPr>
      </w:pPr>
    </w:p>
    <w:p w14:paraId="74AD0ADC" w14:textId="77777777" w:rsidR="005B270C" w:rsidRPr="003C74FE" w:rsidRDefault="005B270C" w:rsidP="005B270C">
      <w:pPr>
        <w:pStyle w:val="Prrafodelista"/>
        <w:numPr>
          <w:ilvl w:val="0"/>
          <w:numId w:val="29"/>
        </w:numPr>
        <w:spacing w:line="276" w:lineRule="auto"/>
        <w:jc w:val="both"/>
        <w:rPr>
          <w:rFonts w:ascii="Arial" w:eastAsia="Times New Roman" w:hAnsi="Arial" w:cs="Arial"/>
          <w:color w:val="000000"/>
          <w:sz w:val="24"/>
          <w:szCs w:val="24"/>
          <w:lang w:eastAsia="es-MX"/>
        </w:rPr>
      </w:pPr>
      <w:r w:rsidRPr="00F122E2">
        <w:rPr>
          <w:rFonts w:ascii="Arial" w:hAnsi="Arial" w:cs="Arial"/>
          <w:sz w:val="24"/>
          <w:szCs w:val="24"/>
        </w:rPr>
        <w:t xml:space="preserve">Que como así lo determinó la </w:t>
      </w:r>
      <w:proofErr w:type="gramStart"/>
      <w:r w:rsidRPr="00F122E2">
        <w:rPr>
          <w:rFonts w:ascii="Arial" w:hAnsi="Arial" w:cs="Arial"/>
          <w:sz w:val="24"/>
          <w:szCs w:val="24"/>
        </w:rPr>
        <w:t>Directora</w:t>
      </w:r>
      <w:proofErr w:type="gramEnd"/>
      <w:r w:rsidRPr="00F122E2">
        <w:rPr>
          <w:rFonts w:ascii="Arial" w:hAnsi="Arial" w:cs="Arial"/>
          <w:sz w:val="24"/>
          <w:szCs w:val="24"/>
        </w:rPr>
        <w:t xml:space="preserve"> de Mercados, dependiente de la </w:t>
      </w:r>
      <w:proofErr w:type="gramStart"/>
      <w:r w:rsidRPr="00F122E2">
        <w:rPr>
          <w:rFonts w:ascii="Arial" w:hAnsi="Arial" w:cs="Arial"/>
          <w:sz w:val="24"/>
          <w:szCs w:val="24"/>
        </w:rPr>
        <w:t>Secretaria</w:t>
      </w:r>
      <w:proofErr w:type="gramEnd"/>
      <w:r w:rsidRPr="00F122E2">
        <w:rPr>
          <w:rFonts w:ascii="Arial" w:hAnsi="Arial" w:cs="Arial"/>
          <w:sz w:val="24"/>
          <w:szCs w:val="24"/>
        </w:rPr>
        <w:t xml:space="preserve"> de Gobierno y Territorio la información relativa a: </w:t>
      </w:r>
      <w:bookmarkStart w:id="20" w:name="_Hlk200626961"/>
      <w:r w:rsidRPr="00F122E2">
        <w:rPr>
          <w:rFonts w:ascii="Arial" w:hAnsi="Arial" w:cs="Arial"/>
          <w:b/>
          <w:bCs/>
          <w:i/>
          <w:sz w:val="24"/>
          <w:szCs w:val="24"/>
          <w:u w:val="single"/>
        </w:rPr>
        <w:t xml:space="preserve">Cuántos locales existen en el mercado Lula y a quienes se les adjudicó, cuál es la situación que guardan cada uno de los locales y locatarios, existe algún local para renta, venta o donación., giros, dueños”, </w:t>
      </w:r>
      <w:r w:rsidRPr="00F122E2">
        <w:rPr>
          <w:rFonts w:ascii="Arial" w:hAnsi="Arial" w:cs="Arial"/>
          <w:iCs/>
          <w:sz w:val="24"/>
          <w:szCs w:val="24"/>
        </w:rPr>
        <w:t xml:space="preserve">a que se refiere la resolución materia del asunto de que se trata, contenida en el </w:t>
      </w:r>
      <w:r w:rsidRPr="00F122E2">
        <w:rPr>
          <w:rFonts w:ascii="Arial" w:hAnsi="Arial" w:cs="Arial"/>
          <w:b/>
          <w:bCs/>
          <w:iCs/>
          <w:sz w:val="24"/>
          <w:szCs w:val="24"/>
        </w:rPr>
        <w:t>DICTAMEN CMYCVP/38/2022. EXPEDIENTE ADMINISTRATIVO</w:t>
      </w:r>
      <w:r w:rsidRPr="00F122E2">
        <w:rPr>
          <w:rFonts w:ascii="Arial" w:hAnsi="Arial" w:cs="Arial"/>
          <w:b/>
          <w:bCs/>
          <w:sz w:val="24"/>
          <w:szCs w:val="24"/>
        </w:rPr>
        <w:t xml:space="preserve"> "MERCADO LULA'A</w:t>
      </w:r>
      <w:r w:rsidRPr="00F122E2">
        <w:rPr>
          <w:rFonts w:ascii="Arial" w:hAnsi="Arial" w:cs="Arial"/>
          <w:b/>
          <w:bCs/>
          <w:iCs/>
          <w:color w:val="202124"/>
          <w:spacing w:val="2"/>
          <w:sz w:val="24"/>
          <w:szCs w:val="24"/>
          <w:shd w:val="clear" w:color="auto" w:fill="FFFFFF"/>
          <w:lang w:val="es-ES"/>
        </w:rPr>
        <w:t xml:space="preserve"> RELATIVO A LA AUTORIZACIÓN </w:t>
      </w:r>
      <w:r w:rsidRPr="00F122E2">
        <w:rPr>
          <w:rFonts w:ascii="Arial" w:eastAsia="Times New Roman" w:hAnsi="Arial" w:cs="Arial"/>
          <w:b/>
          <w:bCs/>
          <w:sz w:val="24"/>
          <w:szCs w:val="24"/>
        </w:rPr>
        <w:t xml:space="preserve">DE </w:t>
      </w:r>
      <w:r w:rsidRPr="00F122E2">
        <w:rPr>
          <w:rFonts w:ascii="Arial" w:eastAsia="Times New Roman" w:hAnsi="Arial" w:cs="Arial"/>
          <w:b/>
          <w:bCs/>
          <w:color w:val="000000"/>
          <w:sz w:val="24"/>
          <w:szCs w:val="24"/>
          <w:lang w:eastAsia="es-MX"/>
        </w:rPr>
        <w:t>SOLICITUDES PARA EL OTORGAMIENTO DE CONCESIONES EN EL "</w:t>
      </w:r>
      <w:r w:rsidRPr="00F122E2">
        <w:rPr>
          <w:rFonts w:ascii="Arial" w:hAnsi="Arial" w:cs="Arial"/>
          <w:b/>
          <w:bCs/>
          <w:sz w:val="24"/>
          <w:szCs w:val="24"/>
        </w:rPr>
        <w:t>MERCADO LULA 'A</w:t>
      </w:r>
      <w:r w:rsidRPr="00F122E2">
        <w:rPr>
          <w:rFonts w:ascii="Arial" w:hAnsi="Arial" w:cs="Arial"/>
          <w:b/>
          <w:bCs/>
          <w:iCs/>
          <w:color w:val="202124"/>
          <w:spacing w:val="2"/>
          <w:sz w:val="24"/>
          <w:szCs w:val="24"/>
          <w:shd w:val="clear" w:color="auto" w:fill="FFFFFF"/>
          <w:lang w:val="es-ES"/>
        </w:rPr>
        <w:t xml:space="preserve"> Y EL DICTAMEN CMyCVP/15/2022 EXPEDIENTE ADMINISTRATIVO “MERCADO </w:t>
      </w:r>
      <w:r w:rsidRPr="00F122E2">
        <w:rPr>
          <w:rFonts w:ascii="Arial" w:hAnsi="Arial" w:cs="Arial"/>
          <w:b/>
          <w:bCs/>
          <w:sz w:val="24"/>
          <w:szCs w:val="24"/>
        </w:rPr>
        <w:t xml:space="preserve">LULA 'A, UBICADO EN AVENIDA </w:t>
      </w:r>
      <w:r>
        <w:rPr>
          <w:rFonts w:ascii="Arial" w:hAnsi="Arial" w:cs="Arial"/>
          <w:b/>
          <w:bCs/>
          <w:sz w:val="24"/>
          <w:szCs w:val="24"/>
        </w:rPr>
        <w:t>DEL</w:t>
      </w:r>
      <w:r w:rsidRPr="00F122E2">
        <w:rPr>
          <w:rFonts w:ascii="Arial" w:hAnsi="Arial" w:cs="Arial"/>
          <w:b/>
          <w:bCs/>
          <w:sz w:val="24"/>
          <w:szCs w:val="24"/>
        </w:rPr>
        <w:t xml:space="preserve"> MERCADO NÚMERO 201, COLONIA CENTRAL DE ABASTO, OAXACA DE JUÁREZ, OAXACA, CONTENIENDO AMBOS LA </w:t>
      </w:r>
      <w:r w:rsidRPr="00F122E2">
        <w:rPr>
          <w:rFonts w:ascii="Arial" w:hAnsi="Arial" w:cs="Arial"/>
          <w:b/>
          <w:bCs/>
          <w:iCs/>
          <w:color w:val="202124"/>
          <w:spacing w:val="2"/>
          <w:sz w:val="24"/>
          <w:szCs w:val="24"/>
          <w:shd w:val="clear" w:color="auto" w:fill="FFFFFF"/>
          <w:lang w:val="es-ES"/>
        </w:rPr>
        <w:t>SIGUIENTE INFORMACIÓN</w:t>
      </w:r>
      <w:bookmarkEnd w:id="20"/>
      <w:r>
        <w:rPr>
          <w:rFonts w:ascii="Arial" w:hAnsi="Arial" w:cs="Arial"/>
          <w:b/>
          <w:bCs/>
          <w:iCs/>
          <w:color w:val="202124"/>
          <w:spacing w:val="2"/>
          <w:sz w:val="24"/>
          <w:szCs w:val="24"/>
          <w:shd w:val="clear" w:color="auto" w:fill="FFFFFF"/>
          <w:lang w:val="es-ES"/>
        </w:rPr>
        <w:t xml:space="preserve">, </w:t>
      </w:r>
      <w:r>
        <w:rPr>
          <w:rFonts w:ascii="Arial" w:hAnsi="Arial" w:cs="Arial"/>
          <w:iCs/>
          <w:color w:val="202124"/>
          <w:spacing w:val="2"/>
          <w:sz w:val="24"/>
          <w:szCs w:val="24"/>
          <w:shd w:val="clear" w:color="auto" w:fill="FFFFFF"/>
          <w:lang w:val="es-ES"/>
        </w:rPr>
        <w:t xml:space="preserve">se encuentra en el supuesto de información clasificada como </w:t>
      </w:r>
      <w:r>
        <w:rPr>
          <w:rFonts w:ascii="Arial" w:hAnsi="Arial" w:cs="Arial"/>
          <w:iCs/>
          <w:color w:val="202124"/>
          <w:spacing w:val="2"/>
          <w:sz w:val="24"/>
          <w:szCs w:val="24"/>
          <w:shd w:val="clear" w:color="auto" w:fill="FFFFFF"/>
          <w:lang w:val="es-ES"/>
        </w:rPr>
        <w:lastRenderedPageBreak/>
        <w:t xml:space="preserve">RESERVADA, en términos de lo establecido en los artículos 6º. Apartado A de </w:t>
      </w:r>
      <w:r w:rsidRPr="00F122E2">
        <w:rPr>
          <w:rFonts w:ascii="Arial" w:eastAsia="Times New Roman" w:hAnsi="Arial" w:cs="Arial"/>
          <w:color w:val="000000"/>
          <w:sz w:val="24"/>
          <w:szCs w:val="24"/>
          <w:lang w:eastAsia="es-MX"/>
        </w:rPr>
        <w:t>la Constitución Política de los Estados Unidos Mexicanos, 13 de la Constitución Política del Estado Libre y Soberano de Oaxaca;</w:t>
      </w:r>
      <w:r w:rsidRPr="00452800">
        <w:rPr>
          <w:rFonts w:ascii="Arial" w:eastAsia="Times New Roman" w:hAnsi="Arial" w:cs="Arial"/>
          <w:color w:val="000000"/>
          <w:sz w:val="24"/>
          <w:szCs w:val="24"/>
          <w:lang w:eastAsia="es-MX"/>
        </w:rPr>
        <w:t xml:space="preserve"> </w:t>
      </w:r>
      <w:r w:rsidRPr="003C74FE">
        <w:rPr>
          <w:rFonts w:ascii="Arial" w:eastAsia="Calibri" w:hAnsi="Arial" w:cs="Arial"/>
          <w:iCs/>
          <w:sz w:val="24"/>
          <w:szCs w:val="24"/>
        </w:rPr>
        <w:t xml:space="preserve">112 fracción VII de la Ley General de Transparencia y Acceso a la Información Pública, el artículo 54 fracción IX de la Ley de Transparencia, Acceso a la Información Pública y Buen Gobierno del Estado de Oaxaca, </w:t>
      </w:r>
      <w:r w:rsidRPr="003C74FE">
        <w:rPr>
          <w:rFonts w:ascii="Arial" w:eastAsia="Calibri" w:hAnsi="Arial" w:cs="Arial"/>
          <w:iCs/>
          <w:color w:val="202124"/>
          <w:spacing w:val="2"/>
          <w:sz w:val="24"/>
          <w:szCs w:val="24"/>
          <w:shd w:val="clear" w:color="auto" w:fill="FFFFFF"/>
          <w:lang w:val="es-ES"/>
        </w:rPr>
        <w:t>en correlación con los diversos Primero, Séptimo, fracción I, Vigésimo octavo, fracción I, y Trigésimo, fracción I, de los Lineamientos Generales en Materia de Clasificación y Desclasificación de la Información, así como para la Elaboración de Versiones Pública, por tratarse de información que se encuentra dentro de un proceso deliberativo</w:t>
      </w:r>
      <w:r>
        <w:rPr>
          <w:rFonts w:ascii="Arial" w:eastAsia="Times New Roman" w:hAnsi="Arial" w:cs="Arial"/>
          <w:color w:val="000000"/>
          <w:sz w:val="24"/>
          <w:szCs w:val="24"/>
          <w:lang w:val="es-ES" w:eastAsia="es-MX"/>
        </w:rPr>
        <w:t>.</w:t>
      </w:r>
      <w:r w:rsidRPr="003C74FE">
        <w:rPr>
          <w:rFonts w:ascii="Arial" w:eastAsia="Times New Roman" w:hAnsi="Arial" w:cs="Arial"/>
          <w:color w:val="000000"/>
          <w:sz w:val="24"/>
          <w:szCs w:val="24"/>
          <w:lang w:eastAsia="es-MX"/>
        </w:rPr>
        <w:t xml:space="preserve">- - - - - - - - - - - - - - - - - - - - - - - - - - - - - - - - - - - - - - - - - - - - - - - - - - - - - - - - - </w:t>
      </w:r>
    </w:p>
    <w:p w14:paraId="2D869508" w14:textId="77777777" w:rsidR="005B270C" w:rsidRPr="003C74FE" w:rsidRDefault="005B270C" w:rsidP="005B270C">
      <w:pPr>
        <w:spacing w:line="250" w:lineRule="auto"/>
        <w:ind w:left="259" w:right="43" w:firstLine="4"/>
        <w:jc w:val="both"/>
        <w:rPr>
          <w:rFonts w:ascii="Arial" w:eastAsia="Times New Roman" w:hAnsi="Arial" w:cs="Arial"/>
          <w:color w:val="000000"/>
          <w:sz w:val="24"/>
          <w:szCs w:val="24"/>
          <w:lang w:eastAsia="es-MX"/>
        </w:rPr>
      </w:pPr>
    </w:p>
    <w:p w14:paraId="1F10182B" w14:textId="77777777" w:rsidR="005B270C" w:rsidRPr="00F449A8" w:rsidRDefault="005B270C" w:rsidP="005B270C">
      <w:pPr>
        <w:pStyle w:val="Prrafodelista"/>
        <w:numPr>
          <w:ilvl w:val="0"/>
          <w:numId w:val="29"/>
        </w:numPr>
        <w:spacing w:line="276" w:lineRule="auto"/>
        <w:jc w:val="both"/>
        <w:rPr>
          <w:rFonts w:ascii="Arial" w:hAnsi="Arial" w:cs="Arial"/>
          <w:iCs/>
          <w:color w:val="000000" w:themeColor="text1"/>
          <w:spacing w:val="2"/>
          <w:sz w:val="24"/>
          <w:szCs w:val="24"/>
          <w:shd w:val="clear" w:color="auto" w:fill="FFFFFF"/>
          <w:lang w:val="es-ES"/>
        </w:rPr>
      </w:pPr>
      <w:r w:rsidRPr="00F449A8">
        <w:rPr>
          <w:rFonts w:ascii="Arial" w:eastAsia="Times New Roman" w:hAnsi="Arial" w:cs="Arial"/>
          <w:color w:val="000000" w:themeColor="text1"/>
          <w:sz w:val="24"/>
          <w:szCs w:val="24"/>
          <w:lang w:eastAsia="es-MX"/>
        </w:rPr>
        <w:t xml:space="preserve">Que, el expediente de referencia, por encontrarse como ya se dijo, </w:t>
      </w:r>
      <w:r w:rsidRPr="00F449A8">
        <w:rPr>
          <w:rFonts w:ascii="Arial" w:hAnsi="Arial" w:cs="Arial"/>
          <w:color w:val="000000" w:themeColor="text1"/>
          <w:sz w:val="24"/>
          <w:szCs w:val="24"/>
        </w:rPr>
        <w:t>en proceso de revisión solicitado por esta Secretaria de Gobierno y Territorio, por haberse detectado imprecisiones en la autorización de concesiones</w:t>
      </w:r>
      <w:r>
        <w:rPr>
          <w:rFonts w:ascii="Arial" w:hAnsi="Arial" w:cs="Arial"/>
          <w:color w:val="000000" w:themeColor="text1"/>
          <w:sz w:val="24"/>
          <w:szCs w:val="24"/>
        </w:rPr>
        <w:t xml:space="preserve"> y que de publicitarse la información, </w:t>
      </w:r>
      <w:r w:rsidRPr="00F449A8">
        <w:rPr>
          <w:rFonts w:ascii="Arial" w:hAnsi="Arial" w:cs="Arial"/>
          <w:color w:val="000000" w:themeColor="text1"/>
          <w:sz w:val="24"/>
          <w:szCs w:val="24"/>
        </w:rPr>
        <w:t>conllevaría</w:t>
      </w:r>
      <w:r>
        <w:rPr>
          <w:rFonts w:ascii="Arial" w:hAnsi="Arial" w:cs="Arial"/>
          <w:color w:val="000000" w:themeColor="text1"/>
          <w:sz w:val="24"/>
          <w:szCs w:val="24"/>
        </w:rPr>
        <w:t xml:space="preserve"> a</w:t>
      </w:r>
      <w:r w:rsidRPr="00F449A8">
        <w:rPr>
          <w:rFonts w:ascii="Arial" w:hAnsi="Arial" w:cs="Arial"/>
          <w:color w:val="000000" w:themeColor="text1"/>
          <w:sz w:val="24"/>
          <w:szCs w:val="24"/>
        </w:rPr>
        <w:t xml:space="preserve"> la afectación del proceso deliberativo en curso, previo a que sea adoptada la decisión definitiva, obstaculizando la eficiente y eficaz toma de decisiones</w:t>
      </w:r>
      <w:r>
        <w:rPr>
          <w:rFonts w:ascii="Arial" w:hAnsi="Arial" w:cs="Arial"/>
          <w:color w:val="000000" w:themeColor="text1"/>
          <w:sz w:val="24"/>
          <w:szCs w:val="24"/>
        </w:rPr>
        <w:t xml:space="preserve">, afectándose </w:t>
      </w:r>
      <w:r w:rsidRPr="00F449A8">
        <w:rPr>
          <w:rFonts w:ascii="Arial" w:hAnsi="Arial" w:cs="Arial"/>
          <w:color w:val="000000" w:themeColor="text1"/>
          <w:sz w:val="24"/>
          <w:szCs w:val="24"/>
        </w:rPr>
        <w:t>la discusión y en su caso aprobación de la decisión final que se pretende, con lo que se actualiza un riesgo demostrable al generar un estado de inseguridad jurídica, sin que pase desapercibido que dicha circunstancia puede ocasionar confusión en el público receptor por no ser información verídica y definitiva hasta en tanto no exista una decisión final, por lo que resulta de suma importancia que l</w:t>
      </w:r>
      <w:r>
        <w:rPr>
          <w:rFonts w:ascii="Arial" w:hAnsi="Arial" w:cs="Arial"/>
          <w:color w:val="000000" w:themeColor="text1"/>
          <w:sz w:val="24"/>
          <w:szCs w:val="24"/>
        </w:rPr>
        <w:t>a información contenida en los referidos dictámenes, se</w:t>
      </w:r>
      <w:r w:rsidRPr="00F449A8">
        <w:rPr>
          <w:rFonts w:ascii="Arial" w:hAnsi="Arial" w:cs="Arial"/>
          <w:color w:val="000000" w:themeColor="text1"/>
          <w:sz w:val="24"/>
          <w:szCs w:val="24"/>
        </w:rPr>
        <w:t>an clasificados como reservados</w:t>
      </w:r>
      <w:r>
        <w:rPr>
          <w:rFonts w:ascii="Arial" w:hAnsi="Arial" w:cs="Arial"/>
          <w:color w:val="000000" w:themeColor="text1"/>
          <w:sz w:val="24"/>
          <w:szCs w:val="24"/>
        </w:rPr>
        <w:t xml:space="preserve">, por el </w:t>
      </w:r>
      <w:r w:rsidRPr="003D6921">
        <w:rPr>
          <w:rFonts w:ascii="Arial" w:hAnsi="Arial" w:cs="Arial"/>
          <w:b/>
          <w:bCs/>
          <w:color w:val="000000" w:themeColor="text1"/>
          <w:sz w:val="24"/>
          <w:szCs w:val="24"/>
        </w:rPr>
        <w:t>TÉRMINO DE TRES AÑOS</w:t>
      </w:r>
      <w:r>
        <w:rPr>
          <w:rFonts w:ascii="Arial" w:hAnsi="Arial" w:cs="Arial"/>
          <w:color w:val="000000" w:themeColor="text1"/>
          <w:sz w:val="24"/>
          <w:szCs w:val="24"/>
        </w:rPr>
        <w:t xml:space="preserve"> o hasta en tanto se concluya el proceso deliberativo. - - - - - - - - - - - - - - - - - - - - - - - - - - - - - - - - -</w:t>
      </w:r>
    </w:p>
    <w:p w14:paraId="477BEF4E" w14:textId="77777777" w:rsidR="005B270C" w:rsidRPr="00F449A8" w:rsidRDefault="005B270C" w:rsidP="005B270C">
      <w:pPr>
        <w:pStyle w:val="Prrafodelista"/>
        <w:rPr>
          <w:rFonts w:ascii="Arial" w:hAnsi="Arial" w:cs="Arial"/>
          <w:color w:val="000000" w:themeColor="text1"/>
          <w:sz w:val="24"/>
          <w:szCs w:val="24"/>
        </w:rPr>
      </w:pPr>
    </w:p>
    <w:p w14:paraId="78985A53" w14:textId="77777777" w:rsidR="005B270C" w:rsidRDefault="005B270C" w:rsidP="005B270C">
      <w:pPr>
        <w:pStyle w:val="Prrafodelista"/>
        <w:numPr>
          <w:ilvl w:val="0"/>
          <w:numId w:val="29"/>
        </w:numPr>
        <w:spacing w:after="160" w:line="276" w:lineRule="auto"/>
        <w:jc w:val="both"/>
        <w:rPr>
          <w:rFonts w:ascii="Arial" w:hAnsi="Arial" w:cs="Arial"/>
          <w:sz w:val="24"/>
          <w:szCs w:val="24"/>
        </w:rPr>
      </w:pPr>
      <w:r w:rsidRPr="001145DC">
        <w:rPr>
          <w:rFonts w:ascii="Arial" w:hAnsi="Arial" w:cs="Arial"/>
          <w:sz w:val="24"/>
          <w:szCs w:val="24"/>
        </w:rPr>
        <w:t xml:space="preserve">Que considerando que la información relacionada a: </w:t>
      </w:r>
      <w:bookmarkStart w:id="21" w:name="_Hlk200627556"/>
      <w:r w:rsidRPr="001145DC">
        <w:rPr>
          <w:rFonts w:ascii="Arial" w:hAnsi="Arial" w:cs="Arial"/>
          <w:b/>
          <w:bCs/>
          <w:i/>
          <w:sz w:val="24"/>
          <w:szCs w:val="24"/>
          <w:u w:val="single"/>
        </w:rPr>
        <w:t>Cuántos locales existen en el mercado Lula y a quienes se les adjudicó, cuál es la situación que guardan cada uno de los locales y locatarios, existe algún local para renta, venta o donación., giros, dueños</w:t>
      </w:r>
      <w:r w:rsidRPr="001145DC">
        <w:rPr>
          <w:rFonts w:ascii="Arial" w:hAnsi="Arial" w:cs="Arial"/>
          <w:iCs/>
          <w:sz w:val="24"/>
          <w:szCs w:val="24"/>
        </w:rPr>
        <w:t xml:space="preserve">”, contenida en el </w:t>
      </w:r>
      <w:r w:rsidRPr="001145DC">
        <w:rPr>
          <w:rFonts w:ascii="Arial" w:hAnsi="Arial" w:cs="Arial"/>
          <w:b/>
          <w:bCs/>
          <w:iCs/>
          <w:sz w:val="24"/>
          <w:szCs w:val="24"/>
        </w:rPr>
        <w:t>DICTAMEN CMYCVP/38/2022. EXPEDIENTE ADMINISTRATIVO</w:t>
      </w:r>
      <w:r w:rsidRPr="001145DC">
        <w:rPr>
          <w:rFonts w:ascii="Arial" w:hAnsi="Arial" w:cs="Arial"/>
          <w:b/>
          <w:bCs/>
          <w:sz w:val="24"/>
          <w:szCs w:val="24"/>
        </w:rPr>
        <w:t xml:space="preserve"> "MERCADO LULA'A</w:t>
      </w:r>
      <w:r w:rsidRPr="001145DC">
        <w:rPr>
          <w:rFonts w:ascii="Arial" w:hAnsi="Arial" w:cs="Arial"/>
          <w:b/>
          <w:bCs/>
          <w:iCs/>
          <w:color w:val="202124"/>
          <w:spacing w:val="2"/>
          <w:sz w:val="24"/>
          <w:szCs w:val="24"/>
          <w:shd w:val="clear" w:color="auto" w:fill="FFFFFF"/>
          <w:lang w:val="es-ES"/>
        </w:rPr>
        <w:t xml:space="preserve"> RELATIVO A LA AUTORIZACIÓN </w:t>
      </w:r>
      <w:r w:rsidRPr="001145DC">
        <w:rPr>
          <w:rFonts w:ascii="Arial" w:eastAsia="Times New Roman" w:hAnsi="Arial" w:cs="Arial"/>
          <w:b/>
          <w:bCs/>
          <w:sz w:val="24"/>
          <w:szCs w:val="24"/>
        </w:rPr>
        <w:t xml:space="preserve">DE </w:t>
      </w:r>
      <w:r w:rsidRPr="001145DC">
        <w:rPr>
          <w:rFonts w:ascii="Arial" w:eastAsia="Times New Roman" w:hAnsi="Arial" w:cs="Arial"/>
          <w:b/>
          <w:bCs/>
          <w:color w:val="000000"/>
          <w:sz w:val="24"/>
          <w:szCs w:val="24"/>
          <w:lang w:eastAsia="es-MX"/>
        </w:rPr>
        <w:t>SOLICITUDES PARA EL OTORGAMIENTO DE CONCESIONES EN EL "</w:t>
      </w:r>
      <w:r w:rsidRPr="001145DC">
        <w:rPr>
          <w:rFonts w:ascii="Arial" w:hAnsi="Arial" w:cs="Arial"/>
          <w:b/>
          <w:bCs/>
          <w:sz w:val="24"/>
          <w:szCs w:val="24"/>
        </w:rPr>
        <w:t>MERCADO LULA 'A</w:t>
      </w:r>
      <w:r w:rsidRPr="001145DC">
        <w:rPr>
          <w:rFonts w:ascii="Arial" w:hAnsi="Arial" w:cs="Arial"/>
          <w:b/>
          <w:bCs/>
          <w:iCs/>
          <w:color w:val="202124"/>
          <w:spacing w:val="2"/>
          <w:sz w:val="24"/>
          <w:szCs w:val="24"/>
          <w:shd w:val="clear" w:color="auto" w:fill="FFFFFF"/>
          <w:lang w:val="es-ES"/>
        </w:rPr>
        <w:t xml:space="preserve"> Y EL DICTAMEN CMyCVP/15/2022 EXPEDIENTE ADMINISTRATIVO “MERCADO </w:t>
      </w:r>
      <w:r w:rsidRPr="001145DC">
        <w:rPr>
          <w:rFonts w:ascii="Arial" w:hAnsi="Arial" w:cs="Arial"/>
          <w:b/>
          <w:bCs/>
          <w:sz w:val="24"/>
          <w:szCs w:val="24"/>
        </w:rPr>
        <w:t xml:space="preserve">LULA 'A, UBICADO EN AVENIDA </w:t>
      </w:r>
      <w:r>
        <w:rPr>
          <w:rFonts w:ascii="Arial" w:hAnsi="Arial" w:cs="Arial"/>
          <w:b/>
          <w:bCs/>
          <w:sz w:val="24"/>
          <w:szCs w:val="24"/>
        </w:rPr>
        <w:t>DEL</w:t>
      </w:r>
      <w:r w:rsidRPr="001145DC">
        <w:rPr>
          <w:rFonts w:ascii="Arial" w:hAnsi="Arial" w:cs="Arial"/>
          <w:b/>
          <w:bCs/>
          <w:sz w:val="24"/>
          <w:szCs w:val="24"/>
        </w:rPr>
        <w:t xml:space="preserve"> MERCADO NÚMERO 201, COLONIA CENTRAL DE ABASTO, OAXACA DE JUÁREZ, OAXACA</w:t>
      </w:r>
      <w:bookmarkEnd w:id="21"/>
      <w:r w:rsidRPr="001145DC">
        <w:rPr>
          <w:rFonts w:ascii="Arial" w:hAnsi="Arial" w:cs="Arial"/>
          <w:b/>
          <w:bCs/>
          <w:sz w:val="24"/>
          <w:szCs w:val="24"/>
        </w:rPr>
        <w:t xml:space="preserve">, </w:t>
      </w:r>
      <w:r w:rsidRPr="001145DC">
        <w:rPr>
          <w:rFonts w:ascii="Arial" w:hAnsi="Arial" w:cs="Arial"/>
          <w:sz w:val="24"/>
          <w:szCs w:val="24"/>
        </w:rPr>
        <w:t>en efecto</w:t>
      </w:r>
      <w:r>
        <w:rPr>
          <w:rFonts w:ascii="Arial" w:hAnsi="Arial" w:cs="Arial"/>
          <w:sz w:val="24"/>
          <w:szCs w:val="24"/>
        </w:rPr>
        <w:t xml:space="preserve">, coloca en una situación de riesgo, </w:t>
      </w:r>
      <w:r w:rsidRPr="001145DC">
        <w:rPr>
          <w:rFonts w:ascii="Arial" w:hAnsi="Arial" w:cs="Arial"/>
          <w:sz w:val="24"/>
          <w:szCs w:val="24"/>
        </w:rPr>
        <w:t>la decisión final de los servidores públicos que tienen la obligación de cumplir con las disposiciones legales que regulan su actuación</w:t>
      </w:r>
      <w:r>
        <w:rPr>
          <w:rFonts w:ascii="Arial" w:hAnsi="Arial" w:cs="Arial"/>
          <w:sz w:val="24"/>
          <w:szCs w:val="24"/>
        </w:rPr>
        <w:t xml:space="preserve">, además de que también podría afectarse </w:t>
      </w:r>
      <w:r w:rsidRPr="001145DC">
        <w:rPr>
          <w:rFonts w:ascii="Arial" w:hAnsi="Arial" w:cs="Arial"/>
          <w:sz w:val="24"/>
          <w:szCs w:val="24"/>
        </w:rPr>
        <w:t xml:space="preserve">el desempeño operativo de la Secretaría de Gobierno y Territorio, respecto de sus actividades administrativas y sustantivas, por lo cual pudieran ser consideradas por terceros como motivación para desacreditar a la </w:t>
      </w:r>
      <w:r w:rsidRPr="001145DC">
        <w:rPr>
          <w:rFonts w:ascii="Arial" w:hAnsi="Arial" w:cs="Arial"/>
          <w:sz w:val="24"/>
          <w:szCs w:val="24"/>
        </w:rPr>
        <w:lastRenderedPageBreak/>
        <w:t>institución y dificultar el cumplimiento de su función</w:t>
      </w:r>
      <w:r>
        <w:rPr>
          <w:rFonts w:ascii="Arial" w:hAnsi="Arial" w:cs="Arial"/>
          <w:sz w:val="24"/>
          <w:szCs w:val="24"/>
        </w:rPr>
        <w:t xml:space="preserve">, dicha información debe reservarse por el término de TRES AÑOS, a partir del veinticinco de febrero del año en curso, fecha en que fue presentada la solicitud de acceso a la información con número de folio </w:t>
      </w:r>
      <w:r w:rsidRPr="00452800">
        <w:rPr>
          <w:rFonts w:ascii="Arial" w:hAnsi="Arial" w:cs="Arial"/>
          <w:sz w:val="24"/>
          <w:szCs w:val="24"/>
        </w:rPr>
        <w:t>201173224000</w:t>
      </w:r>
      <w:r>
        <w:rPr>
          <w:rFonts w:ascii="Arial" w:hAnsi="Arial" w:cs="Arial"/>
          <w:sz w:val="24"/>
          <w:szCs w:val="24"/>
        </w:rPr>
        <w:t>064 y que dio origen al recurso de revisión RRA. 163/25. - - - - - - - - - - - - - - - - - - - - - - - - - - - - - - - - - - - - - - - -</w:t>
      </w:r>
    </w:p>
    <w:p w14:paraId="07CE1DF0" w14:textId="77777777" w:rsidR="005B270C" w:rsidRPr="001145DC" w:rsidRDefault="005B270C" w:rsidP="005B270C">
      <w:pPr>
        <w:pStyle w:val="Prrafodelista"/>
        <w:rPr>
          <w:rFonts w:ascii="Arial" w:hAnsi="Arial" w:cs="Arial"/>
          <w:sz w:val="24"/>
          <w:szCs w:val="24"/>
        </w:rPr>
      </w:pPr>
    </w:p>
    <w:p w14:paraId="095F365D" w14:textId="77777777" w:rsidR="005B270C" w:rsidRPr="00B66F97" w:rsidRDefault="005B270C" w:rsidP="005B270C">
      <w:pPr>
        <w:pStyle w:val="Prrafodelista"/>
        <w:numPr>
          <w:ilvl w:val="0"/>
          <w:numId w:val="29"/>
        </w:numPr>
        <w:spacing w:line="276" w:lineRule="auto"/>
        <w:jc w:val="both"/>
        <w:rPr>
          <w:rFonts w:ascii="Arial" w:eastAsia="Times New Roman" w:hAnsi="Arial" w:cs="Arial"/>
          <w:color w:val="000000"/>
          <w:sz w:val="24"/>
          <w:szCs w:val="24"/>
          <w:lang w:eastAsia="es-MX"/>
        </w:rPr>
      </w:pPr>
      <w:r w:rsidRPr="00B66F97">
        <w:rPr>
          <w:rFonts w:ascii="Arial" w:eastAsia="Times New Roman" w:hAnsi="Arial" w:cs="Arial"/>
          <w:color w:val="000000"/>
          <w:sz w:val="24"/>
          <w:szCs w:val="24"/>
          <w:lang w:eastAsia="es-MX"/>
        </w:rPr>
        <w:t xml:space="preserve">Que aunado a lo anterior, al tratarse de un expediente que se encuentra en un proceso deliberativo </w:t>
      </w:r>
      <w:r w:rsidRPr="00B66F97">
        <w:rPr>
          <w:rFonts w:ascii="Arial" w:hAnsi="Arial" w:cs="Arial"/>
          <w:sz w:val="24"/>
          <w:szCs w:val="24"/>
        </w:rPr>
        <w:t xml:space="preserve">de los servidores públicos, hasta en tanto sea adoptada la decisión definitiva, </w:t>
      </w:r>
      <w:r w:rsidRPr="00B66F97">
        <w:rPr>
          <w:rFonts w:ascii="Arial" w:eastAsia="Times New Roman" w:hAnsi="Arial" w:cs="Arial"/>
          <w:color w:val="000000"/>
          <w:sz w:val="24"/>
          <w:szCs w:val="24"/>
          <w:lang w:eastAsia="es-MX"/>
        </w:rPr>
        <w:t xml:space="preserve"> existe un interés superior al individual de tal manera que la información conserve el sigilo de la reserva para garantizar una eficaz y oportuna resolución </w:t>
      </w:r>
      <w:r w:rsidRPr="00B66F97">
        <w:rPr>
          <w:rFonts w:ascii="Arial" w:hAnsi="Arial" w:cs="Arial"/>
          <w:iCs/>
          <w:color w:val="202124"/>
          <w:spacing w:val="2"/>
          <w:sz w:val="24"/>
          <w:szCs w:val="24"/>
          <w:shd w:val="clear" w:color="auto" w:fill="FFFFFF"/>
        </w:rPr>
        <w:t xml:space="preserve">puesto que ello representa el medio menos restrictivo disponible para evitar un perjuicio al interés jurídico vinculado a la eficacia en la culminación de la toma de decisiones, a fin de no presentar incidencias que en definitiva puedan afectar el proceso deliberativo, considerando que no se ha adoptado de manera concluyente la última determinación, con independencia de que sea a no susceptible de ejecución. </w:t>
      </w:r>
      <w:r>
        <w:rPr>
          <w:rFonts w:ascii="Arial" w:hAnsi="Arial" w:cs="Arial"/>
          <w:iCs/>
          <w:color w:val="202124"/>
          <w:spacing w:val="2"/>
          <w:sz w:val="24"/>
          <w:szCs w:val="24"/>
          <w:shd w:val="clear" w:color="auto" w:fill="FFFFFF"/>
        </w:rPr>
        <w:t>- - - - - - - - - - - - - - - - - - - - - - - - - - - - - - - - - - - - - - - - - -</w:t>
      </w:r>
    </w:p>
    <w:p w14:paraId="24B54DC7" w14:textId="77777777" w:rsidR="005B270C" w:rsidRPr="00B66F97" w:rsidRDefault="005B270C" w:rsidP="005B270C">
      <w:pPr>
        <w:pStyle w:val="Prrafodelista"/>
        <w:rPr>
          <w:rFonts w:ascii="Arial" w:eastAsia="Times New Roman" w:hAnsi="Arial" w:cs="Arial"/>
          <w:color w:val="000000"/>
          <w:sz w:val="24"/>
          <w:szCs w:val="24"/>
          <w:lang w:eastAsia="es-MX"/>
        </w:rPr>
      </w:pPr>
    </w:p>
    <w:p w14:paraId="5A75836A" w14:textId="77777777" w:rsidR="005B270C" w:rsidRDefault="005B270C" w:rsidP="005B270C">
      <w:pPr>
        <w:pStyle w:val="Prrafodelista"/>
        <w:numPr>
          <w:ilvl w:val="0"/>
          <w:numId w:val="29"/>
        </w:numPr>
        <w:spacing w:line="276" w:lineRule="auto"/>
        <w:jc w:val="both"/>
        <w:rPr>
          <w:rFonts w:ascii="Arial" w:eastAsia="Times New Roman" w:hAnsi="Arial" w:cs="Arial"/>
          <w:color w:val="000000"/>
          <w:sz w:val="24"/>
          <w:szCs w:val="24"/>
          <w:lang w:eastAsia="es-MX"/>
        </w:rPr>
      </w:pPr>
      <w:proofErr w:type="gramStart"/>
      <w:r w:rsidRPr="009064D2">
        <w:rPr>
          <w:rFonts w:ascii="Arial" w:eastAsia="Times New Roman" w:hAnsi="Arial" w:cs="Arial"/>
          <w:color w:val="000000"/>
          <w:sz w:val="24"/>
          <w:szCs w:val="24"/>
          <w:lang w:eastAsia="es-MX"/>
        </w:rPr>
        <w:t>Que</w:t>
      </w:r>
      <w:proofErr w:type="gramEnd"/>
      <w:r w:rsidRPr="009064D2">
        <w:rPr>
          <w:rFonts w:ascii="Arial" w:eastAsia="Times New Roman" w:hAnsi="Arial" w:cs="Arial"/>
          <w:color w:val="000000"/>
          <w:sz w:val="24"/>
          <w:szCs w:val="24"/>
          <w:lang w:eastAsia="es-MX"/>
        </w:rPr>
        <w:t xml:space="preserve"> bajo la premisa anterior, la información relacionada con</w:t>
      </w:r>
      <w:r>
        <w:rPr>
          <w:rFonts w:ascii="Arial" w:eastAsia="Times New Roman" w:hAnsi="Arial" w:cs="Arial"/>
          <w:color w:val="000000"/>
          <w:sz w:val="24"/>
          <w:szCs w:val="24"/>
          <w:lang w:eastAsia="es-MX"/>
        </w:rPr>
        <w:t xml:space="preserve">: </w:t>
      </w:r>
      <w:bookmarkStart w:id="22" w:name="_Hlk200627839"/>
      <w:proofErr w:type="gramStart"/>
      <w:r>
        <w:rPr>
          <w:rFonts w:ascii="Arial" w:eastAsia="Times New Roman" w:hAnsi="Arial" w:cs="Arial"/>
          <w:color w:val="000000"/>
          <w:sz w:val="24"/>
          <w:szCs w:val="24"/>
          <w:lang w:eastAsia="es-MX"/>
        </w:rPr>
        <w:t>¿</w:t>
      </w:r>
      <w:r w:rsidRPr="00B66F97">
        <w:rPr>
          <w:rFonts w:ascii="Arial" w:hAnsi="Arial" w:cs="Arial"/>
          <w:b/>
          <w:bCs/>
          <w:iCs/>
          <w:sz w:val="24"/>
          <w:szCs w:val="24"/>
        </w:rPr>
        <w:t>CUÁNTOS LOCALES EXISTEN EN EL MERCADO LULA Y A QUIENES SE LES ADJUDICÓ, CUÁL ES LA SITUACIÓN QUE GUARDAN CADA UNO DE LOS LOCALES Y LOCATARIOS, EXISTE ALGÚN LOCAL PARA RENTA, VENTA O DONACIÓN.</w:t>
      </w:r>
      <w:proofErr w:type="gramEnd"/>
      <w:r w:rsidRPr="00B66F97">
        <w:rPr>
          <w:rFonts w:ascii="Arial" w:hAnsi="Arial" w:cs="Arial"/>
          <w:b/>
          <w:bCs/>
          <w:iCs/>
          <w:sz w:val="24"/>
          <w:szCs w:val="24"/>
        </w:rPr>
        <w:t>, GIROS, DUEÑOS</w:t>
      </w:r>
      <w:r w:rsidRPr="00B66F97">
        <w:rPr>
          <w:rFonts w:ascii="Arial" w:hAnsi="Arial" w:cs="Arial"/>
          <w:iCs/>
          <w:sz w:val="24"/>
          <w:szCs w:val="24"/>
        </w:rPr>
        <w:t xml:space="preserve">”, </w:t>
      </w:r>
      <w:r w:rsidRPr="00B66F97">
        <w:rPr>
          <w:rFonts w:ascii="Arial" w:hAnsi="Arial" w:cs="Arial"/>
          <w:b/>
          <w:bCs/>
          <w:iCs/>
          <w:sz w:val="24"/>
          <w:szCs w:val="24"/>
        </w:rPr>
        <w:t>CONTENIDA EN EL DICTAMEN CMYCVP/38/2022. EXPEDIENTE ADMINISTRATIVO "MERCADO LULA'A</w:t>
      </w:r>
      <w:r w:rsidRPr="00B66F97">
        <w:rPr>
          <w:rFonts w:ascii="Arial" w:hAnsi="Arial" w:cs="Arial"/>
          <w:b/>
          <w:bCs/>
          <w:iCs/>
          <w:color w:val="202124"/>
          <w:spacing w:val="2"/>
          <w:sz w:val="24"/>
          <w:szCs w:val="24"/>
          <w:shd w:val="clear" w:color="auto" w:fill="FFFFFF"/>
          <w:lang w:val="es-ES"/>
        </w:rPr>
        <w:t xml:space="preserve"> RELATIVO A LA AUTORIZACIÓN </w:t>
      </w:r>
      <w:r w:rsidRPr="00B66F97">
        <w:rPr>
          <w:rFonts w:ascii="Arial" w:eastAsia="Times New Roman" w:hAnsi="Arial" w:cs="Arial"/>
          <w:b/>
          <w:bCs/>
          <w:iCs/>
          <w:sz w:val="24"/>
          <w:szCs w:val="24"/>
        </w:rPr>
        <w:t xml:space="preserve">DE </w:t>
      </w:r>
      <w:r w:rsidRPr="00B66F97">
        <w:rPr>
          <w:rFonts w:ascii="Arial" w:eastAsia="Times New Roman" w:hAnsi="Arial" w:cs="Arial"/>
          <w:b/>
          <w:bCs/>
          <w:iCs/>
          <w:color w:val="000000"/>
          <w:sz w:val="24"/>
          <w:szCs w:val="24"/>
          <w:lang w:eastAsia="es-MX"/>
        </w:rPr>
        <w:t>SOLICITUDES PARA EL OTORGAMIENTO DE CONCESIONES EN EL "</w:t>
      </w:r>
      <w:r w:rsidRPr="00B66F97">
        <w:rPr>
          <w:rFonts w:ascii="Arial" w:hAnsi="Arial" w:cs="Arial"/>
          <w:b/>
          <w:bCs/>
          <w:iCs/>
          <w:sz w:val="24"/>
          <w:szCs w:val="24"/>
        </w:rPr>
        <w:t>MERCADO LULA 'A</w:t>
      </w:r>
      <w:r w:rsidRPr="00B66F97">
        <w:rPr>
          <w:rFonts w:ascii="Arial" w:hAnsi="Arial" w:cs="Arial"/>
          <w:b/>
          <w:bCs/>
          <w:iCs/>
          <w:color w:val="202124"/>
          <w:spacing w:val="2"/>
          <w:sz w:val="24"/>
          <w:szCs w:val="24"/>
          <w:shd w:val="clear" w:color="auto" w:fill="FFFFFF"/>
          <w:lang w:val="es-ES"/>
        </w:rPr>
        <w:t xml:space="preserve"> Y EL DICTAMEN CMYCVP/15/2022 EXPEDIENTE ADMINISTRATIVO “MERCADO </w:t>
      </w:r>
      <w:r w:rsidRPr="00B66F97">
        <w:rPr>
          <w:rFonts w:ascii="Arial" w:hAnsi="Arial" w:cs="Arial"/>
          <w:b/>
          <w:bCs/>
          <w:iCs/>
          <w:sz w:val="24"/>
          <w:szCs w:val="24"/>
        </w:rPr>
        <w:t xml:space="preserve">LULA 'A, UBICADO EN AVENIDA </w:t>
      </w:r>
      <w:r>
        <w:rPr>
          <w:rFonts w:ascii="Arial" w:hAnsi="Arial" w:cs="Arial"/>
          <w:b/>
          <w:bCs/>
          <w:iCs/>
          <w:sz w:val="24"/>
          <w:szCs w:val="24"/>
        </w:rPr>
        <w:t>DEL</w:t>
      </w:r>
      <w:r w:rsidRPr="00B66F97">
        <w:rPr>
          <w:rFonts w:ascii="Arial" w:hAnsi="Arial" w:cs="Arial"/>
          <w:b/>
          <w:bCs/>
          <w:iCs/>
          <w:sz w:val="24"/>
          <w:szCs w:val="24"/>
        </w:rPr>
        <w:t xml:space="preserve"> MERCADO NÚMERO 201, COLONIA CENTRAL DE ABASTO, OAXACA DE JUÁREZ, OAXACA</w:t>
      </w:r>
      <w:r w:rsidRPr="009064D2">
        <w:rPr>
          <w:rFonts w:ascii="Arial" w:eastAsia="Times New Roman" w:hAnsi="Arial" w:cs="Arial"/>
          <w:color w:val="000000"/>
          <w:sz w:val="24"/>
          <w:szCs w:val="24"/>
          <w:lang w:eastAsia="es-MX"/>
        </w:rPr>
        <w:t>,</w:t>
      </w:r>
      <w:bookmarkEnd w:id="22"/>
      <w:r w:rsidRPr="009064D2">
        <w:rPr>
          <w:rFonts w:ascii="Arial" w:eastAsia="Times New Roman" w:hAnsi="Arial" w:cs="Arial"/>
          <w:color w:val="000000"/>
          <w:sz w:val="24"/>
          <w:szCs w:val="24"/>
          <w:lang w:eastAsia="es-MX"/>
        </w:rPr>
        <w:t xml:space="preserve"> no puede ser otorgada</w:t>
      </w:r>
      <w:r>
        <w:rPr>
          <w:rFonts w:ascii="Arial" w:eastAsia="Times New Roman" w:hAnsi="Arial" w:cs="Arial"/>
          <w:color w:val="000000"/>
          <w:sz w:val="24"/>
          <w:szCs w:val="24"/>
          <w:lang w:eastAsia="es-MX"/>
        </w:rPr>
        <w:t xml:space="preserve"> ya que la misma debe clasificarse como reservada.</w:t>
      </w:r>
      <w:r w:rsidRPr="009064D2">
        <w:rPr>
          <w:rFonts w:ascii="Arial" w:eastAsia="Times New Roman" w:hAnsi="Arial" w:cs="Arial"/>
          <w:color w:val="000000"/>
          <w:sz w:val="24"/>
          <w:szCs w:val="24"/>
          <w:lang w:eastAsia="es-MX"/>
        </w:rPr>
        <w:t xml:space="preserve"> - - - - - - - - - - - - - - - - - - - - - - - - - - - - - - - - - - - - - - - - - - - - - </w:t>
      </w:r>
    </w:p>
    <w:p w14:paraId="693F5538" w14:textId="77777777" w:rsidR="005B270C" w:rsidRDefault="005B270C" w:rsidP="005B270C">
      <w:pPr>
        <w:pStyle w:val="Prrafodelista"/>
        <w:spacing w:line="276" w:lineRule="auto"/>
        <w:jc w:val="both"/>
        <w:rPr>
          <w:rFonts w:ascii="Arial" w:hAnsi="Arial" w:cs="Arial"/>
          <w:sz w:val="24"/>
          <w:szCs w:val="24"/>
        </w:rPr>
      </w:pPr>
    </w:p>
    <w:p w14:paraId="3DB52BC5" w14:textId="77777777" w:rsidR="005B270C" w:rsidRPr="009064D2" w:rsidRDefault="005B270C" w:rsidP="005B270C">
      <w:pPr>
        <w:pStyle w:val="Prrafodelista"/>
        <w:spacing w:line="276" w:lineRule="auto"/>
        <w:jc w:val="both"/>
        <w:rPr>
          <w:rFonts w:ascii="Arial" w:eastAsia="Times New Roman" w:hAnsi="Arial" w:cs="Arial"/>
          <w:color w:val="000000"/>
          <w:sz w:val="24"/>
          <w:szCs w:val="24"/>
          <w:lang w:eastAsia="es-MX"/>
        </w:rPr>
      </w:pPr>
      <w:r w:rsidRPr="009064D2">
        <w:rPr>
          <w:rFonts w:ascii="Arial" w:hAnsi="Arial" w:cs="Arial"/>
          <w:sz w:val="24"/>
          <w:szCs w:val="24"/>
        </w:rPr>
        <w:t xml:space="preserve">Por lo antes expuesto, de conformidad en los artículos </w:t>
      </w:r>
      <w:r>
        <w:rPr>
          <w:rFonts w:ascii="Arial" w:hAnsi="Arial" w:cs="Arial"/>
          <w:sz w:val="24"/>
          <w:szCs w:val="24"/>
        </w:rPr>
        <w:t>39 y 40</w:t>
      </w:r>
      <w:r w:rsidRPr="009064D2">
        <w:rPr>
          <w:rFonts w:ascii="Arial" w:hAnsi="Arial" w:cs="Arial"/>
          <w:sz w:val="24"/>
          <w:szCs w:val="24"/>
        </w:rPr>
        <w:t xml:space="preserve"> de la Ley General de Transparencia y Acceso a la Información Pública y 72 y 73 fracción II de la Ley de Transparencia, Acceso a la Información Pública y Buen Gobierno del Estado de Oaxaca, este Comité está facultado para emitir la presente:</w:t>
      </w:r>
    </w:p>
    <w:p w14:paraId="6A5D0A04" w14:textId="77777777" w:rsidR="005B270C" w:rsidRPr="00452800" w:rsidRDefault="005B270C" w:rsidP="005B270C">
      <w:pPr>
        <w:spacing w:after="5" w:line="276" w:lineRule="auto"/>
        <w:ind w:left="-367" w:right="-675"/>
        <w:jc w:val="center"/>
        <w:rPr>
          <w:rFonts w:ascii="Arial" w:hAnsi="Arial" w:cs="Arial"/>
          <w:b/>
          <w:sz w:val="24"/>
          <w:szCs w:val="24"/>
        </w:rPr>
      </w:pPr>
    </w:p>
    <w:p w14:paraId="0E563969" w14:textId="77777777" w:rsidR="005B270C" w:rsidRPr="00452800" w:rsidRDefault="005B270C" w:rsidP="005B270C">
      <w:pPr>
        <w:spacing w:after="5" w:line="276" w:lineRule="auto"/>
        <w:ind w:left="-367" w:right="-675"/>
        <w:jc w:val="center"/>
        <w:rPr>
          <w:rFonts w:ascii="Arial" w:hAnsi="Arial" w:cs="Arial"/>
          <w:b/>
          <w:sz w:val="24"/>
          <w:szCs w:val="24"/>
        </w:rPr>
      </w:pPr>
      <w:r w:rsidRPr="00452800">
        <w:rPr>
          <w:rFonts w:ascii="Arial" w:hAnsi="Arial" w:cs="Arial"/>
          <w:b/>
          <w:sz w:val="24"/>
          <w:szCs w:val="24"/>
        </w:rPr>
        <w:t xml:space="preserve">R E S O L U C I Ó N: </w:t>
      </w:r>
    </w:p>
    <w:p w14:paraId="1CE53196" w14:textId="77777777" w:rsidR="005B270C" w:rsidRPr="00452800" w:rsidRDefault="005B270C" w:rsidP="005B270C">
      <w:pPr>
        <w:spacing w:after="5" w:line="276" w:lineRule="auto"/>
        <w:ind w:left="-367" w:right="-675"/>
        <w:jc w:val="center"/>
        <w:rPr>
          <w:rFonts w:ascii="Arial" w:hAnsi="Arial" w:cs="Arial"/>
          <w:b/>
          <w:sz w:val="24"/>
          <w:szCs w:val="24"/>
        </w:rPr>
      </w:pPr>
    </w:p>
    <w:p w14:paraId="1FAC0310" w14:textId="77777777" w:rsidR="005B270C" w:rsidRPr="00E24CC7" w:rsidRDefault="005B270C" w:rsidP="005B270C">
      <w:pPr>
        <w:pStyle w:val="Prrafodelista"/>
        <w:numPr>
          <w:ilvl w:val="0"/>
          <w:numId w:val="30"/>
        </w:numPr>
        <w:spacing w:line="276" w:lineRule="auto"/>
        <w:ind w:right="43"/>
        <w:jc w:val="both"/>
        <w:rPr>
          <w:rFonts w:ascii="Arial" w:eastAsia="Times New Roman" w:hAnsi="Arial" w:cs="Arial"/>
          <w:b/>
          <w:bCs/>
          <w:color w:val="000000"/>
          <w:sz w:val="24"/>
          <w:szCs w:val="24"/>
          <w:lang w:eastAsia="es-MX"/>
        </w:rPr>
      </w:pPr>
      <w:bookmarkStart w:id="23" w:name="_Hlk192672770"/>
      <w:r w:rsidRPr="00E24CC7">
        <w:rPr>
          <w:rFonts w:ascii="Arial" w:hAnsi="Arial" w:cs="Arial"/>
          <w:sz w:val="24"/>
          <w:szCs w:val="24"/>
        </w:rPr>
        <w:t>SE CLASIFICA COMO RESERVADA LA INFORMACIÓN RELACIONADA</w:t>
      </w:r>
      <w:r w:rsidRPr="00E24CC7">
        <w:rPr>
          <w:rFonts w:ascii="Arial" w:hAnsi="Arial" w:cs="Arial"/>
          <w:b/>
          <w:sz w:val="24"/>
          <w:szCs w:val="24"/>
        </w:rPr>
        <w:t xml:space="preserve"> </w:t>
      </w:r>
      <w:r w:rsidRPr="00E24CC7">
        <w:rPr>
          <w:rFonts w:ascii="Arial" w:hAnsi="Arial" w:cs="Arial"/>
          <w:sz w:val="24"/>
          <w:szCs w:val="24"/>
        </w:rPr>
        <w:t xml:space="preserve">A: </w:t>
      </w:r>
      <w:r w:rsidRPr="00E24CC7">
        <w:rPr>
          <w:rFonts w:ascii="Arial" w:eastAsia="Times New Roman" w:hAnsi="Arial" w:cs="Arial"/>
          <w:b/>
          <w:bCs/>
          <w:color w:val="000000"/>
          <w:sz w:val="24"/>
          <w:szCs w:val="24"/>
          <w:lang w:eastAsia="es-MX"/>
        </w:rPr>
        <w:t>¿</w:t>
      </w:r>
      <w:r w:rsidRPr="00E24CC7">
        <w:rPr>
          <w:rFonts w:ascii="Arial" w:hAnsi="Arial" w:cs="Arial"/>
          <w:b/>
          <w:bCs/>
          <w:iCs/>
          <w:sz w:val="24"/>
          <w:szCs w:val="24"/>
        </w:rPr>
        <w:t xml:space="preserve">CUÁNTOS LOCALES EXISTEN EN EL MERCADO LULA Y A QUIENES SE LES </w:t>
      </w:r>
      <w:r w:rsidRPr="00E24CC7">
        <w:rPr>
          <w:rFonts w:ascii="Arial" w:hAnsi="Arial" w:cs="Arial"/>
          <w:b/>
          <w:bCs/>
          <w:iCs/>
          <w:sz w:val="24"/>
          <w:szCs w:val="24"/>
        </w:rPr>
        <w:lastRenderedPageBreak/>
        <w:t>ADJUDICÓ, ¿CUÁL ES LA SITUACIÓN QUE GUARDAN CADA UNO DE LOS LOCALES Y LOCATARIOS, EXISTE ALGÚN LOCAL PARA RENTA, VENTA O DONACIÓN?, GIROS, DUEÑOS”, CONTENIDA EN EL DICTAMEN CMYCVP/38/2022. EXPEDIENTE ADMINISTRATIVO "MERCADO LULA'A</w:t>
      </w:r>
      <w:r w:rsidRPr="00E24CC7">
        <w:rPr>
          <w:rFonts w:ascii="Arial" w:hAnsi="Arial" w:cs="Arial"/>
          <w:b/>
          <w:bCs/>
          <w:iCs/>
          <w:color w:val="202124"/>
          <w:spacing w:val="2"/>
          <w:sz w:val="24"/>
          <w:szCs w:val="24"/>
          <w:shd w:val="clear" w:color="auto" w:fill="FFFFFF"/>
          <w:lang w:val="es-ES"/>
        </w:rPr>
        <w:t xml:space="preserve"> RELATIVO A LA AUTORIZACIÓN </w:t>
      </w:r>
      <w:r w:rsidRPr="00E24CC7">
        <w:rPr>
          <w:rFonts w:ascii="Arial" w:eastAsia="Times New Roman" w:hAnsi="Arial" w:cs="Arial"/>
          <w:b/>
          <w:bCs/>
          <w:iCs/>
          <w:sz w:val="24"/>
          <w:szCs w:val="24"/>
        </w:rPr>
        <w:t xml:space="preserve">DE </w:t>
      </w:r>
      <w:r w:rsidRPr="00E24CC7">
        <w:rPr>
          <w:rFonts w:ascii="Arial" w:eastAsia="Times New Roman" w:hAnsi="Arial" w:cs="Arial"/>
          <w:b/>
          <w:bCs/>
          <w:iCs/>
          <w:color w:val="000000"/>
          <w:sz w:val="24"/>
          <w:szCs w:val="24"/>
          <w:lang w:eastAsia="es-MX"/>
        </w:rPr>
        <w:t>SOLICITUDES PARA EL OTORGAMIENTO DE CONCESIONES EN EL "</w:t>
      </w:r>
      <w:r w:rsidRPr="00E24CC7">
        <w:rPr>
          <w:rFonts w:ascii="Arial" w:hAnsi="Arial" w:cs="Arial"/>
          <w:b/>
          <w:bCs/>
          <w:iCs/>
          <w:sz w:val="24"/>
          <w:szCs w:val="24"/>
        </w:rPr>
        <w:t>MERCADO LULA 'A</w:t>
      </w:r>
      <w:r w:rsidRPr="00E24CC7">
        <w:rPr>
          <w:rFonts w:ascii="Arial" w:hAnsi="Arial" w:cs="Arial"/>
          <w:b/>
          <w:bCs/>
          <w:iCs/>
          <w:color w:val="202124"/>
          <w:spacing w:val="2"/>
          <w:sz w:val="24"/>
          <w:szCs w:val="24"/>
          <w:shd w:val="clear" w:color="auto" w:fill="FFFFFF"/>
          <w:lang w:val="es-ES"/>
        </w:rPr>
        <w:t xml:space="preserve"> Y EL DICTAMEN CMYCVP/15/2022 EXPEDIENTE ADMINISTRATIVO “MERCADO </w:t>
      </w:r>
      <w:r w:rsidRPr="00E24CC7">
        <w:rPr>
          <w:rFonts w:ascii="Arial" w:hAnsi="Arial" w:cs="Arial"/>
          <w:b/>
          <w:bCs/>
          <w:iCs/>
          <w:sz w:val="24"/>
          <w:szCs w:val="24"/>
        </w:rPr>
        <w:t>LULA 'A, UBICADO EN AVENIDA DEL MERCADO NÚMERO 201, COLONIA CENTRAL DE ABASTO, OAXACA DE JUÁREZ, OAXACA</w:t>
      </w:r>
      <w:r w:rsidRPr="00E24CC7">
        <w:rPr>
          <w:rFonts w:ascii="Arial" w:eastAsia="Times New Roman" w:hAnsi="Arial" w:cs="Arial"/>
          <w:b/>
          <w:bCs/>
          <w:color w:val="000000"/>
          <w:sz w:val="24"/>
          <w:szCs w:val="24"/>
          <w:lang w:eastAsia="es-MX"/>
        </w:rPr>
        <w:t>, POR EL TÉRMINO DE 3 AÑOS, A PARTIR DEL 25 DE FEBRERO DE 2025</w:t>
      </w:r>
      <w:r w:rsidRPr="00E24CC7">
        <w:rPr>
          <w:rFonts w:ascii="Arial" w:eastAsia="Times New Roman" w:hAnsi="Arial" w:cs="Arial"/>
          <w:color w:val="000000"/>
          <w:sz w:val="24"/>
          <w:szCs w:val="24"/>
          <w:lang w:eastAsia="es-MX"/>
        </w:rPr>
        <w:t>, fecha en que se presentó la solicitud de acceso a la información pública que dio origen al  cumplimiento a la resolución dictada en el recurso de revisión RRA.163/25. - - - - - - - - - - - - - - - - - - - - - -</w:t>
      </w:r>
      <w:r w:rsidRPr="00E24CC7">
        <w:rPr>
          <w:rFonts w:ascii="Arial" w:hAnsi="Arial" w:cs="Arial"/>
          <w:b/>
          <w:bCs/>
          <w:sz w:val="24"/>
          <w:szCs w:val="24"/>
        </w:rPr>
        <w:t xml:space="preserve"> </w:t>
      </w:r>
    </w:p>
    <w:bookmarkEnd w:id="23"/>
    <w:p w14:paraId="24FE3FCD" w14:textId="77777777" w:rsidR="005B270C" w:rsidRPr="00E24CC7" w:rsidRDefault="005B270C" w:rsidP="005B270C">
      <w:pPr>
        <w:ind w:right="43"/>
        <w:jc w:val="both"/>
        <w:rPr>
          <w:rFonts w:ascii="Arial" w:eastAsia="Times New Roman" w:hAnsi="Arial" w:cs="Arial"/>
          <w:color w:val="000000"/>
          <w:sz w:val="24"/>
          <w:szCs w:val="24"/>
          <w:lang w:eastAsia="es-MX"/>
        </w:rPr>
      </w:pPr>
    </w:p>
    <w:p w14:paraId="48E25DC9" w14:textId="77777777" w:rsidR="005B270C" w:rsidRPr="00E24CC7" w:rsidRDefault="005B270C" w:rsidP="005B270C">
      <w:pPr>
        <w:pStyle w:val="Prrafodelista"/>
        <w:numPr>
          <w:ilvl w:val="0"/>
          <w:numId w:val="30"/>
        </w:numPr>
        <w:spacing w:after="261" w:line="276" w:lineRule="auto"/>
        <w:ind w:right="43"/>
        <w:jc w:val="both"/>
        <w:rPr>
          <w:rFonts w:ascii="Arial" w:hAnsi="Arial" w:cs="Arial"/>
          <w:sz w:val="24"/>
          <w:szCs w:val="24"/>
        </w:rPr>
      </w:pPr>
      <w:r w:rsidRPr="00E24CC7">
        <w:rPr>
          <w:rFonts w:ascii="Arial" w:hAnsi="Arial" w:cs="Arial"/>
          <w:sz w:val="24"/>
          <w:szCs w:val="24"/>
        </w:rPr>
        <w:t>Sométase la presente resolución a aprobación de los integrantes de este Órgano Colegiado a través del acta correspondiente, para los efectos legales consiguientes: - - - - - - - - - - - -</w:t>
      </w:r>
    </w:p>
    <w:p w14:paraId="2F34B858" w14:textId="77777777" w:rsidR="005B270C" w:rsidRPr="00E24CC7" w:rsidRDefault="005B270C" w:rsidP="005B270C">
      <w:pPr>
        <w:spacing w:line="276" w:lineRule="auto"/>
        <w:jc w:val="both"/>
        <w:rPr>
          <w:rFonts w:ascii="Arial" w:hAnsi="Arial" w:cs="Arial"/>
          <w:sz w:val="24"/>
          <w:szCs w:val="24"/>
        </w:rPr>
      </w:pPr>
      <w:r w:rsidRPr="00E24CC7">
        <w:rPr>
          <w:rFonts w:ascii="Arial" w:hAnsi="Arial" w:cs="Arial"/>
          <w:sz w:val="24"/>
          <w:szCs w:val="24"/>
        </w:rPr>
        <w:t xml:space="preserve">Por unanimidad de votos, así lo resolvió el Comité de Transparencia del H. Ayuntamiento de Oaxaca de Juárez, a los </w:t>
      </w:r>
      <w:r>
        <w:rPr>
          <w:rFonts w:ascii="Arial" w:hAnsi="Arial" w:cs="Arial"/>
          <w:sz w:val="24"/>
          <w:szCs w:val="24"/>
        </w:rPr>
        <w:t xml:space="preserve">trece </w:t>
      </w:r>
      <w:r w:rsidRPr="00E24CC7">
        <w:rPr>
          <w:rFonts w:ascii="Arial" w:hAnsi="Arial" w:cs="Arial"/>
          <w:sz w:val="24"/>
          <w:szCs w:val="24"/>
        </w:rPr>
        <w:t xml:space="preserve">días del mes de </w:t>
      </w:r>
      <w:r>
        <w:rPr>
          <w:rFonts w:ascii="Arial" w:hAnsi="Arial" w:cs="Arial"/>
          <w:sz w:val="24"/>
          <w:szCs w:val="24"/>
        </w:rPr>
        <w:t xml:space="preserve">junio </w:t>
      </w:r>
      <w:r w:rsidRPr="00E24CC7">
        <w:rPr>
          <w:rFonts w:ascii="Arial" w:hAnsi="Arial" w:cs="Arial"/>
          <w:sz w:val="24"/>
          <w:szCs w:val="24"/>
        </w:rPr>
        <w:t>del año dos mil veinticinco. - - - -  - - -  - - - -</w:t>
      </w:r>
    </w:p>
    <w:p w14:paraId="1490D705" w14:textId="77777777" w:rsidR="005B270C" w:rsidRPr="00E24CC7" w:rsidRDefault="005B270C" w:rsidP="005B270C">
      <w:pPr>
        <w:spacing w:line="276" w:lineRule="auto"/>
        <w:jc w:val="both"/>
        <w:rPr>
          <w:rFonts w:ascii="Arial" w:hAnsi="Arial" w:cs="Arial"/>
          <w:sz w:val="24"/>
          <w:szCs w:val="24"/>
        </w:rPr>
      </w:pPr>
    </w:p>
    <w:p w14:paraId="1395A67F" w14:textId="77777777" w:rsidR="005B270C" w:rsidRPr="00080740" w:rsidRDefault="005B270C" w:rsidP="005B270C">
      <w:pPr>
        <w:spacing w:line="276" w:lineRule="auto"/>
        <w:jc w:val="center"/>
        <w:rPr>
          <w:rFonts w:ascii="Arial" w:hAnsi="Arial" w:cs="Arial"/>
          <w:b/>
          <w:bCs/>
        </w:rPr>
      </w:pPr>
      <w:r w:rsidRPr="00080740">
        <w:rPr>
          <w:rFonts w:ascii="Arial" w:hAnsi="Arial" w:cs="Arial"/>
          <w:b/>
          <w:bCs/>
        </w:rPr>
        <w:t>COMITÉ DE TRANSPARENCIA</w:t>
      </w:r>
    </w:p>
    <w:p w14:paraId="6F211B25" w14:textId="77777777" w:rsidR="005B270C" w:rsidRPr="00080740" w:rsidRDefault="005B270C" w:rsidP="005B270C">
      <w:pPr>
        <w:spacing w:line="276" w:lineRule="auto"/>
        <w:jc w:val="center"/>
        <w:rPr>
          <w:rFonts w:ascii="Arial" w:eastAsia="Calibri" w:hAnsi="Arial" w:cs="Arial"/>
          <w:b/>
          <w:bCs/>
          <w:lang w:eastAsia="es-MX"/>
        </w:rPr>
      </w:pPr>
    </w:p>
    <w:p w14:paraId="641B3F71" w14:textId="77777777" w:rsidR="005B270C" w:rsidRPr="00080740" w:rsidRDefault="005B270C" w:rsidP="005B270C">
      <w:pPr>
        <w:spacing w:line="276" w:lineRule="auto"/>
        <w:jc w:val="center"/>
        <w:rPr>
          <w:rFonts w:ascii="Arial" w:eastAsia="Calibri" w:hAnsi="Arial" w:cs="Arial"/>
          <w:lang w:eastAsia="es-MX"/>
        </w:rPr>
      </w:pPr>
      <w:r w:rsidRPr="00080740">
        <w:rPr>
          <w:rFonts w:ascii="Arial" w:eastAsia="Calibri" w:hAnsi="Arial" w:cs="Arial"/>
          <w:lang w:eastAsia="es-MX"/>
        </w:rPr>
        <w:t>C.  ALEXANDER PÉREZ CARRERA.</w:t>
      </w:r>
    </w:p>
    <w:p w14:paraId="045DCC90" w14:textId="77777777" w:rsidR="005B270C" w:rsidRPr="00080740" w:rsidRDefault="005B270C" w:rsidP="005B270C">
      <w:pPr>
        <w:spacing w:line="276" w:lineRule="auto"/>
        <w:jc w:val="center"/>
        <w:rPr>
          <w:rFonts w:ascii="Arial" w:eastAsia="Calibri" w:hAnsi="Arial" w:cs="Arial"/>
          <w:b/>
          <w:bCs/>
          <w:lang w:eastAsia="es-MX"/>
        </w:rPr>
      </w:pPr>
      <w:r w:rsidRPr="00080740">
        <w:rPr>
          <w:rFonts w:ascii="Arial" w:eastAsia="Calibri" w:hAnsi="Arial" w:cs="Arial"/>
          <w:b/>
          <w:bCs/>
          <w:lang w:eastAsia="es-MX"/>
        </w:rPr>
        <w:t>PRESIDENTE.</w:t>
      </w:r>
    </w:p>
    <w:p w14:paraId="1D7D631E" w14:textId="77777777" w:rsidR="005B270C" w:rsidRPr="00080740" w:rsidRDefault="005B270C" w:rsidP="005B270C">
      <w:pPr>
        <w:spacing w:line="276" w:lineRule="auto"/>
        <w:jc w:val="center"/>
        <w:rPr>
          <w:rFonts w:ascii="Arial" w:eastAsia="Calibri" w:hAnsi="Arial" w:cs="Arial"/>
          <w:lang w:eastAsia="es-MX"/>
        </w:rPr>
      </w:pPr>
    </w:p>
    <w:p w14:paraId="6E502F37" w14:textId="77777777" w:rsidR="005B270C" w:rsidRPr="00080740" w:rsidRDefault="005B270C" w:rsidP="005B270C">
      <w:pPr>
        <w:spacing w:line="276" w:lineRule="auto"/>
        <w:jc w:val="center"/>
        <w:rPr>
          <w:rFonts w:ascii="Arial" w:eastAsia="Calibri" w:hAnsi="Arial" w:cs="Arial"/>
          <w:lang w:eastAsia="es-MX"/>
        </w:rPr>
      </w:pPr>
    </w:p>
    <w:p w14:paraId="15304F76" w14:textId="77777777" w:rsidR="005B270C" w:rsidRPr="00080740" w:rsidRDefault="005B270C" w:rsidP="005B270C">
      <w:pPr>
        <w:spacing w:line="276" w:lineRule="auto"/>
        <w:jc w:val="center"/>
        <w:rPr>
          <w:rFonts w:ascii="Arial" w:eastAsia="Calibri" w:hAnsi="Arial" w:cs="Arial"/>
          <w:lang w:eastAsia="es-MX"/>
        </w:rPr>
      </w:pPr>
    </w:p>
    <w:p w14:paraId="79652CB8" w14:textId="77777777" w:rsidR="005B270C" w:rsidRPr="00080740" w:rsidRDefault="005B270C" w:rsidP="005B270C">
      <w:pPr>
        <w:spacing w:line="276" w:lineRule="auto"/>
        <w:rPr>
          <w:rFonts w:ascii="Arial" w:eastAsia="Calibri" w:hAnsi="Arial" w:cs="Arial"/>
          <w:lang w:eastAsia="es-MX"/>
        </w:rPr>
      </w:pPr>
      <w:r w:rsidRPr="00080740">
        <w:rPr>
          <w:rFonts w:ascii="Arial" w:eastAsia="Calibri" w:hAnsi="Arial" w:cs="Arial"/>
          <w:lang w:eastAsia="es-MX"/>
        </w:rPr>
        <w:t xml:space="preserve">              C.  JOSEFA CABALLERO MONJARDÍN.                        C. JOSÉ DAVID TORRES RAMÍREZ.</w:t>
      </w:r>
    </w:p>
    <w:p w14:paraId="39717A4B" w14:textId="77777777" w:rsidR="005B270C" w:rsidRPr="00080740" w:rsidRDefault="005B270C" w:rsidP="005B270C">
      <w:pPr>
        <w:spacing w:line="276" w:lineRule="auto"/>
        <w:rPr>
          <w:rFonts w:ascii="Arial" w:eastAsia="Calibri" w:hAnsi="Arial" w:cs="Arial"/>
          <w:b/>
          <w:bCs/>
          <w:lang w:eastAsia="es-MX"/>
        </w:rPr>
      </w:pPr>
      <w:r w:rsidRPr="00080740">
        <w:rPr>
          <w:rFonts w:ascii="Arial" w:eastAsia="Calibri" w:hAnsi="Arial" w:cs="Arial"/>
          <w:b/>
          <w:bCs/>
          <w:lang w:eastAsia="es-MX"/>
        </w:rPr>
        <w:t xml:space="preserve">                        PRIMERA VOCAL.                                                               SEGUNDO VOCAL</w:t>
      </w:r>
    </w:p>
    <w:p w14:paraId="516D5501" w14:textId="77777777" w:rsidR="005B270C" w:rsidRPr="00080740" w:rsidRDefault="005B270C" w:rsidP="005B270C">
      <w:pPr>
        <w:spacing w:line="276" w:lineRule="auto"/>
        <w:jc w:val="center"/>
        <w:rPr>
          <w:rFonts w:ascii="Arial" w:eastAsia="Calibri" w:hAnsi="Arial" w:cs="Arial"/>
          <w:lang w:eastAsia="es-MX"/>
        </w:rPr>
      </w:pPr>
      <w:r w:rsidRPr="00080740">
        <w:rPr>
          <w:rFonts w:ascii="Arial" w:eastAsia="Calibri" w:hAnsi="Arial" w:cs="Arial"/>
          <w:lang w:eastAsia="es-MX"/>
        </w:rPr>
        <w:t>.</w:t>
      </w:r>
    </w:p>
    <w:p w14:paraId="6A62E552" w14:textId="77777777" w:rsidR="005B270C" w:rsidRPr="00080740" w:rsidRDefault="005B270C" w:rsidP="005B270C">
      <w:pPr>
        <w:spacing w:line="276" w:lineRule="auto"/>
        <w:jc w:val="center"/>
        <w:rPr>
          <w:rFonts w:ascii="Arial" w:eastAsia="Calibri" w:hAnsi="Arial" w:cs="Arial"/>
          <w:lang w:eastAsia="es-MX"/>
        </w:rPr>
      </w:pPr>
    </w:p>
    <w:p w14:paraId="6F047272" w14:textId="77777777" w:rsidR="005B270C" w:rsidRPr="00080740" w:rsidRDefault="005B270C" w:rsidP="005B270C">
      <w:pPr>
        <w:spacing w:line="276" w:lineRule="auto"/>
        <w:jc w:val="center"/>
        <w:rPr>
          <w:rFonts w:ascii="Arial" w:eastAsia="Calibri" w:hAnsi="Arial" w:cs="Arial"/>
          <w:lang w:eastAsia="es-MX"/>
        </w:rPr>
      </w:pPr>
    </w:p>
    <w:p w14:paraId="18A782B1" w14:textId="77777777" w:rsidR="005B270C" w:rsidRPr="00080740" w:rsidRDefault="005B270C" w:rsidP="005B270C">
      <w:pPr>
        <w:spacing w:line="276" w:lineRule="auto"/>
        <w:jc w:val="center"/>
        <w:rPr>
          <w:rFonts w:ascii="Arial" w:eastAsia="Calibri" w:hAnsi="Arial" w:cs="Arial"/>
          <w:lang w:eastAsia="es-MX"/>
        </w:rPr>
      </w:pPr>
      <w:r w:rsidRPr="00080740">
        <w:rPr>
          <w:rFonts w:ascii="Arial" w:eastAsia="Calibri" w:hAnsi="Arial" w:cs="Arial"/>
          <w:lang w:eastAsia="es-MX"/>
        </w:rPr>
        <w:t>C.  JUAN CARLOS CHÁVEZ MARTÍNEZ.</w:t>
      </w:r>
    </w:p>
    <w:p w14:paraId="6D4D7CC4" w14:textId="77777777" w:rsidR="005B270C" w:rsidRPr="00080740" w:rsidRDefault="005B270C" w:rsidP="005B270C">
      <w:pPr>
        <w:spacing w:line="276" w:lineRule="auto"/>
        <w:jc w:val="center"/>
        <w:rPr>
          <w:rFonts w:ascii="Arial" w:eastAsia="Calibri" w:hAnsi="Arial" w:cs="Arial"/>
          <w:b/>
          <w:bCs/>
          <w:lang w:eastAsia="es-MX"/>
        </w:rPr>
      </w:pPr>
      <w:r w:rsidRPr="00080740">
        <w:rPr>
          <w:rFonts w:ascii="Arial" w:eastAsia="Calibri" w:hAnsi="Arial" w:cs="Arial"/>
          <w:b/>
          <w:bCs/>
          <w:lang w:eastAsia="es-MX"/>
        </w:rPr>
        <w:t>SECRETARIO TÉCNICO.</w:t>
      </w:r>
    </w:p>
    <w:p w14:paraId="50B85B72" w14:textId="77777777" w:rsidR="005B270C" w:rsidRPr="00080740" w:rsidRDefault="005B270C" w:rsidP="005B270C">
      <w:pPr>
        <w:spacing w:line="276" w:lineRule="auto"/>
        <w:jc w:val="center"/>
        <w:rPr>
          <w:rFonts w:ascii="Arial" w:eastAsia="Calibri" w:hAnsi="Arial" w:cs="Arial"/>
          <w:lang w:eastAsia="es-MX"/>
        </w:rPr>
      </w:pPr>
    </w:p>
    <w:p w14:paraId="4B990226" w14:textId="77777777" w:rsidR="005B270C" w:rsidRPr="00080740" w:rsidRDefault="005B270C" w:rsidP="005B270C">
      <w:pPr>
        <w:spacing w:line="276" w:lineRule="auto"/>
        <w:jc w:val="center"/>
        <w:rPr>
          <w:rFonts w:ascii="Arial" w:eastAsia="Calibri" w:hAnsi="Arial" w:cs="Arial"/>
          <w:lang w:eastAsia="es-MX"/>
        </w:rPr>
      </w:pPr>
    </w:p>
    <w:p w14:paraId="47F44E8F" w14:textId="77777777" w:rsidR="005B270C" w:rsidRPr="00080740" w:rsidRDefault="005B270C" w:rsidP="005B270C">
      <w:pPr>
        <w:spacing w:line="276" w:lineRule="auto"/>
        <w:jc w:val="center"/>
        <w:rPr>
          <w:rFonts w:ascii="Arial" w:eastAsia="Calibri" w:hAnsi="Arial" w:cs="Arial"/>
          <w:lang w:eastAsia="es-MX"/>
        </w:rPr>
      </w:pPr>
    </w:p>
    <w:p w14:paraId="0276AD3A" w14:textId="77777777" w:rsidR="005B270C" w:rsidRPr="00080740" w:rsidRDefault="005B270C" w:rsidP="005B270C">
      <w:pPr>
        <w:spacing w:line="276" w:lineRule="auto"/>
        <w:jc w:val="center"/>
        <w:rPr>
          <w:rFonts w:ascii="Arial" w:eastAsia="Calibri" w:hAnsi="Arial" w:cs="Arial"/>
          <w:lang w:eastAsia="es-MX"/>
        </w:rPr>
      </w:pPr>
    </w:p>
    <w:p w14:paraId="1DE0456A" w14:textId="77777777" w:rsidR="005B270C" w:rsidRPr="00080740" w:rsidRDefault="005B270C" w:rsidP="005B270C">
      <w:pPr>
        <w:spacing w:line="276" w:lineRule="auto"/>
        <w:jc w:val="both"/>
        <w:rPr>
          <w:rFonts w:ascii="Arial" w:eastAsia="Calibri" w:hAnsi="Arial" w:cs="Arial"/>
          <w:lang w:eastAsia="es-MX"/>
        </w:rPr>
      </w:pPr>
      <w:r w:rsidRPr="00080740">
        <w:rPr>
          <w:rFonts w:ascii="Arial" w:eastAsia="Calibri" w:hAnsi="Arial" w:cs="Arial"/>
          <w:lang w:eastAsia="es-MX"/>
        </w:rPr>
        <w:t xml:space="preserve">                                            C. ISMAEL HUMBERTO ORTIZ VILLARREAL.</w:t>
      </w:r>
    </w:p>
    <w:p w14:paraId="3FD3C7F4" w14:textId="77777777" w:rsidR="005B270C" w:rsidRDefault="005B270C" w:rsidP="005B270C">
      <w:pPr>
        <w:spacing w:line="276" w:lineRule="auto"/>
        <w:jc w:val="center"/>
        <w:rPr>
          <w:rFonts w:ascii="Arial" w:eastAsia="Calibri" w:hAnsi="Arial" w:cs="Arial"/>
          <w:b/>
          <w:bCs/>
          <w:color w:val="000000"/>
          <w:sz w:val="24"/>
          <w:szCs w:val="24"/>
          <w:lang w:eastAsia="es-MX"/>
        </w:rPr>
      </w:pPr>
      <w:r w:rsidRPr="00080740">
        <w:rPr>
          <w:rFonts w:ascii="Arial" w:eastAsia="Calibri" w:hAnsi="Arial" w:cs="Arial"/>
          <w:b/>
          <w:bCs/>
          <w:lang w:eastAsia="es-MX"/>
        </w:rPr>
        <w:t>COMISARIO.</w:t>
      </w:r>
    </w:p>
    <w:p w14:paraId="1785044C" w14:textId="77777777" w:rsidR="005B270C" w:rsidRDefault="005B270C" w:rsidP="0074316C">
      <w:pPr>
        <w:jc w:val="center"/>
        <w:rPr>
          <w:rFonts w:ascii="Arial" w:eastAsia="Calibri" w:hAnsi="Arial" w:cs="Arial"/>
          <w:b/>
          <w:bCs/>
          <w:lang w:eastAsia="es-MX"/>
        </w:rPr>
      </w:pPr>
    </w:p>
    <w:sectPr w:rsidR="005B270C" w:rsidSect="0093561F">
      <w:headerReference w:type="even" r:id="rId8"/>
      <w:headerReference w:type="default" r:id="rId9"/>
      <w:footerReference w:type="even" r:id="rId10"/>
      <w:footerReference w:type="default" r:id="rId11"/>
      <w:headerReference w:type="first" r:id="rId12"/>
      <w:footerReference w:type="first" r:id="rId13"/>
      <w:pgSz w:w="12240" w:h="15840" w:code="1"/>
      <w:pgMar w:top="1418" w:right="75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A14D" w14:textId="77777777" w:rsidR="00901CE7" w:rsidRDefault="00901CE7" w:rsidP="009B5008">
      <w:r>
        <w:separator/>
      </w:r>
    </w:p>
  </w:endnote>
  <w:endnote w:type="continuationSeparator" w:id="0">
    <w:p w14:paraId="57CCD4A1" w14:textId="77777777" w:rsidR="00901CE7" w:rsidRDefault="00901CE7" w:rsidP="009B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E3AD" w14:textId="77777777" w:rsidR="000554D8" w:rsidRDefault="000554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747997"/>
      <w:docPartObj>
        <w:docPartGallery w:val="Page Numbers (Bottom of Page)"/>
        <w:docPartUnique/>
      </w:docPartObj>
    </w:sdtPr>
    <w:sdtContent>
      <w:p w14:paraId="52478512" w14:textId="62F84BDB" w:rsidR="00004888" w:rsidRDefault="00004888">
        <w:pPr>
          <w:pStyle w:val="Piedepgina"/>
          <w:jc w:val="center"/>
        </w:pPr>
        <w:r>
          <w:fldChar w:fldCharType="begin"/>
        </w:r>
        <w:r>
          <w:instrText>PAGE   \* MERGEFORMAT</w:instrText>
        </w:r>
        <w:r>
          <w:fldChar w:fldCharType="separate"/>
        </w:r>
        <w:r>
          <w:rPr>
            <w:lang w:val="es-ES"/>
          </w:rPr>
          <w:t>2</w:t>
        </w:r>
        <w:r>
          <w:fldChar w:fldCharType="end"/>
        </w:r>
      </w:p>
    </w:sdtContent>
  </w:sdt>
  <w:p w14:paraId="0B67BD03" w14:textId="77777777" w:rsidR="000554D8" w:rsidRDefault="000554D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CBE8" w14:textId="77777777" w:rsidR="000554D8" w:rsidRDefault="000554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E070" w14:textId="77777777" w:rsidR="00901CE7" w:rsidRDefault="00901CE7" w:rsidP="009B5008">
      <w:bookmarkStart w:id="0" w:name="_Hlk200630892"/>
      <w:bookmarkEnd w:id="0"/>
      <w:r>
        <w:separator/>
      </w:r>
    </w:p>
  </w:footnote>
  <w:footnote w:type="continuationSeparator" w:id="0">
    <w:p w14:paraId="037757AD" w14:textId="77777777" w:rsidR="00901CE7" w:rsidRDefault="00901CE7" w:rsidP="009B5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A518" w14:textId="77777777" w:rsidR="000554D8" w:rsidRDefault="000554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0F1D" w14:textId="7FA72738" w:rsidR="009B5008" w:rsidRDefault="009B5008" w:rsidP="009B5008">
    <w:pPr>
      <w:pStyle w:val="Ttulo"/>
      <w:tabs>
        <w:tab w:val="left" w:pos="4369"/>
        <w:tab w:val="left" w:pos="8825"/>
      </w:tabs>
      <w:rPr>
        <w:b w:val="0"/>
        <w:i w:val="0"/>
        <w:position w:val="21"/>
        <w:sz w:val="20"/>
      </w:rPr>
    </w:pPr>
    <w:r>
      <w:rPr>
        <w:b w:val="0"/>
        <w:i w:val="0"/>
        <w:noProof/>
        <w:position w:val="21"/>
        <w:sz w:val="20"/>
      </w:rPr>
      <w:drawing>
        <wp:anchor distT="0" distB="0" distL="0" distR="0" simplePos="0" relativeHeight="251659264" behindDoc="0" locked="0" layoutInCell="1" allowOverlap="1" wp14:anchorId="0C119139" wp14:editId="18FCE857">
          <wp:simplePos x="0" y="0"/>
          <wp:positionH relativeFrom="page">
            <wp:posOffset>0</wp:posOffset>
          </wp:positionH>
          <wp:positionV relativeFrom="page">
            <wp:posOffset>2909841</wp:posOffset>
          </wp:positionV>
          <wp:extent cx="7772403" cy="7148558"/>
          <wp:effectExtent l="0" t="0" r="0" b="0"/>
          <wp:wrapNone/>
          <wp:docPr id="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2403" cy="7148558"/>
                  </a:xfrm>
                  <a:prstGeom prst="rect">
                    <a:avLst/>
                  </a:prstGeom>
                </pic:spPr>
              </pic:pic>
            </a:graphicData>
          </a:graphic>
        </wp:anchor>
      </w:drawing>
    </w:r>
    <w:r>
      <w:rPr>
        <w:b w:val="0"/>
        <w:i w:val="0"/>
        <w:noProof/>
        <w:sz w:val="20"/>
      </w:rPr>
      <w:drawing>
        <wp:inline distT="0" distB="0" distL="0" distR="0" wp14:anchorId="396A00A9" wp14:editId="32A82FEF">
          <wp:extent cx="451895" cy="602075"/>
          <wp:effectExtent l="0" t="0" r="0" b="0"/>
          <wp:docPr id="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51895" cy="602075"/>
                  </a:xfrm>
                  <a:prstGeom prst="rect">
                    <a:avLst/>
                  </a:prstGeom>
                </pic:spPr>
              </pic:pic>
            </a:graphicData>
          </a:graphic>
        </wp:inline>
      </w:drawing>
    </w:r>
    <w:r>
      <w:rPr>
        <w:b w:val="0"/>
        <w:i w:val="0"/>
        <w:spacing w:val="91"/>
        <w:sz w:val="20"/>
      </w:rPr>
      <w:t xml:space="preserve"> </w:t>
    </w:r>
    <w:r>
      <w:rPr>
        <w:b w:val="0"/>
        <w:i w:val="0"/>
        <w:noProof/>
        <w:spacing w:val="91"/>
        <w:position w:val="12"/>
        <w:sz w:val="20"/>
      </w:rPr>
      <w:drawing>
        <wp:inline distT="0" distB="0" distL="0" distR="0" wp14:anchorId="7943A3CF" wp14:editId="32F0410C">
          <wp:extent cx="24755" cy="447675"/>
          <wp:effectExtent l="0" t="0" r="0" b="0"/>
          <wp:docPr id="3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4755" cy="447675"/>
                  </a:xfrm>
                  <a:prstGeom prst="rect">
                    <a:avLst/>
                  </a:prstGeom>
                </pic:spPr>
              </pic:pic>
            </a:graphicData>
          </a:graphic>
        </wp:inline>
      </w:drawing>
    </w:r>
    <w:r>
      <w:rPr>
        <w:b w:val="0"/>
        <w:i w:val="0"/>
        <w:spacing w:val="81"/>
        <w:position w:val="12"/>
        <w:sz w:val="20"/>
      </w:rPr>
      <w:t xml:space="preserve"> </w:t>
    </w:r>
    <w:r>
      <w:rPr>
        <w:b w:val="0"/>
        <w:i w:val="0"/>
        <w:noProof/>
        <w:spacing w:val="81"/>
        <w:position w:val="18"/>
        <w:sz w:val="20"/>
      </w:rPr>
      <w:drawing>
        <wp:inline distT="0" distB="0" distL="0" distR="0" wp14:anchorId="45FC4526" wp14:editId="79F589D5">
          <wp:extent cx="1045307" cy="361950"/>
          <wp:effectExtent l="0" t="0" r="0" b="0"/>
          <wp:docPr id="3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045307" cy="361950"/>
                  </a:xfrm>
                  <a:prstGeom prst="rect">
                    <a:avLst/>
                  </a:prstGeom>
                </pic:spPr>
              </pic:pic>
            </a:graphicData>
          </a:graphic>
        </wp:inline>
      </w:drawing>
    </w:r>
    <w:r>
      <w:rPr>
        <w:b w:val="0"/>
        <w:i w:val="0"/>
        <w:spacing w:val="81"/>
        <w:position w:val="18"/>
        <w:sz w:val="20"/>
      </w:rPr>
      <w:tab/>
    </w:r>
    <w:r>
      <w:rPr>
        <w:b w:val="0"/>
        <w:i w:val="0"/>
        <w:noProof/>
        <w:spacing w:val="81"/>
        <w:position w:val="3"/>
        <w:sz w:val="20"/>
      </w:rPr>
      <w:drawing>
        <wp:inline distT="0" distB="0" distL="0" distR="0" wp14:anchorId="5BB5B813" wp14:editId="656388F1">
          <wp:extent cx="547976" cy="547687"/>
          <wp:effectExtent l="0" t="0" r="0" b="0"/>
          <wp:docPr id="3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47976" cy="547687"/>
                  </a:xfrm>
                  <a:prstGeom prst="rect">
                    <a:avLst/>
                  </a:prstGeom>
                </pic:spPr>
              </pic:pic>
            </a:graphicData>
          </a:graphic>
        </wp:inline>
      </w:drawing>
    </w:r>
    <w:r>
      <w:rPr>
        <w:b w:val="0"/>
        <w:i w:val="0"/>
        <w:spacing w:val="51"/>
        <w:position w:val="3"/>
        <w:sz w:val="20"/>
      </w:rPr>
      <w:t xml:space="preserve"> </w:t>
    </w:r>
    <w:r>
      <w:rPr>
        <w:b w:val="0"/>
        <w:i w:val="0"/>
        <w:noProof/>
        <w:spacing w:val="51"/>
        <w:position w:val="23"/>
        <w:sz w:val="20"/>
      </w:rPr>
      <w:drawing>
        <wp:inline distT="0" distB="0" distL="0" distR="0" wp14:anchorId="36896FCD" wp14:editId="5192D4AD">
          <wp:extent cx="1176557" cy="290512"/>
          <wp:effectExtent l="0" t="0" r="0" b="0"/>
          <wp:docPr id="3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176557" cy="290512"/>
                  </a:xfrm>
                  <a:prstGeom prst="rect">
                    <a:avLst/>
                  </a:prstGeom>
                </pic:spPr>
              </pic:pic>
            </a:graphicData>
          </a:graphic>
        </wp:inline>
      </w:drawing>
    </w:r>
    <w:r w:rsidR="000554D8">
      <w:rPr>
        <w:b w:val="0"/>
        <w:i w:val="0"/>
        <w:noProof/>
        <w:spacing w:val="51"/>
        <w:position w:val="21"/>
        <w:sz w:val="20"/>
      </w:rPr>
      <w:drawing>
        <wp:inline distT="0" distB="0" distL="0" distR="0" wp14:anchorId="4A989398" wp14:editId="5A62F89F">
          <wp:extent cx="1212905" cy="338137"/>
          <wp:effectExtent l="0" t="0" r="0" b="0"/>
          <wp:docPr id="3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212905" cy="338137"/>
                  </a:xfrm>
                  <a:prstGeom prst="rect">
                    <a:avLst/>
                  </a:prstGeom>
                </pic:spPr>
              </pic:pic>
            </a:graphicData>
          </a:graphic>
        </wp:inline>
      </w:drawing>
    </w:r>
    <w:r>
      <w:rPr>
        <w:b w:val="0"/>
        <w:i w:val="0"/>
        <w:spacing w:val="51"/>
        <w:position w:val="23"/>
        <w:sz w:val="20"/>
      </w:rPr>
      <w:tab/>
    </w:r>
  </w:p>
  <w:p w14:paraId="633E696C" w14:textId="77777777" w:rsidR="009B5008" w:rsidRDefault="009B500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9A19" w14:textId="77777777" w:rsidR="000554D8" w:rsidRDefault="00055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75FF6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873A8"/>
    <w:multiLevelType w:val="hybridMultilevel"/>
    <w:tmpl w:val="5ABC6ADE"/>
    <w:lvl w:ilvl="0" w:tplc="4456152C">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D35C4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925402"/>
    <w:multiLevelType w:val="multilevel"/>
    <w:tmpl w:val="CEF06A22"/>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9C478F"/>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8F80955"/>
    <w:multiLevelType w:val="hybridMultilevel"/>
    <w:tmpl w:val="6C543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3F493E"/>
    <w:multiLevelType w:val="hybridMultilevel"/>
    <w:tmpl w:val="98848E06"/>
    <w:lvl w:ilvl="0" w:tplc="2FE02102">
      <w:numFmt w:val="bullet"/>
      <w:lvlText w:val="-"/>
      <w:lvlJc w:val="left"/>
      <w:pPr>
        <w:ind w:left="720" w:hanging="360"/>
      </w:pPr>
      <w:rPr>
        <w:rFonts w:ascii="Open Sans Light" w:eastAsia="Times New Roman" w:hAnsi="Open Sans Light" w:cs="Open Sans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8463E0"/>
    <w:multiLevelType w:val="hybridMultilevel"/>
    <w:tmpl w:val="35F6A64E"/>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4016B12"/>
    <w:multiLevelType w:val="hybridMultilevel"/>
    <w:tmpl w:val="A560DECC"/>
    <w:lvl w:ilvl="0" w:tplc="080A0013">
      <w:start w:val="1"/>
      <w:numFmt w:val="upperRoman"/>
      <w:lvlText w:val="%1."/>
      <w:lvlJc w:val="righ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9" w15:restartNumberingAfterBreak="0">
    <w:nsid w:val="24EB1276"/>
    <w:multiLevelType w:val="hybridMultilevel"/>
    <w:tmpl w:val="FC1C8B76"/>
    <w:lvl w:ilvl="0" w:tplc="51F46366">
      <w:start w:val="1"/>
      <w:numFmt w:val="decimal"/>
      <w:lvlText w:val="%1."/>
      <w:lvlJc w:val="left"/>
      <w:pPr>
        <w:ind w:left="720" w:hanging="360"/>
      </w:pPr>
      <w:rPr>
        <w:rFonts w:hint="default"/>
        <w:b w:val="0"/>
        <w:i w:val="0"/>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2060E2"/>
    <w:multiLevelType w:val="hybridMultilevel"/>
    <w:tmpl w:val="906608A4"/>
    <w:lvl w:ilvl="0" w:tplc="B0A65386">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1" w15:restartNumberingAfterBreak="0">
    <w:nsid w:val="33051647"/>
    <w:multiLevelType w:val="hybridMultilevel"/>
    <w:tmpl w:val="1BB40778"/>
    <w:lvl w:ilvl="0" w:tplc="6412941A">
      <w:start w:val="2"/>
      <w:numFmt w:val="bullet"/>
      <w:lvlText w:val="-"/>
      <w:lvlJc w:val="left"/>
      <w:pPr>
        <w:ind w:left="720" w:hanging="360"/>
      </w:pPr>
      <w:rPr>
        <w:rFonts w:ascii="Open Sans Light" w:eastAsia="Times New Roman" w:hAnsi="Open Sans Light" w:cs="Open Sans Light" w:hint="default"/>
        <w:color w:val="000000"/>
        <w:sz w:val="2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A4144B"/>
    <w:multiLevelType w:val="hybridMultilevel"/>
    <w:tmpl w:val="DAB00C42"/>
    <w:lvl w:ilvl="0" w:tplc="657CCB46">
      <w:numFmt w:val="bullet"/>
      <w:lvlText w:val="-"/>
      <w:lvlJc w:val="left"/>
      <w:pPr>
        <w:ind w:left="420" w:hanging="360"/>
      </w:pPr>
      <w:rPr>
        <w:rFonts w:ascii="Arial" w:eastAsia="Times New Roman"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3" w15:restartNumberingAfterBreak="0">
    <w:nsid w:val="35F65717"/>
    <w:multiLevelType w:val="hybridMultilevel"/>
    <w:tmpl w:val="3AD43FBC"/>
    <w:lvl w:ilvl="0" w:tplc="B866BA3C">
      <w:start w:val="1"/>
      <w:numFmt w:val="decimal"/>
      <w:lvlText w:val="%1."/>
      <w:lvlJc w:val="left"/>
      <w:pPr>
        <w:ind w:left="720" w:hanging="360"/>
      </w:pPr>
      <w:rPr>
        <w:rFonts w:eastAsia="Times New Roman"/>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CEE496F"/>
    <w:multiLevelType w:val="hybridMultilevel"/>
    <w:tmpl w:val="D7FC5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4B3F9E"/>
    <w:multiLevelType w:val="hybridMultilevel"/>
    <w:tmpl w:val="EBD4DE4C"/>
    <w:lvl w:ilvl="0" w:tplc="48F8C1AE">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4A4A3B"/>
    <w:multiLevelType w:val="hybridMultilevel"/>
    <w:tmpl w:val="045CAF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02170F"/>
    <w:multiLevelType w:val="hybridMultilevel"/>
    <w:tmpl w:val="896A3C0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AD348BA"/>
    <w:multiLevelType w:val="hybridMultilevel"/>
    <w:tmpl w:val="6CCC4460"/>
    <w:lvl w:ilvl="0" w:tplc="AF20D074">
      <w:start w:val="1"/>
      <w:numFmt w:val="upperRoman"/>
      <w:lvlText w:val="%1."/>
      <w:lvlJc w:val="left"/>
      <w:pPr>
        <w:ind w:left="862" w:hanging="72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9" w15:restartNumberingAfterBreak="0">
    <w:nsid w:val="4EA71028"/>
    <w:multiLevelType w:val="hybridMultilevel"/>
    <w:tmpl w:val="1DA0DE8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31556B"/>
    <w:multiLevelType w:val="hybridMultilevel"/>
    <w:tmpl w:val="BEEA98D8"/>
    <w:lvl w:ilvl="0" w:tplc="2506B29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9C33F0"/>
    <w:multiLevelType w:val="hybridMultilevel"/>
    <w:tmpl w:val="7D8497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4169B6"/>
    <w:multiLevelType w:val="hybridMultilevel"/>
    <w:tmpl w:val="4E00CBB2"/>
    <w:lvl w:ilvl="0" w:tplc="2DB4AFB6">
      <w:start w:val="1"/>
      <w:numFmt w:val="upperRoman"/>
      <w:lvlText w:val="%1."/>
      <w:lvlJc w:val="left"/>
      <w:pPr>
        <w:ind w:left="1080" w:hanging="720"/>
      </w:pPr>
      <w:rPr>
        <w:rFonts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F03FFF"/>
    <w:multiLevelType w:val="hybridMultilevel"/>
    <w:tmpl w:val="E02441B6"/>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785933"/>
    <w:multiLevelType w:val="hybridMultilevel"/>
    <w:tmpl w:val="961C3A20"/>
    <w:lvl w:ilvl="0" w:tplc="DC985DAC">
      <w:start w:val="1"/>
      <w:numFmt w:val="upperRoman"/>
      <w:lvlText w:val="%1."/>
      <w:lvlJc w:val="right"/>
      <w:pPr>
        <w:ind w:left="720" w:hanging="360"/>
      </w:pPr>
      <w:rPr>
        <w:rFonts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C606CF"/>
    <w:multiLevelType w:val="hybridMultilevel"/>
    <w:tmpl w:val="8A7671E0"/>
    <w:lvl w:ilvl="0" w:tplc="23E8FAD2">
      <w:start w:val="1"/>
      <w:numFmt w:val="decimal"/>
      <w:lvlText w:val="%1."/>
      <w:lvlJc w:val="left"/>
      <w:pPr>
        <w:ind w:left="720"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707C86"/>
    <w:multiLevelType w:val="hybridMultilevel"/>
    <w:tmpl w:val="3EDAA60E"/>
    <w:lvl w:ilvl="0" w:tplc="A86A9A0C">
      <w:start w:val="1"/>
      <w:numFmt w:val="decimal"/>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7" w15:restartNumberingAfterBreak="0">
    <w:nsid w:val="68EA13F8"/>
    <w:multiLevelType w:val="hybridMultilevel"/>
    <w:tmpl w:val="D8A01A9A"/>
    <w:lvl w:ilvl="0" w:tplc="540EECE6">
      <w:start w:val="2"/>
      <w:numFmt w:val="bullet"/>
      <w:lvlText w:val="-"/>
      <w:lvlJc w:val="left"/>
      <w:pPr>
        <w:ind w:left="720" w:hanging="360"/>
      </w:pPr>
      <w:rPr>
        <w:rFonts w:ascii="Open Sans Light" w:eastAsia="Times New Roman" w:hAnsi="Open Sans Light" w:cs="Open Sans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334CDD"/>
    <w:multiLevelType w:val="hybridMultilevel"/>
    <w:tmpl w:val="AEF80DE2"/>
    <w:lvl w:ilvl="0" w:tplc="739819B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76509237">
    <w:abstractNumId w:val="5"/>
  </w:num>
  <w:num w:numId="2" w16cid:durableId="1728259087">
    <w:abstractNumId w:val="28"/>
  </w:num>
  <w:num w:numId="3" w16cid:durableId="445544425">
    <w:abstractNumId w:val="16"/>
  </w:num>
  <w:num w:numId="4" w16cid:durableId="1467427964">
    <w:abstractNumId w:val="23"/>
  </w:num>
  <w:num w:numId="5" w16cid:durableId="1691570644">
    <w:abstractNumId w:val="14"/>
  </w:num>
  <w:num w:numId="6" w16cid:durableId="10443329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544517">
    <w:abstractNumId w:val="9"/>
  </w:num>
  <w:num w:numId="8" w16cid:durableId="594289715">
    <w:abstractNumId w:val="24"/>
  </w:num>
  <w:num w:numId="9" w16cid:durableId="224729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0286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573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1111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55692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2560020">
    <w:abstractNumId w:val="3"/>
  </w:num>
  <w:num w:numId="15" w16cid:durableId="1452897037">
    <w:abstractNumId w:val="22"/>
  </w:num>
  <w:num w:numId="16" w16cid:durableId="774986129">
    <w:abstractNumId w:val="4"/>
  </w:num>
  <w:num w:numId="17" w16cid:durableId="810102137">
    <w:abstractNumId w:val="1"/>
  </w:num>
  <w:num w:numId="18" w16cid:durableId="1212110938">
    <w:abstractNumId w:val="7"/>
  </w:num>
  <w:num w:numId="19" w16cid:durableId="100227590">
    <w:abstractNumId w:val="0"/>
  </w:num>
  <w:num w:numId="20" w16cid:durableId="3867491">
    <w:abstractNumId w:val="2"/>
  </w:num>
  <w:num w:numId="21" w16cid:durableId="898443981">
    <w:abstractNumId w:val="6"/>
  </w:num>
  <w:num w:numId="22" w16cid:durableId="548227029">
    <w:abstractNumId w:val="11"/>
  </w:num>
  <w:num w:numId="23" w16cid:durableId="1869878167">
    <w:abstractNumId w:val="27"/>
  </w:num>
  <w:num w:numId="24" w16cid:durableId="1859464718">
    <w:abstractNumId w:val="3"/>
  </w:num>
  <w:num w:numId="25" w16cid:durableId="1009793485">
    <w:abstractNumId w:val="20"/>
  </w:num>
  <w:num w:numId="26" w16cid:durableId="1202744659">
    <w:abstractNumId w:val="10"/>
  </w:num>
  <w:num w:numId="27" w16cid:durableId="1359696612">
    <w:abstractNumId w:val="12"/>
  </w:num>
  <w:num w:numId="28" w16cid:durableId="1579944156">
    <w:abstractNumId w:val="25"/>
  </w:num>
  <w:num w:numId="29" w16cid:durableId="1446147175">
    <w:abstractNumId w:val="15"/>
  </w:num>
  <w:num w:numId="30" w16cid:durableId="3067894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08"/>
    <w:rsid w:val="0000249E"/>
    <w:rsid w:val="00004888"/>
    <w:rsid w:val="00005AEA"/>
    <w:rsid w:val="00025F49"/>
    <w:rsid w:val="000406C8"/>
    <w:rsid w:val="00043418"/>
    <w:rsid w:val="000554D8"/>
    <w:rsid w:val="000637FC"/>
    <w:rsid w:val="000675A5"/>
    <w:rsid w:val="00073E86"/>
    <w:rsid w:val="000915E2"/>
    <w:rsid w:val="00092A85"/>
    <w:rsid w:val="00097573"/>
    <w:rsid w:val="000A2F8D"/>
    <w:rsid w:val="000B7314"/>
    <w:rsid w:val="000C1847"/>
    <w:rsid w:val="000D2749"/>
    <w:rsid w:val="000E3A21"/>
    <w:rsid w:val="000E6940"/>
    <w:rsid w:val="000E790D"/>
    <w:rsid w:val="001005B5"/>
    <w:rsid w:val="0016201F"/>
    <w:rsid w:val="0019612B"/>
    <w:rsid w:val="001A1DD5"/>
    <w:rsid w:val="001C03A9"/>
    <w:rsid w:val="001D2FC0"/>
    <w:rsid w:val="001E2A47"/>
    <w:rsid w:val="001E50C8"/>
    <w:rsid w:val="001F60D2"/>
    <w:rsid w:val="001F6EF8"/>
    <w:rsid w:val="0020210B"/>
    <w:rsid w:val="00202783"/>
    <w:rsid w:val="002106C6"/>
    <w:rsid w:val="002152FA"/>
    <w:rsid w:val="00222FFA"/>
    <w:rsid w:val="00232B91"/>
    <w:rsid w:val="00280868"/>
    <w:rsid w:val="0029211E"/>
    <w:rsid w:val="002A4DA0"/>
    <w:rsid w:val="002D1A69"/>
    <w:rsid w:val="002E647C"/>
    <w:rsid w:val="00304082"/>
    <w:rsid w:val="0030569E"/>
    <w:rsid w:val="00313363"/>
    <w:rsid w:val="00321DA1"/>
    <w:rsid w:val="00322302"/>
    <w:rsid w:val="00337421"/>
    <w:rsid w:val="00345EE7"/>
    <w:rsid w:val="00346B21"/>
    <w:rsid w:val="00350C17"/>
    <w:rsid w:val="00353204"/>
    <w:rsid w:val="0035581E"/>
    <w:rsid w:val="0037151E"/>
    <w:rsid w:val="00375729"/>
    <w:rsid w:val="0037722C"/>
    <w:rsid w:val="003948ED"/>
    <w:rsid w:val="003A2F47"/>
    <w:rsid w:val="003A7572"/>
    <w:rsid w:val="003D2C30"/>
    <w:rsid w:val="00403760"/>
    <w:rsid w:val="00403D7F"/>
    <w:rsid w:val="00445EA8"/>
    <w:rsid w:val="00463245"/>
    <w:rsid w:val="00480300"/>
    <w:rsid w:val="00483E44"/>
    <w:rsid w:val="004A4860"/>
    <w:rsid w:val="004D4710"/>
    <w:rsid w:val="00501945"/>
    <w:rsid w:val="00506E3E"/>
    <w:rsid w:val="00566035"/>
    <w:rsid w:val="0057086F"/>
    <w:rsid w:val="00577A69"/>
    <w:rsid w:val="00594DF0"/>
    <w:rsid w:val="005B270C"/>
    <w:rsid w:val="005F10AF"/>
    <w:rsid w:val="00602004"/>
    <w:rsid w:val="0061773F"/>
    <w:rsid w:val="00626883"/>
    <w:rsid w:val="00633D5E"/>
    <w:rsid w:val="00646352"/>
    <w:rsid w:val="00667E5F"/>
    <w:rsid w:val="006706E6"/>
    <w:rsid w:val="006D73F4"/>
    <w:rsid w:val="006F2ECB"/>
    <w:rsid w:val="006F4A61"/>
    <w:rsid w:val="007070AB"/>
    <w:rsid w:val="007143F0"/>
    <w:rsid w:val="0072287A"/>
    <w:rsid w:val="007238CE"/>
    <w:rsid w:val="007245BD"/>
    <w:rsid w:val="007269CA"/>
    <w:rsid w:val="00734A30"/>
    <w:rsid w:val="0073773D"/>
    <w:rsid w:val="0074316C"/>
    <w:rsid w:val="00754C96"/>
    <w:rsid w:val="00761982"/>
    <w:rsid w:val="007643D5"/>
    <w:rsid w:val="00765B1F"/>
    <w:rsid w:val="0076692C"/>
    <w:rsid w:val="007925DF"/>
    <w:rsid w:val="007B6B1E"/>
    <w:rsid w:val="007D16A9"/>
    <w:rsid w:val="007D1ED1"/>
    <w:rsid w:val="007D67BD"/>
    <w:rsid w:val="007E622E"/>
    <w:rsid w:val="0082322E"/>
    <w:rsid w:val="00841C84"/>
    <w:rsid w:val="008517CF"/>
    <w:rsid w:val="008A3E8B"/>
    <w:rsid w:val="008B3D66"/>
    <w:rsid w:val="008F389D"/>
    <w:rsid w:val="00901CE7"/>
    <w:rsid w:val="00934CCD"/>
    <w:rsid w:val="0093561F"/>
    <w:rsid w:val="009709B5"/>
    <w:rsid w:val="0098072F"/>
    <w:rsid w:val="00987701"/>
    <w:rsid w:val="00997888"/>
    <w:rsid w:val="009B5008"/>
    <w:rsid w:val="009D5060"/>
    <w:rsid w:val="009E77E3"/>
    <w:rsid w:val="009F6D0E"/>
    <w:rsid w:val="00A16DCC"/>
    <w:rsid w:val="00A210E5"/>
    <w:rsid w:val="00A27782"/>
    <w:rsid w:val="00A636DD"/>
    <w:rsid w:val="00A67A82"/>
    <w:rsid w:val="00A80E19"/>
    <w:rsid w:val="00A90E41"/>
    <w:rsid w:val="00AA343C"/>
    <w:rsid w:val="00AC1463"/>
    <w:rsid w:val="00AD7EDD"/>
    <w:rsid w:val="00AF1306"/>
    <w:rsid w:val="00B149F5"/>
    <w:rsid w:val="00B23F5B"/>
    <w:rsid w:val="00B26511"/>
    <w:rsid w:val="00B32341"/>
    <w:rsid w:val="00B4216D"/>
    <w:rsid w:val="00B469A0"/>
    <w:rsid w:val="00B52C0C"/>
    <w:rsid w:val="00B65949"/>
    <w:rsid w:val="00B752DC"/>
    <w:rsid w:val="00BC02FD"/>
    <w:rsid w:val="00BC5DBE"/>
    <w:rsid w:val="00BD470D"/>
    <w:rsid w:val="00BF5089"/>
    <w:rsid w:val="00C1000F"/>
    <w:rsid w:val="00C106CB"/>
    <w:rsid w:val="00C57AD7"/>
    <w:rsid w:val="00CA532F"/>
    <w:rsid w:val="00CB53FB"/>
    <w:rsid w:val="00CB7B2A"/>
    <w:rsid w:val="00CC3BE5"/>
    <w:rsid w:val="00CE3622"/>
    <w:rsid w:val="00CF0478"/>
    <w:rsid w:val="00CF5BCF"/>
    <w:rsid w:val="00D142D0"/>
    <w:rsid w:val="00D174B8"/>
    <w:rsid w:val="00D2070A"/>
    <w:rsid w:val="00D40D6A"/>
    <w:rsid w:val="00D532E7"/>
    <w:rsid w:val="00D557B7"/>
    <w:rsid w:val="00D57C2F"/>
    <w:rsid w:val="00D77FB0"/>
    <w:rsid w:val="00DB3F24"/>
    <w:rsid w:val="00DB5EAC"/>
    <w:rsid w:val="00E17474"/>
    <w:rsid w:val="00E97EEC"/>
    <w:rsid w:val="00EA5F8B"/>
    <w:rsid w:val="00EB7B32"/>
    <w:rsid w:val="00ED1FBD"/>
    <w:rsid w:val="00EE1E08"/>
    <w:rsid w:val="00EE7E54"/>
    <w:rsid w:val="00F01682"/>
    <w:rsid w:val="00F169CC"/>
    <w:rsid w:val="00F51A3B"/>
    <w:rsid w:val="00F55E8A"/>
    <w:rsid w:val="00F95173"/>
    <w:rsid w:val="00FA7885"/>
    <w:rsid w:val="00FD68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A8286"/>
  <w15:chartTrackingRefBased/>
  <w15:docId w15:val="{9AFCB909-6BF0-4FF9-A938-CA997150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CF"/>
    <w:pPr>
      <w:spacing w:after="0" w:line="240" w:lineRule="auto"/>
    </w:pPr>
    <w:rPr>
      <w:rFonts w:ascii="Calibri" w:hAnsi="Calibri" w:cs="Calibri"/>
    </w:rPr>
  </w:style>
  <w:style w:type="paragraph" w:styleId="Ttulo1">
    <w:name w:val="heading 1"/>
    <w:basedOn w:val="Normal"/>
    <w:next w:val="Normal"/>
    <w:link w:val="Ttulo1Car"/>
    <w:uiPriority w:val="9"/>
    <w:qFormat/>
    <w:rsid w:val="002921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29211E"/>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008"/>
    <w:pPr>
      <w:tabs>
        <w:tab w:val="center" w:pos="4419"/>
        <w:tab w:val="right" w:pos="8838"/>
      </w:tabs>
    </w:pPr>
  </w:style>
  <w:style w:type="character" w:customStyle="1" w:styleId="EncabezadoCar">
    <w:name w:val="Encabezado Car"/>
    <w:basedOn w:val="Fuentedeprrafopredeter"/>
    <w:link w:val="Encabezado"/>
    <w:uiPriority w:val="99"/>
    <w:rsid w:val="009B5008"/>
  </w:style>
  <w:style w:type="paragraph" w:styleId="Piedepgina">
    <w:name w:val="footer"/>
    <w:basedOn w:val="Normal"/>
    <w:link w:val="PiedepginaCar"/>
    <w:uiPriority w:val="99"/>
    <w:unhideWhenUsed/>
    <w:qFormat/>
    <w:rsid w:val="009B5008"/>
    <w:pPr>
      <w:tabs>
        <w:tab w:val="center" w:pos="4419"/>
        <w:tab w:val="right" w:pos="8838"/>
      </w:tabs>
    </w:pPr>
  </w:style>
  <w:style w:type="character" w:customStyle="1" w:styleId="PiedepginaCar">
    <w:name w:val="Pie de página Car"/>
    <w:basedOn w:val="Fuentedeprrafopredeter"/>
    <w:link w:val="Piedepgina"/>
    <w:uiPriority w:val="99"/>
    <w:qFormat/>
    <w:rsid w:val="009B5008"/>
  </w:style>
  <w:style w:type="paragraph" w:styleId="Ttulo">
    <w:name w:val="Title"/>
    <w:basedOn w:val="Normal"/>
    <w:link w:val="TtuloCar"/>
    <w:uiPriority w:val="10"/>
    <w:qFormat/>
    <w:rsid w:val="009B5008"/>
    <w:pPr>
      <w:widowControl w:val="0"/>
      <w:autoSpaceDE w:val="0"/>
      <w:autoSpaceDN w:val="0"/>
      <w:ind w:left="63"/>
    </w:pPr>
    <w:rPr>
      <w:rFonts w:ascii="Times New Roman" w:eastAsia="Times New Roman" w:hAnsi="Times New Roman" w:cs="Times New Roman"/>
      <w:b/>
      <w:bCs/>
      <w:i/>
      <w:iCs/>
      <w:lang w:val="en-US"/>
    </w:rPr>
  </w:style>
  <w:style w:type="character" w:customStyle="1" w:styleId="TtuloCar">
    <w:name w:val="Título Car"/>
    <w:basedOn w:val="Fuentedeprrafopredeter"/>
    <w:link w:val="Ttulo"/>
    <w:uiPriority w:val="10"/>
    <w:rsid w:val="009B5008"/>
    <w:rPr>
      <w:rFonts w:ascii="Times New Roman" w:eastAsia="Times New Roman" w:hAnsi="Times New Roman" w:cs="Times New Roman"/>
      <w:b/>
      <w:bCs/>
      <w:i/>
      <w:iCs/>
      <w:lang w:val="en-US"/>
    </w:rPr>
  </w:style>
  <w:style w:type="paragraph" w:styleId="Sinespaciado">
    <w:name w:val="No Spacing"/>
    <w:link w:val="SinespaciadoCar"/>
    <w:uiPriority w:val="1"/>
    <w:qFormat/>
    <w:rsid w:val="006D73F4"/>
    <w:pPr>
      <w:spacing w:after="0" w:line="240" w:lineRule="auto"/>
    </w:pPr>
    <w:rPr>
      <w:sz w:val="24"/>
      <w:szCs w:val="24"/>
      <w:lang w:val="es-ES_tradnl"/>
    </w:rPr>
  </w:style>
  <w:style w:type="character" w:customStyle="1" w:styleId="SinespaciadoCar">
    <w:name w:val="Sin espaciado Car"/>
    <w:link w:val="Sinespaciado"/>
    <w:uiPriority w:val="1"/>
    <w:locked/>
    <w:rsid w:val="006D73F4"/>
    <w:rPr>
      <w:sz w:val="24"/>
      <w:szCs w:val="24"/>
      <w:lang w:val="es-ES_tradnl"/>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6D73F4"/>
    <w:pPr>
      <w:ind w:left="720"/>
      <w:contextualSpacing/>
    </w:pPr>
  </w:style>
  <w:style w:type="character" w:styleId="Hipervnculo">
    <w:name w:val="Hyperlink"/>
    <w:basedOn w:val="Fuentedeprrafopredeter"/>
    <w:uiPriority w:val="99"/>
    <w:unhideWhenUsed/>
    <w:qFormat/>
    <w:rsid w:val="0037151E"/>
    <w:rPr>
      <w:color w:val="0563C1" w:themeColor="hyperlink"/>
      <w:u w:val="single"/>
    </w:rPr>
  </w:style>
  <w:style w:type="character" w:styleId="Mencinsinresolver">
    <w:name w:val="Unresolved Mention"/>
    <w:basedOn w:val="Fuentedeprrafopredeter"/>
    <w:uiPriority w:val="99"/>
    <w:semiHidden/>
    <w:unhideWhenUsed/>
    <w:rsid w:val="0037151E"/>
    <w:rPr>
      <w:color w:val="605E5C"/>
      <w:shd w:val="clear" w:color="auto" w:fill="E1DFDD"/>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qFormat/>
    <w:locked/>
    <w:rsid w:val="0000249E"/>
  </w:style>
  <w:style w:type="paragraph" w:customStyle="1" w:styleId="Default">
    <w:name w:val="Default"/>
    <w:basedOn w:val="Normal"/>
    <w:rsid w:val="008517CF"/>
    <w:pPr>
      <w:autoSpaceDE w:val="0"/>
      <w:autoSpaceDN w:val="0"/>
    </w:pPr>
    <w:rPr>
      <w:rFonts w:ascii="Arial" w:eastAsia="Calibri" w:hAnsi="Arial" w:cs="Arial"/>
      <w:color w:val="000000"/>
      <w:sz w:val="24"/>
      <w:szCs w:val="24"/>
    </w:rPr>
  </w:style>
  <w:style w:type="character" w:customStyle="1" w:styleId="Ttulo1Car">
    <w:name w:val="Título 1 Car"/>
    <w:basedOn w:val="Fuentedeprrafopredeter"/>
    <w:link w:val="Ttulo1"/>
    <w:uiPriority w:val="9"/>
    <w:rsid w:val="0029211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29211E"/>
    <w:rPr>
      <w:rFonts w:ascii="Times New Roman" w:eastAsia="Times New Roman" w:hAnsi="Times New Roman" w:cs="Times New Roman"/>
      <w:b/>
      <w:bCs/>
      <w:sz w:val="36"/>
      <w:szCs w:val="36"/>
      <w:lang w:eastAsia="es-MX"/>
    </w:rPr>
  </w:style>
  <w:style w:type="numbering" w:customStyle="1" w:styleId="Sinlista1">
    <w:name w:val="Sin lista1"/>
    <w:next w:val="Sinlista"/>
    <w:uiPriority w:val="99"/>
    <w:semiHidden/>
    <w:unhideWhenUsed/>
    <w:rsid w:val="0029211E"/>
  </w:style>
  <w:style w:type="paragraph" w:styleId="NormalWeb">
    <w:name w:val="Normal (Web)"/>
    <w:basedOn w:val="Normal"/>
    <w:uiPriority w:val="99"/>
    <w:unhideWhenUsed/>
    <w:rsid w:val="0029211E"/>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9211E"/>
    <w:rPr>
      <w:b/>
      <w:bCs/>
    </w:rPr>
  </w:style>
  <w:style w:type="paragraph" w:styleId="Textodeglobo">
    <w:name w:val="Balloon Text"/>
    <w:basedOn w:val="Normal"/>
    <w:link w:val="TextodegloboCar"/>
    <w:uiPriority w:val="99"/>
    <w:semiHidden/>
    <w:unhideWhenUsed/>
    <w:rsid w:val="0029211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9211E"/>
    <w:rPr>
      <w:rFonts w:ascii="Times New Roman" w:hAnsi="Times New Roman" w:cs="Times New Roman"/>
      <w:sz w:val="18"/>
      <w:szCs w:val="18"/>
    </w:rPr>
  </w:style>
  <w:style w:type="table" w:styleId="Tablaconcuadrcula">
    <w:name w:val="Table Grid"/>
    <w:basedOn w:val="Tablanormal"/>
    <w:uiPriority w:val="39"/>
    <w:unhideWhenUsed/>
    <w:qFormat/>
    <w:rsid w:val="0029211E"/>
    <w:pPr>
      <w:spacing w:after="0" w:line="240" w:lineRule="auto"/>
    </w:pPr>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29211E"/>
    <w:pPr>
      <w:widowControl w:val="0"/>
      <w:autoSpaceDE w:val="0"/>
      <w:autoSpaceDN w:val="0"/>
    </w:pPr>
    <w:rPr>
      <w:rFonts w:ascii="Arial MT" w:eastAsia="Arial MT" w:hAnsi="Arial MT" w:cs="Arial MT"/>
      <w:sz w:val="26"/>
      <w:szCs w:val="26"/>
      <w:lang w:val="es-ES"/>
    </w:rPr>
  </w:style>
  <w:style w:type="character" w:customStyle="1" w:styleId="TextoindependienteCar">
    <w:name w:val="Texto independiente Car"/>
    <w:basedOn w:val="Fuentedeprrafopredeter"/>
    <w:link w:val="Textoindependiente"/>
    <w:uiPriority w:val="1"/>
    <w:rsid w:val="0029211E"/>
    <w:rPr>
      <w:rFonts w:ascii="Arial MT" w:eastAsia="Arial MT" w:hAnsi="Arial MT" w:cs="Arial MT"/>
      <w:sz w:val="26"/>
      <w:szCs w:val="26"/>
      <w:lang w:val="es-ES"/>
    </w:rPr>
  </w:style>
  <w:style w:type="table" w:customStyle="1" w:styleId="Style12">
    <w:name w:val="_Style 12"/>
    <w:basedOn w:val="Tablanormal"/>
    <w:qFormat/>
    <w:rsid w:val="0029211E"/>
    <w:pPr>
      <w:spacing w:after="0" w:line="240" w:lineRule="auto"/>
    </w:pPr>
    <w:rPr>
      <w:rFonts w:ascii="Calibri" w:eastAsia="Calibri" w:hAnsi="Calibri" w:cs="Calibri"/>
      <w:sz w:val="20"/>
      <w:szCs w:val="20"/>
      <w:lang w:eastAsia="es-MX"/>
    </w:rPr>
    <w:tblPr>
      <w:tblCellMar>
        <w:top w:w="15" w:type="dxa"/>
        <w:left w:w="15" w:type="dxa"/>
        <w:bottom w:w="15" w:type="dxa"/>
        <w:right w:w="15" w:type="dxa"/>
      </w:tblCellMar>
    </w:tblPr>
  </w:style>
  <w:style w:type="table" w:customStyle="1" w:styleId="Style13">
    <w:name w:val="_Style 13"/>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4">
    <w:name w:val="_Style 14"/>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5">
    <w:name w:val="_Style 15"/>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6">
    <w:name w:val="_Style 16"/>
    <w:basedOn w:val="Tablanormal"/>
    <w:qFormat/>
    <w:rsid w:val="0029211E"/>
    <w:pPr>
      <w:spacing w:after="0" w:line="240" w:lineRule="auto"/>
    </w:pPr>
    <w:rPr>
      <w:rFonts w:ascii="Calibri" w:eastAsia="Calibri" w:hAnsi="Calibri" w:cs="Calibri"/>
      <w:sz w:val="20"/>
      <w:szCs w:val="20"/>
      <w:lang w:eastAsia="es-MX"/>
    </w:rPr>
    <w:tblPr/>
  </w:style>
  <w:style w:type="character" w:styleId="Refdecomentario">
    <w:name w:val="annotation reference"/>
    <w:basedOn w:val="Fuentedeprrafopredeter"/>
    <w:uiPriority w:val="99"/>
    <w:semiHidden/>
    <w:unhideWhenUsed/>
    <w:rsid w:val="0029211E"/>
    <w:rPr>
      <w:sz w:val="16"/>
      <w:szCs w:val="16"/>
    </w:rPr>
  </w:style>
  <w:style w:type="paragraph" w:styleId="Textocomentario">
    <w:name w:val="annotation text"/>
    <w:basedOn w:val="Normal"/>
    <w:link w:val="TextocomentarioCar"/>
    <w:uiPriority w:val="99"/>
    <w:semiHidden/>
    <w:unhideWhenUsed/>
    <w:rsid w:val="0029211E"/>
    <w:rPr>
      <w:rFonts w:ascii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29211E"/>
    <w:rPr>
      <w:sz w:val="20"/>
      <w:szCs w:val="20"/>
    </w:rPr>
  </w:style>
  <w:style w:type="paragraph" w:styleId="Asuntodelcomentario">
    <w:name w:val="annotation subject"/>
    <w:basedOn w:val="Textocomentario"/>
    <w:next w:val="Textocomentario"/>
    <w:link w:val="AsuntodelcomentarioCar"/>
    <w:uiPriority w:val="99"/>
    <w:semiHidden/>
    <w:unhideWhenUsed/>
    <w:rsid w:val="0029211E"/>
    <w:rPr>
      <w:b/>
      <w:bCs/>
    </w:rPr>
  </w:style>
  <w:style w:type="character" w:customStyle="1" w:styleId="AsuntodelcomentarioCar">
    <w:name w:val="Asunto del comentario Car"/>
    <w:basedOn w:val="TextocomentarioCar"/>
    <w:link w:val="Asuntodelcomentario"/>
    <w:uiPriority w:val="99"/>
    <w:semiHidden/>
    <w:rsid w:val="0029211E"/>
    <w:rPr>
      <w:b/>
      <w:bCs/>
      <w:sz w:val="20"/>
      <w:szCs w:val="20"/>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qFormat/>
    <w:rsid w:val="0029211E"/>
    <w:rPr>
      <w:rFonts w:asciiTheme="minorHAnsi" w:hAnsiTheme="minorHAnsi" w:cstheme="minorBidi"/>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29211E"/>
    <w:rPr>
      <w:sz w:val="20"/>
      <w:szCs w:val="20"/>
    </w:rPr>
  </w:style>
  <w:style w:type="character" w:styleId="Refdenotaalpie">
    <w:name w:val="footnote reference"/>
    <w:aliases w:val="Texto de nota al pie,Ref. de nota al pie 2,Footnotes refss"/>
    <w:basedOn w:val="Fuentedeprrafopredeter"/>
    <w:uiPriority w:val="99"/>
    <w:unhideWhenUsed/>
    <w:qFormat/>
    <w:rsid w:val="0029211E"/>
    <w:rPr>
      <w:vertAlign w:val="superscript"/>
    </w:rPr>
  </w:style>
  <w:style w:type="paragraph" w:styleId="Textonotaalfinal">
    <w:name w:val="endnote text"/>
    <w:basedOn w:val="Normal"/>
    <w:link w:val="TextonotaalfinalCar"/>
    <w:uiPriority w:val="99"/>
    <w:semiHidden/>
    <w:unhideWhenUsed/>
    <w:rsid w:val="0029211E"/>
    <w:rPr>
      <w:rFonts w:ascii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29211E"/>
    <w:rPr>
      <w:sz w:val="20"/>
      <w:szCs w:val="20"/>
    </w:rPr>
  </w:style>
  <w:style w:type="character" w:styleId="Refdenotaalfinal">
    <w:name w:val="endnote reference"/>
    <w:basedOn w:val="Fuentedeprrafopredeter"/>
    <w:uiPriority w:val="99"/>
    <w:semiHidden/>
    <w:unhideWhenUsed/>
    <w:rsid w:val="0029211E"/>
    <w:rPr>
      <w:vertAlign w:val="superscript"/>
    </w:rPr>
  </w:style>
  <w:style w:type="paragraph" w:customStyle="1" w:styleId="Estilo">
    <w:name w:val="Estilo"/>
    <w:basedOn w:val="Sinespaciado"/>
    <w:link w:val="EstiloCar"/>
    <w:qFormat/>
    <w:rsid w:val="0029211E"/>
    <w:pPr>
      <w:jc w:val="both"/>
    </w:pPr>
    <w:rPr>
      <w:rFonts w:ascii="Arial" w:hAnsi="Arial"/>
      <w:szCs w:val="22"/>
      <w:lang w:val="es-MX"/>
    </w:rPr>
  </w:style>
  <w:style w:type="character" w:customStyle="1" w:styleId="EstiloCar">
    <w:name w:val="Estilo Car"/>
    <w:basedOn w:val="Fuentedeprrafopredeter"/>
    <w:link w:val="Estilo"/>
    <w:rsid w:val="0029211E"/>
    <w:rPr>
      <w:rFonts w:ascii="Arial" w:hAnsi="Arial"/>
      <w:sz w:val="24"/>
    </w:rPr>
  </w:style>
  <w:style w:type="paragraph" w:styleId="Revisin">
    <w:name w:val="Revision"/>
    <w:hidden/>
    <w:uiPriority w:val="99"/>
    <w:semiHidden/>
    <w:rsid w:val="0029211E"/>
    <w:pPr>
      <w:spacing w:after="0" w:line="240" w:lineRule="auto"/>
    </w:pPr>
    <w:rPr>
      <w:sz w:val="24"/>
      <w:szCs w:val="24"/>
    </w:rPr>
  </w:style>
  <w:style w:type="character" w:customStyle="1" w:styleId="normaltextrun">
    <w:name w:val="normaltextrun"/>
    <w:basedOn w:val="Fuentedeprrafopredeter"/>
    <w:rsid w:val="0029211E"/>
  </w:style>
  <w:style w:type="table" w:customStyle="1" w:styleId="Tablaconcuadrcula1">
    <w:name w:val="Tabla con cuadrícula1"/>
    <w:basedOn w:val="Tablanormal"/>
    <w:next w:val="Tablaconcuadrcula"/>
    <w:uiPriority w:val="39"/>
    <w:rsid w:val="005B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7941">
      <w:bodyDiv w:val="1"/>
      <w:marLeft w:val="0"/>
      <w:marRight w:val="0"/>
      <w:marTop w:val="0"/>
      <w:marBottom w:val="0"/>
      <w:divBdr>
        <w:top w:val="none" w:sz="0" w:space="0" w:color="auto"/>
        <w:left w:val="none" w:sz="0" w:space="0" w:color="auto"/>
        <w:bottom w:val="none" w:sz="0" w:space="0" w:color="auto"/>
        <w:right w:val="none" w:sz="0" w:space="0" w:color="auto"/>
      </w:divBdr>
      <w:divsChild>
        <w:div w:id="1981032386">
          <w:marLeft w:val="0"/>
          <w:marRight w:val="0"/>
          <w:marTop w:val="0"/>
          <w:marBottom w:val="0"/>
          <w:divBdr>
            <w:top w:val="none" w:sz="0" w:space="0" w:color="auto"/>
            <w:left w:val="none" w:sz="0" w:space="0" w:color="auto"/>
            <w:bottom w:val="none" w:sz="0" w:space="0" w:color="auto"/>
            <w:right w:val="none" w:sz="0" w:space="0" w:color="auto"/>
          </w:divBdr>
          <w:divsChild>
            <w:div w:id="1551768718">
              <w:marLeft w:val="0"/>
              <w:marRight w:val="0"/>
              <w:marTop w:val="0"/>
              <w:marBottom w:val="0"/>
              <w:divBdr>
                <w:top w:val="none" w:sz="0" w:space="0" w:color="auto"/>
                <w:left w:val="none" w:sz="0" w:space="0" w:color="auto"/>
                <w:bottom w:val="none" w:sz="0" w:space="0" w:color="auto"/>
                <w:right w:val="none" w:sz="0" w:space="0" w:color="auto"/>
              </w:divBdr>
              <w:divsChild>
                <w:div w:id="303508886">
                  <w:marLeft w:val="0"/>
                  <w:marRight w:val="0"/>
                  <w:marTop w:val="0"/>
                  <w:marBottom w:val="0"/>
                  <w:divBdr>
                    <w:top w:val="none" w:sz="0" w:space="0" w:color="auto"/>
                    <w:left w:val="none" w:sz="0" w:space="0" w:color="auto"/>
                    <w:bottom w:val="none" w:sz="0" w:space="0" w:color="auto"/>
                    <w:right w:val="none" w:sz="0" w:space="0" w:color="auto"/>
                  </w:divBdr>
                  <w:divsChild>
                    <w:div w:id="1481000502">
                      <w:marLeft w:val="0"/>
                      <w:marRight w:val="0"/>
                      <w:marTop w:val="0"/>
                      <w:marBottom w:val="0"/>
                      <w:divBdr>
                        <w:top w:val="none" w:sz="0" w:space="0" w:color="auto"/>
                        <w:left w:val="none" w:sz="0" w:space="0" w:color="auto"/>
                        <w:bottom w:val="none" w:sz="0" w:space="0" w:color="auto"/>
                        <w:right w:val="none" w:sz="0" w:space="0" w:color="auto"/>
                      </w:divBdr>
                      <w:divsChild>
                        <w:div w:id="8721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5878">
          <w:marLeft w:val="0"/>
          <w:marRight w:val="0"/>
          <w:marTop w:val="0"/>
          <w:marBottom w:val="0"/>
          <w:divBdr>
            <w:top w:val="none" w:sz="0" w:space="0" w:color="auto"/>
            <w:left w:val="none" w:sz="0" w:space="0" w:color="auto"/>
            <w:bottom w:val="none" w:sz="0" w:space="0" w:color="auto"/>
            <w:right w:val="none" w:sz="0" w:space="0" w:color="auto"/>
          </w:divBdr>
          <w:divsChild>
            <w:div w:id="339888601">
              <w:marLeft w:val="0"/>
              <w:marRight w:val="0"/>
              <w:marTop w:val="0"/>
              <w:marBottom w:val="0"/>
              <w:divBdr>
                <w:top w:val="none" w:sz="0" w:space="0" w:color="auto"/>
                <w:left w:val="none" w:sz="0" w:space="0" w:color="auto"/>
                <w:bottom w:val="none" w:sz="0" w:space="0" w:color="auto"/>
                <w:right w:val="none" w:sz="0" w:space="0" w:color="auto"/>
              </w:divBdr>
              <w:divsChild>
                <w:div w:id="1567496831">
                  <w:marLeft w:val="0"/>
                  <w:marRight w:val="0"/>
                  <w:marTop w:val="0"/>
                  <w:marBottom w:val="0"/>
                  <w:divBdr>
                    <w:top w:val="none" w:sz="0" w:space="0" w:color="auto"/>
                    <w:left w:val="none" w:sz="0" w:space="0" w:color="auto"/>
                    <w:bottom w:val="none" w:sz="0" w:space="0" w:color="auto"/>
                    <w:right w:val="none" w:sz="0" w:space="0" w:color="auto"/>
                  </w:divBdr>
                  <w:divsChild>
                    <w:div w:id="1101140663">
                      <w:marLeft w:val="0"/>
                      <w:marRight w:val="0"/>
                      <w:marTop w:val="0"/>
                      <w:marBottom w:val="300"/>
                      <w:divBdr>
                        <w:top w:val="none" w:sz="0" w:space="0" w:color="auto"/>
                        <w:left w:val="none" w:sz="0" w:space="0" w:color="auto"/>
                        <w:bottom w:val="none" w:sz="0" w:space="0" w:color="auto"/>
                        <w:right w:val="none" w:sz="0" w:space="0" w:color="auto"/>
                      </w:divBdr>
                      <w:divsChild>
                        <w:div w:id="1690763746">
                          <w:marLeft w:val="0"/>
                          <w:marRight w:val="0"/>
                          <w:marTop w:val="0"/>
                          <w:marBottom w:val="0"/>
                          <w:divBdr>
                            <w:top w:val="none" w:sz="0" w:space="0" w:color="auto"/>
                            <w:left w:val="none" w:sz="0" w:space="0" w:color="auto"/>
                            <w:bottom w:val="none" w:sz="0" w:space="0" w:color="auto"/>
                            <w:right w:val="none" w:sz="0" w:space="0" w:color="auto"/>
                          </w:divBdr>
                          <w:divsChild>
                            <w:div w:id="1363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6133">
                      <w:marLeft w:val="0"/>
                      <w:marRight w:val="0"/>
                      <w:marTop w:val="0"/>
                      <w:marBottom w:val="0"/>
                      <w:divBdr>
                        <w:top w:val="none" w:sz="0" w:space="0" w:color="auto"/>
                        <w:left w:val="none" w:sz="0" w:space="0" w:color="auto"/>
                        <w:bottom w:val="none" w:sz="0" w:space="0" w:color="auto"/>
                        <w:right w:val="none" w:sz="0" w:space="0" w:color="auto"/>
                      </w:divBdr>
                      <w:divsChild>
                        <w:div w:id="20393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2118">
      <w:bodyDiv w:val="1"/>
      <w:marLeft w:val="0"/>
      <w:marRight w:val="0"/>
      <w:marTop w:val="0"/>
      <w:marBottom w:val="0"/>
      <w:divBdr>
        <w:top w:val="none" w:sz="0" w:space="0" w:color="auto"/>
        <w:left w:val="none" w:sz="0" w:space="0" w:color="auto"/>
        <w:bottom w:val="none" w:sz="0" w:space="0" w:color="auto"/>
        <w:right w:val="none" w:sz="0" w:space="0" w:color="auto"/>
      </w:divBdr>
    </w:div>
    <w:div w:id="425618082">
      <w:bodyDiv w:val="1"/>
      <w:marLeft w:val="0"/>
      <w:marRight w:val="0"/>
      <w:marTop w:val="0"/>
      <w:marBottom w:val="0"/>
      <w:divBdr>
        <w:top w:val="none" w:sz="0" w:space="0" w:color="auto"/>
        <w:left w:val="none" w:sz="0" w:space="0" w:color="auto"/>
        <w:bottom w:val="none" w:sz="0" w:space="0" w:color="auto"/>
        <w:right w:val="none" w:sz="0" w:space="0" w:color="auto"/>
      </w:divBdr>
    </w:div>
    <w:div w:id="428087146">
      <w:bodyDiv w:val="1"/>
      <w:marLeft w:val="0"/>
      <w:marRight w:val="0"/>
      <w:marTop w:val="0"/>
      <w:marBottom w:val="0"/>
      <w:divBdr>
        <w:top w:val="none" w:sz="0" w:space="0" w:color="auto"/>
        <w:left w:val="none" w:sz="0" w:space="0" w:color="auto"/>
        <w:bottom w:val="none" w:sz="0" w:space="0" w:color="auto"/>
        <w:right w:val="none" w:sz="0" w:space="0" w:color="auto"/>
      </w:divBdr>
    </w:div>
    <w:div w:id="841356148">
      <w:bodyDiv w:val="1"/>
      <w:marLeft w:val="0"/>
      <w:marRight w:val="0"/>
      <w:marTop w:val="0"/>
      <w:marBottom w:val="0"/>
      <w:divBdr>
        <w:top w:val="none" w:sz="0" w:space="0" w:color="auto"/>
        <w:left w:val="none" w:sz="0" w:space="0" w:color="auto"/>
        <w:bottom w:val="none" w:sz="0" w:space="0" w:color="auto"/>
        <w:right w:val="none" w:sz="0" w:space="0" w:color="auto"/>
      </w:divBdr>
    </w:div>
    <w:div w:id="969437424">
      <w:bodyDiv w:val="1"/>
      <w:marLeft w:val="0"/>
      <w:marRight w:val="0"/>
      <w:marTop w:val="0"/>
      <w:marBottom w:val="0"/>
      <w:divBdr>
        <w:top w:val="none" w:sz="0" w:space="0" w:color="auto"/>
        <w:left w:val="none" w:sz="0" w:space="0" w:color="auto"/>
        <w:bottom w:val="none" w:sz="0" w:space="0" w:color="auto"/>
        <w:right w:val="none" w:sz="0" w:space="0" w:color="auto"/>
      </w:divBdr>
    </w:div>
    <w:div w:id="1807891582">
      <w:bodyDiv w:val="1"/>
      <w:marLeft w:val="0"/>
      <w:marRight w:val="0"/>
      <w:marTop w:val="0"/>
      <w:marBottom w:val="0"/>
      <w:divBdr>
        <w:top w:val="none" w:sz="0" w:space="0" w:color="auto"/>
        <w:left w:val="none" w:sz="0" w:space="0" w:color="auto"/>
        <w:bottom w:val="none" w:sz="0" w:space="0" w:color="auto"/>
        <w:right w:val="none" w:sz="0" w:space="0" w:color="auto"/>
      </w:divBdr>
    </w:div>
    <w:div w:id="19077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01F9-66AB-4BCA-902F-9770AF1F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7047</Words>
  <Characters>38763</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transparencia</cp:lastModifiedBy>
  <cp:revision>11</cp:revision>
  <cp:lastPrinted>2025-03-24T16:30:00Z</cp:lastPrinted>
  <dcterms:created xsi:type="dcterms:W3CDTF">2025-04-14T20:07:00Z</dcterms:created>
  <dcterms:modified xsi:type="dcterms:W3CDTF">2025-06-19T21:26:00Z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61b3acf0b214000993c885763452b7596b82eab151a75d8650ba699f1dad680e</vt:lpwstr>
  </property>
</Properties>
</file>