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B7D" w14:textId="7A7A355C" w:rsidR="0093561F" w:rsidRPr="00BE54C4" w:rsidRDefault="0082322E" w:rsidP="0093561F">
      <w:pPr>
        <w:spacing w:line="360" w:lineRule="auto"/>
        <w:jc w:val="both"/>
        <w:rPr>
          <w:rFonts w:ascii="Arial" w:hAnsi="Arial" w:cs="Arial"/>
          <w:sz w:val="24"/>
          <w:szCs w:val="24"/>
        </w:rPr>
      </w:pPr>
      <w:r w:rsidRPr="00ED1FBD">
        <w:rPr>
          <w:rFonts w:ascii="Arial" w:hAnsi="Arial" w:cs="Arial"/>
          <w:sz w:val="24"/>
          <w:szCs w:val="24"/>
        </w:rPr>
        <w:t xml:space="preserve">         </w:t>
      </w:r>
      <w:r w:rsidRPr="00BE54C4">
        <w:rPr>
          <w:rFonts w:ascii="Arial" w:hAnsi="Arial" w:cs="Arial"/>
          <w:sz w:val="24"/>
          <w:szCs w:val="24"/>
        </w:rPr>
        <w:t xml:space="preserve">En la Ciudad de Oaxaca de Juárez, siendo las </w:t>
      </w:r>
      <w:r w:rsidR="00AA2C42">
        <w:rPr>
          <w:rFonts w:ascii="Arial" w:hAnsi="Arial" w:cs="Arial"/>
          <w:sz w:val="24"/>
          <w:szCs w:val="24"/>
        </w:rPr>
        <w:t>catorce</w:t>
      </w:r>
      <w:r w:rsidR="008E693E" w:rsidRPr="00BE54C4">
        <w:rPr>
          <w:rFonts w:ascii="Arial" w:hAnsi="Arial" w:cs="Arial"/>
          <w:sz w:val="24"/>
          <w:szCs w:val="24"/>
        </w:rPr>
        <w:t xml:space="preserve"> </w:t>
      </w:r>
      <w:r w:rsidR="0093561F" w:rsidRPr="00BE54C4">
        <w:rPr>
          <w:rFonts w:ascii="Arial" w:hAnsi="Arial" w:cs="Arial"/>
          <w:sz w:val="24"/>
          <w:szCs w:val="24"/>
        </w:rPr>
        <w:t xml:space="preserve">horas del día </w:t>
      </w:r>
      <w:r w:rsidR="00CF28E7">
        <w:rPr>
          <w:rFonts w:ascii="Arial" w:hAnsi="Arial" w:cs="Arial"/>
          <w:sz w:val="24"/>
          <w:szCs w:val="24"/>
        </w:rPr>
        <w:t xml:space="preserve">diecinueve de septiembre </w:t>
      </w:r>
      <w:r w:rsidR="00B469A0" w:rsidRPr="00BE54C4">
        <w:rPr>
          <w:rFonts w:ascii="Arial" w:hAnsi="Arial" w:cs="Arial"/>
          <w:sz w:val="24"/>
          <w:szCs w:val="24"/>
        </w:rPr>
        <w:t xml:space="preserve"> </w:t>
      </w:r>
      <w:r w:rsidR="0093561F" w:rsidRPr="00BE54C4">
        <w:rPr>
          <w:rFonts w:ascii="Arial" w:hAnsi="Arial" w:cs="Arial"/>
          <w:sz w:val="24"/>
          <w:szCs w:val="24"/>
        </w:rPr>
        <w:t>del año dos mil veinticinco, con fundamento en los</w:t>
      </w:r>
      <w:r w:rsidR="00386A3A">
        <w:rPr>
          <w:rFonts w:ascii="Arial" w:hAnsi="Arial" w:cs="Arial"/>
          <w:sz w:val="24"/>
          <w:szCs w:val="24"/>
        </w:rPr>
        <w:t xml:space="preserve"> </w:t>
      </w:r>
      <w:r w:rsidR="00C24600">
        <w:rPr>
          <w:rFonts w:ascii="Arial" w:hAnsi="Arial" w:cs="Arial"/>
          <w:sz w:val="24"/>
          <w:szCs w:val="24"/>
        </w:rPr>
        <w:t>artículos 39 párrafos primero y segundo y 40 fracciones I y II de la Nueva Ley General de Transparencia y Acceso a la Información Pública y los artículos 72 y 73</w:t>
      </w:r>
      <w:r w:rsidRPr="00BE54C4">
        <w:rPr>
          <w:rFonts w:ascii="Arial" w:hAnsi="Arial" w:cs="Arial"/>
          <w:sz w:val="24"/>
          <w:szCs w:val="24"/>
        </w:rPr>
        <w:t xml:space="preserve"> fracción II, de la Ley de Transparencia, Acceso a la Información Pública y Buen Gobierno del Estado de Oaxaca; </w:t>
      </w:r>
      <w:r w:rsidR="0093561F" w:rsidRPr="00BE54C4">
        <w:rPr>
          <w:rFonts w:ascii="Arial" w:hAnsi="Arial" w:cs="Arial"/>
          <w:sz w:val="24"/>
          <w:szCs w:val="24"/>
        </w:rPr>
        <w:t xml:space="preserve">reunidos los CC. </w:t>
      </w:r>
      <w:bookmarkStart w:id="1" w:name="_Hlk192674102"/>
      <w:r w:rsidR="0093561F" w:rsidRPr="00BE54C4">
        <w:rPr>
          <w:rFonts w:ascii="Arial" w:hAnsi="Arial" w:cs="Arial"/>
          <w:b/>
          <w:bCs/>
          <w:sz w:val="24"/>
          <w:szCs w:val="24"/>
        </w:rPr>
        <w:t>Alexander Pérez Carrera</w:t>
      </w:r>
      <w:r w:rsidR="0093561F" w:rsidRPr="00BE54C4">
        <w:rPr>
          <w:rFonts w:ascii="Arial" w:hAnsi="Arial" w:cs="Arial"/>
          <w:sz w:val="24"/>
          <w:szCs w:val="24"/>
        </w:rPr>
        <w:t xml:space="preserve">, Presidente; </w:t>
      </w:r>
      <w:r w:rsidR="0093561F" w:rsidRPr="00BE54C4">
        <w:rPr>
          <w:rFonts w:ascii="Arial" w:hAnsi="Arial" w:cs="Arial"/>
          <w:b/>
          <w:bCs/>
          <w:sz w:val="24"/>
          <w:szCs w:val="24"/>
        </w:rPr>
        <w:t>Josefa Caballero Monjardín, Primera vocal</w:t>
      </w:r>
      <w:r w:rsidR="0093561F" w:rsidRPr="00BE54C4">
        <w:rPr>
          <w:rFonts w:ascii="Arial" w:hAnsi="Arial" w:cs="Arial"/>
          <w:sz w:val="24"/>
          <w:szCs w:val="24"/>
        </w:rPr>
        <w:t xml:space="preserve">, </w:t>
      </w:r>
      <w:r w:rsidR="00BD470D" w:rsidRPr="00BE54C4">
        <w:rPr>
          <w:rFonts w:ascii="Arial" w:hAnsi="Arial" w:cs="Arial"/>
          <w:sz w:val="24"/>
          <w:szCs w:val="24"/>
        </w:rPr>
        <w:t xml:space="preserve"> </w:t>
      </w:r>
      <w:r w:rsidR="0093561F" w:rsidRPr="00BE54C4">
        <w:rPr>
          <w:rFonts w:ascii="Arial" w:hAnsi="Arial" w:cs="Arial"/>
          <w:b/>
          <w:bCs/>
          <w:sz w:val="24"/>
          <w:szCs w:val="24"/>
        </w:rPr>
        <w:t>José David Torres Ramírez,</w:t>
      </w:r>
      <w:r w:rsidR="0093561F" w:rsidRPr="00BE54C4">
        <w:rPr>
          <w:rFonts w:ascii="Arial" w:hAnsi="Arial" w:cs="Arial"/>
          <w:sz w:val="24"/>
          <w:szCs w:val="24"/>
        </w:rPr>
        <w:t xml:space="preserve"> Segundo vocal</w:t>
      </w:r>
      <w:r w:rsidR="00AC1463" w:rsidRPr="00BE54C4">
        <w:rPr>
          <w:rFonts w:ascii="Arial" w:hAnsi="Arial" w:cs="Arial"/>
          <w:sz w:val="24"/>
          <w:szCs w:val="24"/>
        </w:rPr>
        <w:t xml:space="preserve">, </w:t>
      </w:r>
      <w:r w:rsidR="006706E6" w:rsidRPr="00BE54C4">
        <w:rPr>
          <w:rFonts w:ascii="Arial" w:hAnsi="Arial" w:cs="Arial"/>
          <w:b/>
          <w:bCs/>
          <w:sz w:val="24"/>
          <w:szCs w:val="24"/>
        </w:rPr>
        <w:t>Juan Carlos Chávez Martín</w:t>
      </w:r>
      <w:r w:rsidR="006706E6" w:rsidRPr="00BE54C4">
        <w:rPr>
          <w:rFonts w:ascii="Arial" w:hAnsi="Arial" w:cs="Arial"/>
          <w:sz w:val="24"/>
          <w:szCs w:val="24"/>
        </w:rPr>
        <w:t>ez</w:t>
      </w:r>
      <w:r w:rsidR="00AC1463" w:rsidRPr="00BE54C4">
        <w:rPr>
          <w:rFonts w:ascii="Arial" w:hAnsi="Arial" w:cs="Arial"/>
          <w:sz w:val="24"/>
          <w:szCs w:val="24"/>
        </w:rPr>
        <w:t>, Secretari</w:t>
      </w:r>
      <w:r w:rsidR="006706E6" w:rsidRPr="00BE54C4">
        <w:rPr>
          <w:rFonts w:ascii="Arial" w:hAnsi="Arial" w:cs="Arial"/>
          <w:sz w:val="24"/>
          <w:szCs w:val="24"/>
        </w:rPr>
        <w:t>o</w:t>
      </w:r>
      <w:r w:rsidR="00AC1463" w:rsidRPr="00BE54C4">
        <w:rPr>
          <w:rFonts w:ascii="Arial" w:hAnsi="Arial" w:cs="Arial"/>
          <w:sz w:val="24"/>
          <w:szCs w:val="24"/>
        </w:rPr>
        <w:t xml:space="preserve"> Técnic</w:t>
      </w:r>
      <w:r w:rsidR="006706E6" w:rsidRPr="00BE54C4">
        <w:rPr>
          <w:rFonts w:ascii="Arial" w:hAnsi="Arial" w:cs="Arial"/>
          <w:sz w:val="24"/>
          <w:szCs w:val="24"/>
        </w:rPr>
        <w:t>o</w:t>
      </w:r>
      <w:r w:rsidR="00AC1463" w:rsidRPr="00BE54C4">
        <w:rPr>
          <w:rFonts w:ascii="Arial" w:hAnsi="Arial" w:cs="Arial"/>
          <w:sz w:val="24"/>
          <w:szCs w:val="24"/>
        </w:rPr>
        <w:t xml:space="preserve"> </w:t>
      </w:r>
      <w:r w:rsidR="00A90E41" w:rsidRPr="00BE54C4">
        <w:rPr>
          <w:rFonts w:ascii="Arial" w:hAnsi="Arial" w:cs="Arial"/>
          <w:sz w:val="24"/>
          <w:szCs w:val="24"/>
        </w:rPr>
        <w:t>e</w:t>
      </w:r>
      <w:r w:rsidR="0093561F" w:rsidRPr="00BE54C4">
        <w:rPr>
          <w:rFonts w:ascii="Arial" w:hAnsi="Arial" w:cs="Arial"/>
          <w:sz w:val="24"/>
          <w:szCs w:val="24"/>
        </w:rPr>
        <w:t xml:space="preserve"> </w:t>
      </w:r>
      <w:r w:rsidR="0093561F" w:rsidRPr="00BE54C4">
        <w:rPr>
          <w:rFonts w:ascii="Arial" w:hAnsi="Arial" w:cs="Arial"/>
          <w:b/>
          <w:bCs/>
          <w:sz w:val="24"/>
          <w:szCs w:val="24"/>
        </w:rPr>
        <w:t>Ismael Humberto Ortiz Villarreal</w:t>
      </w:r>
      <w:r w:rsidR="0093561F" w:rsidRPr="00BE54C4">
        <w:rPr>
          <w:rFonts w:ascii="Arial" w:hAnsi="Arial" w:cs="Arial"/>
          <w:sz w:val="24"/>
          <w:szCs w:val="24"/>
        </w:rPr>
        <w:t xml:space="preserve">, </w:t>
      </w:r>
      <w:bookmarkEnd w:id="1"/>
      <w:r w:rsidR="0093561F" w:rsidRPr="00BE54C4">
        <w:rPr>
          <w:rFonts w:ascii="Arial" w:hAnsi="Arial" w:cs="Arial"/>
          <w:sz w:val="24"/>
          <w:szCs w:val="24"/>
        </w:rPr>
        <w:t xml:space="preserve">Comisario, </w:t>
      </w:r>
      <w:r w:rsidR="00AC1463" w:rsidRPr="00BE54C4">
        <w:rPr>
          <w:rFonts w:ascii="Arial" w:hAnsi="Arial" w:cs="Arial"/>
          <w:sz w:val="24"/>
          <w:szCs w:val="24"/>
        </w:rPr>
        <w:t xml:space="preserve">todos </w:t>
      </w:r>
      <w:r w:rsidR="0093561F" w:rsidRPr="00BE54C4">
        <w:rPr>
          <w:rFonts w:ascii="Arial" w:hAnsi="Arial" w:cs="Arial"/>
          <w:sz w:val="24"/>
          <w:szCs w:val="24"/>
        </w:rPr>
        <w:t xml:space="preserve">integrantes del Comité de Transparencia del H. Ayuntamiento de Oaxaca de Juárez, para </w:t>
      </w:r>
      <w:r w:rsidR="00D57C2F" w:rsidRPr="00BE54C4">
        <w:rPr>
          <w:rFonts w:ascii="Arial" w:hAnsi="Arial" w:cs="Arial"/>
          <w:sz w:val="24"/>
          <w:szCs w:val="24"/>
        </w:rPr>
        <w:t xml:space="preserve">llevar a cabo la </w:t>
      </w:r>
      <w:r w:rsidR="00CF28E7" w:rsidRPr="00CF28E7">
        <w:rPr>
          <w:rFonts w:ascii="Arial" w:hAnsi="Arial" w:cs="Arial"/>
          <w:b/>
          <w:bCs/>
          <w:sz w:val="24"/>
          <w:szCs w:val="24"/>
        </w:rPr>
        <w:t>Cuarta</w:t>
      </w:r>
      <w:r w:rsidR="008E693E" w:rsidRPr="00CF28E7">
        <w:rPr>
          <w:rFonts w:ascii="Arial" w:hAnsi="Arial" w:cs="Arial"/>
          <w:b/>
          <w:bCs/>
          <w:sz w:val="24"/>
          <w:szCs w:val="24"/>
        </w:rPr>
        <w:t xml:space="preserve"> </w:t>
      </w:r>
      <w:r w:rsidR="00D57C2F" w:rsidRPr="00CF28E7">
        <w:rPr>
          <w:rFonts w:ascii="Arial" w:hAnsi="Arial" w:cs="Arial"/>
          <w:b/>
          <w:bCs/>
          <w:sz w:val="24"/>
          <w:szCs w:val="24"/>
        </w:rPr>
        <w:t>Se</w:t>
      </w:r>
      <w:r w:rsidR="00D57C2F" w:rsidRPr="00BE54C4">
        <w:rPr>
          <w:rFonts w:ascii="Arial" w:hAnsi="Arial" w:cs="Arial"/>
          <w:b/>
          <w:bCs/>
          <w:sz w:val="24"/>
          <w:szCs w:val="24"/>
        </w:rPr>
        <w:t xml:space="preserve">sión Extraordinaria del Comité de Transparencia, </w:t>
      </w:r>
      <w:r w:rsidR="00D57C2F" w:rsidRPr="00BE54C4">
        <w:rPr>
          <w:rFonts w:ascii="Arial" w:hAnsi="Arial" w:cs="Arial"/>
          <w:sz w:val="24"/>
          <w:szCs w:val="24"/>
        </w:rPr>
        <w:t xml:space="preserve">en </w:t>
      </w:r>
      <w:r w:rsidR="0093561F" w:rsidRPr="00BE54C4">
        <w:rPr>
          <w:rFonts w:ascii="Arial" w:hAnsi="Arial" w:cs="Arial"/>
          <w:sz w:val="24"/>
          <w:szCs w:val="24"/>
        </w:rPr>
        <w:t xml:space="preserve">cumplimiento a la convocatoria número </w:t>
      </w:r>
      <w:r w:rsidR="00667E5F" w:rsidRPr="00BE54C4">
        <w:rPr>
          <w:rFonts w:ascii="Arial" w:hAnsi="Arial" w:cs="Arial"/>
          <w:b/>
          <w:sz w:val="24"/>
          <w:szCs w:val="24"/>
        </w:rPr>
        <w:t>CT/ST/S</w:t>
      </w:r>
      <w:r w:rsidR="00D57C2F" w:rsidRPr="00BE54C4">
        <w:rPr>
          <w:rFonts w:ascii="Arial" w:hAnsi="Arial" w:cs="Arial"/>
          <w:b/>
          <w:sz w:val="24"/>
          <w:szCs w:val="24"/>
        </w:rPr>
        <w:t>E</w:t>
      </w:r>
      <w:r w:rsidR="00667E5F" w:rsidRPr="00BE54C4">
        <w:rPr>
          <w:rFonts w:ascii="Arial" w:hAnsi="Arial" w:cs="Arial"/>
          <w:b/>
          <w:sz w:val="24"/>
          <w:szCs w:val="24"/>
        </w:rPr>
        <w:t>/0</w:t>
      </w:r>
      <w:r w:rsidR="00CF28E7">
        <w:rPr>
          <w:rFonts w:ascii="Arial" w:hAnsi="Arial" w:cs="Arial"/>
          <w:b/>
          <w:sz w:val="24"/>
          <w:szCs w:val="24"/>
        </w:rPr>
        <w:t>4</w:t>
      </w:r>
      <w:r w:rsidR="00667E5F" w:rsidRPr="00BE54C4">
        <w:rPr>
          <w:rFonts w:ascii="Arial" w:hAnsi="Arial" w:cs="Arial"/>
          <w:b/>
          <w:sz w:val="24"/>
          <w:szCs w:val="24"/>
        </w:rPr>
        <w:t xml:space="preserve">/2025, </w:t>
      </w:r>
      <w:r w:rsidR="0093561F" w:rsidRPr="00BE54C4">
        <w:rPr>
          <w:rFonts w:ascii="Arial" w:hAnsi="Arial" w:cs="Arial"/>
          <w:sz w:val="24"/>
          <w:szCs w:val="24"/>
        </w:rPr>
        <w:t xml:space="preserve">de fecha </w:t>
      </w:r>
      <w:r w:rsidR="00CF28E7">
        <w:rPr>
          <w:rFonts w:ascii="Arial" w:hAnsi="Arial" w:cs="Arial"/>
          <w:sz w:val="24"/>
          <w:szCs w:val="24"/>
        </w:rPr>
        <w:t>dieciocho de los corrientes, misma que fue</w:t>
      </w:r>
      <w:r w:rsidR="00B469A0" w:rsidRPr="00BE54C4">
        <w:rPr>
          <w:rFonts w:ascii="Arial" w:hAnsi="Arial" w:cs="Arial"/>
          <w:sz w:val="24"/>
          <w:szCs w:val="24"/>
        </w:rPr>
        <w:t xml:space="preserve"> </w:t>
      </w:r>
      <w:r w:rsidR="00D57C2F" w:rsidRPr="00BE54C4">
        <w:rPr>
          <w:rFonts w:ascii="Arial" w:hAnsi="Arial" w:cs="Arial"/>
          <w:sz w:val="24"/>
          <w:szCs w:val="24"/>
        </w:rPr>
        <w:t xml:space="preserve">legalmente </w:t>
      </w:r>
      <w:r w:rsidR="0093561F" w:rsidRPr="00BE54C4">
        <w:rPr>
          <w:rFonts w:ascii="Arial" w:hAnsi="Arial" w:cs="Arial"/>
          <w:sz w:val="24"/>
          <w:szCs w:val="24"/>
        </w:rPr>
        <w:t xml:space="preserve">notificada a las y los integrantes de este órgano Colegiado, </w:t>
      </w:r>
      <w:r w:rsidR="008E693E" w:rsidRPr="00BE54C4">
        <w:rPr>
          <w:rFonts w:ascii="Arial" w:hAnsi="Arial" w:cs="Arial"/>
          <w:sz w:val="24"/>
          <w:szCs w:val="24"/>
        </w:rPr>
        <w:t xml:space="preserve">a través de los correos institucionales, la cual </w:t>
      </w:r>
      <w:r w:rsidR="0093561F" w:rsidRPr="00BE54C4">
        <w:rPr>
          <w:rFonts w:ascii="Arial" w:hAnsi="Arial" w:cs="Arial"/>
          <w:sz w:val="24"/>
          <w:szCs w:val="24"/>
        </w:rPr>
        <w:t xml:space="preserve">se sujetará  </w:t>
      </w:r>
      <w:r w:rsidR="008E693E" w:rsidRPr="00BE54C4">
        <w:rPr>
          <w:rFonts w:ascii="Arial" w:hAnsi="Arial" w:cs="Arial"/>
          <w:sz w:val="24"/>
          <w:szCs w:val="24"/>
        </w:rPr>
        <w:t xml:space="preserve">conforme </w:t>
      </w:r>
      <w:r w:rsidR="0093561F" w:rsidRPr="00BE54C4">
        <w:rPr>
          <w:rFonts w:ascii="Arial" w:hAnsi="Arial" w:cs="Arial"/>
          <w:sz w:val="24"/>
          <w:szCs w:val="24"/>
        </w:rPr>
        <w:t xml:space="preserve">al siguiente: - - </w:t>
      </w:r>
      <w:r w:rsidR="008E693E" w:rsidRPr="00BE54C4">
        <w:rPr>
          <w:rFonts w:ascii="Arial" w:hAnsi="Arial" w:cs="Arial"/>
          <w:sz w:val="24"/>
          <w:szCs w:val="24"/>
        </w:rPr>
        <w:t xml:space="preserve"> - - - - - - - - - - - - - - - - - - - - - - - - - </w:t>
      </w:r>
      <w:r w:rsidR="00315869">
        <w:rPr>
          <w:rFonts w:ascii="Arial" w:hAnsi="Arial" w:cs="Arial"/>
          <w:sz w:val="24"/>
          <w:szCs w:val="24"/>
        </w:rPr>
        <w:t xml:space="preserve"> - - - - - - - - - - - - - - - - - - - - - - - - </w:t>
      </w:r>
      <w:r w:rsidR="00CF28E7">
        <w:rPr>
          <w:rFonts w:ascii="Arial" w:hAnsi="Arial" w:cs="Arial"/>
          <w:sz w:val="24"/>
          <w:szCs w:val="24"/>
        </w:rPr>
        <w:t>- - - - - - - - - - - - - - - - - - - - - - - - - - - - - - - --</w:t>
      </w:r>
      <w:r w:rsidR="00315869">
        <w:rPr>
          <w:rFonts w:ascii="Arial" w:hAnsi="Arial" w:cs="Arial"/>
          <w:sz w:val="24"/>
          <w:szCs w:val="24"/>
        </w:rPr>
        <w:t xml:space="preserve"> -</w:t>
      </w:r>
      <w:r w:rsidR="008E693E" w:rsidRPr="00BE54C4">
        <w:rPr>
          <w:rFonts w:ascii="Arial" w:hAnsi="Arial" w:cs="Arial"/>
          <w:sz w:val="24"/>
          <w:szCs w:val="24"/>
        </w:rPr>
        <w:t>-</w:t>
      </w:r>
      <w:r w:rsidR="0093561F" w:rsidRPr="00BE54C4">
        <w:rPr>
          <w:rFonts w:ascii="Arial" w:hAnsi="Arial" w:cs="Arial"/>
          <w:b/>
          <w:sz w:val="24"/>
          <w:szCs w:val="24"/>
        </w:rPr>
        <w:t xml:space="preserve">ORDEN DEL DÍA </w:t>
      </w:r>
      <w:r w:rsidR="0093561F" w:rsidRPr="00BE54C4">
        <w:rPr>
          <w:rFonts w:ascii="Arial" w:hAnsi="Arial" w:cs="Arial"/>
          <w:sz w:val="24"/>
          <w:szCs w:val="24"/>
        </w:rPr>
        <w:t>- - -</w:t>
      </w:r>
      <w:r w:rsidR="00D174B8" w:rsidRPr="00BE54C4">
        <w:rPr>
          <w:rFonts w:ascii="Arial" w:hAnsi="Arial" w:cs="Arial"/>
          <w:sz w:val="24"/>
          <w:szCs w:val="24"/>
        </w:rPr>
        <w:t xml:space="preserve"> - - - - - - - - - - - - - - - - </w:t>
      </w:r>
      <w:r w:rsidR="008E693E" w:rsidRPr="00BE54C4">
        <w:rPr>
          <w:rFonts w:ascii="Arial" w:hAnsi="Arial" w:cs="Arial"/>
          <w:sz w:val="24"/>
          <w:szCs w:val="24"/>
        </w:rPr>
        <w:t>- - - - - - - - - - -</w:t>
      </w:r>
    </w:p>
    <w:p w14:paraId="1C8ECF56" w14:textId="772B84B5" w:rsidR="0093561F" w:rsidRPr="00BE54C4" w:rsidRDefault="0093561F" w:rsidP="0093561F">
      <w:pPr>
        <w:pStyle w:val="Prrafodelista"/>
        <w:numPr>
          <w:ilvl w:val="0"/>
          <w:numId w:val="24"/>
        </w:numPr>
        <w:spacing w:line="360" w:lineRule="auto"/>
        <w:rPr>
          <w:rFonts w:ascii="Arial" w:hAnsi="Arial" w:cs="Arial"/>
          <w:sz w:val="24"/>
          <w:szCs w:val="24"/>
        </w:rPr>
      </w:pPr>
      <w:r w:rsidRPr="00BE54C4">
        <w:rPr>
          <w:rFonts w:ascii="Arial" w:hAnsi="Arial" w:cs="Arial"/>
          <w:sz w:val="24"/>
          <w:szCs w:val="24"/>
        </w:rPr>
        <w:t xml:space="preserve">Pase de lista de asistencia y verificación del quórum legal. </w:t>
      </w:r>
      <w:r w:rsidR="000E6940" w:rsidRPr="00BE54C4">
        <w:rPr>
          <w:rFonts w:ascii="Arial" w:hAnsi="Arial" w:cs="Arial"/>
          <w:sz w:val="24"/>
          <w:szCs w:val="24"/>
        </w:rPr>
        <w:t xml:space="preserve"> - - - - - - - - - - - - - - - - - - - - - - -</w:t>
      </w:r>
    </w:p>
    <w:p w14:paraId="2DB4D2B6" w14:textId="5B58FCF9" w:rsidR="0093561F" w:rsidRPr="00BE54C4" w:rsidRDefault="0093561F" w:rsidP="0093561F">
      <w:pPr>
        <w:pStyle w:val="Prrafodelista"/>
        <w:numPr>
          <w:ilvl w:val="0"/>
          <w:numId w:val="24"/>
        </w:numPr>
        <w:spacing w:line="360" w:lineRule="auto"/>
        <w:rPr>
          <w:rFonts w:ascii="Arial" w:hAnsi="Arial" w:cs="Arial"/>
          <w:sz w:val="24"/>
          <w:szCs w:val="24"/>
        </w:rPr>
      </w:pPr>
      <w:r w:rsidRPr="00BE54C4">
        <w:rPr>
          <w:rFonts w:ascii="Arial" w:hAnsi="Arial" w:cs="Arial"/>
          <w:sz w:val="24"/>
          <w:szCs w:val="24"/>
        </w:rPr>
        <w:t>Declaración de instalación de la sesión. -</w:t>
      </w:r>
      <w:r w:rsidR="000E6940" w:rsidRPr="00BE54C4">
        <w:rPr>
          <w:rFonts w:ascii="Arial" w:hAnsi="Arial" w:cs="Arial"/>
          <w:sz w:val="24"/>
          <w:szCs w:val="24"/>
        </w:rPr>
        <w:t xml:space="preserve"> - - - - - - - - - - - - - - - - - - - - - - - - - - - - - - - - - - - -</w:t>
      </w:r>
    </w:p>
    <w:p w14:paraId="0D045A00" w14:textId="53CC0B97" w:rsidR="0093561F" w:rsidRPr="00BE54C4" w:rsidRDefault="0093561F" w:rsidP="0093561F">
      <w:pPr>
        <w:pStyle w:val="Prrafodelista"/>
        <w:numPr>
          <w:ilvl w:val="0"/>
          <w:numId w:val="24"/>
        </w:numPr>
        <w:spacing w:line="360" w:lineRule="auto"/>
        <w:rPr>
          <w:rFonts w:ascii="Arial" w:hAnsi="Arial" w:cs="Arial"/>
          <w:sz w:val="24"/>
          <w:szCs w:val="24"/>
        </w:rPr>
      </w:pPr>
      <w:r w:rsidRPr="00BE54C4">
        <w:rPr>
          <w:rFonts w:ascii="Arial" w:hAnsi="Arial" w:cs="Arial"/>
          <w:sz w:val="24"/>
          <w:szCs w:val="24"/>
        </w:rPr>
        <w:t xml:space="preserve">Aprobación del orden del día. </w:t>
      </w:r>
      <w:r w:rsidR="000E6940" w:rsidRPr="00BE54C4">
        <w:rPr>
          <w:rFonts w:ascii="Arial" w:hAnsi="Arial" w:cs="Arial"/>
          <w:sz w:val="24"/>
          <w:szCs w:val="24"/>
        </w:rPr>
        <w:t xml:space="preserve"> - - - - - - - - - - - - - - - - - - - - - - - - - - - - - - - - - - - - - - - - - - - -</w:t>
      </w:r>
    </w:p>
    <w:p w14:paraId="5FAABC30" w14:textId="0A38F8F0" w:rsidR="00ED1FBD" w:rsidRPr="00BE54C4" w:rsidRDefault="0061773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bookmarkStart w:id="2" w:name="_Hlk200629979"/>
      <w:bookmarkStart w:id="3" w:name="_Hlk195262330"/>
      <w:bookmarkStart w:id="4" w:name="_Hlk201317131"/>
      <w:r w:rsidRPr="00BE54C4">
        <w:rPr>
          <w:rFonts w:ascii="Arial" w:hAnsi="Arial" w:cs="Arial"/>
          <w:sz w:val="24"/>
          <w:szCs w:val="24"/>
        </w:rPr>
        <w:t xml:space="preserve">Aprobación de la </w:t>
      </w:r>
      <w:r w:rsidR="00D57C2F" w:rsidRPr="00BE54C4">
        <w:rPr>
          <w:rFonts w:ascii="Arial" w:hAnsi="Arial" w:cs="Arial"/>
          <w:sz w:val="24"/>
          <w:szCs w:val="24"/>
        </w:rPr>
        <w:t xml:space="preserve">resolución </w:t>
      </w:r>
      <w:r w:rsidR="008E693E" w:rsidRPr="00BE54C4">
        <w:rPr>
          <w:rFonts w:ascii="Arial" w:hAnsi="Arial" w:cs="Arial"/>
          <w:sz w:val="24"/>
          <w:szCs w:val="24"/>
        </w:rPr>
        <w:t xml:space="preserve">de fecha </w:t>
      </w:r>
      <w:r w:rsidR="00AA2C42">
        <w:rPr>
          <w:rFonts w:ascii="Arial" w:hAnsi="Arial" w:cs="Arial"/>
          <w:sz w:val="24"/>
          <w:szCs w:val="24"/>
        </w:rPr>
        <w:t>17</w:t>
      </w:r>
      <w:r w:rsidR="008E693E" w:rsidRPr="00BE54C4">
        <w:rPr>
          <w:rFonts w:ascii="Arial" w:hAnsi="Arial" w:cs="Arial"/>
          <w:sz w:val="24"/>
          <w:szCs w:val="24"/>
        </w:rPr>
        <w:t xml:space="preserve"> del actual, relacionada al cumplimiento al recurso de revisión RRA. </w:t>
      </w:r>
      <w:r w:rsidR="00CF28E7">
        <w:rPr>
          <w:rFonts w:ascii="Arial" w:hAnsi="Arial" w:cs="Arial"/>
          <w:sz w:val="24"/>
          <w:szCs w:val="24"/>
        </w:rPr>
        <w:t>465</w:t>
      </w:r>
      <w:r w:rsidR="008E693E" w:rsidRPr="00BE54C4">
        <w:rPr>
          <w:rFonts w:ascii="Arial" w:hAnsi="Arial" w:cs="Arial"/>
          <w:sz w:val="24"/>
          <w:szCs w:val="24"/>
        </w:rPr>
        <w:t>/25</w:t>
      </w:r>
      <w:r w:rsidR="00D57C2F" w:rsidRPr="00BE54C4">
        <w:rPr>
          <w:rFonts w:ascii="Arial" w:hAnsi="Arial" w:cs="Arial"/>
          <w:sz w:val="24"/>
          <w:szCs w:val="24"/>
        </w:rPr>
        <w:t xml:space="preserve"> </w:t>
      </w:r>
      <w:r w:rsidRPr="00BE54C4">
        <w:rPr>
          <w:rFonts w:ascii="Arial" w:hAnsi="Arial" w:cs="Arial"/>
          <w:sz w:val="24"/>
          <w:szCs w:val="24"/>
        </w:rPr>
        <w:t>interpuesto por inconformidad en la respuesta a la solicitud de acceso a la información con número de folio 20117322</w:t>
      </w:r>
      <w:r w:rsidR="008E693E" w:rsidRPr="00BE54C4">
        <w:rPr>
          <w:rFonts w:ascii="Arial" w:hAnsi="Arial" w:cs="Arial"/>
          <w:sz w:val="24"/>
          <w:szCs w:val="24"/>
        </w:rPr>
        <w:t>5</w:t>
      </w:r>
      <w:r w:rsidRPr="00BE54C4">
        <w:rPr>
          <w:rFonts w:ascii="Arial" w:hAnsi="Arial" w:cs="Arial"/>
          <w:sz w:val="24"/>
          <w:szCs w:val="24"/>
        </w:rPr>
        <w:t>000</w:t>
      </w:r>
      <w:r w:rsidR="00CF28E7">
        <w:rPr>
          <w:rFonts w:ascii="Arial" w:hAnsi="Arial" w:cs="Arial"/>
          <w:sz w:val="24"/>
          <w:szCs w:val="24"/>
        </w:rPr>
        <w:t>254</w:t>
      </w:r>
      <w:r w:rsidR="00B469A0" w:rsidRPr="00BE54C4">
        <w:rPr>
          <w:rFonts w:ascii="Arial" w:hAnsi="Arial" w:cs="Arial"/>
          <w:sz w:val="24"/>
          <w:szCs w:val="24"/>
        </w:rPr>
        <w:t xml:space="preserve"> presentada </w:t>
      </w:r>
      <w:r w:rsidR="00B469A0" w:rsidRPr="000663EB">
        <w:rPr>
          <w:rFonts w:ascii="Arial" w:hAnsi="Arial" w:cs="Arial"/>
          <w:sz w:val="24"/>
          <w:szCs w:val="24"/>
        </w:rPr>
        <w:t xml:space="preserve">el </w:t>
      </w:r>
      <w:r w:rsidR="00CF28E7">
        <w:rPr>
          <w:rFonts w:ascii="Arial" w:hAnsi="Arial" w:cs="Arial"/>
          <w:sz w:val="24"/>
          <w:szCs w:val="24"/>
        </w:rPr>
        <w:t>tres de julio del año en curso</w:t>
      </w:r>
      <w:bookmarkEnd w:id="2"/>
      <w:r w:rsidR="00B469A0" w:rsidRPr="00BE54C4">
        <w:rPr>
          <w:rFonts w:ascii="Arial" w:hAnsi="Arial" w:cs="Arial"/>
          <w:sz w:val="24"/>
          <w:szCs w:val="24"/>
        </w:rPr>
        <w:t>.</w:t>
      </w:r>
      <w:r w:rsidRPr="00BE54C4">
        <w:rPr>
          <w:rFonts w:ascii="Arial" w:hAnsi="Arial" w:cs="Arial"/>
          <w:sz w:val="24"/>
          <w:szCs w:val="24"/>
        </w:rPr>
        <w:t xml:space="preserve"> </w:t>
      </w:r>
      <w:bookmarkEnd w:id="3"/>
      <w:r w:rsidR="007245BD" w:rsidRPr="00BE54C4">
        <w:rPr>
          <w:rFonts w:ascii="Arial" w:hAnsi="Arial" w:cs="Arial"/>
          <w:sz w:val="24"/>
          <w:szCs w:val="24"/>
        </w:rPr>
        <w:t xml:space="preserve">(Anexo 1). </w:t>
      </w:r>
      <w:r w:rsidRPr="00BE54C4">
        <w:rPr>
          <w:rFonts w:ascii="Arial" w:hAnsi="Arial" w:cs="Arial"/>
          <w:sz w:val="24"/>
          <w:szCs w:val="24"/>
        </w:rPr>
        <w:t xml:space="preserve">- - - - - - - - - - </w:t>
      </w:r>
      <w:bookmarkStart w:id="5" w:name="_Hlk192752780"/>
      <w:r w:rsidR="00AC1463" w:rsidRPr="00BE54C4">
        <w:rPr>
          <w:rFonts w:ascii="Arial" w:hAnsi="Arial" w:cs="Arial"/>
          <w:sz w:val="24"/>
          <w:szCs w:val="24"/>
        </w:rPr>
        <w:t xml:space="preserve"> - - - - - - - - - - - - - - - - - - - - </w:t>
      </w:r>
      <w:r w:rsidR="008E693E" w:rsidRPr="00BE54C4">
        <w:rPr>
          <w:rFonts w:ascii="Arial" w:hAnsi="Arial" w:cs="Arial"/>
          <w:sz w:val="24"/>
          <w:szCs w:val="24"/>
        </w:rPr>
        <w:t xml:space="preserve">- - - - - - - - - - - - - - - </w:t>
      </w:r>
    </w:p>
    <w:bookmarkEnd w:id="4"/>
    <w:bookmarkEnd w:id="5"/>
    <w:p w14:paraId="6D5C3362" w14:textId="6CBB89B9" w:rsidR="002106C6" w:rsidRPr="00BE54C4" w:rsidRDefault="0093561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BE54C4">
        <w:rPr>
          <w:rFonts w:ascii="Arial" w:hAnsi="Arial" w:cs="Arial"/>
          <w:sz w:val="24"/>
          <w:szCs w:val="24"/>
        </w:rPr>
        <w:t xml:space="preserve">Asuntos Generales. </w:t>
      </w:r>
      <w:r w:rsidR="002106C6" w:rsidRPr="00BE54C4">
        <w:rPr>
          <w:rFonts w:ascii="Arial" w:hAnsi="Arial" w:cs="Arial"/>
          <w:sz w:val="24"/>
          <w:szCs w:val="24"/>
        </w:rPr>
        <w:t xml:space="preserve"> - - - - - - - - - - - - - - - - - - - - - - - - - - - - - - - - - - - - - - - - - - - - - - - - - - </w:t>
      </w:r>
    </w:p>
    <w:p w14:paraId="6495680A" w14:textId="75242A7B" w:rsidR="0093561F" w:rsidRPr="00BE54C4" w:rsidRDefault="00A50C20" w:rsidP="00AC1463">
      <w:pPr>
        <w:spacing w:line="360" w:lineRule="auto"/>
        <w:jc w:val="both"/>
        <w:rPr>
          <w:rFonts w:ascii="Arial" w:hAnsi="Arial" w:cs="Arial"/>
          <w:sz w:val="24"/>
          <w:szCs w:val="24"/>
        </w:rPr>
      </w:pPr>
      <w:r>
        <w:rPr>
          <w:rFonts w:ascii="Arial" w:hAnsi="Arial" w:cs="Arial"/>
          <w:sz w:val="24"/>
          <w:szCs w:val="24"/>
        </w:rPr>
        <w:t>7</w:t>
      </w:r>
      <w:r w:rsidR="0076692C" w:rsidRPr="00BE54C4">
        <w:rPr>
          <w:rFonts w:ascii="Arial" w:hAnsi="Arial" w:cs="Arial"/>
          <w:sz w:val="24"/>
          <w:szCs w:val="24"/>
        </w:rPr>
        <w:t xml:space="preserve">.- </w:t>
      </w:r>
      <w:r w:rsidR="0093561F" w:rsidRPr="00BE54C4">
        <w:rPr>
          <w:rFonts w:ascii="Arial" w:hAnsi="Arial" w:cs="Arial"/>
          <w:sz w:val="24"/>
          <w:szCs w:val="24"/>
        </w:rPr>
        <w:t xml:space="preserve">Clausura de la Sesión. </w:t>
      </w:r>
      <w:r w:rsidR="002106C6" w:rsidRPr="00BE54C4">
        <w:rPr>
          <w:rFonts w:ascii="Arial" w:hAnsi="Arial" w:cs="Arial"/>
          <w:sz w:val="24"/>
          <w:szCs w:val="24"/>
        </w:rPr>
        <w:t xml:space="preserve"> - - - - - - - - - - - - - - - - - - - - - - - - - - - - - - - - - - - - - - - - - - - - - -</w:t>
      </w:r>
      <w:r w:rsidR="00AC1463" w:rsidRPr="00BE54C4">
        <w:rPr>
          <w:rFonts w:ascii="Arial" w:hAnsi="Arial" w:cs="Arial"/>
          <w:sz w:val="24"/>
          <w:szCs w:val="24"/>
        </w:rPr>
        <w:t xml:space="preserve"> - - - </w:t>
      </w:r>
      <w:r w:rsidR="00C468C2">
        <w:rPr>
          <w:rFonts w:ascii="Arial" w:hAnsi="Arial" w:cs="Arial"/>
          <w:sz w:val="24"/>
          <w:szCs w:val="24"/>
        </w:rPr>
        <w:t>- - - - - - - - - - - - - - - - - - - - - - - - - - - - - - - - - - - - - - - - - - - - - - - - - - - - - - - - - - - - - - - - - - - -</w:t>
      </w:r>
      <w:r w:rsidR="00AC1463" w:rsidRPr="00BE54C4">
        <w:rPr>
          <w:rFonts w:ascii="Arial" w:hAnsi="Arial" w:cs="Arial"/>
          <w:sz w:val="24"/>
          <w:szCs w:val="24"/>
        </w:rPr>
        <w:t xml:space="preserve">Acto seguido </w:t>
      </w:r>
      <w:r w:rsidR="006706E6" w:rsidRPr="00BE54C4">
        <w:rPr>
          <w:rFonts w:ascii="Arial" w:hAnsi="Arial" w:cs="Arial"/>
          <w:sz w:val="24"/>
          <w:szCs w:val="24"/>
        </w:rPr>
        <w:t>el secretario técnico</w:t>
      </w:r>
      <w:r w:rsidR="00AC1463" w:rsidRPr="00BE54C4">
        <w:rPr>
          <w:rFonts w:ascii="Arial" w:hAnsi="Arial" w:cs="Arial"/>
          <w:sz w:val="24"/>
          <w:szCs w:val="24"/>
        </w:rPr>
        <w:t xml:space="preserve"> </w:t>
      </w:r>
      <w:r w:rsidR="000E6940" w:rsidRPr="00BE54C4">
        <w:rPr>
          <w:rFonts w:ascii="Arial" w:hAnsi="Arial" w:cs="Arial"/>
          <w:sz w:val="24"/>
          <w:szCs w:val="24"/>
        </w:rPr>
        <w:t>procede</w:t>
      </w:r>
      <w:r w:rsidR="0093561F" w:rsidRPr="00BE54C4">
        <w:rPr>
          <w:rFonts w:ascii="Arial" w:hAnsi="Arial" w:cs="Arial"/>
          <w:sz w:val="24"/>
          <w:szCs w:val="24"/>
        </w:rPr>
        <w:t xml:space="preserve"> al desahogo del </w:t>
      </w:r>
      <w:r w:rsidR="0093561F" w:rsidRPr="00BE54C4">
        <w:rPr>
          <w:rFonts w:ascii="Arial" w:hAnsi="Arial" w:cs="Arial"/>
          <w:b/>
          <w:sz w:val="24"/>
          <w:szCs w:val="24"/>
        </w:rPr>
        <w:t>punto número 1 (uno) del orden del día</w:t>
      </w:r>
      <w:r w:rsidR="0093561F" w:rsidRPr="00BE54C4">
        <w:rPr>
          <w:rFonts w:ascii="Arial" w:hAnsi="Arial" w:cs="Arial"/>
          <w:sz w:val="24"/>
          <w:szCs w:val="24"/>
        </w:rPr>
        <w:t xml:space="preserve">, relativo al pase de lista y verificación del </w:t>
      </w:r>
      <w:r w:rsidR="0093561F" w:rsidRPr="00BE54C4">
        <w:rPr>
          <w:rFonts w:ascii="Arial" w:hAnsi="Arial" w:cs="Arial"/>
          <w:i/>
          <w:sz w:val="24"/>
          <w:szCs w:val="24"/>
        </w:rPr>
        <w:t xml:space="preserve">quórum </w:t>
      </w:r>
      <w:r w:rsidR="0093561F" w:rsidRPr="00BE54C4">
        <w:rPr>
          <w:rFonts w:ascii="Arial" w:hAnsi="Arial" w:cs="Arial"/>
          <w:sz w:val="24"/>
          <w:szCs w:val="24"/>
        </w:rPr>
        <w:t>legal</w:t>
      </w:r>
      <w:r w:rsidR="00AC1463" w:rsidRPr="00BE54C4">
        <w:rPr>
          <w:rFonts w:ascii="Arial" w:hAnsi="Arial" w:cs="Arial"/>
          <w:sz w:val="24"/>
          <w:szCs w:val="24"/>
        </w:rPr>
        <w:t xml:space="preserve"> corre</w:t>
      </w:r>
      <w:r w:rsidR="000E6940" w:rsidRPr="00BE54C4">
        <w:rPr>
          <w:rFonts w:ascii="Arial" w:hAnsi="Arial" w:cs="Arial"/>
          <w:sz w:val="24"/>
          <w:szCs w:val="24"/>
        </w:rPr>
        <w:t xml:space="preserve">spondiente. - - - </w:t>
      </w:r>
      <w:r w:rsidR="00AC1463" w:rsidRPr="00BE54C4">
        <w:rPr>
          <w:rFonts w:ascii="Arial" w:hAnsi="Arial" w:cs="Arial"/>
          <w:sz w:val="24"/>
          <w:szCs w:val="24"/>
        </w:rPr>
        <w:t>- - - - - - -</w:t>
      </w:r>
    </w:p>
    <w:p w14:paraId="216630DF" w14:textId="5791AFE1" w:rsidR="00C468C2" w:rsidRDefault="00C468C2" w:rsidP="0093561F">
      <w:pPr>
        <w:spacing w:line="360" w:lineRule="auto"/>
        <w:jc w:val="both"/>
        <w:rPr>
          <w:rFonts w:ascii="Arial" w:hAnsi="Arial" w:cs="Arial"/>
          <w:sz w:val="24"/>
          <w:szCs w:val="24"/>
        </w:rPr>
      </w:pPr>
      <w:r>
        <w:rPr>
          <w:rFonts w:ascii="Arial" w:hAnsi="Arial" w:cs="Arial"/>
          <w:sz w:val="24"/>
          <w:szCs w:val="24"/>
        </w:rPr>
        <w:t>- - - - - - - - - - - - - - - - - - - - - - - - - - - - - - - - - - - - - - - - - - - - - - - - - - - - - - - - - - - - - - - - - - - --</w:t>
      </w:r>
    </w:p>
    <w:p w14:paraId="52C54104" w14:textId="077EAAAC" w:rsidR="0093561F" w:rsidRPr="00BE54C4" w:rsidRDefault="0093561F" w:rsidP="0093561F">
      <w:pPr>
        <w:spacing w:line="360" w:lineRule="auto"/>
        <w:jc w:val="both"/>
        <w:rPr>
          <w:rFonts w:ascii="Arial" w:hAnsi="Arial" w:cs="Arial"/>
          <w:iCs/>
          <w:sz w:val="24"/>
          <w:szCs w:val="24"/>
        </w:rPr>
      </w:pPr>
      <w:r w:rsidRPr="00BE54C4">
        <w:rPr>
          <w:rFonts w:ascii="Arial" w:hAnsi="Arial" w:cs="Arial"/>
          <w:sz w:val="24"/>
          <w:szCs w:val="24"/>
        </w:rPr>
        <w:t xml:space="preserve">Enseguida, </w:t>
      </w:r>
      <w:r w:rsidR="000E6940" w:rsidRPr="00BE54C4">
        <w:rPr>
          <w:rFonts w:ascii="Arial" w:hAnsi="Arial" w:cs="Arial"/>
          <w:sz w:val="24"/>
          <w:szCs w:val="24"/>
        </w:rPr>
        <w:t xml:space="preserve">en uso de la </w:t>
      </w:r>
      <w:r w:rsidR="00765B1F" w:rsidRPr="00BE54C4">
        <w:rPr>
          <w:rFonts w:ascii="Arial" w:hAnsi="Arial" w:cs="Arial"/>
          <w:sz w:val="24"/>
          <w:szCs w:val="24"/>
        </w:rPr>
        <w:t>voz,</w:t>
      </w:r>
      <w:r w:rsidR="00BD470D" w:rsidRPr="00BE54C4">
        <w:rPr>
          <w:rFonts w:ascii="Arial" w:hAnsi="Arial" w:cs="Arial"/>
          <w:sz w:val="24"/>
          <w:szCs w:val="24"/>
        </w:rPr>
        <w:t xml:space="preserve"> </w:t>
      </w:r>
      <w:r w:rsidR="006706E6" w:rsidRPr="00BE54C4">
        <w:rPr>
          <w:rFonts w:ascii="Arial" w:hAnsi="Arial" w:cs="Arial"/>
          <w:sz w:val="24"/>
          <w:szCs w:val="24"/>
        </w:rPr>
        <w:t>el secretario técnico</w:t>
      </w:r>
      <w:r w:rsidR="000E6940" w:rsidRPr="00BE54C4">
        <w:rPr>
          <w:rFonts w:ascii="Arial" w:hAnsi="Arial" w:cs="Arial"/>
          <w:sz w:val="24"/>
          <w:szCs w:val="24"/>
        </w:rPr>
        <w:t xml:space="preserve">, da paso al desarrollo del </w:t>
      </w:r>
      <w:r w:rsidR="000E6940" w:rsidRPr="00BE54C4">
        <w:rPr>
          <w:rFonts w:ascii="Arial" w:hAnsi="Arial" w:cs="Arial"/>
          <w:b/>
          <w:bCs/>
          <w:sz w:val="24"/>
          <w:szCs w:val="24"/>
        </w:rPr>
        <w:t>pu</w:t>
      </w:r>
      <w:r w:rsidRPr="00BE54C4">
        <w:rPr>
          <w:rFonts w:ascii="Arial" w:hAnsi="Arial" w:cs="Arial"/>
          <w:b/>
          <w:bCs/>
          <w:sz w:val="24"/>
          <w:szCs w:val="24"/>
        </w:rPr>
        <w:t>nt</w:t>
      </w:r>
      <w:r w:rsidRPr="00BE54C4">
        <w:rPr>
          <w:rFonts w:ascii="Arial" w:hAnsi="Arial" w:cs="Arial"/>
          <w:b/>
          <w:sz w:val="24"/>
          <w:szCs w:val="24"/>
        </w:rPr>
        <w:t>o número 2 (dos) del orden del día</w:t>
      </w:r>
      <w:r w:rsidRPr="00BE54C4">
        <w:rPr>
          <w:rFonts w:ascii="Arial" w:hAnsi="Arial" w:cs="Arial"/>
          <w:sz w:val="24"/>
          <w:szCs w:val="24"/>
        </w:rPr>
        <w:t>, re</w:t>
      </w:r>
      <w:r w:rsidR="000E6940" w:rsidRPr="00BE54C4">
        <w:rPr>
          <w:rFonts w:ascii="Arial" w:hAnsi="Arial" w:cs="Arial"/>
          <w:sz w:val="24"/>
          <w:szCs w:val="24"/>
        </w:rPr>
        <w:t xml:space="preserve">ferente </w:t>
      </w:r>
      <w:r w:rsidRPr="00BE54C4">
        <w:rPr>
          <w:rFonts w:ascii="Arial" w:hAnsi="Arial" w:cs="Arial"/>
          <w:sz w:val="24"/>
          <w:szCs w:val="24"/>
        </w:rPr>
        <w:t>a la declaración de instalación legal de la sesión: “</w:t>
      </w:r>
      <w:r w:rsidRPr="00BE54C4">
        <w:rPr>
          <w:rFonts w:ascii="Arial" w:eastAsia="Times New Roman" w:hAnsi="Arial" w:cs="Arial"/>
          <w:i/>
          <w:iCs/>
          <w:sz w:val="24"/>
          <w:szCs w:val="24"/>
          <w:lang w:eastAsia="es-MX"/>
        </w:rPr>
        <w:t>siendo las</w:t>
      </w:r>
      <w:r w:rsidR="00AA2C42">
        <w:rPr>
          <w:rFonts w:ascii="Arial" w:eastAsia="Times New Roman" w:hAnsi="Arial" w:cs="Arial"/>
          <w:i/>
          <w:iCs/>
          <w:sz w:val="24"/>
          <w:szCs w:val="24"/>
          <w:lang w:eastAsia="es-MX"/>
        </w:rPr>
        <w:t xml:space="preserve"> catorce horas con ocho minutos del día diecinueve de septiembre </w:t>
      </w:r>
      <w:r w:rsidR="008E693E" w:rsidRPr="00BE54C4">
        <w:rPr>
          <w:rFonts w:ascii="Arial" w:eastAsia="Times New Roman" w:hAnsi="Arial" w:cs="Arial"/>
          <w:i/>
          <w:iCs/>
          <w:sz w:val="24"/>
          <w:szCs w:val="24"/>
          <w:lang w:eastAsia="es-MX"/>
        </w:rPr>
        <w:t>del año dos mil veinticinco</w:t>
      </w:r>
      <w:r w:rsidR="000E6940" w:rsidRPr="00BE54C4">
        <w:rPr>
          <w:rFonts w:ascii="Arial" w:eastAsia="Times New Roman" w:hAnsi="Arial" w:cs="Arial"/>
          <w:i/>
          <w:iCs/>
          <w:sz w:val="24"/>
          <w:szCs w:val="24"/>
          <w:lang w:eastAsia="es-MX"/>
        </w:rPr>
        <w:t xml:space="preserve">, </w:t>
      </w:r>
      <w:r w:rsidRPr="00BE54C4">
        <w:rPr>
          <w:rFonts w:ascii="Arial" w:eastAsia="Times New Roman" w:hAnsi="Arial" w:cs="Arial"/>
          <w:i/>
          <w:iCs/>
          <w:sz w:val="24"/>
          <w:szCs w:val="24"/>
          <w:lang w:eastAsia="es-MX"/>
        </w:rPr>
        <w:lastRenderedPageBreak/>
        <w:t xml:space="preserve">se declara formalmente </w:t>
      </w:r>
      <w:r w:rsidRPr="000663EB">
        <w:rPr>
          <w:rFonts w:ascii="Arial" w:eastAsia="Times New Roman" w:hAnsi="Arial" w:cs="Arial"/>
          <w:i/>
          <w:iCs/>
          <w:sz w:val="24"/>
          <w:szCs w:val="24"/>
          <w:lang w:eastAsia="es-MX"/>
        </w:rPr>
        <w:t xml:space="preserve">instalada </w:t>
      </w:r>
      <w:r w:rsidR="00321DA1" w:rsidRPr="000663EB">
        <w:rPr>
          <w:rFonts w:ascii="Arial" w:eastAsia="Times New Roman" w:hAnsi="Arial" w:cs="Arial"/>
          <w:i/>
          <w:iCs/>
          <w:sz w:val="24"/>
          <w:szCs w:val="24"/>
          <w:lang w:eastAsia="es-MX"/>
        </w:rPr>
        <w:t xml:space="preserve">la </w:t>
      </w:r>
      <w:r w:rsidR="00CF28E7">
        <w:rPr>
          <w:rFonts w:ascii="Arial" w:eastAsia="Times New Roman" w:hAnsi="Arial" w:cs="Arial"/>
          <w:b/>
          <w:bCs/>
          <w:i/>
          <w:iCs/>
          <w:sz w:val="24"/>
          <w:szCs w:val="24"/>
          <w:lang w:eastAsia="es-MX"/>
        </w:rPr>
        <w:t>Cuarta</w:t>
      </w:r>
      <w:r w:rsidR="000E6940" w:rsidRPr="000663EB">
        <w:rPr>
          <w:rFonts w:ascii="Arial" w:eastAsia="Times New Roman" w:hAnsi="Arial" w:cs="Arial"/>
          <w:b/>
          <w:bCs/>
          <w:i/>
          <w:iCs/>
          <w:sz w:val="24"/>
          <w:szCs w:val="24"/>
          <w:lang w:eastAsia="es-MX"/>
        </w:rPr>
        <w:t xml:space="preserve"> Sesión </w:t>
      </w:r>
      <w:r w:rsidR="00AC1463" w:rsidRPr="000663EB">
        <w:rPr>
          <w:rFonts w:ascii="Arial" w:eastAsia="Times New Roman" w:hAnsi="Arial" w:cs="Arial"/>
          <w:b/>
          <w:bCs/>
          <w:i/>
          <w:iCs/>
          <w:sz w:val="24"/>
          <w:szCs w:val="24"/>
          <w:lang w:eastAsia="es-MX"/>
        </w:rPr>
        <w:t>Extraordinaria</w:t>
      </w:r>
      <w:r w:rsidR="00AC1463" w:rsidRPr="00BE54C4">
        <w:rPr>
          <w:rFonts w:ascii="Arial" w:eastAsia="Times New Roman" w:hAnsi="Arial" w:cs="Arial"/>
          <w:b/>
          <w:bCs/>
          <w:i/>
          <w:iCs/>
          <w:sz w:val="24"/>
          <w:szCs w:val="24"/>
          <w:lang w:eastAsia="es-MX"/>
        </w:rPr>
        <w:t xml:space="preserve"> </w:t>
      </w:r>
      <w:r w:rsidRPr="00BE54C4">
        <w:rPr>
          <w:rFonts w:ascii="Arial" w:eastAsia="Times New Roman" w:hAnsi="Arial" w:cs="Arial"/>
          <w:i/>
          <w:iCs/>
          <w:sz w:val="24"/>
          <w:szCs w:val="24"/>
          <w:lang w:eastAsia="es-MX"/>
        </w:rPr>
        <w:t>de este Co</w:t>
      </w:r>
      <w:r w:rsidR="000E6940" w:rsidRPr="00BE54C4">
        <w:rPr>
          <w:rFonts w:ascii="Arial" w:eastAsia="Times New Roman" w:hAnsi="Arial" w:cs="Arial"/>
          <w:i/>
          <w:iCs/>
          <w:sz w:val="24"/>
          <w:szCs w:val="24"/>
          <w:lang w:eastAsia="es-MX"/>
        </w:rPr>
        <w:t>mité de Transparencia</w:t>
      </w:r>
      <w:r w:rsidR="00321DA1" w:rsidRPr="00BE54C4">
        <w:rPr>
          <w:rFonts w:ascii="Arial" w:eastAsia="Times New Roman" w:hAnsi="Arial" w:cs="Arial"/>
          <w:i/>
          <w:iCs/>
          <w:sz w:val="24"/>
          <w:szCs w:val="24"/>
          <w:lang w:eastAsia="es-MX"/>
        </w:rPr>
        <w:t xml:space="preserve"> y</w:t>
      </w:r>
      <w:r w:rsidR="00761982" w:rsidRPr="00BE54C4">
        <w:rPr>
          <w:rFonts w:ascii="Arial" w:eastAsia="Times New Roman" w:hAnsi="Arial" w:cs="Arial"/>
          <w:i/>
          <w:iCs/>
          <w:sz w:val="24"/>
          <w:szCs w:val="24"/>
          <w:lang w:eastAsia="es-MX"/>
        </w:rPr>
        <w:t>,</w:t>
      </w:r>
      <w:r w:rsidRPr="00BE54C4">
        <w:rPr>
          <w:rFonts w:ascii="Arial" w:eastAsia="Times New Roman" w:hAnsi="Arial" w:cs="Arial"/>
          <w:i/>
          <w:iCs/>
          <w:sz w:val="24"/>
          <w:szCs w:val="24"/>
          <w:lang w:eastAsia="es-MX"/>
        </w:rPr>
        <w:t xml:space="preserve"> por tanto</w:t>
      </w:r>
      <w:r w:rsidR="00321DA1" w:rsidRPr="00BE54C4">
        <w:rPr>
          <w:rFonts w:ascii="Arial" w:eastAsia="Times New Roman" w:hAnsi="Arial" w:cs="Arial"/>
          <w:i/>
          <w:iCs/>
          <w:sz w:val="24"/>
          <w:szCs w:val="24"/>
          <w:lang w:eastAsia="es-MX"/>
        </w:rPr>
        <w:t xml:space="preserve">, </w:t>
      </w:r>
      <w:r w:rsidRPr="00BE54C4">
        <w:rPr>
          <w:rFonts w:ascii="Arial" w:eastAsia="Times New Roman" w:hAnsi="Arial" w:cs="Arial"/>
          <w:i/>
          <w:iCs/>
          <w:sz w:val="24"/>
          <w:szCs w:val="24"/>
          <w:lang w:eastAsia="es-MX"/>
        </w:rPr>
        <w:t xml:space="preserve">válidos todos los acuerdos que </w:t>
      </w:r>
      <w:r w:rsidR="00AC1463" w:rsidRPr="00BE54C4">
        <w:rPr>
          <w:rFonts w:ascii="Arial" w:eastAsia="Times New Roman" w:hAnsi="Arial" w:cs="Arial"/>
          <w:i/>
          <w:iCs/>
          <w:sz w:val="24"/>
          <w:szCs w:val="24"/>
          <w:lang w:eastAsia="es-MX"/>
        </w:rPr>
        <w:t xml:space="preserve">de ella </w:t>
      </w:r>
      <w:r w:rsidR="00321DA1" w:rsidRPr="00BE54C4">
        <w:rPr>
          <w:rFonts w:ascii="Arial" w:eastAsia="Times New Roman" w:hAnsi="Arial" w:cs="Arial"/>
          <w:i/>
          <w:iCs/>
          <w:sz w:val="24"/>
          <w:szCs w:val="24"/>
          <w:lang w:eastAsia="es-MX"/>
        </w:rPr>
        <w:t>emanen</w:t>
      </w:r>
      <w:r w:rsidR="00EE7E54" w:rsidRPr="00BE54C4">
        <w:rPr>
          <w:rFonts w:ascii="Arial" w:eastAsia="Times New Roman" w:hAnsi="Arial" w:cs="Arial"/>
          <w:i/>
          <w:iCs/>
          <w:sz w:val="24"/>
          <w:szCs w:val="24"/>
          <w:lang w:eastAsia="es-MX"/>
        </w:rPr>
        <w:t>”</w:t>
      </w:r>
      <w:r w:rsidR="00321DA1" w:rsidRPr="00BE54C4">
        <w:rPr>
          <w:rFonts w:ascii="Arial" w:eastAsia="Times New Roman" w:hAnsi="Arial" w:cs="Arial"/>
          <w:i/>
          <w:iCs/>
          <w:sz w:val="24"/>
          <w:szCs w:val="24"/>
          <w:lang w:eastAsia="es-MX"/>
        </w:rPr>
        <w:t>.</w:t>
      </w:r>
      <w:r w:rsidRPr="00BE54C4">
        <w:rPr>
          <w:rFonts w:ascii="Arial" w:eastAsia="Calibri" w:hAnsi="Arial" w:cs="Arial"/>
          <w:i/>
          <w:sz w:val="24"/>
          <w:szCs w:val="24"/>
        </w:rPr>
        <w:t xml:space="preserve"> </w:t>
      </w:r>
      <w:r w:rsidRPr="00BE54C4">
        <w:rPr>
          <w:rFonts w:ascii="Arial" w:hAnsi="Arial" w:cs="Arial"/>
          <w:iCs/>
          <w:sz w:val="24"/>
          <w:szCs w:val="24"/>
        </w:rPr>
        <w:t xml:space="preserve">- - - - - - - - - - - - - </w:t>
      </w:r>
    </w:p>
    <w:p w14:paraId="745C1A2E" w14:textId="5AC95B9D" w:rsidR="0093561F" w:rsidRPr="00836629" w:rsidRDefault="00321DA1" w:rsidP="0093561F">
      <w:pPr>
        <w:spacing w:line="360" w:lineRule="auto"/>
        <w:jc w:val="both"/>
        <w:rPr>
          <w:rFonts w:ascii="Arial" w:hAnsi="Arial" w:cs="Arial"/>
          <w:sz w:val="24"/>
          <w:szCs w:val="24"/>
        </w:rPr>
      </w:pPr>
      <w:r w:rsidRPr="00836629">
        <w:rPr>
          <w:rFonts w:ascii="Arial" w:hAnsi="Arial" w:cs="Arial"/>
          <w:sz w:val="24"/>
          <w:szCs w:val="24"/>
        </w:rPr>
        <w:t xml:space="preserve">Continuando con el </w:t>
      </w:r>
      <w:r w:rsidR="0093561F" w:rsidRPr="00836629">
        <w:rPr>
          <w:rFonts w:ascii="Arial" w:hAnsi="Arial" w:cs="Arial"/>
          <w:b/>
          <w:bCs/>
          <w:sz w:val="24"/>
          <w:szCs w:val="24"/>
        </w:rPr>
        <w:t>punto número 3 (tres)</w:t>
      </w:r>
      <w:r w:rsidR="0093561F" w:rsidRPr="00836629">
        <w:rPr>
          <w:rFonts w:ascii="Arial" w:hAnsi="Arial" w:cs="Arial"/>
          <w:sz w:val="24"/>
          <w:szCs w:val="24"/>
        </w:rPr>
        <w:t xml:space="preserve"> del Orden del Día y en uso de la voz, </w:t>
      </w:r>
      <w:r w:rsidRPr="00836629">
        <w:rPr>
          <w:rFonts w:ascii="Arial" w:hAnsi="Arial" w:cs="Arial"/>
          <w:sz w:val="24"/>
          <w:szCs w:val="24"/>
        </w:rPr>
        <w:t xml:space="preserve">el presidente </w:t>
      </w:r>
      <w:r w:rsidR="007B6B1E" w:rsidRPr="00836629">
        <w:rPr>
          <w:rFonts w:ascii="Arial" w:hAnsi="Arial" w:cs="Arial"/>
          <w:sz w:val="24"/>
          <w:szCs w:val="24"/>
        </w:rPr>
        <w:t>solicita a</w:t>
      </w:r>
      <w:r w:rsidR="00836629" w:rsidRPr="00836629">
        <w:rPr>
          <w:rFonts w:ascii="Arial" w:hAnsi="Arial" w:cs="Arial"/>
          <w:sz w:val="24"/>
          <w:szCs w:val="24"/>
        </w:rPr>
        <w:t>l</w:t>
      </w:r>
      <w:r w:rsidR="006706E6" w:rsidRPr="00836629">
        <w:rPr>
          <w:rFonts w:ascii="Arial" w:hAnsi="Arial" w:cs="Arial"/>
          <w:sz w:val="24"/>
          <w:szCs w:val="24"/>
        </w:rPr>
        <w:t xml:space="preserve"> secretario técnico</w:t>
      </w:r>
      <w:r w:rsidR="00AC1463" w:rsidRPr="00836629">
        <w:rPr>
          <w:rFonts w:ascii="Arial" w:hAnsi="Arial" w:cs="Arial"/>
          <w:sz w:val="24"/>
          <w:szCs w:val="24"/>
        </w:rPr>
        <w:t xml:space="preserve">, continuar con </w:t>
      </w:r>
      <w:r w:rsidRPr="00836629">
        <w:rPr>
          <w:rFonts w:ascii="Arial" w:hAnsi="Arial" w:cs="Arial"/>
          <w:sz w:val="24"/>
          <w:szCs w:val="24"/>
        </w:rPr>
        <w:t>la lectura de</w:t>
      </w:r>
      <w:r w:rsidR="00836629" w:rsidRPr="00836629">
        <w:rPr>
          <w:rFonts w:ascii="Arial" w:hAnsi="Arial" w:cs="Arial"/>
          <w:sz w:val="24"/>
          <w:szCs w:val="24"/>
        </w:rPr>
        <w:t>l</w:t>
      </w:r>
      <w:r w:rsidRPr="00836629">
        <w:rPr>
          <w:rFonts w:ascii="Arial" w:hAnsi="Arial" w:cs="Arial"/>
          <w:sz w:val="24"/>
          <w:szCs w:val="24"/>
        </w:rPr>
        <w:t xml:space="preserve"> orden del día para su aprobación correspondiente. - - - - - - - - - - - - - - - - - - - - - - - - - - - - - - - - - - - - - - - - - - - - - - - - - - - - - - - - </w:t>
      </w:r>
    </w:p>
    <w:p w14:paraId="0C654DDA" w14:textId="5E24DFE9" w:rsidR="0093561F" w:rsidRPr="00836629" w:rsidRDefault="0093561F" w:rsidP="007D67BD">
      <w:pPr>
        <w:spacing w:line="360" w:lineRule="auto"/>
        <w:jc w:val="both"/>
        <w:rPr>
          <w:rFonts w:ascii="Arial" w:hAnsi="Arial" w:cs="Arial"/>
          <w:sz w:val="24"/>
          <w:szCs w:val="24"/>
        </w:rPr>
      </w:pPr>
      <w:r w:rsidRPr="00836629">
        <w:rPr>
          <w:rFonts w:ascii="Arial" w:hAnsi="Arial" w:cs="Arial"/>
          <w:sz w:val="24"/>
          <w:szCs w:val="24"/>
        </w:rPr>
        <w:t xml:space="preserve">Una vez </w:t>
      </w:r>
      <w:r w:rsidR="00321DA1" w:rsidRPr="00836629">
        <w:rPr>
          <w:rFonts w:ascii="Arial" w:hAnsi="Arial" w:cs="Arial"/>
          <w:sz w:val="24"/>
          <w:szCs w:val="24"/>
        </w:rPr>
        <w:t xml:space="preserve">recabados los votos del Comité de Transparencia, </w:t>
      </w:r>
      <w:r w:rsidR="00AC1463" w:rsidRPr="00836629">
        <w:rPr>
          <w:rFonts w:ascii="Arial" w:hAnsi="Arial" w:cs="Arial"/>
          <w:sz w:val="24"/>
          <w:szCs w:val="24"/>
        </w:rPr>
        <w:t xml:space="preserve">se informa </w:t>
      </w:r>
      <w:r w:rsidRPr="00836629">
        <w:rPr>
          <w:rFonts w:ascii="Arial" w:hAnsi="Arial" w:cs="Arial"/>
          <w:sz w:val="24"/>
          <w:szCs w:val="24"/>
        </w:rPr>
        <w:t>que, por unanimidad de votos</w:t>
      </w:r>
      <w:r w:rsidR="009D5060" w:rsidRPr="00836629">
        <w:rPr>
          <w:rFonts w:ascii="Arial" w:hAnsi="Arial" w:cs="Arial"/>
          <w:sz w:val="24"/>
          <w:szCs w:val="24"/>
        </w:rPr>
        <w:t>,</w:t>
      </w:r>
      <w:r w:rsidR="008E693E" w:rsidRPr="00836629">
        <w:rPr>
          <w:rFonts w:ascii="Arial" w:hAnsi="Arial" w:cs="Arial"/>
          <w:sz w:val="24"/>
          <w:szCs w:val="24"/>
        </w:rPr>
        <w:t xml:space="preserve"> se aprobó </w:t>
      </w:r>
      <w:r w:rsidRPr="00836629">
        <w:rPr>
          <w:rFonts w:ascii="Arial" w:hAnsi="Arial" w:cs="Arial"/>
          <w:sz w:val="24"/>
          <w:szCs w:val="24"/>
        </w:rPr>
        <w:t xml:space="preserve">el orden del día, </w:t>
      </w:r>
      <w:r w:rsidR="00321DA1" w:rsidRPr="00836629">
        <w:rPr>
          <w:rFonts w:ascii="Arial" w:hAnsi="Arial" w:cs="Arial"/>
          <w:sz w:val="24"/>
          <w:szCs w:val="24"/>
        </w:rPr>
        <w:t xml:space="preserve">a </w:t>
      </w:r>
      <w:r w:rsidR="00AC1463" w:rsidRPr="00836629">
        <w:rPr>
          <w:rFonts w:ascii="Arial" w:hAnsi="Arial" w:cs="Arial"/>
          <w:sz w:val="24"/>
          <w:szCs w:val="24"/>
        </w:rPr>
        <w:t xml:space="preserve">la </w:t>
      </w:r>
      <w:r w:rsidR="00321DA1" w:rsidRPr="00836629">
        <w:rPr>
          <w:rFonts w:ascii="Arial" w:hAnsi="Arial" w:cs="Arial"/>
          <w:sz w:val="24"/>
          <w:szCs w:val="24"/>
        </w:rPr>
        <w:t xml:space="preserve">que se sujetará la presente </w:t>
      </w:r>
      <w:r w:rsidRPr="00836629">
        <w:rPr>
          <w:rFonts w:ascii="Arial" w:hAnsi="Arial" w:cs="Arial"/>
          <w:sz w:val="24"/>
          <w:szCs w:val="24"/>
        </w:rPr>
        <w:t>sesión. - -</w:t>
      </w:r>
      <w:r w:rsidR="008E693E" w:rsidRPr="00836629">
        <w:rPr>
          <w:rFonts w:ascii="Arial" w:hAnsi="Arial" w:cs="Arial"/>
          <w:sz w:val="24"/>
          <w:szCs w:val="24"/>
        </w:rPr>
        <w:t xml:space="preserve"> - - - - - - - - - - - - - </w:t>
      </w:r>
    </w:p>
    <w:p w14:paraId="47AED93E" w14:textId="09C9033A" w:rsidR="00AA2C42" w:rsidRPr="00836629" w:rsidRDefault="00AA2C42" w:rsidP="00AA2C42">
      <w:pPr>
        <w:pStyle w:val="Prrafodelista"/>
        <w:numPr>
          <w:ilvl w:val="0"/>
          <w:numId w:val="30"/>
        </w:numPr>
        <w:spacing w:line="360" w:lineRule="auto"/>
        <w:jc w:val="both"/>
        <w:rPr>
          <w:rFonts w:ascii="Arial" w:hAnsi="Arial" w:cs="Arial"/>
          <w:sz w:val="24"/>
          <w:szCs w:val="24"/>
        </w:rPr>
      </w:pPr>
      <w:r w:rsidRPr="00836629">
        <w:rPr>
          <w:rFonts w:ascii="Arial" w:hAnsi="Arial" w:cs="Arial"/>
          <w:sz w:val="24"/>
          <w:szCs w:val="24"/>
        </w:rPr>
        <w:t>- - - - - - - - - - - - - - - - - - - - - - - - - - - - - - - - - - - - - - - - - - - - - - - - - - - - - - - - - - - - - - - - - --</w:t>
      </w:r>
    </w:p>
    <w:p w14:paraId="14A54108" w14:textId="53061A38" w:rsidR="000E790D" w:rsidRPr="00AA2C42" w:rsidRDefault="00AC1463" w:rsidP="00C468C2">
      <w:pPr>
        <w:spacing w:line="360" w:lineRule="auto"/>
        <w:jc w:val="both"/>
        <w:rPr>
          <w:rFonts w:ascii="Arial" w:hAnsi="Arial" w:cs="Arial"/>
          <w:sz w:val="24"/>
          <w:szCs w:val="24"/>
        </w:rPr>
      </w:pPr>
      <w:r w:rsidRPr="00836629">
        <w:rPr>
          <w:rFonts w:ascii="Arial" w:eastAsia="Times New Roman" w:hAnsi="Arial" w:cs="Arial"/>
          <w:sz w:val="24"/>
          <w:szCs w:val="24"/>
          <w:lang w:val="es-ES" w:eastAsia="es-MX"/>
        </w:rPr>
        <w:t xml:space="preserve">Seguidamente, </w:t>
      </w:r>
      <w:r w:rsidR="0061773F" w:rsidRPr="00836629">
        <w:rPr>
          <w:rFonts w:ascii="Arial" w:eastAsia="Times New Roman" w:hAnsi="Arial" w:cs="Arial"/>
          <w:sz w:val="24"/>
          <w:szCs w:val="24"/>
          <w:lang w:val="es-ES" w:eastAsia="es-MX"/>
        </w:rPr>
        <w:t xml:space="preserve">el presidente en uso de la voz solicita continuar con el desarrollo de la presente sesión, </w:t>
      </w:r>
      <w:r w:rsidRPr="00836629">
        <w:rPr>
          <w:rFonts w:ascii="Arial" w:eastAsia="Times New Roman" w:hAnsi="Arial" w:cs="Arial"/>
          <w:sz w:val="24"/>
          <w:szCs w:val="24"/>
          <w:lang w:val="es-ES" w:eastAsia="es-MX"/>
        </w:rPr>
        <w:t xml:space="preserve">el </w:t>
      </w:r>
      <w:r w:rsidR="007D67BD" w:rsidRPr="00836629">
        <w:rPr>
          <w:rFonts w:ascii="Arial" w:eastAsia="Times New Roman" w:hAnsi="Arial" w:cs="Arial"/>
          <w:sz w:val="24"/>
          <w:szCs w:val="24"/>
          <w:lang w:val="es-ES" w:eastAsia="es-MX"/>
        </w:rPr>
        <w:t>presidente</w:t>
      </w:r>
      <w:r w:rsidRPr="00836629">
        <w:rPr>
          <w:rFonts w:ascii="Arial" w:eastAsia="Times New Roman" w:hAnsi="Arial" w:cs="Arial"/>
          <w:sz w:val="24"/>
          <w:szCs w:val="24"/>
          <w:lang w:val="es-ES" w:eastAsia="es-MX"/>
        </w:rPr>
        <w:t xml:space="preserve"> expone: </w:t>
      </w:r>
      <w:r w:rsidR="003948ED" w:rsidRPr="00836629">
        <w:rPr>
          <w:rFonts w:ascii="Arial" w:eastAsia="Times New Roman" w:hAnsi="Arial" w:cs="Arial"/>
          <w:sz w:val="24"/>
          <w:szCs w:val="24"/>
          <w:lang w:val="es-ES" w:eastAsia="es-MX"/>
        </w:rPr>
        <w:t xml:space="preserve">en relación al </w:t>
      </w:r>
      <w:r w:rsidR="0061773F" w:rsidRPr="00836629">
        <w:rPr>
          <w:rFonts w:ascii="Arial" w:eastAsia="Times New Roman" w:hAnsi="Arial" w:cs="Arial"/>
          <w:b/>
          <w:bCs/>
          <w:sz w:val="24"/>
          <w:szCs w:val="24"/>
          <w:lang w:val="es-ES" w:eastAsia="es-MX"/>
        </w:rPr>
        <w:t>punto número 4 (cuatro</w:t>
      </w:r>
      <w:r w:rsidR="0061773F" w:rsidRPr="00836629">
        <w:rPr>
          <w:rFonts w:ascii="Arial" w:eastAsia="Times New Roman" w:hAnsi="Arial" w:cs="Arial"/>
          <w:sz w:val="24"/>
          <w:szCs w:val="24"/>
          <w:lang w:val="es-ES" w:eastAsia="es-MX"/>
        </w:rPr>
        <w:t xml:space="preserve">) </w:t>
      </w:r>
      <w:r w:rsidR="003948ED" w:rsidRPr="00836629">
        <w:rPr>
          <w:rFonts w:ascii="Arial" w:eastAsia="Times New Roman" w:hAnsi="Arial" w:cs="Arial"/>
          <w:sz w:val="24"/>
          <w:szCs w:val="24"/>
          <w:lang w:val="es-ES" w:eastAsia="es-MX"/>
        </w:rPr>
        <w:t>referente</w:t>
      </w:r>
      <w:r w:rsidR="008E693E" w:rsidRPr="00836629">
        <w:rPr>
          <w:rFonts w:ascii="Arial" w:eastAsia="Times New Roman" w:hAnsi="Arial" w:cs="Arial"/>
          <w:sz w:val="24"/>
          <w:szCs w:val="24"/>
          <w:lang w:val="es-ES" w:eastAsia="es-MX"/>
        </w:rPr>
        <w:t xml:space="preserve">: </w:t>
      </w:r>
      <w:r w:rsidR="008E693E" w:rsidRPr="00836629">
        <w:rPr>
          <w:rFonts w:ascii="Arial" w:hAnsi="Arial" w:cs="Arial"/>
          <w:sz w:val="24"/>
          <w:szCs w:val="24"/>
        </w:rPr>
        <w:t xml:space="preserve">Aprobación de la resolución de fecha </w:t>
      </w:r>
      <w:r w:rsidR="00AA2C42" w:rsidRPr="00836629">
        <w:rPr>
          <w:rFonts w:ascii="Arial" w:hAnsi="Arial" w:cs="Arial"/>
          <w:sz w:val="24"/>
          <w:szCs w:val="24"/>
        </w:rPr>
        <w:t>17</w:t>
      </w:r>
      <w:r w:rsidR="008E693E" w:rsidRPr="00836629">
        <w:rPr>
          <w:rFonts w:ascii="Arial" w:hAnsi="Arial" w:cs="Arial"/>
          <w:sz w:val="24"/>
          <w:szCs w:val="24"/>
        </w:rPr>
        <w:t xml:space="preserve"> del actual, relacionada al cumplimiento </w:t>
      </w:r>
      <w:r w:rsidR="00A76A75" w:rsidRPr="00836629">
        <w:rPr>
          <w:rFonts w:ascii="Arial" w:hAnsi="Arial" w:cs="Arial"/>
          <w:sz w:val="24"/>
          <w:szCs w:val="24"/>
        </w:rPr>
        <w:t>del</w:t>
      </w:r>
      <w:r w:rsidR="008E693E" w:rsidRPr="00836629">
        <w:rPr>
          <w:rFonts w:ascii="Arial" w:hAnsi="Arial" w:cs="Arial"/>
          <w:sz w:val="24"/>
          <w:szCs w:val="24"/>
        </w:rPr>
        <w:t xml:space="preserve"> recurso de revisión RRA. </w:t>
      </w:r>
      <w:r w:rsidR="00CF28E7" w:rsidRPr="00836629">
        <w:rPr>
          <w:rFonts w:ascii="Arial" w:hAnsi="Arial" w:cs="Arial"/>
          <w:sz w:val="24"/>
          <w:szCs w:val="24"/>
        </w:rPr>
        <w:t>465</w:t>
      </w:r>
      <w:r w:rsidR="008E693E" w:rsidRPr="00836629">
        <w:rPr>
          <w:rFonts w:ascii="Arial" w:hAnsi="Arial" w:cs="Arial"/>
          <w:sz w:val="24"/>
          <w:szCs w:val="24"/>
        </w:rPr>
        <w:t>/25 interpuesto por inconformidad en la respuesta a la solicitud de acceso a la información con número de folio 201173225000</w:t>
      </w:r>
      <w:r w:rsidR="00CF28E7" w:rsidRPr="00836629">
        <w:rPr>
          <w:rFonts w:ascii="Arial" w:hAnsi="Arial" w:cs="Arial"/>
          <w:sz w:val="24"/>
          <w:szCs w:val="24"/>
        </w:rPr>
        <w:t>254</w:t>
      </w:r>
      <w:r w:rsidR="008E693E" w:rsidRPr="00836629">
        <w:rPr>
          <w:rFonts w:ascii="Arial" w:hAnsi="Arial" w:cs="Arial"/>
          <w:sz w:val="24"/>
          <w:szCs w:val="24"/>
        </w:rPr>
        <w:t xml:space="preserve"> presentada el </w:t>
      </w:r>
      <w:r w:rsidR="00CF28E7" w:rsidRPr="00836629">
        <w:rPr>
          <w:rFonts w:ascii="Arial" w:hAnsi="Arial" w:cs="Arial"/>
          <w:sz w:val="24"/>
          <w:szCs w:val="24"/>
        </w:rPr>
        <w:t>tres de julio del presente a</w:t>
      </w:r>
      <w:r w:rsidR="00CF28E7" w:rsidRPr="00AA2C42">
        <w:rPr>
          <w:rFonts w:ascii="Arial" w:hAnsi="Arial" w:cs="Arial"/>
          <w:sz w:val="24"/>
          <w:szCs w:val="24"/>
        </w:rPr>
        <w:t>ño</w:t>
      </w:r>
      <w:r w:rsidR="008E693E" w:rsidRPr="00AA2C42">
        <w:rPr>
          <w:rFonts w:ascii="Arial" w:hAnsi="Arial" w:cs="Arial"/>
          <w:sz w:val="24"/>
          <w:szCs w:val="24"/>
        </w:rPr>
        <w:t xml:space="preserve">. (Anexo 1), </w:t>
      </w:r>
      <w:r w:rsidR="00D635A2" w:rsidRPr="00AA2C42">
        <w:rPr>
          <w:rFonts w:ascii="Arial" w:hAnsi="Arial" w:cs="Arial"/>
          <w:sz w:val="24"/>
          <w:szCs w:val="24"/>
        </w:rPr>
        <w:t xml:space="preserve">en la que se declara la inexistencia de la información relacionada: </w:t>
      </w:r>
      <w:r w:rsidR="00AA2C42" w:rsidRPr="00C468C2">
        <w:rPr>
          <w:rFonts w:ascii="Arial" w:eastAsia="Calibri" w:hAnsi="Arial" w:cs="Arial"/>
          <w:b/>
          <w:bCs/>
          <w:sz w:val="24"/>
          <w:szCs w:val="24"/>
        </w:rPr>
        <w:t>“I</w:t>
      </w:r>
      <w:bookmarkStart w:id="6" w:name="_Hlk208587759"/>
      <w:r w:rsidR="00AA2C42" w:rsidRPr="00C468C2">
        <w:rPr>
          <w:rFonts w:ascii="Arial" w:eastAsia="Calibri" w:hAnsi="Arial" w:cs="Arial"/>
          <w:b/>
          <w:bCs/>
          <w:sz w:val="24"/>
          <w:szCs w:val="24"/>
        </w:rPr>
        <w:t>NFORMACIÓN, CONTRATO O REGISTRO ALGUNO RELACIONADO CON UNA PERSONA IDENTIFICADA COMO “LEO GALÁN”, NI CON OTRAS PERSONAS DENOMINADAS “INFLUENCERS” EN CALIDAD DE PROVEEDORES DE SERVICIOS PROFESIONALES, COMERCIALES O DE CUALQUIER OTRA ÍNDOLE</w:t>
      </w:r>
      <w:bookmarkEnd w:id="6"/>
      <w:r w:rsidR="00AA2C42" w:rsidRPr="00C468C2">
        <w:rPr>
          <w:rFonts w:ascii="Arial" w:eastAsia="Calibri" w:hAnsi="Arial" w:cs="Arial"/>
          <w:b/>
          <w:bCs/>
          <w:sz w:val="24"/>
          <w:szCs w:val="24"/>
        </w:rPr>
        <w:t>”.</w:t>
      </w:r>
      <w:r w:rsidR="008E693E" w:rsidRPr="00C468C2">
        <w:rPr>
          <w:rFonts w:ascii="Arial" w:hAnsi="Arial" w:cs="Arial"/>
          <w:sz w:val="24"/>
          <w:szCs w:val="24"/>
        </w:rPr>
        <w:t xml:space="preserve"> </w:t>
      </w:r>
      <w:r w:rsidR="00AA2C42" w:rsidRPr="00AA2C42">
        <w:rPr>
          <w:rFonts w:ascii="Arial" w:hAnsi="Arial" w:cs="Arial"/>
          <w:sz w:val="24"/>
          <w:szCs w:val="24"/>
        </w:rPr>
        <w:t>P</w:t>
      </w:r>
      <w:r w:rsidR="000D2749" w:rsidRPr="00AA2C42">
        <w:rPr>
          <w:rFonts w:ascii="Arial" w:hAnsi="Arial" w:cs="Arial"/>
          <w:sz w:val="24"/>
          <w:szCs w:val="24"/>
        </w:rPr>
        <w:t xml:space="preserve">or lo </w:t>
      </w:r>
      <w:r w:rsidR="00AA2C42" w:rsidRPr="00AA2C42">
        <w:rPr>
          <w:rFonts w:ascii="Arial" w:hAnsi="Arial" w:cs="Arial"/>
          <w:sz w:val="24"/>
          <w:szCs w:val="24"/>
        </w:rPr>
        <w:t>que, enterados</w:t>
      </w:r>
      <w:r w:rsidR="008F0915" w:rsidRPr="00AA2C42">
        <w:rPr>
          <w:rFonts w:ascii="Arial" w:hAnsi="Arial" w:cs="Arial"/>
          <w:sz w:val="24"/>
          <w:szCs w:val="24"/>
        </w:rPr>
        <w:t xml:space="preserve"> que fueron los aquí presente</w:t>
      </w:r>
      <w:r w:rsidR="00AA2C42" w:rsidRPr="00AA2C42">
        <w:rPr>
          <w:rFonts w:ascii="Arial" w:hAnsi="Arial" w:cs="Arial"/>
          <w:sz w:val="24"/>
          <w:szCs w:val="24"/>
        </w:rPr>
        <w:t>s</w:t>
      </w:r>
      <w:r w:rsidR="008F0915" w:rsidRPr="00AA2C42">
        <w:rPr>
          <w:rFonts w:ascii="Arial" w:hAnsi="Arial" w:cs="Arial"/>
          <w:sz w:val="24"/>
          <w:szCs w:val="24"/>
        </w:rPr>
        <w:t>, a través del secretario técnico se les solicita el</w:t>
      </w:r>
      <w:r w:rsidR="003D2C30" w:rsidRPr="00AA2C42">
        <w:rPr>
          <w:rFonts w:ascii="Arial" w:hAnsi="Arial" w:cs="Arial"/>
          <w:sz w:val="24"/>
          <w:szCs w:val="24"/>
        </w:rPr>
        <w:t xml:space="preserve"> sentido de sus votos, mismos que en forma unánime </w:t>
      </w:r>
      <w:r w:rsidR="00AA2C42" w:rsidRPr="00AA2C42">
        <w:rPr>
          <w:rFonts w:ascii="Arial" w:hAnsi="Arial" w:cs="Arial"/>
          <w:sz w:val="24"/>
          <w:szCs w:val="24"/>
        </w:rPr>
        <w:t>manifestaron su aprobación la</w:t>
      </w:r>
      <w:r w:rsidR="003D2C30" w:rsidRPr="00AA2C42">
        <w:rPr>
          <w:rFonts w:ascii="Arial" w:hAnsi="Arial" w:cs="Arial"/>
          <w:sz w:val="24"/>
          <w:szCs w:val="24"/>
        </w:rPr>
        <w:t xml:space="preserve"> resolución </w:t>
      </w:r>
      <w:r w:rsidR="00092A85" w:rsidRPr="00AA2C42">
        <w:rPr>
          <w:rFonts w:ascii="Arial" w:hAnsi="Arial" w:cs="Arial"/>
          <w:sz w:val="24"/>
          <w:szCs w:val="24"/>
        </w:rPr>
        <w:t>de que se trata</w:t>
      </w:r>
      <w:r w:rsidR="000D2749" w:rsidRPr="00AA2C42">
        <w:rPr>
          <w:rFonts w:ascii="Arial" w:hAnsi="Arial" w:cs="Arial"/>
          <w:sz w:val="24"/>
          <w:szCs w:val="24"/>
        </w:rPr>
        <w:t xml:space="preserve">, para su debido cumplimiento.  - </w:t>
      </w:r>
      <w:r w:rsidR="008F0915" w:rsidRPr="00AA2C42">
        <w:rPr>
          <w:rFonts w:ascii="Arial" w:hAnsi="Arial" w:cs="Arial"/>
          <w:sz w:val="24"/>
          <w:szCs w:val="24"/>
        </w:rPr>
        <w:t xml:space="preserve"> - - - - - - - - - - - - - - - </w:t>
      </w:r>
      <w:r w:rsidR="00C468C2">
        <w:rPr>
          <w:rFonts w:ascii="Arial" w:hAnsi="Arial" w:cs="Arial"/>
          <w:sz w:val="24"/>
          <w:szCs w:val="24"/>
        </w:rPr>
        <w:t xml:space="preserve"> - - - - - - - - - - - - - - - - - - - - - - - - - - - - - - - - - - - - - - - - - - - - - - - - - - - - - - - - - </w:t>
      </w:r>
    </w:p>
    <w:p w14:paraId="6251B9B9" w14:textId="7E377A8B" w:rsidR="00AA2C42" w:rsidRPr="00AA2C42" w:rsidRDefault="008F0915" w:rsidP="00AA2C42">
      <w:pPr>
        <w:spacing w:line="360" w:lineRule="auto"/>
        <w:jc w:val="both"/>
        <w:rPr>
          <w:rFonts w:ascii="Arial" w:hAnsi="Arial" w:cs="Arial"/>
          <w:sz w:val="24"/>
          <w:szCs w:val="24"/>
        </w:rPr>
      </w:pPr>
      <w:r w:rsidRPr="00BE54C4">
        <w:rPr>
          <w:rFonts w:ascii="Arial" w:hAnsi="Arial" w:cs="Arial"/>
          <w:sz w:val="24"/>
          <w:szCs w:val="24"/>
        </w:rPr>
        <w:t xml:space="preserve">A continuación, se pasa al </w:t>
      </w:r>
      <w:r w:rsidRPr="00D000EB">
        <w:rPr>
          <w:rFonts w:ascii="Arial" w:hAnsi="Arial" w:cs="Arial"/>
          <w:b/>
          <w:bCs/>
          <w:sz w:val="24"/>
          <w:szCs w:val="24"/>
        </w:rPr>
        <w:t xml:space="preserve">punto número </w:t>
      </w:r>
      <w:r w:rsidR="00D000EB" w:rsidRPr="00D000EB">
        <w:rPr>
          <w:rFonts w:ascii="Arial" w:hAnsi="Arial" w:cs="Arial"/>
          <w:b/>
          <w:bCs/>
          <w:sz w:val="24"/>
          <w:szCs w:val="24"/>
        </w:rPr>
        <w:t>5 (cinco</w:t>
      </w:r>
      <w:r w:rsidR="00D000EB">
        <w:rPr>
          <w:rFonts w:ascii="Arial" w:hAnsi="Arial" w:cs="Arial"/>
          <w:sz w:val="24"/>
          <w:szCs w:val="24"/>
        </w:rPr>
        <w:t>)</w:t>
      </w:r>
      <w:r w:rsidRPr="00BE54C4">
        <w:rPr>
          <w:rFonts w:ascii="Arial" w:hAnsi="Arial" w:cs="Arial"/>
          <w:sz w:val="24"/>
          <w:szCs w:val="24"/>
        </w:rPr>
        <w:t xml:space="preserve"> del orden del día</w:t>
      </w:r>
      <w:r w:rsidR="00AA2C42">
        <w:rPr>
          <w:rFonts w:ascii="Arial" w:hAnsi="Arial" w:cs="Arial"/>
          <w:sz w:val="24"/>
          <w:szCs w:val="24"/>
        </w:rPr>
        <w:t xml:space="preserve">, relativa a </w:t>
      </w:r>
      <w:r w:rsidR="0061773F" w:rsidRPr="00BE54C4">
        <w:rPr>
          <w:rFonts w:ascii="Arial" w:hAnsi="Arial" w:cs="Arial"/>
          <w:sz w:val="24"/>
          <w:szCs w:val="24"/>
        </w:rPr>
        <w:t xml:space="preserve">Asuntos Generales y para tal efecto, </w:t>
      </w:r>
      <w:r w:rsidR="00A7453B">
        <w:rPr>
          <w:rFonts w:ascii="Arial" w:hAnsi="Arial" w:cs="Arial"/>
          <w:sz w:val="24"/>
          <w:szCs w:val="24"/>
        </w:rPr>
        <w:t xml:space="preserve">se pregunta a los presentes, si desean hacer uso de la voz, por lo que, no habiendo respuesta, </w:t>
      </w:r>
      <w:r w:rsidR="004A4860" w:rsidRPr="00BE54C4">
        <w:rPr>
          <w:rFonts w:ascii="Arial" w:hAnsi="Arial" w:cs="Arial"/>
          <w:sz w:val="24"/>
          <w:szCs w:val="24"/>
        </w:rPr>
        <w:t xml:space="preserve">el secretario </w:t>
      </w:r>
      <w:r w:rsidR="001F60D2" w:rsidRPr="00BE54C4">
        <w:rPr>
          <w:rFonts w:ascii="Arial" w:hAnsi="Arial" w:cs="Arial"/>
          <w:sz w:val="24"/>
          <w:szCs w:val="24"/>
        </w:rPr>
        <w:t>técnico</w:t>
      </w:r>
      <w:r w:rsidR="00A7453B">
        <w:rPr>
          <w:rFonts w:ascii="Arial" w:hAnsi="Arial" w:cs="Arial"/>
          <w:sz w:val="24"/>
          <w:szCs w:val="24"/>
        </w:rPr>
        <w:t>, informa al presidente. - - - - - - - - - - - - - - - -</w:t>
      </w:r>
    </w:p>
    <w:p w14:paraId="32C6B8D7" w14:textId="2C00746B" w:rsidR="0093561F" w:rsidRPr="00C468C2" w:rsidRDefault="00C468C2" w:rsidP="00C468C2">
      <w:pPr>
        <w:spacing w:line="360" w:lineRule="auto"/>
        <w:jc w:val="both"/>
        <w:rPr>
          <w:rFonts w:ascii="Arial" w:hAnsi="Arial" w:cs="Arial"/>
          <w:sz w:val="24"/>
          <w:szCs w:val="24"/>
        </w:rPr>
      </w:pPr>
      <w:r>
        <w:rPr>
          <w:rFonts w:ascii="Arial" w:hAnsi="Arial" w:cs="Arial"/>
          <w:sz w:val="24"/>
          <w:szCs w:val="24"/>
        </w:rPr>
        <w:t>- - - - - - - - - - - - - - - - - - - - - - - - - - - - - - - - - - - - - - - - - - - - - - - - - - - - - - - - - - - - - - - - -</w:t>
      </w:r>
      <w:r w:rsidRPr="00C468C2">
        <w:rPr>
          <w:rFonts w:ascii="Arial" w:hAnsi="Arial" w:cs="Arial"/>
          <w:sz w:val="24"/>
          <w:szCs w:val="24"/>
        </w:rPr>
        <w:t>- - -</w:t>
      </w:r>
      <w:r w:rsidR="00A7453B" w:rsidRPr="00C468C2">
        <w:rPr>
          <w:rFonts w:ascii="Arial" w:hAnsi="Arial" w:cs="Arial"/>
          <w:sz w:val="24"/>
          <w:szCs w:val="24"/>
        </w:rPr>
        <w:t xml:space="preserve">Por último, se pasa al </w:t>
      </w:r>
      <w:r w:rsidR="00A7453B" w:rsidRPr="00C468C2">
        <w:rPr>
          <w:rFonts w:ascii="Arial" w:hAnsi="Arial" w:cs="Arial"/>
          <w:b/>
          <w:bCs/>
          <w:sz w:val="24"/>
          <w:szCs w:val="24"/>
        </w:rPr>
        <w:t xml:space="preserve">punto </w:t>
      </w:r>
      <w:r w:rsidR="00AA2C42" w:rsidRPr="00C468C2">
        <w:rPr>
          <w:rFonts w:ascii="Arial" w:hAnsi="Arial" w:cs="Arial"/>
          <w:b/>
          <w:bCs/>
          <w:sz w:val="24"/>
          <w:szCs w:val="24"/>
        </w:rPr>
        <w:t>6</w:t>
      </w:r>
      <w:r w:rsidR="0093561F" w:rsidRPr="00C468C2">
        <w:rPr>
          <w:rFonts w:ascii="Arial" w:hAnsi="Arial" w:cs="Arial"/>
          <w:b/>
          <w:sz w:val="24"/>
          <w:szCs w:val="24"/>
        </w:rPr>
        <w:t xml:space="preserve"> (</w:t>
      </w:r>
      <w:r w:rsidR="00B469A0" w:rsidRPr="00C468C2">
        <w:rPr>
          <w:rFonts w:ascii="Arial" w:hAnsi="Arial" w:cs="Arial"/>
          <w:b/>
          <w:sz w:val="24"/>
          <w:szCs w:val="24"/>
        </w:rPr>
        <w:t>s</w:t>
      </w:r>
      <w:r w:rsidR="00AA2C42" w:rsidRPr="00C468C2">
        <w:rPr>
          <w:rFonts w:ascii="Arial" w:hAnsi="Arial" w:cs="Arial"/>
          <w:b/>
          <w:sz w:val="24"/>
          <w:szCs w:val="24"/>
        </w:rPr>
        <w:t>eis</w:t>
      </w:r>
      <w:r w:rsidR="0093561F" w:rsidRPr="00C468C2">
        <w:rPr>
          <w:rFonts w:ascii="Arial" w:hAnsi="Arial" w:cs="Arial"/>
          <w:b/>
          <w:sz w:val="24"/>
          <w:szCs w:val="24"/>
        </w:rPr>
        <w:t>)</w:t>
      </w:r>
      <w:r w:rsidR="0093561F" w:rsidRPr="00C468C2">
        <w:rPr>
          <w:rFonts w:ascii="Arial" w:hAnsi="Arial" w:cs="Arial"/>
          <w:sz w:val="24"/>
          <w:szCs w:val="24"/>
        </w:rPr>
        <w:t xml:space="preserve"> </w:t>
      </w:r>
      <w:r w:rsidR="0093561F" w:rsidRPr="00C468C2">
        <w:rPr>
          <w:rFonts w:ascii="Arial" w:hAnsi="Arial" w:cs="Arial"/>
          <w:b/>
          <w:sz w:val="24"/>
          <w:szCs w:val="24"/>
        </w:rPr>
        <w:t>del orden del día</w:t>
      </w:r>
      <w:r w:rsidR="0093561F" w:rsidRPr="00C468C2">
        <w:rPr>
          <w:rFonts w:ascii="Arial" w:hAnsi="Arial" w:cs="Arial"/>
          <w:sz w:val="24"/>
          <w:szCs w:val="24"/>
        </w:rPr>
        <w:t xml:space="preserve"> consistente en la clausura de la Sesión</w:t>
      </w:r>
      <w:r w:rsidR="003D2C30" w:rsidRPr="00C468C2">
        <w:rPr>
          <w:rFonts w:ascii="Arial" w:hAnsi="Arial" w:cs="Arial"/>
          <w:sz w:val="24"/>
          <w:szCs w:val="24"/>
        </w:rPr>
        <w:t xml:space="preserve">, manifestando el </w:t>
      </w:r>
      <w:r w:rsidR="004A4860" w:rsidRPr="00C468C2">
        <w:rPr>
          <w:rFonts w:ascii="Arial" w:hAnsi="Arial" w:cs="Arial"/>
          <w:sz w:val="24"/>
          <w:szCs w:val="24"/>
        </w:rPr>
        <w:t>presidente</w:t>
      </w:r>
      <w:r w:rsidR="003D2C30" w:rsidRPr="00C468C2">
        <w:rPr>
          <w:rFonts w:ascii="Arial" w:hAnsi="Arial" w:cs="Arial"/>
          <w:sz w:val="24"/>
          <w:szCs w:val="24"/>
        </w:rPr>
        <w:t xml:space="preserve"> “</w:t>
      </w:r>
      <w:r w:rsidR="0093561F" w:rsidRPr="00C468C2">
        <w:rPr>
          <w:rFonts w:ascii="Arial" w:hAnsi="Arial" w:cs="Arial"/>
          <w:i/>
          <w:iCs/>
          <w:sz w:val="24"/>
          <w:szCs w:val="24"/>
        </w:rPr>
        <w:t>siendo las</w:t>
      </w:r>
      <w:r w:rsidR="00274D1D" w:rsidRPr="00C468C2">
        <w:rPr>
          <w:rFonts w:ascii="Arial" w:hAnsi="Arial" w:cs="Arial"/>
          <w:i/>
          <w:iCs/>
          <w:sz w:val="24"/>
          <w:szCs w:val="24"/>
        </w:rPr>
        <w:t xml:space="preserve"> catorce </w:t>
      </w:r>
      <w:r w:rsidR="00B469A0" w:rsidRPr="00C468C2">
        <w:rPr>
          <w:rFonts w:ascii="Arial" w:hAnsi="Arial" w:cs="Arial"/>
          <w:i/>
          <w:iCs/>
          <w:sz w:val="24"/>
          <w:szCs w:val="24"/>
        </w:rPr>
        <w:t xml:space="preserve">horas con </w:t>
      </w:r>
      <w:r w:rsidR="00AA2C42" w:rsidRPr="00C468C2">
        <w:rPr>
          <w:rFonts w:ascii="Arial" w:hAnsi="Arial" w:cs="Arial"/>
          <w:i/>
          <w:iCs/>
          <w:sz w:val="24"/>
          <w:szCs w:val="24"/>
        </w:rPr>
        <w:t xml:space="preserve">treinta </w:t>
      </w:r>
      <w:r w:rsidR="00B469A0" w:rsidRPr="00C468C2">
        <w:rPr>
          <w:rFonts w:ascii="Arial" w:hAnsi="Arial" w:cs="Arial"/>
          <w:i/>
          <w:iCs/>
          <w:sz w:val="24"/>
          <w:szCs w:val="24"/>
        </w:rPr>
        <w:t xml:space="preserve">minutos del día </w:t>
      </w:r>
      <w:r w:rsidR="00AA2C42" w:rsidRPr="00C468C2">
        <w:rPr>
          <w:rFonts w:ascii="Arial" w:hAnsi="Arial" w:cs="Arial"/>
          <w:i/>
          <w:iCs/>
          <w:sz w:val="24"/>
          <w:szCs w:val="24"/>
        </w:rPr>
        <w:t>diecinueve de septiembre</w:t>
      </w:r>
      <w:r w:rsidR="00B469A0" w:rsidRPr="00C468C2">
        <w:rPr>
          <w:rFonts w:ascii="Arial" w:hAnsi="Arial" w:cs="Arial"/>
          <w:i/>
          <w:iCs/>
          <w:sz w:val="24"/>
          <w:szCs w:val="24"/>
        </w:rPr>
        <w:t xml:space="preserve"> </w:t>
      </w:r>
      <w:r w:rsidR="000D2749" w:rsidRPr="00C468C2">
        <w:rPr>
          <w:rFonts w:ascii="Arial" w:hAnsi="Arial" w:cs="Arial"/>
          <w:i/>
          <w:iCs/>
          <w:sz w:val="24"/>
          <w:szCs w:val="24"/>
        </w:rPr>
        <w:t>de</w:t>
      </w:r>
      <w:r w:rsidR="003D2C30" w:rsidRPr="00C468C2">
        <w:rPr>
          <w:rFonts w:ascii="Arial" w:hAnsi="Arial" w:cs="Arial"/>
          <w:i/>
          <w:iCs/>
          <w:sz w:val="24"/>
          <w:szCs w:val="24"/>
        </w:rPr>
        <w:t xml:space="preserve">l año dos mil veinticinco, </w:t>
      </w:r>
      <w:r w:rsidR="0093561F" w:rsidRPr="00C468C2">
        <w:rPr>
          <w:rFonts w:ascii="Arial" w:hAnsi="Arial" w:cs="Arial"/>
          <w:i/>
          <w:iCs/>
          <w:sz w:val="24"/>
          <w:szCs w:val="24"/>
        </w:rPr>
        <w:t xml:space="preserve">declaro clausurada la </w:t>
      </w:r>
      <w:r w:rsidR="00AA2C42" w:rsidRPr="00C468C2">
        <w:rPr>
          <w:rFonts w:ascii="Arial" w:hAnsi="Arial" w:cs="Arial"/>
          <w:i/>
          <w:iCs/>
          <w:sz w:val="24"/>
          <w:szCs w:val="24"/>
        </w:rPr>
        <w:t>CUARTA</w:t>
      </w:r>
      <w:r w:rsidR="003D2C30" w:rsidRPr="00C468C2">
        <w:rPr>
          <w:rFonts w:ascii="Arial" w:hAnsi="Arial" w:cs="Arial"/>
          <w:i/>
          <w:iCs/>
          <w:sz w:val="24"/>
          <w:szCs w:val="24"/>
        </w:rPr>
        <w:t xml:space="preserve"> SESIÓN </w:t>
      </w:r>
      <w:r w:rsidR="000D2749" w:rsidRPr="00C468C2">
        <w:rPr>
          <w:rFonts w:ascii="Arial" w:hAnsi="Arial" w:cs="Arial"/>
          <w:i/>
          <w:iCs/>
          <w:sz w:val="24"/>
          <w:szCs w:val="24"/>
        </w:rPr>
        <w:t>E</w:t>
      </w:r>
      <w:r w:rsidR="00A7453B" w:rsidRPr="00C468C2">
        <w:rPr>
          <w:rFonts w:ascii="Arial" w:hAnsi="Arial" w:cs="Arial"/>
          <w:i/>
          <w:iCs/>
          <w:sz w:val="24"/>
          <w:szCs w:val="24"/>
        </w:rPr>
        <w:t>X</w:t>
      </w:r>
      <w:r w:rsidR="000D2749" w:rsidRPr="00C468C2">
        <w:rPr>
          <w:rFonts w:ascii="Arial" w:hAnsi="Arial" w:cs="Arial"/>
          <w:i/>
          <w:iCs/>
          <w:sz w:val="24"/>
          <w:szCs w:val="24"/>
        </w:rPr>
        <w:t>TRA</w:t>
      </w:r>
      <w:r w:rsidR="003D2C30" w:rsidRPr="00C468C2">
        <w:rPr>
          <w:rFonts w:ascii="Arial" w:hAnsi="Arial" w:cs="Arial"/>
          <w:i/>
          <w:iCs/>
          <w:sz w:val="24"/>
          <w:szCs w:val="24"/>
        </w:rPr>
        <w:t>ORDINARIA 2025</w:t>
      </w:r>
      <w:r w:rsidR="0093561F" w:rsidRPr="00C468C2">
        <w:rPr>
          <w:rFonts w:ascii="Arial" w:hAnsi="Arial" w:cs="Arial"/>
          <w:i/>
          <w:iCs/>
          <w:sz w:val="24"/>
          <w:szCs w:val="24"/>
        </w:rPr>
        <w:t xml:space="preserve"> de este Órgano </w:t>
      </w:r>
      <w:r w:rsidR="003D2C30" w:rsidRPr="00C468C2">
        <w:rPr>
          <w:rFonts w:ascii="Arial" w:hAnsi="Arial" w:cs="Arial"/>
          <w:i/>
          <w:iCs/>
          <w:sz w:val="24"/>
          <w:szCs w:val="24"/>
        </w:rPr>
        <w:t xml:space="preserve">Colegiado </w:t>
      </w:r>
      <w:r w:rsidR="0093561F" w:rsidRPr="00C468C2">
        <w:rPr>
          <w:rFonts w:ascii="Arial" w:hAnsi="Arial" w:cs="Arial"/>
          <w:i/>
          <w:iCs/>
          <w:sz w:val="24"/>
          <w:szCs w:val="24"/>
        </w:rPr>
        <w:t xml:space="preserve">y válidos todos los acuerdos y resoluciones que </w:t>
      </w:r>
      <w:r w:rsidR="004A4860" w:rsidRPr="00C468C2">
        <w:rPr>
          <w:rFonts w:ascii="Arial" w:hAnsi="Arial" w:cs="Arial"/>
          <w:i/>
          <w:iCs/>
          <w:sz w:val="24"/>
          <w:szCs w:val="24"/>
        </w:rPr>
        <w:t xml:space="preserve">en la misma </w:t>
      </w:r>
      <w:r w:rsidR="0093561F" w:rsidRPr="00C468C2">
        <w:rPr>
          <w:rFonts w:ascii="Arial" w:hAnsi="Arial" w:cs="Arial"/>
          <w:i/>
          <w:iCs/>
          <w:sz w:val="24"/>
          <w:szCs w:val="24"/>
        </w:rPr>
        <w:t xml:space="preserve">fueron </w:t>
      </w:r>
      <w:r w:rsidR="004A4860" w:rsidRPr="00C468C2">
        <w:rPr>
          <w:rFonts w:ascii="Arial" w:hAnsi="Arial" w:cs="Arial"/>
          <w:i/>
          <w:iCs/>
          <w:sz w:val="24"/>
          <w:szCs w:val="24"/>
        </w:rPr>
        <w:t>aprobados</w:t>
      </w:r>
      <w:r w:rsidR="004A4860" w:rsidRPr="00C468C2">
        <w:rPr>
          <w:rFonts w:ascii="Arial" w:hAnsi="Arial" w:cs="Arial"/>
          <w:sz w:val="24"/>
          <w:szCs w:val="24"/>
        </w:rPr>
        <w:t>” -</w:t>
      </w:r>
      <w:r w:rsidR="002106C6" w:rsidRPr="00C468C2">
        <w:rPr>
          <w:rFonts w:ascii="Arial" w:hAnsi="Arial" w:cs="Arial"/>
          <w:sz w:val="24"/>
          <w:szCs w:val="24"/>
        </w:rPr>
        <w:t xml:space="preserve"> - - - - - - - - - - - - - - - - - - - - - - - - - - - - - - - - </w:t>
      </w:r>
    </w:p>
    <w:p w14:paraId="5D40C1AD" w14:textId="7C4BB5FA" w:rsidR="00594DF0" w:rsidRPr="00BE54C4" w:rsidRDefault="0093561F" w:rsidP="002106C6">
      <w:pPr>
        <w:shd w:val="clear" w:color="auto" w:fill="FFFFFF"/>
        <w:spacing w:line="360" w:lineRule="auto"/>
        <w:jc w:val="both"/>
        <w:rPr>
          <w:rFonts w:ascii="Arial" w:hAnsi="Arial" w:cs="Arial"/>
          <w:b/>
          <w:bCs/>
          <w:sz w:val="24"/>
          <w:szCs w:val="24"/>
        </w:rPr>
      </w:pPr>
      <w:r w:rsidRPr="00BE54C4">
        <w:rPr>
          <w:rFonts w:ascii="Arial" w:hAnsi="Arial" w:cs="Arial"/>
          <w:sz w:val="24"/>
          <w:szCs w:val="24"/>
        </w:rPr>
        <w:lastRenderedPageBreak/>
        <w:t xml:space="preserve">Así lo acordaron y firman las Ciudadanas y los Ciudadanos, </w:t>
      </w:r>
      <w:r w:rsidR="00353204" w:rsidRPr="00BE54C4">
        <w:rPr>
          <w:rFonts w:ascii="Arial" w:hAnsi="Arial" w:cs="Arial"/>
          <w:b/>
          <w:bCs/>
          <w:sz w:val="24"/>
          <w:szCs w:val="24"/>
        </w:rPr>
        <w:t>Alexander Pérez Carrera</w:t>
      </w:r>
      <w:r w:rsidR="00353204" w:rsidRPr="00BE54C4">
        <w:rPr>
          <w:rFonts w:ascii="Arial" w:hAnsi="Arial" w:cs="Arial"/>
          <w:sz w:val="24"/>
          <w:szCs w:val="24"/>
        </w:rPr>
        <w:t xml:space="preserve">, </w:t>
      </w:r>
      <w:r w:rsidR="00353204" w:rsidRPr="00BE54C4">
        <w:rPr>
          <w:rFonts w:ascii="Arial" w:hAnsi="Arial" w:cs="Arial"/>
          <w:b/>
          <w:bCs/>
          <w:sz w:val="24"/>
          <w:szCs w:val="24"/>
        </w:rPr>
        <w:t>Josefa Caballero Monjardín, Juan Carlos Chávez Martínez</w:t>
      </w:r>
      <w:r w:rsidR="00353204" w:rsidRPr="00BE54C4">
        <w:rPr>
          <w:rFonts w:ascii="Arial" w:hAnsi="Arial" w:cs="Arial"/>
          <w:sz w:val="24"/>
          <w:szCs w:val="24"/>
        </w:rPr>
        <w:t xml:space="preserve">, </w:t>
      </w:r>
      <w:r w:rsidR="00353204" w:rsidRPr="00BE54C4">
        <w:rPr>
          <w:rFonts w:ascii="Arial" w:hAnsi="Arial" w:cs="Arial"/>
          <w:b/>
          <w:bCs/>
          <w:sz w:val="24"/>
          <w:szCs w:val="24"/>
        </w:rPr>
        <w:t>José David Torres Ramírez e</w:t>
      </w:r>
      <w:r w:rsidR="00353204" w:rsidRPr="00BE54C4">
        <w:rPr>
          <w:rFonts w:ascii="Arial" w:hAnsi="Arial" w:cs="Arial"/>
          <w:sz w:val="24"/>
          <w:szCs w:val="24"/>
        </w:rPr>
        <w:t xml:space="preserve"> </w:t>
      </w:r>
      <w:r w:rsidR="00353204" w:rsidRPr="00BE54C4">
        <w:rPr>
          <w:rFonts w:ascii="Arial" w:hAnsi="Arial" w:cs="Arial"/>
          <w:b/>
          <w:bCs/>
          <w:sz w:val="24"/>
          <w:szCs w:val="24"/>
        </w:rPr>
        <w:t>Ismael Humberto Ortiz Villarreal</w:t>
      </w:r>
      <w:r w:rsidR="00353204" w:rsidRPr="00BE54C4">
        <w:rPr>
          <w:rFonts w:ascii="Arial" w:hAnsi="Arial" w:cs="Arial"/>
          <w:sz w:val="24"/>
          <w:szCs w:val="24"/>
        </w:rPr>
        <w:t>, que autorizan y dan fe</w:t>
      </w:r>
      <w:r w:rsidR="00304082" w:rsidRPr="00BE54C4">
        <w:rPr>
          <w:rFonts w:ascii="Arial" w:hAnsi="Arial" w:cs="Arial"/>
          <w:sz w:val="24"/>
          <w:szCs w:val="24"/>
        </w:rPr>
        <w:t>. - - - - - - -</w:t>
      </w:r>
      <w:r w:rsidR="001F60D2" w:rsidRPr="00BE54C4">
        <w:rPr>
          <w:rFonts w:ascii="Arial" w:hAnsi="Arial" w:cs="Arial"/>
          <w:sz w:val="24"/>
          <w:szCs w:val="24"/>
        </w:rPr>
        <w:t xml:space="preserve"> - - - - - - - - - - - - - - - - - - - - - - - - - </w:t>
      </w:r>
      <w:r w:rsidR="00304082" w:rsidRPr="00BE54C4">
        <w:rPr>
          <w:rFonts w:ascii="Arial" w:hAnsi="Arial" w:cs="Arial"/>
          <w:sz w:val="24"/>
          <w:szCs w:val="24"/>
        </w:rPr>
        <w:t xml:space="preserve"> </w:t>
      </w:r>
    </w:p>
    <w:p w14:paraId="43E38FD6" w14:textId="77777777" w:rsidR="00594DF0" w:rsidRPr="00BE54C4" w:rsidRDefault="00594DF0" w:rsidP="002106C6">
      <w:pPr>
        <w:shd w:val="clear" w:color="auto" w:fill="FFFFFF"/>
        <w:spacing w:line="360" w:lineRule="auto"/>
        <w:jc w:val="both"/>
        <w:rPr>
          <w:rFonts w:ascii="Arial" w:hAnsi="Arial" w:cs="Arial"/>
          <w:sz w:val="24"/>
          <w:szCs w:val="24"/>
        </w:rPr>
      </w:pPr>
    </w:p>
    <w:p w14:paraId="2267C3B9" w14:textId="77777777" w:rsidR="00DB3F24" w:rsidRPr="00BE54C4" w:rsidRDefault="00DB3F24" w:rsidP="00DB3F24">
      <w:pPr>
        <w:spacing w:line="276" w:lineRule="auto"/>
        <w:jc w:val="center"/>
        <w:rPr>
          <w:rFonts w:ascii="Arial" w:hAnsi="Arial" w:cs="Arial"/>
          <w:b/>
          <w:bCs/>
          <w:sz w:val="24"/>
          <w:szCs w:val="24"/>
        </w:rPr>
      </w:pPr>
      <w:r w:rsidRPr="00BE54C4">
        <w:rPr>
          <w:rFonts w:ascii="Arial" w:hAnsi="Arial" w:cs="Arial"/>
          <w:b/>
          <w:bCs/>
          <w:sz w:val="24"/>
          <w:szCs w:val="24"/>
        </w:rPr>
        <w:t>COMITÉ DE TRANSPARENCIA</w:t>
      </w:r>
    </w:p>
    <w:p w14:paraId="01CC5585" w14:textId="76E4D27C" w:rsidR="00DB3F24" w:rsidRPr="0030569E" w:rsidRDefault="00DB3F24" w:rsidP="00DB3F24">
      <w:pPr>
        <w:jc w:val="center"/>
        <w:rPr>
          <w:rFonts w:ascii="Arial" w:eastAsia="Calibri" w:hAnsi="Arial" w:cs="Arial"/>
          <w:b/>
          <w:bCs/>
          <w:lang w:eastAsia="es-MX"/>
        </w:rPr>
      </w:pPr>
    </w:p>
    <w:p w14:paraId="23190678" w14:textId="77777777" w:rsidR="002152FA" w:rsidRDefault="002152FA" w:rsidP="00DB3F24">
      <w:pPr>
        <w:jc w:val="center"/>
        <w:rPr>
          <w:rFonts w:ascii="Arial" w:eastAsia="Calibri" w:hAnsi="Arial" w:cs="Arial"/>
          <w:b/>
          <w:bCs/>
          <w:lang w:eastAsia="es-MX"/>
        </w:rPr>
      </w:pPr>
    </w:p>
    <w:p w14:paraId="29ADABC3" w14:textId="54C6FCCB" w:rsidR="00DB3F24" w:rsidRPr="0030569E" w:rsidRDefault="00DB3F24" w:rsidP="0074316C">
      <w:pPr>
        <w:jc w:val="center"/>
        <w:rPr>
          <w:rFonts w:ascii="Arial" w:eastAsia="Calibri" w:hAnsi="Arial" w:cs="Arial"/>
          <w:lang w:eastAsia="es-MX"/>
        </w:rPr>
      </w:pPr>
      <w:r w:rsidRPr="0030569E">
        <w:rPr>
          <w:rFonts w:ascii="Arial" w:eastAsia="Calibri" w:hAnsi="Arial" w:cs="Arial"/>
          <w:lang w:eastAsia="es-MX"/>
        </w:rPr>
        <w:t>C.  ALEXANDER PÉREZ CARRERA.</w:t>
      </w:r>
    </w:p>
    <w:p w14:paraId="2B6AF93F" w14:textId="50241E54"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PRESIDENTE</w:t>
      </w:r>
    </w:p>
    <w:p w14:paraId="70DCC7EB" w14:textId="4D1FC743" w:rsidR="0074316C" w:rsidRDefault="0074316C" w:rsidP="00DB3F24">
      <w:pPr>
        <w:spacing w:line="360" w:lineRule="auto"/>
        <w:jc w:val="center"/>
        <w:rPr>
          <w:rFonts w:ascii="Arial" w:eastAsia="Calibri" w:hAnsi="Arial" w:cs="Arial"/>
          <w:lang w:eastAsia="es-MX"/>
        </w:rPr>
      </w:pPr>
    </w:p>
    <w:p w14:paraId="572C2DFB" w14:textId="77777777" w:rsidR="00582448" w:rsidRDefault="00582448" w:rsidP="00DB3F24">
      <w:pPr>
        <w:spacing w:line="360" w:lineRule="auto"/>
        <w:jc w:val="center"/>
        <w:rPr>
          <w:rFonts w:ascii="Arial" w:eastAsia="Calibri" w:hAnsi="Arial" w:cs="Arial"/>
          <w:lang w:eastAsia="es-MX"/>
        </w:rPr>
      </w:pPr>
    </w:p>
    <w:p w14:paraId="5F85B172" w14:textId="7794091A" w:rsidR="00DB3F24" w:rsidRPr="0030569E" w:rsidRDefault="00DB3F24" w:rsidP="00DB3F24">
      <w:pPr>
        <w:spacing w:line="360" w:lineRule="auto"/>
        <w:rPr>
          <w:rFonts w:ascii="Arial" w:eastAsia="Calibri" w:hAnsi="Arial" w:cs="Arial"/>
          <w:lang w:eastAsia="es-MX"/>
        </w:rPr>
      </w:pPr>
      <w:r w:rsidRPr="0030569E">
        <w:rPr>
          <w:rFonts w:ascii="Arial" w:eastAsia="Calibri" w:hAnsi="Arial" w:cs="Arial"/>
          <w:lang w:eastAsia="es-MX"/>
        </w:rPr>
        <w:t xml:space="preserve">              C.  JOSEFA CABALLERO MONJARDÍN.                        C. JOSÉ DAVID TORRES RAMÍREZ.</w:t>
      </w:r>
    </w:p>
    <w:p w14:paraId="37A15E84" w14:textId="453210AD" w:rsidR="0074316C" w:rsidRPr="0030569E" w:rsidRDefault="0074316C" w:rsidP="0074316C">
      <w:pPr>
        <w:rPr>
          <w:rFonts w:ascii="Arial" w:eastAsia="Calibri" w:hAnsi="Arial" w:cs="Arial"/>
          <w:b/>
          <w:bCs/>
          <w:lang w:eastAsia="es-MX"/>
        </w:rPr>
      </w:pPr>
      <w:r w:rsidRPr="0030569E">
        <w:rPr>
          <w:rFonts w:ascii="Arial" w:eastAsia="Calibri" w:hAnsi="Arial" w:cs="Arial"/>
          <w:b/>
          <w:bCs/>
          <w:lang w:eastAsia="es-MX"/>
        </w:rPr>
        <w:t xml:space="preserve">      </w:t>
      </w:r>
      <w:r w:rsidR="00B2050C">
        <w:rPr>
          <w:rFonts w:ascii="Arial" w:eastAsia="Calibri" w:hAnsi="Arial" w:cs="Arial"/>
          <w:b/>
          <w:bCs/>
          <w:lang w:eastAsia="es-MX"/>
        </w:rPr>
        <w:t xml:space="preserve">                   </w:t>
      </w:r>
      <w:r w:rsidRPr="0030569E">
        <w:rPr>
          <w:rFonts w:ascii="Arial" w:eastAsia="Calibri" w:hAnsi="Arial" w:cs="Arial"/>
          <w:b/>
          <w:bCs/>
          <w:lang w:eastAsia="es-MX"/>
        </w:rPr>
        <w:t>PRIMERA VOCAL                                                          SEGUNDO VOCAL</w:t>
      </w:r>
    </w:p>
    <w:p w14:paraId="74CE005C" w14:textId="77777777" w:rsidR="00582448" w:rsidRDefault="00582448" w:rsidP="0074316C">
      <w:pPr>
        <w:jc w:val="center"/>
        <w:rPr>
          <w:rFonts w:ascii="Arial" w:eastAsia="Calibri" w:hAnsi="Arial" w:cs="Arial"/>
          <w:lang w:eastAsia="es-MX"/>
        </w:rPr>
      </w:pPr>
    </w:p>
    <w:p w14:paraId="35A27CD8" w14:textId="77777777" w:rsidR="00582448" w:rsidRDefault="00582448" w:rsidP="0074316C">
      <w:pPr>
        <w:jc w:val="center"/>
        <w:rPr>
          <w:rFonts w:ascii="Arial" w:eastAsia="Calibri" w:hAnsi="Arial" w:cs="Arial"/>
          <w:lang w:eastAsia="es-MX"/>
        </w:rPr>
      </w:pPr>
    </w:p>
    <w:p w14:paraId="69820FD3" w14:textId="359C388C" w:rsidR="00B2050C" w:rsidRDefault="00B2050C" w:rsidP="0074316C">
      <w:pPr>
        <w:jc w:val="center"/>
        <w:rPr>
          <w:rFonts w:ascii="Arial" w:eastAsia="Calibri" w:hAnsi="Arial" w:cs="Arial"/>
          <w:lang w:eastAsia="es-MX"/>
        </w:rPr>
      </w:pPr>
    </w:p>
    <w:p w14:paraId="24EE486B" w14:textId="77777777" w:rsidR="00B2050C" w:rsidRDefault="00B2050C" w:rsidP="0074316C">
      <w:pPr>
        <w:jc w:val="center"/>
        <w:rPr>
          <w:rFonts w:ascii="Arial" w:eastAsia="Calibri" w:hAnsi="Arial" w:cs="Arial"/>
          <w:lang w:eastAsia="es-MX"/>
        </w:rPr>
      </w:pPr>
    </w:p>
    <w:p w14:paraId="10899EF9" w14:textId="3DA603D8" w:rsidR="00DB3F24" w:rsidRPr="0030569E" w:rsidRDefault="0074316C" w:rsidP="0074316C">
      <w:pPr>
        <w:jc w:val="center"/>
        <w:rPr>
          <w:rFonts w:ascii="Arial" w:eastAsia="Calibri" w:hAnsi="Arial" w:cs="Arial"/>
          <w:lang w:eastAsia="es-MX"/>
        </w:rPr>
      </w:pPr>
      <w:r w:rsidRPr="0030569E">
        <w:rPr>
          <w:rFonts w:ascii="Arial" w:eastAsia="Calibri" w:hAnsi="Arial" w:cs="Arial"/>
          <w:lang w:eastAsia="es-MX"/>
        </w:rPr>
        <w:t>C</w:t>
      </w:r>
      <w:r w:rsidR="00DB3F24" w:rsidRPr="0030569E">
        <w:rPr>
          <w:rFonts w:ascii="Arial" w:eastAsia="Calibri" w:hAnsi="Arial" w:cs="Arial"/>
          <w:lang w:eastAsia="es-MX"/>
        </w:rPr>
        <w:t xml:space="preserve">.  </w:t>
      </w:r>
      <w:r w:rsidR="00633D5E">
        <w:rPr>
          <w:rFonts w:ascii="Arial" w:eastAsia="Calibri" w:hAnsi="Arial" w:cs="Arial"/>
          <w:lang w:eastAsia="es-MX"/>
        </w:rPr>
        <w:t>JUAN CARLOS CHÁVEZ MARTÍNEZ</w:t>
      </w:r>
      <w:r w:rsidR="00DB3F24" w:rsidRPr="0030569E">
        <w:rPr>
          <w:rFonts w:ascii="Arial" w:eastAsia="Calibri" w:hAnsi="Arial" w:cs="Arial"/>
          <w:lang w:eastAsia="es-MX"/>
        </w:rPr>
        <w:t>.</w:t>
      </w:r>
    </w:p>
    <w:p w14:paraId="15CFDB12" w14:textId="2CB69112"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SECRETARI</w:t>
      </w:r>
      <w:r w:rsidR="00633D5E">
        <w:rPr>
          <w:rFonts w:ascii="Arial" w:eastAsia="Calibri" w:hAnsi="Arial" w:cs="Arial"/>
          <w:b/>
          <w:bCs/>
          <w:lang w:eastAsia="es-MX"/>
        </w:rPr>
        <w:t>O</w:t>
      </w:r>
      <w:r w:rsidRPr="0030569E">
        <w:rPr>
          <w:rFonts w:ascii="Arial" w:eastAsia="Calibri" w:hAnsi="Arial" w:cs="Arial"/>
          <w:b/>
          <w:bCs/>
          <w:lang w:eastAsia="es-MX"/>
        </w:rPr>
        <w:t xml:space="preserve"> TÉCNIC</w:t>
      </w:r>
      <w:r w:rsidR="00633D5E">
        <w:rPr>
          <w:rFonts w:ascii="Arial" w:eastAsia="Calibri" w:hAnsi="Arial" w:cs="Arial"/>
          <w:b/>
          <w:bCs/>
          <w:lang w:eastAsia="es-MX"/>
        </w:rPr>
        <w:t>O</w:t>
      </w:r>
    </w:p>
    <w:p w14:paraId="6213F371" w14:textId="5E20CC42" w:rsidR="0074316C" w:rsidRDefault="0074316C" w:rsidP="0074316C">
      <w:pPr>
        <w:jc w:val="center"/>
        <w:rPr>
          <w:rFonts w:ascii="Arial" w:eastAsia="Calibri" w:hAnsi="Arial" w:cs="Arial"/>
          <w:lang w:eastAsia="es-MX"/>
        </w:rPr>
      </w:pPr>
    </w:p>
    <w:p w14:paraId="2B48F252" w14:textId="54541B89" w:rsidR="0030569E" w:rsidRDefault="0030569E" w:rsidP="0074316C">
      <w:pPr>
        <w:jc w:val="center"/>
        <w:rPr>
          <w:rFonts w:ascii="Arial" w:eastAsia="Calibri" w:hAnsi="Arial" w:cs="Arial"/>
          <w:lang w:eastAsia="es-MX"/>
        </w:rPr>
      </w:pPr>
    </w:p>
    <w:p w14:paraId="39B14A76" w14:textId="618255B9" w:rsidR="00582448" w:rsidRDefault="00582448" w:rsidP="0074316C">
      <w:pPr>
        <w:jc w:val="center"/>
        <w:rPr>
          <w:rFonts w:ascii="Arial" w:eastAsia="Calibri" w:hAnsi="Arial" w:cs="Arial"/>
          <w:lang w:eastAsia="es-MX"/>
        </w:rPr>
      </w:pPr>
    </w:p>
    <w:p w14:paraId="601F97A3" w14:textId="77777777" w:rsidR="00582448" w:rsidRDefault="00582448" w:rsidP="0074316C">
      <w:pPr>
        <w:jc w:val="center"/>
        <w:rPr>
          <w:rFonts w:ascii="Arial" w:eastAsia="Calibri" w:hAnsi="Arial" w:cs="Arial"/>
          <w:lang w:eastAsia="es-MX"/>
        </w:rPr>
      </w:pPr>
    </w:p>
    <w:p w14:paraId="37FD3FAA" w14:textId="56DD6F0B" w:rsidR="00DB3F24" w:rsidRPr="0030569E" w:rsidRDefault="00DB3F24" w:rsidP="0074316C">
      <w:pPr>
        <w:jc w:val="both"/>
        <w:rPr>
          <w:rFonts w:ascii="Arial" w:eastAsia="Calibri" w:hAnsi="Arial" w:cs="Arial"/>
          <w:lang w:eastAsia="es-MX"/>
        </w:rPr>
      </w:pPr>
      <w:r w:rsidRPr="0030569E">
        <w:rPr>
          <w:rFonts w:ascii="Arial" w:eastAsia="Calibri" w:hAnsi="Arial" w:cs="Arial"/>
          <w:lang w:eastAsia="es-MX"/>
        </w:rPr>
        <w:t xml:space="preserve">                                         </w:t>
      </w:r>
      <w:r w:rsidR="0074316C" w:rsidRPr="0030569E">
        <w:rPr>
          <w:rFonts w:ascii="Arial" w:eastAsia="Calibri" w:hAnsi="Arial" w:cs="Arial"/>
          <w:lang w:eastAsia="es-MX"/>
        </w:rPr>
        <w:t xml:space="preserve">   </w:t>
      </w:r>
      <w:r w:rsidRPr="0030569E">
        <w:rPr>
          <w:rFonts w:ascii="Arial" w:eastAsia="Calibri" w:hAnsi="Arial" w:cs="Arial"/>
          <w:lang w:eastAsia="es-MX"/>
        </w:rPr>
        <w:t>C. ISMAEL HUMBERTO ORTIZ VILLARREAL.</w:t>
      </w:r>
    </w:p>
    <w:p w14:paraId="239AB70E" w14:textId="72E8194E" w:rsidR="00594DF0" w:rsidRDefault="0074316C" w:rsidP="0074316C">
      <w:pPr>
        <w:jc w:val="center"/>
        <w:rPr>
          <w:rFonts w:ascii="Arial" w:eastAsia="Calibri" w:hAnsi="Arial" w:cs="Arial"/>
          <w:b/>
          <w:bCs/>
          <w:lang w:eastAsia="es-MX"/>
        </w:rPr>
      </w:pPr>
      <w:r w:rsidRPr="0030569E">
        <w:rPr>
          <w:rFonts w:ascii="Arial" w:eastAsia="Calibri" w:hAnsi="Arial" w:cs="Arial"/>
          <w:b/>
          <w:bCs/>
          <w:lang w:eastAsia="es-MX"/>
        </w:rPr>
        <w:t>COMISARIO</w:t>
      </w:r>
    </w:p>
    <w:p w14:paraId="2F8FBA98" w14:textId="77777777" w:rsidR="007143F0" w:rsidRDefault="007143F0" w:rsidP="0074316C">
      <w:pPr>
        <w:jc w:val="center"/>
        <w:rPr>
          <w:rFonts w:ascii="Arial" w:eastAsia="Calibri" w:hAnsi="Arial" w:cs="Arial"/>
          <w:b/>
          <w:bCs/>
          <w:lang w:eastAsia="es-MX"/>
        </w:rPr>
      </w:pPr>
    </w:p>
    <w:p w14:paraId="41C264F4" w14:textId="77777777" w:rsidR="006B4899" w:rsidRDefault="006B4899" w:rsidP="0074316C">
      <w:pPr>
        <w:jc w:val="center"/>
        <w:rPr>
          <w:rFonts w:ascii="Arial" w:eastAsia="Calibri" w:hAnsi="Arial" w:cs="Arial"/>
          <w:b/>
          <w:bCs/>
          <w:lang w:eastAsia="es-MX"/>
        </w:rPr>
      </w:pPr>
    </w:p>
    <w:p w14:paraId="10D6624B" w14:textId="77777777" w:rsidR="006B4899" w:rsidRDefault="006B4899" w:rsidP="0074316C">
      <w:pPr>
        <w:jc w:val="center"/>
        <w:rPr>
          <w:rFonts w:ascii="Arial" w:eastAsia="Calibri" w:hAnsi="Arial" w:cs="Arial"/>
          <w:b/>
          <w:bCs/>
          <w:lang w:eastAsia="es-MX"/>
        </w:rPr>
      </w:pPr>
    </w:p>
    <w:p w14:paraId="1E416035" w14:textId="77777777" w:rsidR="006B4899" w:rsidRDefault="006B4899" w:rsidP="0074316C">
      <w:pPr>
        <w:jc w:val="center"/>
        <w:rPr>
          <w:rFonts w:ascii="Arial" w:eastAsia="Calibri" w:hAnsi="Arial" w:cs="Arial"/>
          <w:b/>
          <w:bCs/>
          <w:lang w:eastAsia="es-MX"/>
        </w:rPr>
      </w:pPr>
    </w:p>
    <w:p w14:paraId="29DB2D16" w14:textId="77777777" w:rsidR="006B4899" w:rsidRDefault="006B4899" w:rsidP="0074316C">
      <w:pPr>
        <w:jc w:val="center"/>
        <w:rPr>
          <w:rFonts w:ascii="Arial" w:eastAsia="Calibri" w:hAnsi="Arial" w:cs="Arial"/>
          <w:b/>
          <w:bCs/>
          <w:lang w:eastAsia="es-MX"/>
        </w:rPr>
      </w:pPr>
    </w:p>
    <w:p w14:paraId="13C0DB1C" w14:textId="77777777" w:rsidR="006B4899" w:rsidRDefault="006B4899" w:rsidP="0074316C">
      <w:pPr>
        <w:jc w:val="center"/>
        <w:rPr>
          <w:rFonts w:ascii="Arial" w:eastAsia="Calibri" w:hAnsi="Arial" w:cs="Arial"/>
          <w:b/>
          <w:bCs/>
          <w:lang w:eastAsia="es-MX"/>
        </w:rPr>
      </w:pPr>
    </w:p>
    <w:p w14:paraId="3B33D80C" w14:textId="77777777" w:rsidR="006B4899" w:rsidRDefault="006B4899" w:rsidP="0074316C">
      <w:pPr>
        <w:jc w:val="center"/>
        <w:rPr>
          <w:rFonts w:ascii="Arial" w:eastAsia="Calibri" w:hAnsi="Arial" w:cs="Arial"/>
          <w:b/>
          <w:bCs/>
          <w:lang w:eastAsia="es-MX"/>
        </w:rPr>
      </w:pPr>
    </w:p>
    <w:p w14:paraId="04882F9A" w14:textId="77777777" w:rsidR="006B4899" w:rsidRDefault="006B4899" w:rsidP="0074316C">
      <w:pPr>
        <w:jc w:val="center"/>
        <w:rPr>
          <w:rFonts w:ascii="Arial" w:eastAsia="Calibri" w:hAnsi="Arial" w:cs="Arial"/>
          <w:b/>
          <w:bCs/>
          <w:lang w:eastAsia="es-MX"/>
        </w:rPr>
      </w:pPr>
    </w:p>
    <w:p w14:paraId="71DBAC2E" w14:textId="77777777" w:rsidR="006B4899" w:rsidRDefault="006B4899" w:rsidP="0074316C">
      <w:pPr>
        <w:jc w:val="center"/>
        <w:rPr>
          <w:rFonts w:ascii="Arial" w:eastAsia="Calibri" w:hAnsi="Arial" w:cs="Arial"/>
          <w:b/>
          <w:bCs/>
          <w:lang w:eastAsia="es-MX"/>
        </w:rPr>
      </w:pPr>
    </w:p>
    <w:p w14:paraId="494DEA12" w14:textId="77777777" w:rsidR="006B4899" w:rsidRDefault="006B4899" w:rsidP="0074316C">
      <w:pPr>
        <w:jc w:val="center"/>
        <w:rPr>
          <w:rFonts w:ascii="Arial" w:eastAsia="Calibri" w:hAnsi="Arial" w:cs="Arial"/>
          <w:b/>
          <w:bCs/>
          <w:lang w:eastAsia="es-MX"/>
        </w:rPr>
      </w:pPr>
    </w:p>
    <w:p w14:paraId="67781C6B" w14:textId="77777777" w:rsidR="006B4899" w:rsidRDefault="006B4899" w:rsidP="0074316C">
      <w:pPr>
        <w:jc w:val="center"/>
        <w:rPr>
          <w:rFonts w:ascii="Arial" w:eastAsia="Calibri" w:hAnsi="Arial" w:cs="Arial"/>
          <w:b/>
          <w:bCs/>
          <w:lang w:eastAsia="es-MX"/>
        </w:rPr>
      </w:pPr>
    </w:p>
    <w:p w14:paraId="0F53E974" w14:textId="77777777" w:rsidR="006B4899" w:rsidRDefault="006B4899" w:rsidP="0074316C">
      <w:pPr>
        <w:jc w:val="center"/>
        <w:rPr>
          <w:rFonts w:ascii="Arial" w:eastAsia="Calibri" w:hAnsi="Arial" w:cs="Arial"/>
          <w:b/>
          <w:bCs/>
          <w:lang w:eastAsia="es-MX"/>
        </w:rPr>
      </w:pPr>
    </w:p>
    <w:p w14:paraId="3DF4BE22" w14:textId="77777777" w:rsidR="006B4899" w:rsidRDefault="006B4899" w:rsidP="0074316C">
      <w:pPr>
        <w:jc w:val="center"/>
        <w:rPr>
          <w:rFonts w:ascii="Arial" w:eastAsia="Calibri" w:hAnsi="Arial" w:cs="Arial"/>
          <w:b/>
          <w:bCs/>
          <w:lang w:eastAsia="es-MX"/>
        </w:rPr>
      </w:pPr>
    </w:p>
    <w:p w14:paraId="3105AC35" w14:textId="77777777" w:rsidR="006B4899" w:rsidRDefault="006B4899" w:rsidP="0074316C">
      <w:pPr>
        <w:jc w:val="center"/>
        <w:rPr>
          <w:rFonts w:ascii="Arial" w:eastAsia="Calibri" w:hAnsi="Arial" w:cs="Arial"/>
          <w:b/>
          <w:bCs/>
          <w:lang w:eastAsia="es-MX"/>
        </w:rPr>
      </w:pPr>
    </w:p>
    <w:p w14:paraId="08A63B9A" w14:textId="77777777" w:rsidR="006B4899" w:rsidRDefault="006B4899" w:rsidP="0074316C">
      <w:pPr>
        <w:jc w:val="center"/>
        <w:rPr>
          <w:rFonts w:ascii="Arial" w:eastAsia="Calibri" w:hAnsi="Arial" w:cs="Arial"/>
          <w:b/>
          <w:bCs/>
          <w:lang w:eastAsia="es-MX"/>
        </w:rPr>
      </w:pPr>
    </w:p>
    <w:p w14:paraId="508E5556" w14:textId="77777777" w:rsidR="006B4899" w:rsidRDefault="006B4899" w:rsidP="0074316C">
      <w:pPr>
        <w:jc w:val="center"/>
        <w:rPr>
          <w:rFonts w:ascii="Arial" w:eastAsia="Calibri" w:hAnsi="Arial" w:cs="Arial"/>
          <w:b/>
          <w:bCs/>
          <w:lang w:eastAsia="es-MX"/>
        </w:rPr>
      </w:pPr>
    </w:p>
    <w:p w14:paraId="0532DAB8" w14:textId="77777777" w:rsidR="006B4899" w:rsidRDefault="006B4899" w:rsidP="0074316C">
      <w:pPr>
        <w:jc w:val="center"/>
        <w:rPr>
          <w:rFonts w:ascii="Arial" w:eastAsia="Calibri" w:hAnsi="Arial" w:cs="Arial"/>
          <w:b/>
          <w:bCs/>
          <w:lang w:eastAsia="es-MX"/>
        </w:rPr>
      </w:pPr>
    </w:p>
    <w:p w14:paraId="3817BDCF" w14:textId="77777777" w:rsidR="006B4899" w:rsidRDefault="006B4899" w:rsidP="0074316C">
      <w:pPr>
        <w:jc w:val="center"/>
        <w:rPr>
          <w:rFonts w:ascii="Arial" w:eastAsia="Calibri" w:hAnsi="Arial" w:cs="Arial"/>
          <w:b/>
          <w:bCs/>
          <w:lang w:eastAsia="es-MX"/>
        </w:rPr>
      </w:pPr>
    </w:p>
    <w:p w14:paraId="0EDD94FC" w14:textId="77777777" w:rsidR="006B4899" w:rsidRDefault="006B4899" w:rsidP="0074316C">
      <w:pPr>
        <w:jc w:val="center"/>
        <w:rPr>
          <w:rFonts w:ascii="Arial" w:eastAsia="Calibri" w:hAnsi="Arial" w:cs="Arial"/>
          <w:b/>
          <w:bCs/>
          <w:lang w:eastAsia="es-MX"/>
        </w:rPr>
      </w:pPr>
    </w:p>
    <w:p w14:paraId="2827BF68" w14:textId="77777777" w:rsidR="006B4899" w:rsidRDefault="006B4899" w:rsidP="0074316C">
      <w:pPr>
        <w:jc w:val="center"/>
        <w:rPr>
          <w:rFonts w:ascii="Arial" w:eastAsia="Calibri" w:hAnsi="Arial" w:cs="Arial"/>
          <w:b/>
          <w:bCs/>
          <w:lang w:eastAsia="es-MX"/>
        </w:rPr>
      </w:pPr>
    </w:p>
    <w:p w14:paraId="6CC18DED" w14:textId="77777777" w:rsidR="006B4899" w:rsidRPr="00451CF2" w:rsidRDefault="006B4899" w:rsidP="006B4899">
      <w:pPr>
        <w:pStyle w:val="Ttulo"/>
        <w:tabs>
          <w:tab w:val="left" w:pos="4369"/>
          <w:tab w:val="left" w:pos="8825"/>
        </w:tabs>
        <w:spacing w:line="276" w:lineRule="auto"/>
        <w:jc w:val="both"/>
        <w:rPr>
          <w:b w:val="0"/>
          <w:i w:val="0"/>
          <w:iCs w:val="0"/>
          <w:spacing w:val="51"/>
          <w:position w:val="3"/>
          <w:sz w:val="24"/>
          <w:szCs w:val="24"/>
          <w:lang w:val="es-MX"/>
        </w:rPr>
      </w:pPr>
      <w:r w:rsidRPr="00DF4A9C">
        <w:rPr>
          <w:rFonts w:ascii="Arial" w:eastAsia="Calibri" w:hAnsi="Arial" w:cs="Arial"/>
          <w:i w:val="0"/>
          <w:iCs w:val="0"/>
          <w:lang w:val="es-MX"/>
        </w:rPr>
        <w:lastRenderedPageBreak/>
        <w:t>RESOLUCIÓN DEL COMITÉ DE TRANSPARENCIA DEL H. AYUNTAMIENTO DE OAXACA DE JUÁREZ</w:t>
      </w:r>
      <w:r w:rsidRPr="00DF4A9C">
        <w:rPr>
          <w:rFonts w:ascii="Arial" w:eastAsia="Calibri" w:hAnsi="Arial" w:cs="Arial"/>
          <w:i w:val="0"/>
          <w:iCs w:val="0"/>
          <w:color w:val="000000"/>
          <w:lang w:val="es-MX"/>
        </w:rPr>
        <w:t xml:space="preserve">, RELACIONADA AL CUMPLIMIENTO DEL RECURSO DE REVISIÓN RRA. </w:t>
      </w:r>
      <w:r>
        <w:rPr>
          <w:rFonts w:ascii="Arial" w:eastAsia="Calibri" w:hAnsi="Arial" w:cs="Arial"/>
          <w:i w:val="0"/>
          <w:iCs w:val="0"/>
          <w:color w:val="000000"/>
          <w:lang w:val="es-MX"/>
        </w:rPr>
        <w:t>465/</w:t>
      </w:r>
      <w:r w:rsidRPr="00DF4A9C">
        <w:rPr>
          <w:rFonts w:ascii="Arial" w:eastAsia="Calibri" w:hAnsi="Arial" w:cs="Arial"/>
          <w:i w:val="0"/>
          <w:iCs w:val="0"/>
          <w:color w:val="000000"/>
          <w:lang w:val="es-MX"/>
        </w:rPr>
        <w:t>25, INTERPUESTO POR INCONFORMIDAD EN LA RESPUESTA A LA SOLICITUD DE ACCESO A LA INFORMACIÓN PÚBLICA CON NÚMERO DE FOLIO 201173225000</w:t>
      </w:r>
      <w:r>
        <w:rPr>
          <w:rFonts w:ascii="Arial" w:eastAsia="Calibri" w:hAnsi="Arial" w:cs="Arial"/>
          <w:i w:val="0"/>
          <w:iCs w:val="0"/>
          <w:color w:val="000000"/>
          <w:lang w:val="es-MX"/>
        </w:rPr>
        <w:t>254</w:t>
      </w:r>
      <w:r>
        <w:rPr>
          <w:rFonts w:ascii="Arial" w:eastAsia="Calibri" w:hAnsi="Arial" w:cs="Arial"/>
          <w:i w:val="0"/>
          <w:iCs w:val="0"/>
          <w:color w:val="000000"/>
          <w:sz w:val="24"/>
          <w:szCs w:val="24"/>
          <w:lang w:val="es-MX"/>
        </w:rPr>
        <w:t>. - - - -  - - - - - - - - - - - - - - - -</w:t>
      </w:r>
    </w:p>
    <w:p w14:paraId="586E9C7B" w14:textId="77777777" w:rsidR="006B4899" w:rsidRPr="005F4FBB" w:rsidRDefault="006B4899" w:rsidP="006B4899">
      <w:pPr>
        <w:pStyle w:val="Ttulo"/>
        <w:tabs>
          <w:tab w:val="left" w:pos="4369"/>
          <w:tab w:val="left" w:pos="8825"/>
        </w:tabs>
        <w:jc w:val="both"/>
        <w:rPr>
          <w:lang w:val="es-MX"/>
        </w:rPr>
      </w:pPr>
      <w:r w:rsidRPr="005F4FBB">
        <w:rPr>
          <w:b w:val="0"/>
          <w:i w:val="0"/>
          <w:spacing w:val="51"/>
          <w:position w:val="23"/>
          <w:sz w:val="20"/>
          <w:lang w:val="es-MX"/>
        </w:rPr>
        <w:tab/>
      </w:r>
    </w:p>
    <w:p w14:paraId="0D854C50" w14:textId="77777777" w:rsidR="006B4899" w:rsidRPr="007E7772" w:rsidRDefault="006B4899" w:rsidP="006B4899">
      <w:pPr>
        <w:spacing w:line="276" w:lineRule="auto"/>
        <w:jc w:val="center"/>
        <w:rPr>
          <w:rFonts w:ascii="Arial" w:eastAsia="Calibri" w:hAnsi="Arial" w:cs="Arial"/>
          <w:b/>
        </w:rPr>
      </w:pPr>
      <w:r w:rsidRPr="007E7772">
        <w:rPr>
          <w:rFonts w:ascii="Arial" w:eastAsia="Calibri" w:hAnsi="Arial" w:cs="Arial"/>
          <w:b/>
        </w:rPr>
        <w:t xml:space="preserve">ANTECEDENTES: </w:t>
      </w:r>
    </w:p>
    <w:p w14:paraId="4DCD4831" w14:textId="77777777" w:rsidR="006B4899" w:rsidRPr="007E7772" w:rsidRDefault="006B4899" w:rsidP="006B4899">
      <w:pPr>
        <w:spacing w:line="276" w:lineRule="auto"/>
        <w:jc w:val="center"/>
        <w:rPr>
          <w:rFonts w:ascii="Arial" w:eastAsia="Calibri" w:hAnsi="Arial" w:cs="Arial"/>
          <w:b/>
        </w:rPr>
      </w:pPr>
    </w:p>
    <w:p w14:paraId="5757634E" w14:textId="77777777" w:rsidR="006B4899" w:rsidRDefault="006B4899" w:rsidP="006B4899">
      <w:pPr>
        <w:spacing w:line="276" w:lineRule="auto"/>
        <w:jc w:val="both"/>
        <w:rPr>
          <w:rFonts w:ascii="Arial" w:eastAsia="Calibri" w:hAnsi="Arial" w:cs="Arial"/>
          <w:b/>
        </w:rPr>
      </w:pPr>
      <w:r w:rsidRPr="007E7772">
        <w:rPr>
          <w:rFonts w:ascii="Arial" w:eastAsia="Calibri" w:hAnsi="Arial" w:cs="Arial"/>
          <w:b/>
        </w:rPr>
        <w:t xml:space="preserve">PRIMERO. - RECEPCIÓN DE LA SOLICITUD DE ACCESO A LA INFORMACIÓN PÚBLICA CON NÚMERO DE FOLIO </w:t>
      </w:r>
      <w:r w:rsidRPr="007E7772">
        <w:rPr>
          <w:rFonts w:ascii="Arial" w:eastAsia="Calibri" w:hAnsi="Arial" w:cs="Arial"/>
          <w:b/>
          <w:color w:val="000000"/>
        </w:rPr>
        <w:t>20117322</w:t>
      </w:r>
      <w:r>
        <w:rPr>
          <w:rFonts w:ascii="Arial" w:eastAsia="Calibri" w:hAnsi="Arial" w:cs="Arial"/>
          <w:b/>
          <w:color w:val="000000"/>
        </w:rPr>
        <w:t>5</w:t>
      </w:r>
      <w:r w:rsidRPr="007E7772">
        <w:rPr>
          <w:rFonts w:ascii="Arial" w:eastAsia="Calibri" w:hAnsi="Arial" w:cs="Arial"/>
          <w:b/>
          <w:color w:val="000000"/>
        </w:rPr>
        <w:t>000</w:t>
      </w:r>
      <w:r>
        <w:rPr>
          <w:rFonts w:ascii="Arial" w:eastAsia="Calibri" w:hAnsi="Arial" w:cs="Arial"/>
          <w:b/>
          <w:color w:val="000000"/>
        </w:rPr>
        <w:t>254</w:t>
      </w:r>
      <w:r w:rsidRPr="007E7772">
        <w:rPr>
          <w:rFonts w:ascii="Arial" w:eastAsia="Calibri" w:hAnsi="Arial" w:cs="Arial"/>
          <w:b/>
        </w:rPr>
        <w:t>.</w:t>
      </w:r>
      <w:r>
        <w:rPr>
          <w:rFonts w:ascii="Arial" w:eastAsia="Calibri" w:hAnsi="Arial" w:cs="Arial"/>
          <w:b/>
        </w:rPr>
        <w:t xml:space="preserve"> </w:t>
      </w:r>
    </w:p>
    <w:p w14:paraId="4E898991" w14:textId="77777777" w:rsidR="006B4899" w:rsidRDefault="006B4899" w:rsidP="006B4899">
      <w:pPr>
        <w:spacing w:line="276" w:lineRule="auto"/>
        <w:jc w:val="both"/>
        <w:rPr>
          <w:rFonts w:ascii="Arial" w:eastAsia="Calibri" w:hAnsi="Arial" w:cs="Arial"/>
          <w:b/>
        </w:rPr>
      </w:pPr>
    </w:p>
    <w:p w14:paraId="0D6F5E8A" w14:textId="77777777" w:rsidR="006B4899" w:rsidRDefault="006B4899" w:rsidP="006B4899">
      <w:pPr>
        <w:spacing w:line="276" w:lineRule="auto"/>
        <w:jc w:val="both"/>
        <w:rPr>
          <w:rFonts w:ascii="Arial" w:eastAsia="Calibri" w:hAnsi="Arial" w:cs="Arial"/>
          <w:bCs/>
        </w:rPr>
      </w:pPr>
      <w:r w:rsidRPr="00451CF2">
        <w:rPr>
          <w:rFonts w:ascii="Arial" w:eastAsia="Calibri" w:hAnsi="Arial" w:cs="Arial"/>
          <w:bCs/>
        </w:rPr>
        <w:t xml:space="preserve">Con fecha 10 </w:t>
      </w:r>
      <w:r>
        <w:rPr>
          <w:rFonts w:ascii="Arial" w:eastAsia="Calibri" w:hAnsi="Arial" w:cs="Arial"/>
          <w:bCs/>
        </w:rPr>
        <w:t xml:space="preserve">de marzo del presente año, </w:t>
      </w:r>
      <w:r w:rsidRPr="00451CF2">
        <w:rPr>
          <w:rFonts w:ascii="Arial" w:eastAsia="Calibri" w:hAnsi="Arial" w:cs="Arial"/>
          <w:bCs/>
        </w:rPr>
        <w:t xml:space="preserve">a través de la Plataforma Nacional de Transparencia (PNT), </w:t>
      </w:r>
      <w:r>
        <w:rPr>
          <w:rFonts w:ascii="Arial" w:eastAsia="Calibri" w:hAnsi="Arial" w:cs="Arial"/>
          <w:bCs/>
        </w:rPr>
        <w:t xml:space="preserve">el ahora recurrente presentó la solicitud de acceso a la información pública, con </w:t>
      </w:r>
      <w:r w:rsidRPr="00451CF2">
        <w:rPr>
          <w:rFonts w:ascii="Arial" w:eastAsia="Calibri" w:hAnsi="Arial" w:cs="Arial"/>
          <w:bCs/>
        </w:rPr>
        <w:t xml:space="preserve">número de folio </w:t>
      </w:r>
      <w:bookmarkStart w:id="7" w:name="_Hlk201226273"/>
      <w:r w:rsidRPr="00451CF2">
        <w:rPr>
          <w:rFonts w:ascii="Arial" w:eastAsia="Calibri" w:hAnsi="Arial" w:cs="Arial"/>
          <w:bCs/>
        </w:rPr>
        <w:t>201173225000</w:t>
      </w:r>
      <w:r>
        <w:rPr>
          <w:rFonts w:ascii="Arial" w:eastAsia="Calibri" w:hAnsi="Arial" w:cs="Arial"/>
          <w:bCs/>
        </w:rPr>
        <w:t>254</w:t>
      </w:r>
      <w:bookmarkEnd w:id="7"/>
      <w:r w:rsidRPr="00451CF2">
        <w:rPr>
          <w:rFonts w:ascii="Arial" w:eastAsia="Calibri" w:hAnsi="Arial" w:cs="Arial"/>
          <w:bCs/>
        </w:rPr>
        <w:t>, requiriendo textualmente lo siguiente:</w:t>
      </w:r>
    </w:p>
    <w:p w14:paraId="048A85F7" w14:textId="77777777" w:rsidR="006B4899" w:rsidRDefault="006B4899" w:rsidP="006B4899">
      <w:pPr>
        <w:spacing w:line="276" w:lineRule="auto"/>
        <w:jc w:val="both"/>
        <w:rPr>
          <w:rFonts w:ascii="Arial" w:eastAsia="Calibri" w:hAnsi="Arial" w:cs="Arial"/>
          <w:bCs/>
        </w:rPr>
      </w:pPr>
    </w:p>
    <w:p w14:paraId="51420030" w14:textId="77777777" w:rsidR="006B4899" w:rsidRPr="00636AF9" w:rsidRDefault="006B4899" w:rsidP="006B4899">
      <w:pPr>
        <w:spacing w:line="276" w:lineRule="auto"/>
        <w:ind w:left="708" w:right="992"/>
        <w:jc w:val="both"/>
        <w:rPr>
          <w:rFonts w:ascii="Arial" w:eastAsia="Calibri" w:hAnsi="Arial" w:cs="Arial"/>
          <w:bCs/>
          <w:sz w:val="20"/>
          <w:szCs w:val="20"/>
        </w:rPr>
      </w:pPr>
      <w:r w:rsidRPr="00636AF9">
        <w:rPr>
          <w:rFonts w:ascii="Arial" w:eastAsia="Calibri" w:hAnsi="Arial" w:cs="Arial"/>
          <w:bCs/>
          <w:i/>
          <w:iCs/>
          <w:sz w:val="20"/>
          <w:szCs w:val="20"/>
        </w:rPr>
        <w:t xml:space="preserve">Solicito saber </w:t>
      </w:r>
      <w:bookmarkStart w:id="8" w:name="_Hlk208587423"/>
      <w:r w:rsidRPr="00636AF9">
        <w:rPr>
          <w:rFonts w:ascii="Arial" w:eastAsia="Calibri" w:hAnsi="Arial" w:cs="Arial"/>
          <w:bCs/>
          <w:i/>
          <w:iCs/>
          <w:sz w:val="20"/>
          <w:szCs w:val="20"/>
        </w:rPr>
        <w:t>el tipo de relación contractual, comercial o de servicios profesionales entre Leo Galan y el Municipio de Oaxaca de Juárez, ya que se la ha visto haciendo videos y publicitando al Municipio. Asimismo, solicito saber el nombre, contratos y montos de sueldo con influencers y el Municipio de Oaxaca de Juárez.</w:t>
      </w:r>
      <w:bookmarkEnd w:id="8"/>
      <w:r w:rsidRPr="00636AF9">
        <w:rPr>
          <w:rFonts w:ascii="Arial" w:eastAsia="Calibri" w:hAnsi="Arial" w:cs="Arial"/>
          <w:bCs/>
          <w:i/>
          <w:iCs/>
          <w:sz w:val="20"/>
          <w:szCs w:val="20"/>
        </w:rPr>
        <w:t xml:space="preserve">” </w:t>
      </w:r>
      <w:r w:rsidRPr="00636AF9">
        <w:rPr>
          <w:rFonts w:ascii="Arial" w:eastAsia="Calibri" w:hAnsi="Arial" w:cs="Arial"/>
          <w:bCs/>
          <w:sz w:val="20"/>
          <w:szCs w:val="20"/>
        </w:rPr>
        <w:t>(Sic)</w:t>
      </w:r>
    </w:p>
    <w:p w14:paraId="6C0E18C3" w14:textId="77777777" w:rsidR="006B4899" w:rsidRDefault="006B4899" w:rsidP="006B4899">
      <w:pPr>
        <w:spacing w:line="276" w:lineRule="auto"/>
        <w:jc w:val="both"/>
        <w:rPr>
          <w:rFonts w:ascii="Arial" w:eastAsia="Calibri" w:hAnsi="Arial" w:cs="Arial"/>
          <w:bCs/>
        </w:rPr>
      </w:pPr>
    </w:p>
    <w:p w14:paraId="73D8DD2F" w14:textId="77777777" w:rsidR="006B4899" w:rsidRDefault="006B4899" w:rsidP="006B4899">
      <w:pPr>
        <w:spacing w:line="276" w:lineRule="auto"/>
        <w:jc w:val="both"/>
        <w:rPr>
          <w:rFonts w:ascii="Arial" w:eastAsia="Calibri" w:hAnsi="Arial" w:cs="Arial"/>
          <w:b/>
        </w:rPr>
      </w:pPr>
      <w:r w:rsidRPr="00451CF2">
        <w:rPr>
          <w:rFonts w:ascii="Arial" w:eastAsia="Calibri" w:hAnsi="Arial" w:cs="Arial"/>
          <w:b/>
        </w:rPr>
        <w:t>SEGUNDO. RESPUESTA DEL SUJETO OBLIGADO A LA SOLICITUD DE ACCESO A LA INFORMACIÓN PÚBLICA CON NÚMERO DE FOLIO 201173225000</w:t>
      </w:r>
      <w:r>
        <w:rPr>
          <w:rFonts w:ascii="Arial" w:eastAsia="Calibri" w:hAnsi="Arial" w:cs="Arial"/>
          <w:b/>
        </w:rPr>
        <w:t>254.</w:t>
      </w:r>
    </w:p>
    <w:p w14:paraId="61AA4716" w14:textId="77777777" w:rsidR="006B4899" w:rsidRDefault="006B4899" w:rsidP="006B4899">
      <w:pPr>
        <w:spacing w:line="276" w:lineRule="auto"/>
        <w:jc w:val="both"/>
        <w:rPr>
          <w:rFonts w:ascii="Arial" w:eastAsia="Calibri" w:hAnsi="Arial" w:cs="Arial"/>
          <w:b/>
        </w:rPr>
      </w:pPr>
    </w:p>
    <w:p w14:paraId="5C76104D" w14:textId="77777777" w:rsidR="006B4899" w:rsidRPr="00636AF9" w:rsidRDefault="006B4899" w:rsidP="006B4899">
      <w:pPr>
        <w:autoSpaceDE w:val="0"/>
        <w:autoSpaceDN w:val="0"/>
        <w:adjustRightInd w:val="0"/>
        <w:spacing w:line="276" w:lineRule="auto"/>
        <w:jc w:val="both"/>
        <w:rPr>
          <w:rFonts w:ascii="Arial" w:eastAsia="Calibri" w:hAnsi="Arial" w:cs="Arial"/>
          <w:b/>
          <w:i/>
          <w:iCs/>
        </w:rPr>
      </w:pPr>
      <w:r w:rsidRPr="00636AF9">
        <w:rPr>
          <w:rFonts w:ascii="ArialMT" w:hAnsi="ArialMT" w:cs="ArialMT"/>
        </w:rPr>
        <w:t xml:space="preserve">Con fecha once de julio del año en curso, </w:t>
      </w:r>
      <w:r>
        <w:rPr>
          <w:rFonts w:ascii="ArialMT" w:hAnsi="ArialMT" w:cs="ArialMT"/>
        </w:rPr>
        <w:t xml:space="preserve">este </w:t>
      </w:r>
      <w:r w:rsidRPr="00636AF9">
        <w:rPr>
          <w:rFonts w:ascii="ArialMT" w:hAnsi="ArialMT" w:cs="ArialMT"/>
        </w:rPr>
        <w:t>sujeto obligado dio respuesta a la solicitud de información a través del sistema electrónico Plataforma Nacional de Transparencia, mediante oficio número UT/0928/2025, suscrito por el Mtro. Juan Carlos Chávez Martínez, Titular de la Unidad de Transparencia, adjuntando copia de oficio número CCS/463/2025, signado por el C. Diego Hernández Luna, Coordinador de Comunicación Social, en los siguientes términos:</w:t>
      </w:r>
      <w:r>
        <w:rPr>
          <w:rFonts w:ascii="ArialMT" w:hAnsi="ArialMT" w:cs="ArialMT"/>
        </w:rPr>
        <w:t xml:space="preserve"> </w:t>
      </w:r>
      <w:r w:rsidRPr="00636AF9">
        <w:rPr>
          <w:rFonts w:ascii="Arial" w:hAnsi="Arial" w:cs="Arial"/>
          <w:i/>
          <w:iCs/>
        </w:rPr>
        <w:t xml:space="preserve">“Con relación a la solicitud de acceso a la información pública con número de folio  </w:t>
      </w:r>
      <w:r w:rsidRPr="00636AF9">
        <w:rPr>
          <w:rFonts w:ascii="Arial" w:eastAsia="Calibri" w:hAnsi="Arial" w:cs="Arial"/>
          <w:bCs/>
          <w:i/>
          <w:iCs/>
        </w:rPr>
        <w:t xml:space="preserve">201173225000254, turnada a esta Coordinación de Comunicación Social del Honorable Ayuntamiento de Oaxaca de Juárez, y en atención a lo establecido en los artículos 71 fracciones V,  VI y 126 de la Ley de Transparencia, Acceso a la Información Pública y Buen Gobierno del Estado de Oaxaca, me permito informar lo siguiente: Derivado de una revisión en los archivos físicos y electrónicos de esta Coordinación, le informo que no se localizó </w:t>
      </w:r>
      <w:bookmarkStart w:id="9" w:name="_Hlk208587682"/>
      <w:r w:rsidRPr="00636AF9">
        <w:rPr>
          <w:rFonts w:ascii="Arial" w:eastAsia="Calibri" w:hAnsi="Arial" w:cs="Arial"/>
          <w:bCs/>
          <w:i/>
          <w:iCs/>
        </w:rPr>
        <w:t>información, contrato o registro alguno relacionado con una persona identificada como “Leo Galán”, ni con otras personas denominadas “influencers” en calidad de proveedores de servicios profesionales, comerciales o de cualquier otra índole</w:t>
      </w:r>
      <w:bookmarkEnd w:id="9"/>
      <w:r w:rsidRPr="00636AF9">
        <w:rPr>
          <w:rFonts w:ascii="Arial" w:eastAsia="Calibri" w:hAnsi="Arial" w:cs="Arial"/>
          <w:bCs/>
          <w:i/>
          <w:iCs/>
        </w:rPr>
        <w:t xml:space="preserve">…” Rúbricas. - - - - - - - - - - - - - - - - - - - - - - - - - - - - - - </w:t>
      </w:r>
      <w:r>
        <w:rPr>
          <w:rFonts w:ascii="Arial" w:eastAsia="Calibri" w:hAnsi="Arial" w:cs="Arial"/>
          <w:bCs/>
          <w:i/>
          <w:iCs/>
        </w:rPr>
        <w:t xml:space="preserve"> - - - - - - - --</w:t>
      </w:r>
    </w:p>
    <w:p w14:paraId="385C36BC" w14:textId="77777777" w:rsidR="006B4899" w:rsidRPr="00451CF2" w:rsidRDefault="006B4899" w:rsidP="006B4899">
      <w:pPr>
        <w:spacing w:line="276" w:lineRule="auto"/>
        <w:jc w:val="both"/>
        <w:rPr>
          <w:rFonts w:ascii="Arial" w:eastAsia="Calibri" w:hAnsi="Arial" w:cs="Arial"/>
          <w:b/>
        </w:rPr>
      </w:pPr>
    </w:p>
    <w:p w14:paraId="44AC9F31" w14:textId="77777777" w:rsidR="006B4899" w:rsidRPr="00D64882" w:rsidRDefault="006B4899" w:rsidP="006B4899">
      <w:pPr>
        <w:autoSpaceDE w:val="0"/>
        <w:autoSpaceDN w:val="0"/>
        <w:adjustRightInd w:val="0"/>
        <w:spacing w:line="276" w:lineRule="auto"/>
        <w:jc w:val="both"/>
        <w:rPr>
          <w:rFonts w:ascii="Tahoma" w:eastAsia="Calibri" w:hAnsi="Tahoma" w:cs="Tahoma"/>
          <w:b/>
          <w:bCs/>
          <w:i/>
        </w:rPr>
      </w:pPr>
      <w:r w:rsidRPr="007E7772">
        <w:rPr>
          <w:rFonts w:ascii="Arial" w:eastAsia="Calibri" w:hAnsi="Arial" w:cs="Arial"/>
          <w:b/>
        </w:rPr>
        <w:t xml:space="preserve">NOTIFICACIÓN AL SUJETO OBLIGADO DE LA INTERPOSICIÓN DEL RECURSO DE REVISIÓN RRA. </w:t>
      </w:r>
      <w:r>
        <w:rPr>
          <w:rFonts w:ascii="Arial" w:eastAsia="Calibri" w:hAnsi="Arial" w:cs="Arial"/>
          <w:b/>
        </w:rPr>
        <w:t>177/25</w:t>
      </w:r>
      <w:r w:rsidRPr="007E7772">
        <w:rPr>
          <w:rFonts w:ascii="Arial" w:eastAsia="Calibri" w:hAnsi="Arial" w:cs="Arial"/>
          <w:b/>
        </w:rPr>
        <w:t xml:space="preserve">. </w:t>
      </w:r>
      <w:r>
        <w:rPr>
          <w:rFonts w:ascii="Tahoma" w:eastAsia="Calibri" w:hAnsi="Tahoma" w:cs="Tahoma"/>
          <w:b/>
          <w:bCs/>
          <w:i/>
          <w:sz w:val="20"/>
          <w:szCs w:val="20"/>
        </w:rPr>
        <w:t>–</w:t>
      </w:r>
      <w:r w:rsidRPr="003100F9">
        <w:rPr>
          <w:rFonts w:ascii="Arial" w:hAnsi="Arial" w:cs="Arial"/>
          <w:color w:val="000000"/>
        </w:rPr>
        <w:t xml:space="preserve"> </w:t>
      </w:r>
      <w:r>
        <w:rPr>
          <w:rFonts w:ascii="Arial" w:hAnsi="Arial" w:cs="Arial"/>
          <w:color w:val="000000"/>
        </w:rPr>
        <w:t xml:space="preserve">El </w:t>
      </w:r>
      <w:r w:rsidRPr="000A52C8">
        <w:rPr>
          <w:rFonts w:ascii="Arial" w:hAnsi="Arial" w:cs="Arial"/>
          <w:color w:val="000000"/>
        </w:rPr>
        <w:t xml:space="preserve">dieciséis de julio del año </w:t>
      </w:r>
      <w:r>
        <w:rPr>
          <w:rFonts w:ascii="Arial" w:hAnsi="Arial" w:cs="Arial"/>
          <w:color w:val="000000"/>
        </w:rPr>
        <w:t xml:space="preserve">en curso,  a través del Sistema de Comunicación con Sujetos Obligados de la Plataforma Nacional de Transparencia, el ahora recurrente, interpuso el recurso de revisión </w:t>
      </w:r>
      <w:r w:rsidRPr="000A52C8">
        <w:rPr>
          <w:rFonts w:ascii="Arial" w:hAnsi="Arial" w:cs="Arial"/>
          <w:color w:val="000000"/>
        </w:rPr>
        <w:t xml:space="preserve"> </w:t>
      </w:r>
      <w:r>
        <w:rPr>
          <w:rFonts w:ascii="Arial" w:hAnsi="Arial" w:cs="Arial"/>
          <w:color w:val="000000"/>
        </w:rPr>
        <w:t>manifestando como motivos de inconformidad lo siguiente: “</w:t>
      </w:r>
      <w:r w:rsidRPr="00D64882">
        <w:rPr>
          <w:rFonts w:ascii="Arial" w:hAnsi="Arial" w:cs="Arial"/>
          <w:i/>
          <w:iCs/>
          <w:color w:val="000000"/>
        </w:rPr>
        <w:t xml:space="preserve">Por este medio interpongo queja formal contra el Ayuntamiento de Oaxaca de Juárez por la respuesta evasiva, incompleta y posiblemente deliberada que fue entregada a la solicitud de información pública registrada bajo el folio </w:t>
      </w:r>
      <w:r w:rsidRPr="00D64882">
        <w:rPr>
          <w:rFonts w:ascii="Arial" w:hAnsi="Arial" w:cs="Arial"/>
          <w:i/>
          <w:iCs/>
          <w:color w:val="000000"/>
        </w:rPr>
        <w:lastRenderedPageBreak/>
        <w:t xml:space="preserve">201173225000254. En dicha solicitud, requerí saber el tipo de relación contractual, comercial o de servicios profesionales entre Leo Galán y el Municipio de Oaxaca de Juárez, dado que ha sido visto realizando videos institucionales y promocionando al gobierno municipal. Asimismo, solicité el nombre, contratos y montos de sueldo pagados a influencers contratados por el Municipio. La respuesta recibida omite por completo la información solicitada. En lugar de clarificar la relación jurídica, contractual o comercial con el joven Leo Galán, el sujeto obligado elude su obligación constitucional bajo el pretexto implícito de protección de datos personales, a pesar de que lo solicitado está vinculado al ejercicio del gasto público, promoción institucional y contratación de servicios con recursos del erario. Cabe señalar que, si Leo Galán es menor de edad, ello no justifica la reserva de información sobre quién representa legal o fiscalmente su participación en los videos, quién factura los servicios y bajo qué modalidad jurídica se ha vinculado con el Municipio. Existen indicios razonables de que su padre, presuntamente trabajador del mismo gobierno municipal, podría estar cobrando en su representación o intermediando el servicio, hecho que no fue informado ni aclarado por el sujeto obligado. Además, el Municipio omitió entregar cualquier dato respecto a otros influencers, voceras o promotores digitales que han aparecido de forma reiterada en contenido audiovisual oficial, lo cual constituye una violación directa al principio de máxima publicidad y transparencia en el uso de recursos públicos. Por lo anterior, solicito a este Instituto: Requiera al Ayuntamiento de Oaxaca de Juárez que entregue completa y verificablemente la información solicitada.” </w:t>
      </w:r>
      <w:r w:rsidRPr="00D64882">
        <w:rPr>
          <w:rFonts w:ascii="Arial" w:hAnsi="Arial" w:cs="Arial"/>
          <w:color w:val="000000"/>
        </w:rPr>
        <w:t xml:space="preserve">(Sic) </w:t>
      </w:r>
      <w:r w:rsidRPr="00D64882">
        <w:rPr>
          <w:rFonts w:ascii="ArialMT" w:hAnsi="ArialMT" w:cs="ArialMT"/>
          <w:i/>
          <w:iCs/>
          <w:color w:val="222222"/>
        </w:rPr>
        <w:t xml:space="preserve">Rúbricas. - - - - - - - - - - - - - - - - - - </w:t>
      </w:r>
      <w:r>
        <w:rPr>
          <w:rFonts w:ascii="ArialMT" w:hAnsi="ArialMT" w:cs="ArialMT"/>
          <w:i/>
          <w:iCs/>
          <w:color w:val="222222"/>
        </w:rPr>
        <w:t>- - - - - - - - - - - - - - - - - - - - - - - - - - - - -</w:t>
      </w:r>
    </w:p>
    <w:p w14:paraId="2D63ECEC" w14:textId="77777777" w:rsidR="006B4899" w:rsidRPr="00D64882" w:rsidRDefault="006B4899" w:rsidP="006B4899">
      <w:pPr>
        <w:spacing w:line="276" w:lineRule="auto"/>
        <w:jc w:val="both"/>
        <w:rPr>
          <w:rFonts w:ascii="Arial" w:eastAsia="Calibri" w:hAnsi="Arial" w:cs="Arial"/>
          <w:i/>
        </w:rPr>
      </w:pPr>
    </w:p>
    <w:p w14:paraId="6D84F691" w14:textId="77777777" w:rsidR="006B4899" w:rsidRDefault="006B4899" w:rsidP="006B4899">
      <w:pPr>
        <w:autoSpaceDE w:val="0"/>
        <w:autoSpaceDN w:val="0"/>
        <w:adjustRightInd w:val="0"/>
        <w:spacing w:line="276" w:lineRule="auto"/>
        <w:jc w:val="both"/>
        <w:rPr>
          <w:rFonts w:ascii="Arial" w:eastAsia="Calibri" w:hAnsi="Arial" w:cs="Arial"/>
        </w:rPr>
      </w:pPr>
      <w:r w:rsidRPr="007E7772">
        <w:rPr>
          <w:rFonts w:ascii="Arial" w:eastAsia="Calibri" w:hAnsi="Arial" w:cs="Arial"/>
          <w:b/>
        </w:rPr>
        <w:t>TERCERO. - ALEGATOS DEL SUJETO OBLIGADO</w:t>
      </w:r>
      <w:r>
        <w:rPr>
          <w:rFonts w:ascii="Arial" w:eastAsia="Calibri" w:hAnsi="Arial" w:cs="Arial"/>
        </w:rPr>
        <w:t xml:space="preserve">. – Con fecha </w:t>
      </w:r>
      <w:r w:rsidRPr="00510802">
        <w:rPr>
          <w:rFonts w:ascii="Arial" w:eastAsia="Calibri" w:hAnsi="Arial" w:cs="Arial"/>
        </w:rPr>
        <w:t>catorce de agosto de dos mil veinticinco, el Comisionado Instructor tuvo al Sujeto Obligado formulando alegatos mediante oficio número UT/1006/2025, suscrito por el Mtro. Juan Carlos Chávez Martínez, Titular de la Unidad de Transparencia, adjuntando copia de oficio número CCS/521/2025, signado por el C. Diego Hernández Luna, Coordinador de Comunicación Social, en los siguientes términos</w:t>
      </w:r>
      <w:r>
        <w:rPr>
          <w:rFonts w:ascii="Arial" w:eastAsia="Calibri" w:hAnsi="Arial" w:cs="Arial"/>
        </w:rPr>
        <w:t xml:space="preserve">: </w:t>
      </w:r>
    </w:p>
    <w:p w14:paraId="20F41AE7" w14:textId="77777777" w:rsidR="006B4899" w:rsidRDefault="006B4899" w:rsidP="006B4899">
      <w:pPr>
        <w:autoSpaceDE w:val="0"/>
        <w:autoSpaceDN w:val="0"/>
        <w:adjustRightInd w:val="0"/>
        <w:spacing w:line="276" w:lineRule="auto"/>
        <w:jc w:val="both"/>
        <w:rPr>
          <w:rFonts w:ascii="Arial" w:eastAsia="Calibri" w:hAnsi="Arial" w:cs="Arial"/>
        </w:rPr>
      </w:pPr>
    </w:p>
    <w:p w14:paraId="4FB8DE11" w14:textId="77777777" w:rsidR="006B4899" w:rsidRPr="00451963" w:rsidRDefault="006B4899" w:rsidP="006B4899">
      <w:pPr>
        <w:spacing w:after="167" w:line="276" w:lineRule="auto"/>
        <w:ind w:left="4" w:firstLine="9"/>
        <w:jc w:val="both"/>
        <w:rPr>
          <w:rFonts w:ascii="Arial" w:eastAsia="Calibri" w:hAnsi="Arial" w:cs="Arial"/>
          <w:i/>
          <w:iCs/>
        </w:rPr>
      </w:pPr>
      <w:r>
        <w:rPr>
          <w:rFonts w:ascii="Arial" w:eastAsia="Calibri" w:hAnsi="Arial" w:cs="Arial"/>
        </w:rPr>
        <w:t>“…</w:t>
      </w:r>
      <w:r w:rsidRPr="00451963">
        <w:rPr>
          <w:rFonts w:ascii="Arial" w:eastAsia="Calibri" w:hAnsi="Arial" w:cs="Arial"/>
          <w:i/>
          <w:iCs/>
        </w:rPr>
        <w:t>En atención a la notificación recibida a través del Sistema de Comunicación con Sujetos Obligados de la Plataforma Nacional de Transparencia, relativa a la interposición del recurso de revisión RRA. 361/25 por falta de respuesta a la solicitud de acceso a la información pública con número de folio 201173225000254 presentada en la Plataforma Nacional de Transparencia el 16 de junio pasado, requiriendo:  “Solicito saber el tipo de relación contractual, comercial o de servicios profesionales entre Leo Galán y el Municipio de Oaxaca de Juárez, ya que se la ha visto haciendo videos y publicitando al Municipio. Asimismo, solicito saber el nombre, contratos y montos de sueldo con influencers y el Municipio de Oaxaca de Juárez”.</w:t>
      </w:r>
      <w:r>
        <w:rPr>
          <w:rFonts w:ascii="Arial" w:eastAsia="Calibri" w:hAnsi="Arial" w:cs="Arial"/>
          <w:i/>
          <w:iCs/>
        </w:rPr>
        <w:t xml:space="preserve"> </w:t>
      </w:r>
      <w:r w:rsidRPr="00451963">
        <w:rPr>
          <w:rFonts w:ascii="Arial" w:eastAsia="Calibri" w:hAnsi="Arial" w:cs="Arial"/>
          <w:i/>
          <w:iCs/>
        </w:rPr>
        <w:t xml:space="preserve">Por lo anterior, en mi carácter de Titular de la Unidad de Transparencia del H. Ayuntamiento de Oaxaca de Juárez, personalidad que acredito con la copia simple del nombramiento expedido por el Presidente Municipal Constitucional del H. Ayuntamiento del Municipio de Oaxaca de Juárez, </w:t>
      </w:r>
      <w:r w:rsidRPr="00451963">
        <w:rPr>
          <w:rFonts w:ascii="Arial" w:eastAsia="Calibri" w:hAnsi="Arial" w:cs="Arial"/>
          <w:b/>
          <w:i/>
          <w:iCs/>
        </w:rPr>
        <w:t>(ANEXO 1)</w:t>
      </w:r>
      <w:r w:rsidRPr="00451963">
        <w:rPr>
          <w:rFonts w:ascii="Arial" w:eastAsia="Calibri" w:hAnsi="Arial" w:cs="Arial"/>
          <w:i/>
          <w:iCs/>
        </w:rPr>
        <w:t xml:space="preserve"> reconocido ante ese Órgano Garante, estando del plazo establecido para tal efecto, con fundamento en el artículo 41 de la Ley General de Transparencia y Acceso a la Información Pública, 68 y 71 fracción VII de la Ley de Transparencia, Acceso a la Información Pública y Buen Gobierno del Estado de Oaxaca, en relación con el artículo 191 fracciones VI y IX del Bando de Policía y Gobierno vigente del Municipio de Oaxaca de Juárez, con el presente rindo mi informe en vía de: </w:t>
      </w:r>
      <w:r w:rsidRPr="00451963">
        <w:rPr>
          <w:rFonts w:ascii="Arial" w:eastAsia="Calibri" w:hAnsi="Arial" w:cs="Arial"/>
          <w:b/>
          <w:i/>
          <w:iCs/>
        </w:rPr>
        <w:t>ALEGATOS:</w:t>
      </w:r>
      <w:r>
        <w:rPr>
          <w:rFonts w:ascii="Arial" w:eastAsia="Calibri" w:hAnsi="Arial" w:cs="Arial"/>
          <w:b/>
          <w:i/>
          <w:iCs/>
        </w:rPr>
        <w:t xml:space="preserve"> 1.-</w:t>
      </w:r>
      <w:r w:rsidRPr="00451963">
        <w:rPr>
          <w:rFonts w:ascii="Arial" w:eastAsia="Calibri" w:hAnsi="Arial" w:cs="Arial"/>
          <w:i/>
          <w:iCs/>
        </w:rPr>
        <w:t xml:space="preserve"> A través del oficio UT/0990 de fecha 4 de los corrientes, se requirió al Coordinación de Comunicación Social del Municipio de Oaxaca de Juárez, atender en vía de alegatos los motivos de inconformidad expuestos por la parte recurrente al presentar el recurso de revisión de que se trata. </w:t>
      </w:r>
      <w:r w:rsidRPr="00451963">
        <w:rPr>
          <w:rFonts w:ascii="Arial" w:eastAsia="Calibri" w:hAnsi="Arial" w:cs="Arial"/>
          <w:b/>
          <w:bCs/>
          <w:i/>
          <w:iCs/>
        </w:rPr>
        <w:lastRenderedPageBreak/>
        <w:t>(ANEXO 2).</w:t>
      </w:r>
      <w:r>
        <w:rPr>
          <w:rFonts w:ascii="Arial" w:eastAsia="Calibri" w:hAnsi="Arial" w:cs="Arial"/>
          <w:b/>
          <w:bCs/>
          <w:i/>
          <w:iCs/>
        </w:rPr>
        <w:t xml:space="preserve"> 2.-</w:t>
      </w:r>
      <w:r>
        <w:rPr>
          <w:rFonts w:ascii="Arial" w:eastAsia="Calibri" w:hAnsi="Arial" w:cs="Arial"/>
          <w:i/>
          <w:iCs/>
        </w:rPr>
        <w:t>M</w:t>
      </w:r>
      <w:r w:rsidRPr="00451963">
        <w:rPr>
          <w:rFonts w:ascii="Arial" w:eastAsia="Calibri" w:hAnsi="Arial" w:cs="Arial"/>
          <w:i/>
          <w:iCs/>
        </w:rPr>
        <w:t xml:space="preserve">ediante oficio CCS/521/2025 recibido el 8 del actual, el c. Diego Hernández Luna, en su carácter de Coordinador de Comunicación Social del Municipio de Oaxaca de Juárez,  informa que derivado de una revisión en los archivos físicos y electrónicos de esa Coordinación, no se localizó información, contrato o registro alguno relacionada con una persona identificada como “Leo Galán”, ni con otras personas denominadas “influencers” en calidad de proveedores de servicios profesionales, comerciales o de cualquier otra índole y remite el acta de búsqueda exhaustiva de la información levantada con fecha del día siete de agosto del presente año. </w:t>
      </w:r>
      <w:r w:rsidRPr="00451963">
        <w:rPr>
          <w:rFonts w:ascii="Arial" w:eastAsia="Calibri" w:hAnsi="Arial" w:cs="Arial"/>
          <w:b/>
          <w:bCs/>
          <w:i/>
          <w:iCs/>
        </w:rPr>
        <w:t>(ANEXO 3 y 4).</w:t>
      </w:r>
      <w:r>
        <w:rPr>
          <w:rFonts w:ascii="Arial" w:eastAsia="Calibri" w:hAnsi="Arial" w:cs="Arial"/>
          <w:b/>
          <w:bCs/>
          <w:i/>
          <w:iCs/>
        </w:rPr>
        <w:t xml:space="preserve"> 3.- </w:t>
      </w:r>
      <w:r w:rsidRPr="00451963">
        <w:rPr>
          <w:rFonts w:ascii="Arial" w:eastAsia="Calibri" w:hAnsi="Arial" w:cs="Arial"/>
          <w:i/>
          <w:iCs/>
        </w:rPr>
        <w:t xml:space="preserve">Por otra parte,  respecto de los motivos de inconformidad, es de resaltar que en la respuesta inicial de fecha 11 de julio pasado, a través del oficio UT/0928/2025 en ningún momento este sujeto obligado negó la información bajo el supuesto de tratarse de información de datos personales,  y en por el contrario se dijo que no se había localizado la información solicitada, por tanto, es de precisar que los motivos de inconformidad de la parte recurrente, son infundados y dolosos, incluso  se refieren a apreciaciones subjetivas que nada tienen que ver con el derecho de acceso a la información, de conformidad con lo establecido  en los artículos 3º, fracción VII y 4º de la Ley General de Transparencia y Acceso a la Información Pública, en relación con el 1º., 2º. 3º. 6º fracciones VIII y XVII de la Ley de Transparencia, Acceso a la Información Pública y Buen Gobierno del Estado de Oaxaca. </w:t>
      </w:r>
      <w:r w:rsidRPr="00451963">
        <w:rPr>
          <w:rFonts w:ascii="Arial" w:eastAsia="Calibri" w:hAnsi="Arial" w:cs="Arial"/>
          <w:b/>
          <w:bCs/>
          <w:i/>
          <w:iCs/>
        </w:rPr>
        <w:t>(ANEXOS 5 y 6)</w:t>
      </w:r>
      <w:r>
        <w:rPr>
          <w:rFonts w:ascii="Arial" w:eastAsia="Calibri" w:hAnsi="Arial" w:cs="Arial"/>
          <w:b/>
          <w:bCs/>
          <w:i/>
          <w:iCs/>
        </w:rPr>
        <w:t xml:space="preserve"> </w:t>
      </w:r>
      <w:r w:rsidRPr="00275354">
        <w:rPr>
          <w:rFonts w:ascii="Arial" w:eastAsia="Times New Roman" w:hAnsi="Arial" w:cs="Arial"/>
          <w:color w:val="000000"/>
        </w:rPr>
        <w:t>A</w:t>
      </w:r>
      <w:r w:rsidRPr="00275354">
        <w:rPr>
          <w:rFonts w:ascii="Arial" w:eastAsia="Times New Roman" w:hAnsi="Arial" w:cs="Arial"/>
          <w:i/>
          <w:iCs/>
          <w:color w:val="000000"/>
        </w:rPr>
        <w:t>CTA DE BÚSQUEDA EXHAUSTIVA DE INFORMACIÓN, CON FUNDAMENTO EN LOS ARTÍCULOS 138, FRACCIÓN ll DE LA LEY GENERAL DE TRANSPARENCIA Y ACCESO A LA INFORMACIÓN PÚBLICA Y 73, FRACCIÓN ll, DE LA LEY DE TRANSPARENCIA, ACCESO A LA INFORMACIÓN PÚBLICA Y BUEN GOBIERNO DEL ESTADO DE OAXACA</w:t>
      </w:r>
      <w:r>
        <w:rPr>
          <w:rFonts w:ascii="Arial" w:eastAsia="Times New Roman" w:hAnsi="Arial" w:cs="Arial"/>
          <w:i/>
          <w:iCs/>
          <w:color w:val="000000"/>
        </w:rPr>
        <w:t xml:space="preserve">. </w:t>
      </w:r>
      <w:r w:rsidRPr="00275354">
        <w:rPr>
          <w:rFonts w:ascii="Arial" w:eastAsia="Times New Roman" w:hAnsi="Arial" w:cs="Arial"/>
          <w:i/>
          <w:iCs/>
          <w:color w:val="000000"/>
        </w:rPr>
        <w:t>En la Ciudad de Oaxaca de Juárez, Oaxaca, siendo las diez horas con treinta minutos del día siete de agosto del año dos mil veinticinco, se reunieron en las oficinas de la Coordinación de Comunicación Social del Municipio de Oaxaca de Juárez, ubicadas en Avenida Morelos, número 108, Colonia Centro, Oaxaca de Juárez, Oaxaca, C.P. 68000, los ciudadanos: Miguel Ángel González Pérez, Guillermo Ramón Ramírez Pérez y Diego Hernández Luna, en su carácter de Coordinador de Comunicación Social, así como los CC. Miguel González y Guillermo Ramón Ramírez ambos en calidad de testigos, con el propósito de realizar una búsqueda exhaustiva de la acuerdo de admisión del recurso de revisión RRA.465/25 interpuesto por inconformidad en la respuesta a la solicitud de acceso a la información pública con número de folio 201 173225000254 presentada en la Plataforma Nacional de Transparencia el 3 de julio de 2025.</w:t>
      </w:r>
      <w:r>
        <w:rPr>
          <w:rFonts w:ascii="Arial" w:eastAsia="Times New Roman" w:hAnsi="Arial" w:cs="Arial"/>
          <w:i/>
          <w:iCs/>
          <w:color w:val="000000"/>
        </w:rPr>
        <w:t xml:space="preserve"> </w:t>
      </w:r>
      <w:r w:rsidRPr="00275354">
        <w:rPr>
          <w:rFonts w:ascii="Arial" w:eastAsia="Times New Roman" w:hAnsi="Arial" w:cs="Arial"/>
          <w:i/>
          <w:iCs/>
          <w:color w:val="000000"/>
        </w:rPr>
        <w:t>l. BÚSQUEDA EXHAUSTIVA DE LA INFORMACIÓN SOLICITADA:</w:t>
      </w:r>
      <w:r>
        <w:rPr>
          <w:rFonts w:ascii="Arial" w:eastAsia="Times New Roman" w:hAnsi="Arial" w:cs="Arial"/>
          <w:i/>
          <w:iCs/>
          <w:color w:val="000000"/>
        </w:rPr>
        <w:t xml:space="preserve"> </w:t>
      </w:r>
      <w:r w:rsidRPr="00275354">
        <w:rPr>
          <w:rFonts w:ascii="Arial" w:eastAsia="Times New Roman" w:hAnsi="Arial" w:cs="Arial"/>
          <w:i/>
          <w:iCs/>
          <w:color w:val="000000"/>
        </w:rPr>
        <w:t>Al respecto y a fin de dar cumplimiento a la resolución emitida acuerdo de admisión del recurso de revisión RRA.465/25, en este acto se procede a realizar una búsqueda minuciosa y exhaustiva en los archivos de esta Coordinación de Comunicación Social, cuyas oficinas se encuentran ubicadas en Avenida Morelos número 108, Colonia Centro, Oaxaca de Juárez, Oaxaca, C.P. 68000. Reunidos específicamente para tal efecto en las oficinas que ocupa dicha Coordinación, ubicadas en la planta alta del Palacio Municipal, se procedió a realizar la búsqueda correspondiente</w:t>
      </w:r>
      <w:r>
        <w:rPr>
          <w:rFonts w:ascii="Arial" w:eastAsia="Times New Roman" w:hAnsi="Arial" w:cs="Arial"/>
          <w:i/>
          <w:iCs/>
          <w:color w:val="000000"/>
        </w:rPr>
        <w:t xml:space="preserve"> </w:t>
      </w:r>
      <w:r w:rsidRPr="00275354">
        <w:rPr>
          <w:rFonts w:ascii="Arial" w:eastAsia="Times New Roman" w:hAnsi="Arial" w:cs="Arial"/>
          <w:i/>
          <w:iCs/>
          <w:color w:val="000000"/>
        </w:rPr>
        <w:t xml:space="preserve">Estando presentes los CC. Diego Hernández Luna, Coordinador de Comunicación Social, así como los </w:t>
      </w:r>
      <w:r>
        <w:rPr>
          <w:rFonts w:ascii="Arial" w:eastAsia="Times New Roman" w:hAnsi="Arial" w:cs="Arial"/>
          <w:i/>
          <w:iCs/>
          <w:color w:val="000000"/>
        </w:rPr>
        <w:t>CC</w:t>
      </w:r>
      <w:r w:rsidRPr="00275354">
        <w:rPr>
          <w:rFonts w:ascii="Arial" w:eastAsia="Times New Roman" w:hAnsi="Arial" w:cs="Arial"/>
          <w:i/>
          <w:iCs/>
          <w:color w:val="000000"/>
        </w:rPr>
        <w:t xml:space="preserve"> Miguel Ángel González Pérez, Guillermo Ramón Ramírez Pérez en calidad de testigos, se realizó una búsqueda minuciosa y exhaustiva tanto en los archivos físicos como digitales bajo resguardo de esta Coordinación, de la información referente a:</w:t>
      </w:r>
      <w:r>
        <w:rPr>
          <w:rFonts w:ascii="Arial" w:eastAsia="Times New Roman" w:hAnsi="Arial" w:cs="Arial"/>
          <w:i/>
          <w:iCs/>
          <w:color w:val="000000"/>
        </w:rPr>
        <w:t xml:space="preserve"> </w:t>
      </w:r>
      <w:r w:rsidRPr="00275354">
        <w:rPr>
          <w:rFonts w:ascii="Arial" w:eastAsia="Times New Roman" w:hAnsi="Arial" w:cs="Arial"/>
          <w:i/>
          <w:iCs/>
          <w:color w:val="000000"/>
        </w:rPr>
        <w:t>"Contrato a nombre de Leo Galán"</w:t>
      </w:r>
      <w:r>
        <w:rPr>
          <w:rFonts w:ascii="Arial" w:eastAsia="Times New Roman" w:hAnsi="Arial" w:cs="Arial"/>
          <w:i/>
          <w:iCs/>
          <w:color w:val="000000"/>
        </w:rPr>
        <w:t xml:space="preserve"> </w:t>
      </w:r>
      <w:r w:rsidRPr="00275354">
        <w:rPr>
          <w:rFonts w:ascii="Arial" w:eastAsia="Times New Roman" w:hAnsi="Arial" w:cs="Arial"/>
          <w:i/>
          <w:iCs/>
          <w:color w:val="000000"/>
        </w:rPr>
        <w:t>Para ello, se tuvo a la vista un equipo de cómputo con número de serie 417140000000000128, modelo LANIX, de color negro, con número de inventario OAXM5151260020106, bajo el resguardo del personal adscrito a esta Coordinación, en donde se almacena y resguarda la información administrativa, documental y digital.</w:t>
      </w:r>
      <w:r>
        <w:rPr>
          <w:rFonts w:ascii="Arial" w:eastAsia="Times New Roman" w:hAnsi="Arial" w:cs="Arial"/>
          <w:i/>
          <w:iCs/>
          <w:color w:val="000000"/>
        </w:rPr>
        <w:t xml:space="preserve"> </w:t>
      </w:r>
      <w:r w:rsidRPr="00275354">
        <w:rPr>
          <w:rFonts w:ascii="Arial" w:eastAsia="Times New Roman" w:hAnsi="Arial" w:cs="Arial"/>
          <w:i/>
          <w:iCs/>
          <w:color w:val="000000"/>
        </w:rPr>
        <w:t xml:space="preserve">El personal responsable del área procedió a abrir cada una de las carpetas digitales existentes en el equipo de cómputo, en </w:t>
      </w:r>
      <w:r w:rsidRPr="00275354">
        <w:rPr>
          <w:rFonts w:ascii="Arial" w:eastAsia="Times New Roman" w:hAnsi="Arial" w:cs="Arial"/>
          <w:i/>
          <w:iCs/>
          <w:color w:val="000000"/>
        </w:rPr>
        <w:lastRenderedPageBreak/>
        <w:t xml:space="preserve">archivos Word, Excel y PDF, que comprenden contratos, oficios y documentación diversa del periodo comprendido del 1 </w:t>
      </w:r>
      <w:r w:rsidRPr="00275354">
        <w:rPr>
          <w:rFonts w:ascii="Arial" w:eastAsia="Times New Roman" w:hAnsi="Arial" w:cs="Arial"/>
          <w:i/>
          <w:iCs/>
          <w:color w:val="000000"/>
          <w:vertAlign w:val="superscript"/>
        </w:rPr>
        <w:t xml:space="preserve">0 </w:t>
      </w:r>
      <w:r w:rsidRPr="00275354">
        <w:rPr>
          <w:rFonts w:ascii="Arial" w:eastAsia="Times New Roman" w:hAnsi="Arial" w:cs="Arial"/>
          <w:i/>
          <w:iCs/>
          <w:color w:val="000000"/>
        </w:rPr>
        <w:t>de enero de 2025 al presente, sin embargo, no se localizó registro alguno que arrojara datos específicos respecto a algún contrato a nombre de "Leo Galán”. Asimismo, se procedió a revisar las cajas de cartón de archivo, sin número de inventario, bajo resguardo del personal operativo de esta Coordinación, que contiene documentos organizados por año. Se inspeccionaron físicamente los recopiladores correspondientes al año 2025, sin que se haya encontrado documento o evidencia alguna relacionada con el nombre referido.</w:t>
      </w:r>
      <w:r>
        <w:rPr>
          <w:rFonts w:ascii="Arial" w:eastAsia="Times New Roman" w:hAnsi="Arial" w:cs="Arial"/>
          <w:i/>
          <w:iCs/>
          <w:color w:val="000000"/>
        </w:rPr>
        <w:t xml:space="preserve"> </w:t>
      </w:r>
      <w:r w:rsidRPr="00275354">
        <w:rPr>
          <w:rFonts w:ascii="Arial" w:eastAsia="Times New Roman" w:hAnsi="Arial" w:cs="Arial"/>
          <w:i/>
          <w:iCs/>
          <w:color w:val="000000"/>
        </w:rPr>
        <w:t>En tal virtud, los ciudadanos que actúan y participan en la presente acta hacen constar y concluyen finalmente que:</w:t>
      </w:r>
      <w:r>
        <w:rPr>
          <w:rFonts w:ascii="Arial" w:eastAsia="Times New Roman" w:hAnsi="Arial" w:cs="Arial"/>
          <w:i/>
          <w:iCs/>
          <w:color w:val="000000"/>
        </w:rPr>
        <w:t xml:space="preserve"> </w:t>
      </w:r>
      <w:r w:rsidRPr="00275354">
        <w:rPr>
          <w:rFonts w:ascii="Arial" w:eastAsia="Times New Roman" w:hAnsi="Arial" w:cs="Arial"/>
          <w:i/>
          <w:iCs/>
          <w:color w:val="000000"/>
        </w:rPr>
        <w:t>NO SE ENCONTRARON REGISTROS NI DATOS QUE ARROJEN ESPECÍFICAMENTE LA INFORMACIÓN RELACIONADA AL CONTRATO A NOMBRE DE "LEO GALÁN", DEDUCIÉNDOSE DE ESTA MANERA QUE LA MISMA ES INEXISTENT</w:t>
      </w:r>
      <w:r>
        <w:rPr>
          <w:rFonts w:ascii="Arial" w:eastAsia="Times New Roman" w:hAnsi="Arial" w:cs="Arial"/>
          <w:i/>
          <w:iCs/>
          <w:color w:val="000000"/>
        </w:rPr>
        <w:t>E...</w:t>
      </w:r>
      <w:r w:rsidRPr="00451963">
        <w:rPr>
          <w:rFonts w:ascii="Arial" w:eastAsia="Calibri" w:hAnsi="Arial" w:cs="Arial"/>
          <w:i/>
          <w:iCs/>
        </w:rPr>
        <w:t>Rúbricas</w:t>
      </w:r>
      <w:r>
        <w:rPr>
          <w:rFonts w:ascii="Arial" w:eastAsia="Calibri" w:hAnsi="Arial" w:cs="Arial"/>
          <w:i/>
          <w:iCs/>
        </w:rPr>
        <w:t>”</w:t>
      </w:r>
      <w:r w:rsidRPr="00451963">
        <w:rPr>
          <w:rFonts w:ascii="Arial" w:eastAsia="Calibri" w:hAnsi="Arial" w:cs="Arial"/>
          <w:i/>
          <w:iCs/>
        </w:rPr>
        <w:t>. - - - - - - -  - - - - - -</w:t>
      </w:r>
      <w:r>
        <w:rPr>
          <w:rFonts w:ascii="Arial" w:eastAsia="Calibri" w:hAnsi="Arial" w:cs="Arial"/>
          <w:i/>
          <w:iCs/>
        </w:rPr>
        <w:t xml:space="preserve"> - - - - - - - - - - - - - - </w:t>
      </w:r>
    </w:p>
    <w:p w14:paraId="022C1D54" w14:textId="77777777" w:rsidR="006B4899" w:rsidRPr="00085366" w:rsidRDefault="006B4899" w:rsidP="006B4899">
      <w:pPr>
        <w:autoSpaceDE w:val="0"/>
        <w:autoSpaceDN w:val="0"/>
        <w:adjustRightInd w:val="0"/>
        <w:spacing w:line="276" w:lineRule="auto"/>
        <w:jc w:val="both"/>
        <w:rPr>
          <w:rFonts w:eastAsia="Calibri"/>
          <w:bCs/>
          <w:i/>
          <w:iCs/>
        </w:rPr>
      </w:pPr>
      <w:r w:rsidRPr="007E7772">
        <w:rPr>
          <w:rFonts w:ascii="Arial" w:eastAsia="Calibri" w:hAnsi="Arial" w:cs="Arial"/>
          <w:b/>
        </w:rPr>
        <w:t xml:space="preserve">CUARTO. - NOTIFICACIÓN DE LA RESOLUCIÓN EMITIDA POR EL CONSEJO GENERAL DEL OGAIPO, EN EL RECURSO DE REVISIÓN RRA. </w:t>
      </w:r>
      <w:r>
        <w:rPr>
          <w:rFonts w:ascii="Arial" w:eastAsia="Calibri" w:hAnsi="Arial" w:cs="Arial"/>
          <w:b/>
        </w:rPr>
        <w:t xml:space="preserve">465/25. </w:t>
      </w:r>
      <w:r w:rsidRPr="00085366">
        <w:rPr>
          <w:rFonts w:ascii="Arial" w:eastAsia="Calibri" w:hAnsi="Arial" w:cs="Arial"/>
          <w:bCs/>
        </w:rPr>
        <w:t xml:space="preserve">Mediante resolución dictada por el Consejo General del Órgano Garante de Acceso a la Información Pública, Transparencia, Protección de Datos Personales y Buen Gobierno del Estado de Oaxaca, el </w:t>
      </w:r>
      <w:r>
        <w:rPr>
          <w:rFonts w:ascii="Arial" w:eastAsia="Calibri" w:hAnsi="Arial" w:cs="Arial"/>
          <w:bCs/>
        </w:rPr>
        <w:t xml:space="preserve">veintinueve de agosto pasado, resolvió en los siguientes términos:  </w:t>
      </w:r>
      <w:r w:rsidRPr="00085366">
        <w:rPr>
          <w:rFonts w:ascii="Arial" w:eastAsia="Calibri" w:hAnsi="Arial" w:cs="Arial"/>
          <w:b/>
          <w:bCs/>
          <w:i/>
          <w:iCs/>
        </w:rPr>
        <w:t>Quinto. Decisión.-Por lo expuesto, con fundamento en lo previsto por el artículo 152 fracción III, de la Ley de Transparencia, Acceso a la Información Pública y Buen Gobierno del Estado de Oaxaca, y motivado en el Considerando Cuarto de la presente Resolución, este Consejo General considera parcialmente fundado el motivo de inconformidad, en consecuencia, se ordena al sujeto obligado a modificar su respuesta, y se turne al Comité de Transparencia la declaratoria de inexistencia realizada por el área administrativa, a efecto de que dicho Comité confirme, revoque o modifique la inexistencia de la información formulada</w:t>
      </w:r>
      <w:r>
        <w:rPr>
          <w:rFonts w:ascii="Arial" w:eastAsia="Calibri" w:hAnsi="Arial" w:cs="Arial"/>
          <w:b/>
          <w:bCs/>
          <w:i/>
          <w:iCs/>
        </w:rPr>
        <w:t xml:space="preserve">. </w:t>
      </w:r>
      <w:r w:rsidRPr="00085366">
        <w:rPr>
          <w:rFonts w:ascii="Arial" w:hAnsi="Arial" w:cs="Arial"/>
          <w:b/>
          <w:bCs/>
          <w:i/>
          <w:iCs/>
        </w:rPr>
        <w:t xml:space="preserve">Rúbricas.   - - - - - - - - - </w:t>
      </w:r>
      <w:r w:rsidRPr="00085366">
        <w:rPr>
          <w:rFonts w:ascii="Arial" w:hAnsi="Arial" w:cs="Arial"/>
          <w:i/>
          <w:iCs/>
        </w:rPr>
        <w:t>- - - - - - - - - - - - - - - - - - - - - - - - - - - - - - - - - - - - - - -</w:t>
      </w:r>
      <w:r w:rsidRPr="00085366">
        <w:rPr>
          <w:rFonts w:eastAsia="Calibri"/>
          <w:bCs/>
          <w:i/>
          <w:iCs/>
        </w:rPr>
        <w:t xml:space="preserve"> </w:t>
      </w:r>
      <w:r>
        <w:rPr>
          <w:rFonts w:eastAsia="Calibri"/>
          <w:bCs/>
          <w:i/>
          <w:iCs/>
        </w:rPr>
        <w:t xml:space="preserve"> - - - - - - -</w:t>
      </w:r>
    </w:p>
    <w:p w14:paraId="716DC93F" w14:textId="77777777" w:rsidR="006B4899" w:rsidRPr="007E3ABE" w:rsidRDefault="006B4899" w:rsidP="006B4899">
      <w:pPr>
        <w:autoSpaceDE w:val="0"/>
        <w:autoSpaceDN w:val="0"/>
        <w:adjustRightInd w:val="0"/>
        <w:spacing w:line="276" w:lineRule="auto"/>
        <w:jc w:val="both"/>
        <w:rPr>
          <w:rFonts w:eastAsia="Calibri"/>
          <w:bCs/>
          <w:i/>
          <w:iCs/>
          <w:lang w:val="es-ES"/>
        </w:rPr>
      </w:pPr>
    </w:p>
    <w:p w14:paraId="1BCE7CC3" w14:textId="77777777" w:rsidR="006B4899" w:rsidRDefault="006B4899" w:rsidP="006B4899">
      <w:pPr>
        <w:spacing w:after="160" w:line="276" w:lineRule="auto"/>
        <w:jc w:val="both"/>
        <w:rPr>
          <w:rFonts w:ascii="Arial" w:eastAsia="Calibri" w:hAnsi="Arial" w:cs="Arial"/>
        </w:rPr>
      </w:pPr>
      <w:r w:rsidRPr="007E7772">
        <w:rPr>
          <w:rFonts w:ascii="Arial" w:eastAsia="Calibri" w:hAnsi="Arial" w:cs="Arial"/>
          <w:lang w:val="es-ES"/>
        </w:rPr>
        <w:t xml:space="preserve">Ahora bien, del estudio y análisis de las documentales a que se refieren los antecedentes primero al </w:t>
      </w:r>
      <w:r>
        <w:rPr>
          <w:rFonts w:ascii="Arial" w:eastAsia="Calibri" w:hAnsi="Arial" w:cs="Arial"/>
          <w:lang w:val="es-ES"/>
        </w:rPr>
        <w:t xml:space="preserve">sexto </w:t>
      </w:r>
      <w:r w:rsidRPr="007E7772">
        <w:rPr>
          <w:rFonts w:ascii="Arial" w:eastAsia="Calibri" w:hAnsi="Arial" w:cs="Arial"/>
          <w:lang w:val="es-ES"/>
        </w:rPr>
        <w:t xml:space="preserve">del presente documento, </w:t>
      </w:r>
      <w:r w:rsidRPr="007E7772">
        <w:rPr>
          <w:rFonts w:ascii="Arial" w:eastAsia="Calibri" w:hAnsi="Arial" w:cs="Arial"/>
        </w:rPr>
        <w:t>este Órgano Colegiado, a fin de dar cabal cumplimiento a la resolución dictada en el recurso de revisión RRA.</w:t>
      </w:r>
      <w:r>
        <w:rPr>
          <w:rFonts w:ascii="Arial" w:eastAsia="Calibri" w:hAnsi="Arial" w:cs="Arial"/>
        </w:rPr>
        <w:t xml:space="preserve"> 465/25</w:t>
      </w:r>
      <w:r w:rsidRPr="007E7772">
        <w:rPr>
          <w:rFonts w:ascii="Arial" w:eastAsia="Calibri" w:hAnsi="Arial" w:cs="Arial"/>
        </w:rPr>
        <w:t>, emite los siguientes:</w:t>
      </w:r>
    </w:p>
    <w:p w14:paraId="5B950D98" w14:textId="77777777" w:rsidR="006B4899" w:rsidRDefault="006B4899" w:rsidP="006B4899">
      <w:pPr>
        <w:spacing w:line="276" w:lineRule="auto"/>
        <w:jc w:val="center"/>
        <w:rPr>
          <w:rFonts w:ascii="Arial" w:eastAsia="Calibri" w:hAnsi="Arial" w:cs="Arial"/>
          <w:b/>
          <w:bCs/>
          <w:lang w:val="en-US"/>
        </w:rPr>
      </w:pPr>
      <w:r w:rsidRPr="007E7772">
        <w:rPr>
          <w:rFonts w:ascii="Arial" w:eastAsia="Calibri" w:hAnsi="Arial" w:cs="Arial"/>
          <w:b/>
          <w:bCs/>
          <w:lang w:val="en-US"/>
        </w:rPr>
        <w:t>C O N S I D E R AN D O S:</w:t>
      </w:r>
    </w:p>
    <w:p w14:paraId="00376860" w14:textId="77777777" w:rsidR="006B4899" w:rsidRPr="007E7772" w:rsidRDefault="006B4899" w:rsidP="006B4899">
      <w:pPr>
        <w:spacing w:line="276" w:lineRule="auto"/>
        <w:jc w:val="center"/>
        <w:rPr>
          <w:rFonts w:ascii="Arial" w:eastAsia="Calibri" w:hAnsi="Arial" w:cs="Arial"/>
          <w:b/>
          <w:bCs/>
          <w:lang w:val="en-US"/>
        </w:rPr>
      </w:pPr>
    </w:p>
    <w:p w14:paraId="68ABCA6B" w14:textId="77777777" w:rsidR="006B4899" w:rsidRPr="007E7772" w:rsidRDefault="006B4899" w:rsidP="006B4899">
      <w:pPr>
        <w:spacing w:after="160" w:line="276" w:lineRule="auto"/>
        <w:jc w:val="both"/>
        <w:rPr>
          <w:rFonts w:ascii="Arial" w:eastAsia="Calibri" w:hAnsi="Arial" w:cs="Arial"/>
        </w:rPr>
      </w:pPr>
      <w:r w:rsidRPr="007E7772">
        <w:rPr>
          <w:rFonts w:ascii="Arial" w:eastAsia="Calibri" w:hAnsi="Arial" w:cs="Arial"/>
        </w:rPr>
        <w:t>1.- Que, con fundamento en los artículos 3º fracción VI, 39, 40 fracción II de la Nueva Ley General de Transparencia y Acceso a la Información Pública, en relación con los artículos 72 fracción I y 73 fracción II de la Ley de Transparencia, Acceso a la Información Pública y Buen Gobierno del Estado de Oaxaca, es facultad de</w:t>
      </w:r>
      <w:r>
        <w:rPr>
          <w:rFonts w:ascii="Arial" w:eastAsia="Calibri" w:hAnsi="Arial" w:cs="Arial"/>
        </w:rPr>
        <w:t xml:space="preserve"> este </w:t>
      </w:r>
      <w:r w:rsidRPr="007E7772">
        <w:rPr>
          <w:rFonts w:ascii="Arial" w:eastAsia="Calibri" w:hAnsi="Arial" w:cs="Arial"/>
        </w:rPr>
        <w:t xml:space="preserve">Comité de Transparencia, confirmar la </w:t>
      </w:r>
      <w:r w:rsidRPr="00541B6C">
        <w:rPr>
          <w:rFonts w:ascii="Arial" w:eastAsia="Calibri" w:hAnsi="Arial" w:cs="Arial"/>
        </w:rPr>
        <w:t>declaratoria de inexistencia de la información</w:t>
      </w:r>
      <w:r>
        <w:rPr>
          <w:rFonts w:ascii="Arial" w:eastAsia="Calibri" w:hAnsi="Arial" w:cs="Arial"/>
        </w:rPr>
        <w:t xml:space="preserve">, </w:t>
      </w:r>
      <w:r w:rsidRPr="00541B6C">
        <w:rPr>
          <w:rFonts w:ascii="Arial" w:eastAsia="Calibri" w:hAnsi="Arial" w:cs="Arial"/>
        </w:rPr>
        <w:t>mediant</w:t>
      </w:r>
      <w:r w:rsidRPr="007E7772">
        <w:rPr>
          <w:rFonts w:ascii="Arial" w:eastAsia="Calibri" w:hAnsi="Arial" w:cs="Arial"/>
        </w:rPr>
        <w:t>e un análisis del caso que nos ocupa, a efecto de que, previa acreditación de la imposibilidad del área responsable de generar la información</w:t>
      </w:r>
      <w:r>
        <w:rPr>
          <w:rFonts w:ascii="Arial" w:eastAsia="Calibri" w:hAnsi="Arial" w:cs="Arial"/>
        </w:rPr>
        <w:t xml:space="preserve"> a que se refiere el presente asunto, una vez agotada la búsqueda se concluya que la información no fue localizada en los archivos del área responsable de generarla y su resguardo correspondiente.  - - - - -  - - - - - - - - - - - - - - - - - - - - - - - - - - - - - - - - - - - - - - - - - - - - - - - - - - - - - - - - - - - - - - - - - - -</w:t>
      </w:r>
    </w:p>
    <w:p w14:paraId="218156C5" w14:textId="77777777" w:rsidR="006B4899" w:rsidRDefault="006B4899" w:rsidP="006B4899">
      <w:pPr>
        <w:spacing w:line="276" w:lineRule="auto"/>
        <w:jc w:val="both"/>
        <w:rPr>
          <w:rFonts w:ascii="Arial" w:eastAsia="Calibri" w:hAnsi="Arial" w:cs="Arial"/>
        </w:rPr>
      </w:pPr>
      <w:r>
        <w:rPr>
          <w:rFonts w:ascii="Arial" w:eastAsia="Calibri" w:hAnsi="Arial" w:cs="Arial"/>
        </w:rPr>
        <w:t xml:space="preserve">2.- </w:t>
      </w:r>
      <w:r w:rsidRPr="007E7772">
        <w:rPr>
          <w:rFonts w:ascii="Arial" w:eastAsia="Calibri" w:hAnsi="Arial" w:cs="Arial"/>
        </w:rPr>
        <w:t xml:space="preserve"> Que, </w:t>
      </w:r>
      <w:r>
        <w:rPr>
          <w:rFonts w:ascii="Arial" w:eastAsia="Calibri" w:hAnsi="Arial" w:cs="Arial"/>
        </w:rPr>
        <w:t xml:space="preserve">el objeto de la </w:t>
      </w:r>
      <w:r w:rsidRPr="007E7772">
        <w:rPr>
          <w:rFonts w:ascii="Arial" w:eastAsia="Calibri" w:hAnsi="Arial" w:cs="Arial"/>
        </w:rPr>
        <w:t xml:space="preserve">presente resolución </w:t>
      </w:r>
      <w:r>
        <w:rPr>
          <w:rFonts w:ascii="Arial" w:eastAsia="Calibri" w:hAnsi="Arial" w:cs="Arial"/>
        </w:rPr>
        <w:t>es para confirmar</w:t>
      </w:r>
      <w:r w:rsidRPr="007E7772">
        <w:rPr>
          <w:rFonts w:ascii="Arial" w:eastAsia="Calibri" w:hAnsi="Arial" w:cs="Arial"/>
        </w:rPr>
        <w:t xml:space="preserve"> o revocar la </w:t>
      </w:r>
      <w:r w:rsidRPr="00541B6C">
        <w:rPr>
          <w:rFonts w:ascii="Arial" w:eastAsia="Calibri" w:hAnsi="Arial" w:cs="Arial"/>
        </w:rPr>
        <w:t>declaratoria de la inexistencia de la información,</w:t>
      </w:r>
      <w:r w:rsidRPr="007E7772">
        <w:rPr>
          <w:rFonts w:ascii="Arial" w:eastAsia="Calibri" w:hAnsi="Arial" w:cs="Arial"/>
        </w:rPr>
        <w:t xml:space="preserve"> </w:t>
      </w:r>
      <w:r>
        <w:rPr>
          <w:rFonts w:ascii="Arial" w:eastAsia="Calibri" w:hAnsi="Arial" w:cs="Arial"/>
        </w:rPr>
        <w:t xml:space="preserve">debe considerarse lo expuesto por el C. Diego Hernández Luna, Coordinador de Comunicación Social del H. Ayuntamiento de Oaxaca de Juárez,  quien con fecha siete de agosto del </w:t>
      </w:r>
      <w:r>
        <w:rPr>
          <w:rFonts w:ascii="Arial" w:eastAsia="Calibri" w:hAnsi="Arial" w:cs="Arial"/>
        </w:rPr>
        <w:lastRenderedPageBreak/>
        <w:t xml:space="preserve">presente año, levantó el acta de búsqueda exhaustiva de la información solicitada y materia del presente recurso a efecto de dar cumplimiento a lo ordenado por el Consejo General del Órgano Garante de Transparencia, relacionada a: </w:t>
      </w:r>
      <w:r w:rsidRPr="00BA6EDC">
        <w:rPr>
          <w:rFonts w:ascii="Arial" w:eastAsia="Calibri" w:hAnsi="Arial" w:cs="Arial"/>
          <w:b/>
          <w:bCs/>
        </w:rPr>
        <w:t>“</w:t>
      </w:r>
      <w:r>
        <w:rPr>
          <w:rFonts w:ascii="Arial" w:eastAsia="Calibri" w:hAnsi="Arial" w:cs="Arial"/>
          <w:b/>
          <w:bCs/>
        </w:rPr>
        <w:t>AL</w:t>
      </w:r>
      <w:r w:rsidRPr="00BA6EDC">
        <w:rPr>
          <w:rFonts w:ascii="Arial" w:eastAsia="Calibri" w:hAnsi="Arial" w:cs="Arial"/>
          <w:b/>
          <w:bCs/>
        </w:rPr>
        <w:t xml:space="preserve"> CONTRATO O REGISTRO ALGUNO RELACIONADO CON UNA PERSONA IDENTIFICADA COMO “LEO GALÁN”, NI CON OTRAS PERSONAS DENOMINADAS “INFLUENCERS” EN CALIDAD DE PROVEEDORES DE SERVICIOS PROFESIONALES, COMERCIALES O DE CUALQUIER OTRA ÍNDOLE</w:t>
      </w:r>
      <w:r>
        <w:rPr>
          <w:rFonts w:ascii="Arial" w:eastAsia="Calibri" w:hAnsi="Arial" w:cs="Arial"/>
          <w:b/>
          <w:bCs/>
        </w:rPr>
        <w:t>”</w:t>
      </w:r>
      <w:r w:rsidRPr="00BA6EDC">
        <w:rPr>
          <w:rFonts w:ascii="Arial" w:eastAsia="Calibri" w:hAnsi="Arial" w:cs="Arial"/>
          <w:b/>
          <w:bCs/>
        </w:rPr>
        <w:t>,</w:t>
      </w:r>
      <w:r>
        <w:rPr>
          <w:rFonts w:ascii="Arial" w:eastAsia="Calibri" w:hAnsi="Arial" w:cs="Arial"/>
          <w:bCs/>
          <w:i/>
          <w:iCs/>
        </w:rPr>
        <w:t xml:space="preserve"> </w:t>
      </w:r>
      <w:r w:rsidRPr="00BA6EDC">
        <w:rPr>
          <w:rFonts w:ascii="Arial" w:eastAsia="Calibri" w:hAnsi="Arial" w:cs="Arial"/>
          <w:bCs/>
        </w:rPr>
        <w:t xml:space="preserve">y si bien es cierto, </w:t>
      </w:r>
      <w:r w:rsidRPr="00BA6EDC">
        <w:rPr>
          <w:rFonts w:ascii="Arial" w:eastAsia="Calibri" w:hAnsi="Arial" w:cs="Arial"/>
        </w:rPr>
        <w:t>es facultad de dicha Coordinación la información solicitada, también lo es que la misma no fue localizada en los archivos de la referida coordinación, como así se hizo constar en la referida acta de búsqueda exhaustiva, en la que se hace constar los elementos de tiempo, modo y lugar, que permiten demostrar que en efecto, la Coordinación de Comunicación Social del H. Ayuntamiento de Oaxaca de Juárez, no encontró dentro de sus archivos físicos y digitales no cuenta con la información</w:t>
      </w:r>
      <w:r>
        <w:rPr>
          <w:rFonts w:ascii="Arial" w:eastAsia="Calibri" w:hAnsi="Arial" w:cs="Arial"/>
        </w:rPr>
        <w:t xml:space="preserve"> solicitada.</w:t>
      </w:r>
      <w:r w:rsidRPr="00BA6EDC">
        <w:rPr>
          <w:rFonts w:ascii="Arial" w:eastAsia="Calibri" w:hAnsi="Arial" w:cs="Arial"/>
        </w:rPr>
        <w:t>- -</w:t>
      </w:r>
      <w:r>
        <w:rPr>
          <w:rFonts w:ascii="Arial" w:eastAsia="Calibri" w:hAnsi="Arial" w:cs="Arial"/>
        </w:rPr>
        <w:t xml:space="preserve"> - - - - - - - - - - - - - - - - - - - - - </w:t>
      </w:r>
    </w:p>
    <w:p w14:paraId="79EA9B01" w14:textId="77777777" w:rsidR="006B4899" w:rsidRDefault="006B4899" w:rsidP="006B4899">
      <w:pPr>
        <w:spacing w:line="276" w:lineRule="auto"/>
        <w:jc w:val="both"/>
        <w:rPr>
          <w:rFonts w:ascii="Arial" w:eastAsia="Calibri" w:hAnsi="Arial" w:cs="Arial"/>
        </w:rPr>
      </w:pPr>
    </w:p>
    <w:p w14:paraId="38497498" w14:textId="77777777" w:rsidR="006B4899" w:rsidRDefault="006B4899" w:rsidP="006B4899">
      <w:pPr>
        <w:spacing w:line="276" w:lineRule="auto"/>
        <w:jc w:val="both"/>
        <w:rPr>
          <w:rFonts w:ascii="Arial" w:eastAsia="Calibri" w:hAnsi="Arial" w:cs="Arial"/>
        </w:rPr>
      </w:pPr>
      <w:r>
        <w:rPr>
          <w:rFonts w:ascii="Arial" w:eastAsia="Calibri" w:hAnsi="Arial" w:cs="Arial"/>
        </w:rPr>
        <w:t xml:space="preserve">En consecuencia, </w:t>
      </w:r>
      <w:r w:rsidRPr="007E7772">
        <w:rPr>
          <w:rFonts w:ascii="Arial" w:eastAsia="Calibri" w:hAnsi="Arial" w:cs="Arial"/>
        </w:rPr>
        <w:t xml:space="preserve">previa revisión, análisis de los antecedentes, fundamentación, motivación, circunstancias relacionadas en el acta de búsqueda exhaustiva de la información y considerandos que anteceden, este Comité de Transparencia, </w:t>
      </w:r>
      <w:r>
        <w:rPr>
          <w:rFonts w:ascii="Arial" w:eastAsia="Calibri" w:hAnsi="Arial" w:cs="Arial"/>
        </w:rPr>
        <w:t xml:space="preserve">se </w:t>
      </w:r>
      <w:r w:rsidRPr="007E7772">
        <w:rPr>
          <w:rFonts w:ascii="Arial" w:eastAsia="Calibri" w:hAnsi="Arial" w:cs="Arial"/>
        </w:rPr>
        <w:t xml:space="preserve">pronuncia la siguiente:  </w:t>
      </w:r>
    </w:p>
    <w:p w14:paraId="750AAF2D" w14:textId="77777777" w:rsidR="006B4899" w:rsidRPr="007E7772" w:rsidRDefault="006B4899" w:rsidP="006B4899">
      <w:pPr>
        <w:spacing w:line="276" w:lineRule="auto"/>
        <w:jc w:val="both"/>
        <w:rPr>
          <w:rFonts w:ascii="Arial" w:eastAsia="Calibri" w:hAnsi="Arial" w:cs="Arial"/>
        </w:rPr>
      </w:pPr>
    </w:p>
    <w:p w14:paraId="35EF47E3" w14:textId="77777777" w:rsidR="006B4899" w:rsidRPr="007E7772" w:rsidRDefault="006B4899" w:rsidP="006B4899">
      <w:pPr>
        <w:spacing w:after="5" w:line="276" w:lineRule="auto"/>
        <w:ind w:left="-367"/>
        <w:jc w:val="center"/>
        <w:rPr>
          <w:rFonts w:ascii="Arial" w:eastAsia="Calibri" w:hAnsi="Arial" w:cs="Arial"/>
          <w:b/>
        </w:rPr>
      </w:pPr>
      <w:r w:rsidRPr="007E7772">
        <w:rPr>
          <w:rFonts w:ascii="Arial" w:eastAsia="Calibri" w:hAnsi="Arial" w:cs="Arial"/>
          <w:b/>
        </w:rPr>
        <w:t>R E S O L U C I</w:t>
      </w:r>
      <w:r>
        <w:rPr>
          <w:rFonts w:ascii="Arial" w:eastAsia="Calibri" w:hAnsi="Arial" w:cs="Arial"/>
          <w:b/>
        </w:rPr>
        <w:t xml:space="preserve"> Ó</w:t>
      </w:r>
      <w:r w:rsidRPr="007E7772">
        <w:rPr>
          <w:rFonts w:ascii="Arial" w:eastAsia="Calibri" w:hAnsi="Arial" w:cs="Arial"/>
          <w:b/>
        </w:rPr>
        <w:t xml:space="preserve"> N</w:t>
      </w:r>
    </w:p>
    <w:p w14:paraId="37A590BA" w14:textId="77777777" w:rsidR="006B4899" w:rsidRPr="007E7772" w:rsidRDefault="006B4899" w:rsidP="006B4899">
      <w:pPr>
        <w:spacing w:line="276" w:lineRule="auto"/>
        <w:ind w:left="-357"/>
        <w:jc w:val="both"/>
        <w:rPr>
          <w:rFonts w:ascii="Arial" w:eastAsia="Calibri" w:hAnsi="Arial" w:cs="Arial"/>
        </w:rPr>
      </w:pPr>
    </w:p>
    <w:p w14:paraId="65AE116D" w14:textId="77777777" w:rsidR="006B4899" w:rsidRPr="007E7772" w:rsidRDefault="006B4899" w:rsidP="006B4899">
      <w:pPr>
        <w:spacing w:line="276" w:lineRule="auto"/>
        <w:jc w:val="both"/>
        <w:rPr>
          <w:rFonts w:ascii="Arial" w:eastAsia="Calibri" w:hAnsi="Arial" w:cs="Arial"/>
          <w:bCs/>
        </w:rPr>
      </w:pPr>
      <w:r>
        <w:rPr>
          <w:rFonts w:ascii="Arial" w:eastAsia="Calibri" w:hAnsi="Arial" w:cs="Arial"/>
          <w:b/>
        </w:rPr>
        <w:t xml:space="preserve">I.- </w:t>
      </w:r>
      <w:r w:rsidRPr="007E7772">
        <w:rPr>
          <w:rFonts w:ascii="Arial" w:eastAsia="Calibri" w:hAnsi="Arial" w:cs="Arial"/>
          <w:b/>
        </w:rPr>
        <w:t xml:space="preserve">UNO. </w:t>
      </w:r>
      <w:r>
        <w:rPr>
          <w:rFonts w:ascii="Arial" w:eastAsia="Calibri" w:hAnsi="Arial" w:cs="Arial"/>
          <w:b/>
        </w:rPr>
        <w:t>–</w:t>
      </w:r>
      <w:r w:rsidRPr="007E7772">
        <w:rPr>
          <w:rFonts w:ascii="Arial" w:eastAsia="Calibri" w:hAnsi="Arial" w:cs="Arial"/>
          <w:b/>
        </w:rPr>
        <w:t xml:space="preserve"> ES PROCEDENTE LA DECLARACIÓN DE INEXISTENCIA DE LA INFORMACIÓN,</w:t>
      </w:r>
      <w:r w:rsidRPr="007E7772">
        <w:rPr>
          <w:rFonts w:ascii="Arial" w:eastAsia="Calibri" w:hAnsi="Arial" w:cs="Arial"/>
        </w:rPr>
        <w:t xml:space="preserve"> a que se refieren los considerandos uno y dos de la presente resolución, referente a la solicitud de acceso a la información con número de folio </w:t>
      </w:r>
      <w:r w:rsidRPr="007E7772">
        <w:rPr>
          <w:rFonts w:ascii="Arial" w:eastAsia="Calibri" w:hAnsi="Arial" w:cs="Arial"/>
          <w:color w:val="000000"/>
        </w:rPr>
        <w:t>20117322</w:t>
      </w:r>
      <w:r>
        <w:rPr>
          <w:rFonts w:ascii="Arial" w:eastAsia="Calibri" w:hAnsi="Arial" w:cs="Arial"/>
          <w:color w:val="000000"/>
        </w:rPr>
        <w:t>5</w:t>
      </w:r>
      <w:r w:rsidRPr="007E7772">
        <w:rPr>
          <w:rFonts w:ascii="Arial" w:eastAsia="Calibri" w:hAnsi="Arial" w:cs="Arial"/>
          <w:color w:val="000000"/>
        </w:rPr>
        <w:t>000</w:t>
      </w:r>
      <w:r>
        <w:rPr>
          <w:rFonts w:ascii="Arial" w:eastAsia="Calibri" w:hAnsi="Arial" w:cs="Arial"/>
          <w:color w:val="000000"/>
        </w:rPr>
        <w:t>254</w:t>
      </w:r>
      <w:r w:rsidRPr="007E7772">
        <w:rPr>
          <w:rFonts w:ascii="Arial" w:eastAsia="Calibri" w:hAnsi="Arial" w:cs="Arial"/>
        </w:rPr>
        <w:t xml:space="preserve"> presentada a través de la Plataforma Nacional de Transparencia y que dio origen al recurso de revisión RRA. </w:t>
      </w:r>
      <w:r>
        <w:rPr>
          <w:rFonts w:ascii="Arial" w:eastAsia="Calibri" w:hAnsi="Arial" w:cs="Arial"/>
        </w:rPr>
        <w:t>465/25</w:t>
      </w:r>
      <w:r w:rsidRPr="007E7772">
        <w:rPr>
          <w:rFonts w:ascii="Arial" w:eastAsia="Calibri" w:hAnsi="Arial" w:cs="Arial"/>
        </w:rPr>
        <w:t>, respecto de la información concerniente a:</w:t>
      </w:r>
      <w:r w:rsidRPr="007E7772">
        <w:rPr>
          <w:rFonts w:ascii="Arial" w:eastAsia="Calibri" w:hAnsi="Arial" w:cs="Arial"/>
          <w:b/>
        </w:rPr>
        <w:t xml:space="preserve"> </w:t>
      </w:r>
      <w:r w:rsidRPr="00881A85">
        <w:rPr>
          <w:rFonts w:ascii="Arial" w:eastAsia="Calibri" w:hAnsi="Arial" w:cs="Arial"/>
          <w:b/>
          <w:bCs/>
        </w:rPr>
        <w:t>“</w:t>
      </w:r>
      <w:r>
        <w:rPr>
          <w:rFonts w:ascii="Arial" w:eastAsia="Calibri" w:hAnsi="Arial" w:cs="Arial"/>
          <w:b/>
          <w:bCs/>
        </w:rPr>
        <w:t xml:space="preserve">AL </w:t>
      </w:r>
      <w:r w:rsidRPr="00881A85">
        <w:rPr>
          <w:rFonts w:ascii="Arial" w:eastAsia="Calibri" w:hAnsi="Arial" w:cs="Arial"/>
          <w:b/>
          <w:bCs/>
        </w:rPr>
        <w:t>CONTRATO O REGISTRO ALGUNO RELACIONADO CON UNA PERSONA IDENTIFICADA COMO “LEO GALÁN”, N</w:t>
      </w:r>
      <w:r w:rsidRPr="00BA6EDC">
        <w:rPr>
          <w:rFonts w:ascii="Arial" w:eastAsia="Calibri" w:hAnsi="Arial" w:cs="Arial"/>
          <w:b/>
          <w:bCs/>
        </w:rPr>
        <w:t>I CON OTRAS PERSONAS DENOMINADAS “INFLUENCERS” EN CALIDAD DE PROVEEDORES DE SERVICIOS PROFESIONALES, COMERCIALES O DE CUALQUIER OTRA ÍNDOLE</w:t>
      </w:r>
      <w:r>
        <w:rPr>
          <w:rFonts w:ascii="Arial" w:eastAsia="Calibri" w:hAnsi="Arial" w:cs="Arial"/>
          <w:b/>
          <w:bCs/>
        </w:rPr>
        <w:t>”</w:t>
      </w:r>
      <w:r w:rsidRPr="00081D28">
        <w:rPr>
          <w:rFonts w:ascii="Arial" w:eastAsia="Calibri" w:hAnsi="Arial" w:cs="Arial"/>
          <w:b/>
          <w:bCs/>
        </w:rPr>
        <w:t xml:space="preserve">. </w:t>
      </w:r>
      <w:r w:rsidRPr="00081D28">
        <w:rPr>
          <w:rFonts w:ascii="Arial" w:eastAsia="Calibri" w:hAnsi="Arial" w:cs="Arial"/>
          <w:bCs/>
        </w:rPr>
        <w:t>- - - -</w:t>
      </w:r>
      <w:r w:rsidRPr="007E7772">
        <w:rPr>
          <w:rFonts w:ascii="Arial" w:eastAsia="Calibri" w:hAnsi="Arial" w:cs="Arial"/>
          <w:bCs/>
        </w:rPr>
        <w:t xml:space="preserve"> - - - - - - - - - - - - - </w:t>
      </w:r>
      <w:r>
        <w:rPr>
          <w:rFonts w:ascii="Arial" w:eastAsia="Calibri" w:hAnsi="Arial" w:cs="Arial"/>
          <w:bCs/>
        </w:rPr>
        <w:t xml:space="preserve"> - - - - - - - - - - - - - - - - - - - - - - - - - - - - - - - - - - - - - - - - </w:t>
      </w:r>
    </w:p>
    <w:p w14:paraId="61DF64FA" w14:textId="77777777" w:rsidR="006B4899" w:rsidRDefault="006B4899" w:rsidP="006B4899">
      <w:pPr>
        <w:spacing w:line="276" w:lineRule="auto"/>
        <w:jc w:val="both"/>
        <w:rPr>
          <w:rFonts w:ascii="Arial" w:eastAsia="Calibri" w:hAnsi="Arial" w:cs="Arial"/>
          <w:b/>
        </w:rPr>
      </w:pPr>
    </w:p>
    <w:p w14:paraId="5231B79E" w14:textId="77777777" w:rsidR="006B4899" w:rsidRDefault="006B4899" w:rsidP="006B4899">
      <w:pPr>
        <w:spacing w:line="276" w:lineRule="auto"/>
        <w:jc w:val="both"/>
        <w:rPr>
          <w:rFonts w:ascii="Arial" w:eastAsia="Calibri" w:hAnsi="Arial" w:cs="Arial"/>
        </w:rPr>
      </w:pPr>
      <w:r>
        <w:rPr>
          <w:rFonts w:ascii="Arial" w:eastAsia="Calibri" w:hAnsi="Arial" w:cs="Arial"/>
          <w:b/>
        </w:rPr>
        <w:t xml:space="preserve">II.- </w:t>
      </w:r>
      <w:r w:rsidRPr="007E7772">
        <w:rPr>
          <w:rFonts w:ascii="Arial" w:eastAsia="Calibri" w:hAnsi="Arial" w:cs="Arial"/>
          <w:b/>
        </w:rPr>
        <w:t xml:space="preserve">NOTIFÍQUESE </w:t>
      </w:r>
      <w:r w:rsidRPr="007E7772">
        <w:rPr>
          <w:rFonts w:ascii="Arial" w:eastAsia="Calibri" w:hAnsi="Arial" w:cs="Arial"/>
        </w:rPr>
        <w:t xml:space="preserve">la presente resolución dictada al Órgano Garante de Transparencia, Protección de Datos Personales y Buen Gobierno del Estado de Oaxaca, a través del secretario general de Acuerdos, así como a la parte Recurrente a través del medio elegido para tal efecto. - </w:t>
      </w:r>
    </w:p>
    <w:p w14:paraId="585DF859" w14:textId="77777777" w:rsidR="006B4899" w:rsidRDefault="006B4899" w:rsidP="006B4899">
      <w:pPr>
        <w:spacing w:line="276" w:lineRule="auto"/>
        <w:jc w:val="both"/>
        <w:rPr>
          <w:rFonts w:ascii="Arial" w:eastAsia="Calibri" w:hAnsi="Arial" w:cs="Arial"/>
        </w:rPr>
      </w:pPr>
    </w:p>
    <w:p w14:paraId="280D40E8" w14:textId="77777777" w:rsidR="006B4899" w:rsidRPr="007E7772" w:rsidRDefault="006B4899" w:rsidP="006B4899">
      <w:pPr>
        <w:spacing w:line="276" w:lineRule="auto"/>
        <w:jc w:val="both"/>
        <w:rPr>
          <w:rFonts w:ascii="Arial" w:eastAsia="Calibri" w:hAnsi="Arial" w:cs="Arial"/>
        </w:rPr>
      </w:pPr>
      <w:r w:rsidRPr="007E7772">
        <w:rPr>
          <w:rFonts w:ascii="Arial" w:eastAsia="Calibri" w:hAnsi="Arial" w:cs="Arial"/>
        </w:rPr>
        <w:t>Por unanimidad de votos, así lo resolvió el Comité de Transparencia</w:t>
      </w:r>
      <w:r>
        <w:rPr>
          <w:rFonts w:ascii="Arial" w:eastAsia="Calibri" w:hAnsi="Arial" w:cs="Arial"/>
        </w:rPr>
        <w:t xml:space="preserve"> </w:t>
      </w:r>
      <w:r w:rsidRPr="007E7772">
        <w:rPr>
          <w:rFonts w:ascii="Arial" w:eastAsia="Calibri" w:hAnsi="Arial" w:cs="Arial"/>
        </w:rPr>
        <w:t xml:space="preserve">del H. Ayuntamiento de Oaxaca de Juárez, a los </w:t>
      </w:r>
      <w:r>
        <w:rPr>
          <w:rFonts w:ascii="Arial" w:eastAsia="Calibri" w:hAnsi="Arial" w:cs="Arial"/>
        </w:rPr>
        <w:t xml:space="preserve">diecisiete </w:t>
      </w:r>
      <w:r w:rsidRPr="00B55AF4">
        <w:rPr>
          <w:rFonts w:ascii="Arial" w:eastAsia="Calibri" w:hAnsi="Arial" w:cs="Arial"/>
        </w:rPr>
        <w:t xml:space="preserve">días del mes de </w:t>
      </w:r>
      <w:r>
        <w:rPr>
          <w:rFonts w:ascii="Arial" w:eastAsia="Calibri" w:hAnsi="Arial" w:cs="Arial"/>
        </w:rPr>
        <w:t xml:space="preserve">septiembre </w:t>
      </w:r>
      <w:r w:rsidRPr="00B55AF4">
        <w:rPr>
          <w:rFonts w:ascii="Arial" w:eastAsia="Calibri" w:hAnsi="Arial" w:cs="Arial"/>
        </w:rPr>
        <w:t>del año</w:t>
      </w:r>
      <w:r>
        <w:rPr>
          <w:rFonts w:ascii="Arial" w:eastAsia="Calibri" w:hAnsi="Arial" w:cs="Arial"/>
        </w:rPr>
        <w:t xml:space="preserve"> dos mil veinticinco. - - - - - </w:t>
      </w:r>
    </w:p>
    <w:p w14:paraId="1F7FBE34" w14:textId="77777777" w:rsidR="006B4899" w:rsidRPr="007E7772" w:rsidRDefault="006B4899" w:rsidP="006B4899">
      <w:pPr>
        <w:spacing w:line="276" w:lineRule="auto"/>
        <w:ind w:left="720"/>
        <w:contextualSpacing/>
        <w:rPr>
          <w:rFonts w:ascii="Arial" w:eastAsia="Calibri" w:hAnsi="Arial" w:cs="Arial"/>
        </w:rPr>
      </w:pPr>
    </w:p>
    <w:p w14:paraId="02B09408" w14:textId="77777777" w:rsidR="006B4899" w:rsidRPr="00DF4A9C" w:rsidRDefault="006B4899" w:rsidP="006B4899">
      <w:pPr>
        <w:spacing w:line="276" w:lineRule="auto"/>
        <w:jc w:val="center"/>
        <w:rPr>
          <w:rFonts w:ascii="Arial" w:hAnsi="Arial" w:cs="Arial"/>
          <w:b/>
          <w:bCs/>
        </w:rPr>
      </w:pPr>
      <w:r w:rsidRPr="00DF4A9C">
        <w:rPr>
          <w:rFonts w:ascii="Arial" w:hAnsi="Arial" w:cs="Arial"/>
          <w:b/>
          <w:bCs/>
        </w:rPr>
        <w:t>COMITÉ DE TRANSPARENCIA</w:t>
      </w:r>
    </w:p>
    <w:p w14:paraId="4B2BA0CA" w14:textId="77777777" w:rsidR="006B4899" w:rsidRDefault="006B4899" w:rsidP="006B4899">
      <w:pPr>
        <w:spacing w:line="276" w:lineRule="auto"/>
        <w:jc w:val="center"/>
        <w:rPr>
          <w:rFonts w:ascii="Arial" w:eastAsia="Calibri" w:hAnsi="Arial" w:cs="Arial"/>
          <w:b/>
          <w:bCs/>
        </w:rPr>
      </w:pPr>
    </w:p>
    <w:p w14:paraId="63C453D4" w14:textId="77777777" w:rsidR="006B4899" w:rsidRPr="00DF4A9C" w:rsidRDefault="006B4899" w:rsidP="006B4899">
      <w:pPr>
        <w:spacing w:line="276" w:lineRule="auto"/>
        <w:jc w:val="center"/>
        <w:rPr>
          <w:rFonts w:ascii="Arial" w:eastAsia="Calibri" w:hAnsi="Arial" w:cs="Arial"/>
          <w:b/>
          <w:bCs/>
        </w:rPr>
      </w:pPr>
    </w:p>
    <w:p w14:paraId="7DD0D2D0" w14:textId="77777777" w:rsidR="006B4899" w:rsidRPr="00DF4A9C" w:rsidRDefault="006B4899" w:rsidP="006B4899">
      <w:pPr>
        <w:spacing w:line="276" w:lineRule="auto"/>
        <w:jc w:val="center"/>
        <w:rPr>
          <w:rFonts w:ascii="Arial" w:eastAsia="Calibri" w:hAnsi="Arial" w:cs="Arial"/>
        </w:rPr>
      </w:pPr>
      <w:r w:rsidRPr="00DF4A9C">
        <w:rPr>
          <w:rFonts w:ascii="Arial" w:eastAsia="Calibri" w:hAnsi="Arial" w:cs="Arial"/>
        </w:rPr>
        <w:t>C.  ALEXANDER PÉREZ CARRERA.</w:t>
      </w:r>
    </w:p>
    <w:p w14:paraId="4F347DDB" w14:textId="77777777" w:rsidR="006B4899" w:rsidRDefault="006B4899" w:rsidP="006B4899">
      <w:pPr>
        <w:spacing w:line="276" w:lineRule="auto"/>
        <w:jc w:val="center"/>
        <w:rPr>
          <w:rFonts w:ascii="Arial" w:eastAsia="Calibri" w:hAnsi="Arial" w:cs="Arial"/>
          <w:b/>
          <w:bCs/>
        </w:rPr>
      </w:pPr>
      <w:r w:rsidRPr="00DF4A9C">
        <w:rPr>
          <w:rFonts w:ascii="Arial" w:eastAsia="Calibri" w:hAnsi="Arial" w:cs="Arial"/>
          <w:b/>
          <w:bCs/>
        </w:rPr>
        <w:t>PRESIDENTE.</w:t>
      </w:r>
    </w:p>
    <w:p w14:paraId="2BCD23FC" w14:textId="77777777" w:rsidR="006B4899" w:rsidRPr="00DF4A9C" w:rsidRDefault="006B4899" w:rsidP="006B4899">
      <w:pPr>
        <w:spacing w:line="276" w:lineRule="auto"/>
        <w:jc w:val="center"/>
        <w:rPr>
          <w:rFonts w:ascii="Arial" w:eastAsia="Calibri" w:hAnsi="Arial" w:cs="Arial"/>
          <w:b/>
          <w:bCs/>
        </w:rPr>
      </w:pPr>
    </w:p>
    <w:p w14:paraId="77EA43D3" w14:textId="77777777" w:rsidR="006B4899" w:rsidRDefault="006B4899" w:rsidP="006B4899">
      <w:pPr>
        <w:spacing w:line="276" w:lineRule="auto"/>
        <w:jc w:val="center"/>
        <w:rPr>
          <w:rFonts w:ascii="Arial" w:eastAsia="Calibri" w:hAnsi="Arial" w:cs="Arial"/>
        </w:rPr>
      </w:pPr>
    </w:p>
    <w:p w14:paraId="7138E837" w14:textId="77777777" w:rsidR="006B4899" w:rsidRPr="00DF4A9C" w:rsidRDefault="006B4899" w:rsidP="006B4899">
      <w:pPr>
        <w:spacing w:line="276" w:lineRule="auto"/>
        <w:rPr>
          <w:rFonts w:ascii="Arial" w:eastAsia="Calibri" w:hAnsi="Arial" w:cs="Arial"/>
        </w:rPr>
      </w:pPr>
      <w:r w:rsidRPr="00DF4A9C">
        <w:rPr>
          <w:rFonts w:ascii="Arial" w:eastAsia="Calibri" w:hAnsi="Arial" w:cs="Arial"/>
        </w:rPr>
        <w:lastRenderedPageBreak/>
        <w:t xml:space="preserve">              C.  JOSEFA CABALLERO MONJARDÍN.                        C. JOSÉ DAVID TORRES RAMÍREZ.</w:t>
      </w:r>
    </w:p>
    <w:p w14:paraId="2F317BD8" w14:textId="77777777" w:rsidR="006B4899" w:rsidRPr="00DF4A9C" w:rsidRDefault="006B4899" w:rsidP="006B4899">
      <w:pPr>
        <w:spacing w:line="276" w:lineRule="auto"/>
        <w:rPr>
          <w:rFonts w:ascii="Arial" w:eastAsia="Calibri" w:hAnsi="Arial" w:cs="Arial"/>
          <w:b/>
          <w:bCs/>
        </w:rPr>
      </w:pPr>
      <w:r w:rsidRPr="00DF4A9C">
        <w:rPr>
          <w:rFonts w:ascii="Arial" w:eastAsia="Calibri" w:hAnsi="Arial" w:cs="Arial"/>
          <w:b/>
          <w:bCs/>
        </w:rPr>
        <w:t xml:space="preserve">                        PRIMERA VOCAL.                                                               SEGUNDO VOCAL</w:t>
      </w:r>
    </w:p>
    <w:p w14:paraId="1868DCAC" w14:textId="77777777" w:rsidR="006B4899" w:rsidRPr="00DF4A9C" w:rsidRDefault="006B4899" w:rsidP="006B4899">
      <w:pPr>
        <w:spacing w:line="276" w:lineRule="auto"/>
        <w:jc w:val="center"/>
        <w:rPr>
          <w:rFonts w:ascii="Arial" w:eastAsia="Calibri" w:hAnsi="Arial" w:cs="Arial"/>
        </w:rPr>
      </w:pPr>
      <w:r w:rsidRPr="00DF4A9C">
        <w:rPr>
          <w:rFonts w:ascii="Arial" w:eastAsia="Calibri" w:hAnsi="Arial" w:cs="Arial"/>
        </w:rPr>
        <w:t>.</w:t>
      </w:r>
    </w:p>
    <w:p w14:paraId="09E665BD" w14:textId="77777777" w:rsidR="006B4899" w:rsidRDefault="006B4899" w:rsidP="006B4899">
      <w:pPr>
        <w:spacing w:line="276" w:lineRule="auto"/>
        <w:jc w:val="center"/>
        <w:rPr>
          <w:rFonts w:ascii="Arial" w:eastAsia="Calibri" w:hAnsi="Arial" w:cs="Arial"/>
        </w:rPr>
      </w:pPr>
    </w:p>
    <w:p w14:paraId="66D9C06D" w14:textId="77777777" w:rsidR="006B4899" w:rsidRDefault="006B4899" w:rsidP="006B4899">
      <w:pPr>
        <w:spacing w:line="276" w:lineRule="auto"/>
        <w:jc w:val="center"/>
        <w:rPr>
          <w:rFonts w:ascii="Arial" w:eastAsia="Calibri" w:hAnsi="Arial" w:cs="Arial"/>
        </w:rPr>
      </w:pPr>
    </w:p>
    <w:p w14:paraId="4AB7FB5A" w14:textId="77777777" w:rsidR="006B4899" w:rsidRPr="00DF4A9C" w:rsidRDefault="006B4899" w:rsidP="006B4899">
      <w:pPr>
        <w:spacing w:line="276" w:lineRule="auto"/>
        <w:jc w:val="center"/>
        <w:rPr>
          <w:rFonts w:ascii="Arial" w:eastAsia="Calibri" w:hAnsi="Arial" w:cs="Arial"/>
        </w:rPr>
      </w:pPr>
    </w:p>
    <w:p w14:paraId="0F3278CD" w14:textId="77777777" w:rsidR="006B4899" w:rsidRPr="00DF4A9C" w:rsidRDefault="006B4899" w:rsidP="006B4899">
      <w:pPr>
        <w:spacing w:line="276" w:lineRule="auto"/>
        <w:jc w:val="center"/>
        <w:rPr>
          <w:rFonts w:ascii="Arial" w:eastAsia="Calibri" w:hAnsi="Arial" w:cs="Arial"/>
        </w:rPr>
      </w:pPr>
      <w:r w:rsidRPr="00DF4A9C">
        <w:rPr>
          <w:rFonts w:ascii="Arial" w:eastAsia="Calibri" w:hAnsi="Arial" w:cs="Arial"/>
        </w:rPr>
        <w:t>C.  JUAN CARLOS CHÁVEZ MARTÍNEZ.</w:t>
      </w:r>
    </w:p>
    <w:p w14:paraId="1E51006E" w14:textId="77777777" w:rsidR="006B4899" w:rsidRPr="00DF4A9C" w:rsidRDefault="006B4899" w:rsidP="006B4899">
      <w:pPr>
        <w:spacing w:line="276" w:lineRule="auto"/>
        <w:jc w:val="center"/>
        <w:rPr>
          <w:rFonts w:ascii="Arial" w:eastAsia="Calibri" w:hAnsi="Arial" w:cs="Arial"/>
          <w:b/>
          <w:bCs/>
        </w:rPr>
      </w:pPr>
      <w:r w:rsidRPr="00DF4A9C">
        <w:rPr>
          <w:rFonts w:ascii="Arial" w:eastAsia="Calibri" w:hAnsi="Arial" w:cs="Arial"/>
          <w:b/>
          <w:bCs/>
        </w:rPr>
        <w:t>SECRETARIO TÉCNICO.</w:t>
      </w:r>
    </w:p>
    <w:p w14:paraId="248A3908" w14:textId="77777777" w:rsidR="006B4899" w:rsidRDefault="006B4899" w:rsidP="006B4899">
      <w:pPr>
        <w:spacing w:line="276" w:lineRule="auto"/>
        <w:jc w:val="center"/>
        <w:rPr>
          <w:rFonts w:ascii="Arial" w:eastAsia="Calibri" w:hAnsi="Arial" w:cs="Arial"/>
        </w:rPr>
      </w:pPr>
    </w:p>
    <w:p w14:paraId="65BA9CCE" w14:textId="77777777" w:rsidR="006B4899" w:rsidRPr="00DF4A9C" w:rsidRDefault="006B4899" w:rsidP="006B4899">
      <w:pPr>
        <w:spacing w:line="276" w:lineRule="auto"/>
        <w:jc w:val="center"/>
        <w:rPr>
          <w:rFonts w:ascii="Arial" w:eastAsia="Calibri" w:hAnsi="Arial" w:cs="Arial"/>
        </w:rPr>
      </w:pPr>
    </w:p>
    <w:p w14:paraId="431E6DD1" w14:textId="77777777" w:rsidR="006B4899" w:rsidRDefault="006B4899" w:rsidP="006B4899">
      <w:pPr>
        <w:spacing w:line="276" w:lineRule="auto"/>
        <w:jc w:val="center"/>
        <w:rPr>
          <w:rFonts w:ascii="Arial" w:eastAsia="Calibri" w:hAnsi="Arial" w:cs="Arial"/>
        </w:rPr>
      </w:pPr>
    </w:p>
    <w:p w14:paraId="0167C2BF" w14:textId="77777777" w:rsidR="006B4899" w:rsidRPr="00DF4A9C" w:rsidRDefault="006B4899" w:rsidP="006B4899">
      <w:pPr>
        <w:spacing w:line="276" w:lineRule="auto"/>
        <w:jc w:val="center"/>
        <w:rPr>
          <w:rFonts w:ascii="Arial" w:eastAsia="Calibri" w:hAnsi="Arial" w:cs="Arial"/>
        </w:rPr>
      </w:pPr>
    </w:p>
    <w:p w14:paraId="04A6C85F" w14:textId="77777777" w:rsidR="006B4899" w:rsidRDefault="006B4899" w:rsidP="006B4899">
      <w:pPr>
        <w:spacing w:line="276" w:lineRule="auto"/>
        <w:jc w:val="both"/>
        <w:rPr>
          <w:rFonts w:ascii="Arial" w:eastAsia="Calibri" w:hAnsi="Arial" w:cs="Arial"/>
          <w:b/>
          <w:bCs/>
        </w:rPr>
      </w:pPr>
      <w:r w:rsidRPr="00DF4A9C">
        <w:rPr>
          <w:rFonts w:ascii="Arial" w:eastAsia="Calibri" w:hAnsi="Arial" w:cs="Arial"/>
        </w:rPr>
        <w:t xml:space="preserve">                                            </w:t>
      </w:r>
      <w:r>
        <w:rPr>
          <w:rFonts w:ascii="Arial" w:eastAsia="Calibri" w:hAnsi="Arial" w:cs="Arial"/>
        </w:rPr>
        <w:t xml:space="preserve">   </w:t>
      </w:r>
      <w:r w:rsidRPr="00DF4A9C">
        <w:rPr>
          <w:rFonts w:ascii="Arial" w:eastAsia="Calibri" w:hAnsi="Arial" w:cs="Arial"/>
        </w:rPr>
        <w:t>C. ISMAEL HUMBERTO ORTIZ VILLARREAL.</w:t>
      </w:r>
    </w:p>
    <w:p w14:paraId="0D6193B9" w14:textId="77777777" w:rsidR="006B4899" w:rsidRDefault="006B4899" w:rsidP="006B4899">
      <w:pPr>
        <w:spacing w:line="276" w:lineRule="auto"/>
        <w:jc w:val="center"/>
        <w:rPr>
          <w:rFonts w:ascii="Arial" w:eastAsia="Calibri" w:hAnsi="Arial" w:cs="Arial"/>
          <w:b/>
        </w:rPr>
      </w:pPr>
      <w:r w:rsidRPr="00DF4A9C">
        <w:rPr>
          <w:rFonts w:ascii="Arial" w:eastAsia="Calibri" w:hAnsi="Arial" w:cs="Arial"/>
          <w:b/>
          <w:bCs/>
        </w:rPr>
        <w:t>COMISARIO.</w:t>
      </w:r>
    </w:p>
    <w:p w14:paraId="0D674CB9" w14:textId="77777777" w:rsidR="006B4899" w:rsidRDefault="006B4899" w:rsidP="0074316C">
      <w:pPr>
        <w:jc w:val="center"/>
        <w:rPr>
          <w:rFonts w:ascii="Arial" w:eastAsia="Calibri" w:hAnsi="Arial" w:cs="Arial"/>
          <w:b/>
          <w:bCs/>
          <w:lang w:eastAsia="es-MX"/>
        </w:rPr>
      </w:pPr>
    </w:p>
    <w:sectPr w:rsidR="006B4899" w:rsidSect="0093561F">
      <w:headerReference w:type="even" r:id="rId8"/>
      <w:headerReference w:type="default" r:id="rId9"/>
      <w:footerReference w:type="even" r:id="rId10"/>
      <w:footerReference w:type="default" r:id="rId11"/>
      <w:headerReference w:type="first" r:id="rId12"/>
      <w:footerReference w:type="first" r:id="rId13"/>
      <w:pgSz w:w="12240" w:h="15840" w:code="1"/>
      <w:pgMar w:top="1418" w:right="7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4A22" w14:textId="77777777" w:rsidR="00B5211B" w:rsidRDefault="00B5211B" w:rsidP="009B5008">
      <w:r>
        <w:separator/>
      </w:r>
    </w:p>
  </w:endnote>
  <w:endnote w:type="continuationSeparator" w:id="0">
    <w:p w14:paraId="78C472F5" w14:textId="77777777" w:rsidR="00B5211B" w:rsidRDefault="00B5211B"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E3AD" w14:textId="77777777" w:rsidR="000554D8" w:rsidRDefault="000554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747997"/>
      <w:docPartObj>
        <w:docPartGallery w:val="Page Numbers (Bottom of Page)"/>
        <w:docPartUnique/>
      </w:docPartObj>
    </w:sdtPr>
    <w:sdtContent>
      <w:p w14:paraId="52478512" w14:textId="62F84BDB" w:rsidR="00004888" w:rsidRDefault="00004888">
        <w:pPr>
          <w:pStyle w:val="Piedepgina"/>
          <w:jc w:val="center"/>
        </w:pPr>
        <w:r>
          <w:fldChar w:fldCharType="begin"/>
        </w:r>
        <w:r>
          <w:instrText>PAGE   \* MERGEFORMAT</w:instrText>
        </w:r>
        <w:r>
          <w:fldChar w:fldCharType="separate"/>
        </w:r>
        <w:r>
          <w:rPr>
            <w:lang w:val="es-ES"/>
          </w:rPr>
          <w:t>2</w:t>
        </w:r>
        <w:r>
          <w:fldChar w:fldCharType="end"/>
        </w:r>
      </w:p>
    </w:sdtContent>
  </w:sdt>
  <w:p w14:paraId="0B67BD03" w14:textId="77777777" w:rsidR="000554D8" w:rsidRDefault="000554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CBE8" w14:textId="77777777" w:rsidR="000554D8" w:rsidRDefault="000554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C617" w14:textId="77777777" w:rsidR="00B5211B" w:rsidRDefault="00B5211B" w:rsidP="009B5008">
      <w:bookmarkStart w:id="0" w:name="_Hlk200630892"/>
      <w:bookmarkEnd w:id="0"/>
      <w:r>
        <w:separator/>
      </w:r>
    </w:p>
  </w:footnote>
  <w:footnote w:type="continuationSeparator" w:id="0">
    <w:p w14:paraId="4D0E3A77" w14:textId="77777777" w:rsidR="00B5211B" w:rsidRDefault="00B5211B" w:rsidP="009B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A518" w14:textId="77777777" w:rsidR="000554D8" w:rsidRDefault="000554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1D" w14:textId="7FA72738" w:rsidR="009B5008" w:rsidRDefault="009B5008" w:rsidP="009B5008">
    <w:pPr>
      <w:pStyle w:val="Ttulo"/>
      <w:tabs>
        <w:tab w:val="left" w:pos="4369"/>
        <w:tab w:val="left" w:pos="8825"/>
      </w:tabs>
      <w:rPr>
        <w:b w:val="0"/>
        <w:i w:val="0"/>
        <w:position w:val="21"/>
        <w:sz w:val="20"/>
      </w:rPr>
    </w:pPr>
    <w:r>
      <w:rPr>
        <w:b w:val="0"/>
        <w:i w:val="0"/>
        <w:noProof/>
        <w:position w:val="21"/>
        <w:sz w:val="20"/>
      </w:rPr>
      <w:drawing>
        <wp:anchor distT="0" distB="0" distL="0" distR="0" simplePos="0" relativeHeight="251659264" behindDoc="0" locked="0" layoutInCell="1" allowOverlap="1" wp14:anchorId="0C119139" wp14:editId="18FCE857">
          <wp:simplePos x="0" y="0"/>
          <wp:positionH relativeFrom="page">
            <wp:posOffset>0</wp:posOffset>
          </wp:positionH>
          <wp:positionV relativeFrom="page">
            <wp:posOffset>2909841</wp:posOffset>
          </wp:positionV>
          <wp:extent cx="7772403" cy="7148558"/>
          <wp:effectExtent l="0" t="0" r="0" b="0"/>
          <wp:wrapNone/>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3" cy="7148558"/>
                  </a:xfrm>
                  <a:prstGeom prst="rect">
                    <a:avLst/>
                  </a:prstGeom>
                </pic:spPr>
              </pic:pic>
            </a:graphicData>
          </a:graphic>
        </wp:anchor>
      </w:drawing>
    </w:r>
    <w:r>
      <w:rPr>
        <w:b w:val="0"/>
        <w:i w:val="0"/>
        <w:noProof/>
        <w:sz w:val="20"/>
      </w:rPr>
      <w:drawing>
        <wp:inline distT="0" distB="0" distL="0" distR="0" wp14:anchorId="396A00A9" wp14:editId="32A82FEF">
          <wp:extent cx="451895" cy="602075"/>
          <wp:effectExtent l="0" t="0" r="0" b="0"/>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1895" cy="602075"/>
                  </a:xfrm>
                  <a:prstGeom prst="rect">
                    <a:avLst/>
                  </a:prstGeom>
                </pic:spPr>
              </pic:pic>
            </a:graphicData>
          </a:graphic>
        </wp:inline>
      </w:drawing>
    </w:r>
    <w:r>
      <w:rPr>
        <w:b w:val="0"/>
        <w:i w:val="0"/>
        <w:spacing w:val="91"/>
        <w:sz w:val="20"/>
      </w:rPr>
      <w:t xml:space="preserve"> </w:t>
    </w:r>
    <w:r>
      <w:rPr>
        <w:b w:val="0"/>
        <w:i w:val="0"/>
        <w:noProof/>
        <w:spacing w:val="91"/>
        <w:position w:val="12"/>
        <w:sz w:val="20"/>
      </w:rPr>
      <w:drawing>
        <wp:inline distT="0" distB="0" distL="0" distR="0" wp14:anchorId="7943A3CF" wp14:editId="32F0410C">
          <wp:extent cx="24755" cy="447675"/>
          <wp:effectExtent l="0" t="0" r="0" b="0"/>
          <wp:docPr id="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755" cy="447675"/>
                  </a:xfrm>
                  <a:prstGeom prst="rect">
                    <a:avLst/>
                  </a:prstGeom>
                </pic:spPr>
              </pic:pic>
            </a:graphicData>
          </a:graphic>
        </wp:inline>
      </w:drawing>
    </w:r>
    <w:r>
      <w:rPr>
        <w:b w:val="0"/>
        <w:i w:val="0"/>
        <w:spacing w:val="81"/>
        <w:position w:val="12"/>
        <w:sz w:val="20"/>
      </w:rPr>
      <w:t xml:space="preserve"> </w:t>
    </w:r>
    <w:r>
      <w:rPr>
        <w:b w:val="0"/>
        <w:i w:val="0"/>
        <w:noProof/>
        <w:spacing w:val="81"/>
        <w:position w:val="18"/>
        <w:sz w:val="20"/>
      </w:rPr>
      <w:drawing>
        <wp:inline distT="0" distB="0" distL="0" distR="0" wp14:anchorId="45FC4526" wp14:editId="79F589D5">
          <wp:extent cx="1045307" cy="361950"/>
          <wp:effectExtent l="0" t="0" r="0" b="0"/>
          <wp:docPr id="3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45307" cy="361950"/>
                  </a:xfrm>
                  <a:prstGeom prst="rect">
                    <a:avLst/>
                  </a:prstGeom>
                </pic:spPr>
              </pic:pic>
            </a:graphicData>
          </a:graphic>
        </wp:inline>
      </w:drawing>
    </w:r>
    <w:r>
      <w:rPr>
        <w:b w:val="0"/>
        <w:i w:val="0"/>
        <w:spacing w:val="81"/>
        <w:position w:val="18"/>
        <w:sz w:val="20"/>
      </w:rPr>
      <w:tab/>
    </w:r>
    <w:r>
      <w:rPr>
        <w:b w:val="0"/>
        <w:i w:val="0"/>
        <w:noProof/>
        <w:spacing w:val="81"/>
        <w:position w:val="3"/>
        <w:sz w:val="20"/>
      </w:rPr>
      <w:drawing>
        <wp:inline distT="0" distB="0" distL="0" distR="0" wp14:anchorId="5BB5B813" wp14:editId="656388F1">
          <wp:extent cx="547976" cy="547687"/>
          <wp:effectExtent l="0" t="0" r="0" b="0"/>
          <wp:docPr id="3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7976" cy="547687"/>
                  </a:xfrm>
                  <a:prstGeom prst="rect">
                    <a:avLst/>
                  </a:prstGeom>
                </pic:spPr>
              </pic:pic>
            </a:graphicData>
          </a:graphic>
        </wp:inline>
      </w:drawing>
    </w:r>
    <w:r>
      <w:rPr>
        <w:b w:val="0"/>
        <w:i w:val="0"/>
        <w:spacing w:val="51"/>
        <w:position w:val="3"/>
        <w:sz w:val="20"/>
      </w:rPr>
      <w:t xml:space="preserve"> </w:t>
    </w:r>
    <w:r>
      <w:rPr>
        <w:b w:val="0"/>
        <w:i w:val="0"/>
        <w:noProof/>
        <w:spacing w:val="51"/>
        <w:position w:val="23"/>
        <w:sz w:val="20"/>
      </w:rPr>
      <w:drawing>
        <wp:inline distT="0" distB="0" distL="0" distR="0" wp14:anchorId="36896FCD" wp14:editId="5192D4AD">
          <wp:extent cx="1176557" cy="290512"/>
          <wp:effectExtent l="0" t="0" r="0" b="0"/>
          <wp:docPr id="3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6557" cy="290512"/>
                  </a:xfrm>
                  <a:prstGeom prst="rect">
                    <a:avLst/>
                  </a:prstGeom>
                </pic:spPr>
              </pic:pic>
            </a:graphicData>
          </a:graphic>
        </wp:inline>
      </w:drawing>
    </w:r>
    <w:r w:rsidR="000554D8">
      <w:rPr>
        <w:b w:val="0"/>
        <w:i w:val="0"/>
        <w:noProof/>
        <w:spacing w:val="51"/>
        <w:position w:val="21"/>
        <w:sz w:val="20"/>
      </w:rPr>
      <w:drawing>
        <wp:inline distT="0" distB="0" distL="0" distR="0" wp14:anchorId="4A989398" wp14:editId="5A62F89F">
          <wp:extent cx="1212905" cy="338137"/>
          <wp:effectExtent l="0" t="0" r="0" b="0"/>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12905" cy="338137"/>
                  </a:xfrm>
                  <a:prstGeom prst="rect">
                    <a:avLst/>
                  </a:prstGeom>
                </pic:spPr>
              </pic:pic>
            </a:graphicData>
          </a:graphic>
        </wp:inline>
      </w:drawing>
    </w:r>
    <w:r>
      <w:rPr>
        <w:b w:val="0"/>
        <w:i w:val="0"/>
        <w:spacing w:val="51"/>
        <w:position w:val="23"/>
        <w:sz w:val="20"/>
      </w:rPr>
      <w:tab/>
    </w:r>
  </w:p>
  <w:p w14:paraId="633E696C" w14:textId="77777777" w:rsidR="009B5008" w:rsidRDefault="009B50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9A19" w14:textId="77777777" w:rsidR="000554D8" w:rsidRDefault="00055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5FF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873A8"/>
    <w:multiLevelType w:val="hybridMultilevel"/>
    <w:tmpl w:val="5ABC6ADE"/>
    <w:lvl w:ilvl="0" w:tplc="4456152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35C4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F80955"/>
    <w:multiLevelType w:val="hybridMultilevel"/>
    <w:tmpl w:val="6C543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3F493E"/>
    <w:multiLevelType w:val="hybridMultilevel"/>
    <w:tmpl w:val="98848E06"/>
    <w:lvl w:ilvl="0" w:tplc="2FE0210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463E0"/>
    <w:multiLevelType w:val="hybridMultilevel"/>
    <w:tmpl w:val="35F6A64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4016B12"/>
    <w:multiLevelType w:val="hybridMultilevel"/>
    <w:tmpl w:val="A560DEC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9" w15:restartNumberingAfterBreak="0">
    <w:nsid w:val="24EB1276"/>
    <w:multiLevelType w:val="hybridMultilevel"/>
    <w:tmpl w:val="FC1C8B76"/>
    <w:lvl w:ilvl="0" w:tplc="51F46366">
      <w:start w:val="1"/>
      <w:numFmt w:val="decimal"/>
      <w:lvlText w:val="%1."/>
      <w:lvlJc w:val="left"/>
      <w:pPr>
        <w:ind w:left="720" w:hanging="360"/>
      </w:pPr>
      <w:rPr>
        <w:rFonts w:hint="default"/>
        <w:b w:val="0"/>
        <w:i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060E2"/>
    <w:multiLevelType w:val="hybridMultilevel"/>
    <w:tmpl w:val="906608A4"/>
    <w:lvl w:ilvl="0" w:tplc="B0A65386">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3051647"/>
    <w:multiLevelType w:val="hybridMultilevel"/>
    <w:tmpl w:val="1BB40778"/>
    <w:lvl w:ilvl="0" w:tplc="6412941A">
      <w:start w:val="2"/>
      <w:numFmt w:val="bullet"/>
      <w:lvlText w:val="-"/>
      <w:lvlJc w:val="left"/>
      <w:pPr>
        <w:ind w:left="720" w:hanging="360"/>
      </w:pPr>
      <w:rPr>
        <w:rFonts w:ascii="Open Sans Light" w:eastAsia="Times New Roman" w:hAnsi="Open Sans Light" w:cs="Open Sans Light" w:hint="default"/>
        <w:color w:val="000000"/>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4144B"/>
    <w:multiLevelType w:val="hybridMultilevel"/>
    <w:tmpl w:val="DAB00C42"/>
    <w:lvl w:ilvl="0" w:tplc="657CCB46">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5F65717"/>
    <w:multiLevelType w:val="hybridMultilevel"/>
    <w:tmpl w:val="3AD43FBC"/>
    <w:lvl w:ilvl="0" w:tplc="B866BA3C">
      <w:start w:val="1"/>
      <w:numFmt w:val="decimal"/>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CEE496F"/>
    <w:multiLevelType w:val="hybridMultilevel"/>
    <w:tmpl w:val="D7FC5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5B33F4"/>
    <w:multiLevelType w:val="hybridMultilevel"/>
    <w:tmpl w:val="D3641A66"/>
    <w:lvl w:ilvl="0" w:tplc="82DC9CE0">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4A4A3B"/>
    <w:multiLevelType w:val="hybridMultilevel"/>
    <w:tmpl w:val="045CAF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02170F"/>
    <w:multiLevelType w:val="hybridMultilevel"/>
    <w:tmpl w:val="896A3C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AD348BA"/>
    <w:multiLevelType w:val="hybridMultilevel"/>
    <w:tmpl w:val="6CCC4460"/>
    <w:lvl w:ilvl="0" w:tplc="AF20D074">
      <w:start w:val="1"/>
      <w:numFmt w:val="upperRoman"/>
      <w:lvlText w:val="%1."/>
      <w:lvlJc w:val="left"/>
      <w:pPr>
        <w:ind w:left="862" w:hanging="72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15:restartNumberingAfterBreak="0">
    <w:nsid w:val="5331556B"/>
    <w:multiLevelType w:val="hybridMultilevel"/>
    <w:tmpl w:val="BEEA98D8"/>
    <w:lvl w:ilvl="0" w:tplc="2506B29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9C33F0"/>
    <w:multiLevelType w:val="hybridMultilevel"/>
    <w:tmpl w:val="7D84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4169B6"/>
    <w:multiLevelType w:val="hybridMultilevel"/>
    <w:tmpl w:val="4E00CBB2"/>
    <w:lvl w:ilvl="0" w:tplc="2DB4AFB6">
      <w:start w:val="1"/>
      <w:numFmt w:val="upperRoman"/>
      <w:lvlText w:val="%1."/>
      <w:lvlJc w:val="left"/>
      <w:pPr>
        <w:ind w:left="1080" w:hanging="72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F03FFF"/>
    <w:multiLevelType w:val="hybridMultilevel"/>
    <w:tmpl w:val="E02441B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785933"/>
    <w:multiLevelType w:val="hybridMultilevel"/>
    <w:tmpl w:val="961C3A20"/>
    <w:lvl w:ilvl="0" w:tplc="DC985DAC">
      <w:start w:val="1"/>
      <w:numFmt w:val="upperRoman"/>
      <w:lvlText w:val="%1."/>
      <w:lvlJc w:val="righ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C606CF"/>
    <w:multiLevelType w:val="hybridMultilevel"/>
    <w:tmpl w:val="8A7671E0"/>
    <w:lvl w:ilvl="0" w:tplc="23E8FAD2">
      <w:start w:val="1"/>
      <w:numFmt w:val="decimal"/>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707C86"/>
    <w:multiLevelType w:val="hybridMultilevel"/>
    <w:tmpl w:val="3EDAA60E"/>
    <w:lvl w:ilvl="0" w:tplc="A86A9A0C">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6" w15:restartNumberingAfterBreak="0">
    <w:nsid w:val="68EA13F8"/>
    <w:multiLevelType w:val="hybridMultilevel"/>
    <w:tmpl w:val="D8A01A9A"/>
    <w:lvl w:ilvl="0" w:tplc="540EECE6">
      <w:start w:val="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334CDD"/>
    <w:multiLevelType w:val="hybridMultilevel"/>
    <w:tmpl w:val="AEF80DE2"/>
    <w:lvl w:ilvl="0" w:tplc="739819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331343"/>
    <w:multiLevelType w:val="hybridMultilevel"/>
    <w:tmpl w:val="7E702548"/>
    <w:lvl w:ilvl="0" w:tplc="50DEB446">
      <w:start w:val="2"/>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num w:numId="1" w16cid:durableId="972322515">
    <w:abstractNumId w:val="5"/>
  </w:num>
  <w:num w:numId="2" w16cid:durableId="1580285917">
    <w:abstractNumId w:val="27"/>
  </w:num>
  <w:num w:numId="3" w16cid:durableId="723483506">
    <w:abstractNumId w:val="16"/>
  </w:num>
  <w:num w:numId="4" w16cid:durableId="953484082">
    <w:abstractNumId w:val="22"/>
  </w:num>
  <w:num w:numId="5" w16cid:durableId="1188642934">
    <w:abstractNumId w:val="14"/>
  </w:num>
  <w:num w:numId="6" w16cid:durableId="1780030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124010">
    <w:abstractNumId w:val="9"/>
  </w:num>
  <w:num w:numId="8" w16cid:durableId="513617267">
    <w:abstractNumId w:val="23"/>
  </w:num>
  <w:num w:numId="9" w16cid:durableId="483425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992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0144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633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920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1863205">
    <w:abstractNumId w:val="3"/>
  </w:num>
  <w:num w:numId="15" w16cid:durableId="410930775">
    <w:abstractNumId w:val="21"/>
  </w:num>
  <w:num w:numId="16" w16cid:durableId="1390228867">
    <w:abstractNumId w:val="4"/>
  </w:num>
  <w:num w:numId="17" w16cid:durableId="2061007504">
    <w:abstractNumId w:val="1"/>
  </w:num>
  <w:num w:numId="18" w16cid:durableId="654917377">
    <w:abstractNumId w:val="7"/>
  </w:num>
  <w:num w:numId="19" w16cid:durableId="1486969772">
    <w:abstractNumId w:val="0"/>
  </w:num>
  <w:num w:numId="20" w16cid:durableId="1237322408">
    <w:abstractNumId w:val="2"/>
  </w:num>
  <w:num w:numId="21" w16cid:durableId="1665160232">
    <w:abstractNumId w:val="6"/>
  </w:num>
  <w:num w:numId="22" w16cid:durableId="1932470916">
    <w:abstractNumId w:val="11"/>
  </w:num>
  <w:num w:numId="23" w16cid:durableId="468665643">
    <w:abstractNumId w:val="26"/>
  </w:num>
  <w:num w:numId="24" w16cid:durableId="398285535">
    <w:abstractNumId w:val="3"/>
  </w:num>
  <w:num w:numId="25" w16cid:durableId="1783256536">
    <w:abstractNumId w:val="19"/>
  </w:num>
  <w:num w:numId="26" w16cid:durableId="49353747">
    <w:abstractNumId w:val="10"/>
  </w:num>
  <w:num w:numId="27" w16cid:durableId="847868380">
    <w:abstractNumId w:val="12"/>
  </w:num>
  <w:num w:numId="28" w16cid:durableId="368531566">
    <w:abstractNumId w:val="24"/>
  </w:num>
  <w:num w:numId="29" w16cid:durableId="381949305">
    <w:abstractNumId w:val="15"/>
  </w:num>
  <w:num w:numId="30" w16cid:durableId="14695854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0249E"/>
    <w:rsid w:val="00004888"/>
    <w:rsid w:val="00005AEA"/>
    <w:rsid w:val="00025F49"/>
    <w:rsid w:val="000406C8"/>
    <w:rsid w:val="00043418"/>
    <w:rsid w:val="000554D8"/>
    <w:rsid w:val="000637FC"/>
    <w:rsid w:val="000663EB"/>
    <w:rsid w:val="000675A5"/>
    <w:rsid w:val="00073E86"/>
    <w:rsid w:val="000915E2"/>
    <w:rsid w:val="00092A85"/>
    <w:rsid w:val="00097573"/>
    <w:rsid w:val="000A2F8D"/>
    <w:rsid w:val="000A648D"/>
    <w:rsid w:val="000B5462"/>
    <w:rsid w:val="000B7314"/>
    <w:rsid w:val="000C1783"/>
    <w:rsid w:val="000C1847"/>
    <w:rsid w:val="000D2749"/>
    <w:rsid w:val="000E3A21"/>
    <w:rsid w:val="000E6940"/>
    <w:rsid w:val="000E790D"/>
    <w:rsid w:val="001005B5"/>
    <w:rsid w:val="0016201F"/>
    <w:rsid w:val="0019612B"/>
    <w:rsid w:val="001A1DD5"/>
    <w:rsid w:val="001A6047"/>
    <w:rsid w:val="001C03A9"/>
    <w:rsid w:val="001D2FC0"/>
    <w:rsid w:val="001E2A47"/>
    <w:rsid w:val="001E50C8"/>
    <w:rsid w:val="001F60D2"/>
    <w:rsid w:val="001F6EF8"/>
    <w:rsid w:val="0020210B"/>
    <w:rsid w:val="00202783"/>
    <w:rsid w:val="00207AA1"/>
    <w:rsid w:val="002106C6"/>
    <w:rsid w:val="002152FA"/>
    <w:rsid w:val="00222FFA"/>
    <w:rsid w:val="00232B91"/>
    <w:rsid w:val="00274D1D"/>
    <w:rsid w:val="00280868"/>
    <w:rsid w:val="0029211E"/>
    <w:rsid w:val="002A4DA0"/>
    <w:rsid w:val="002D1278"/>
    <w:rsid w:val="002D1A69"/>
    <w:rsid w:val="002E647C"/>
    <w:rsid w:val="00304082"/>
    <w:rsid w:val="0030569E"/>
    <w:rsid w:val="00313363"/>
    <w:rsid w:val="00315869"/>
    <w:rsid w:val="00321DA1"/>
    <w:rsid w:val="00322302"/>
    <w:rsid w:val="00337421"/>
    <w:rsid w:val="00345EE7"/>
    <w:rsid w:val="00346B21"/>
    <w:rsid w:val="00350C17"/>
    <w:rsid w:val="00351779"/>
    <w:rsid w:val="00353204"/>
    <w:rsid w:val="0037151E"/>
    <w:rsid w:val="00375729"/>
    <w:rsid w:val="0037722C"/>
    <w:rsid w:val="00386A3A"/>
    <w:rsid w:val="003948ED"/>
    <w:rsid w:val="003A2F47"/>
    <w:rsid w:val="003A7572"/>
    <w:rsid w:val="003D2C30"/>
    <w:rsid w:val="00403760"/>
    <w:rsid w:val="00403D7F"/>
    <w:rsid w:val="00445EA8"/>
    <w:rsid w:val="00463245"/>
    <w:rsid w:val="00480300"/>
    <w:rsid w:val="00483E44"/>
    <w:rsid w:val="004A4860"/>
    <w:rsid w:val="004D4710"/>
    <w:rsid w:val="00501945"/>
    <w:rsid w:val="00506E3E"/>
    <w:rsid w:val="00556229"/>
    <w:rsid w:val="00566035"/>
    <w:rsid w:val="0057086F"/>
    <w:rsid w:val="00577A69"/>
    <w:rsid w:val="00582448"/>
    <w:rsid w:val="00594DF0"/>
    <w:rsid w:val="005A1EDC"/>
    <w:rsid w:val="005C4A10"/>
    <w:rsid w:val="005F10AF"/>
    <w:rsid w:val="00602004"/>
    <w:rsid w:val="006127ED"/>
    <w:rsid w:val="0061773F"/>
    <w:rsid w:val="00626883"/>
    <w:rsid w:val="00633D5E"/>
    <w:rsid w:val="00646352"/>
    <w:rsid w:val="00667E5F"/>
    <w:rsid w:val="006706E6"/>
    <w:rsid w:val="006B4899"/>
    <w:rsid w:val="006D73F4"/>
    <w:rsid w:val="006F2ECB"/>
    <w:rsid w:val="006F4A61"/>
    <w:rsid w:val="007070AB"/>
    <w:rsid w:val="007143F0"/>
    <w:rsid w:val="0072287A"/>
    <w:rsid w:val="007238CE"/>
    <w:rsid w:val="007245BD"/>
    <w:rsid w:val="007269CA"/>
    <w:rsid w:val="00734A30"/>
    <w:rsid w:val="0073773D"/>
    <w:rsid w:val="00737839"/>
    <w:rsid w:val="00741A64"/>
    <w:rsid w:val="0074316C"/>
    <w:rsid w:val="00754C96"/>
    <w:rsid w:val="00761982"/>
    <w:rsid w:val="007643D5"/>
    <w:rsid w:val="00765B1F"/>
    <w:rsid w:val="0076692C"/>
    <w:rsid w:val="007925DF"/>
    <w:rsid w:val="007B6B1E"/>
    <w:rsid w:val="007C6B1D"/>
    <w:rsid w:val="007D16A9"/>
    <w:rsid w:val="007D1ED1"/>
    <w:rsid w:val="007D67BD"/>
    <w:rsid w:val="007E622E"/>
    <w:rsid w:val="007F55B9"/>
    <w:rsid w:val="00821417"/>
    <w:rsid w:val="0082322E"/>
    <w:rsid w:val="00834947"/>
    <w:rsid w:val="00836629"/>
    <w:rsid w:val="00841C84"/>
    <w:rsid w:val="008517CF"/>
    <w:rsid w:val="008A3E8B"/>
    <w:rsid w:val="008A42FC"/>
    <w:rsid w:val="008B3D66"/>
    <w:rsid w:val="008E693E"/>
    <w:rsid w:val="008F0915"/>
    <w:rsid w:val="008F389D"/>
    <w:rsid w:val="00934CCD"/>
    <w:rsid w:val="0093561F"/>
    <w:rsid w:val="009709B5"/>
    <w:rsid w:val="0098072F"/>
    <w:rsid w:val="00987701"/>
    <w:rsid w:val="00997888"/>
    <w:rsid w:val="009B5008"/>
    <w:rsid w:val="009C17C3"/>
    <w:rsid w:val="009D5060"/>
    <w:rsid w:val="009E7580"/>
    <w:rsid w:val="009E77E3"/>
    <w:rsid w:val="009F6D0E"/>
    <w:rsid w:val="00A16DCC"/>
    <w:rsid w:val="00A210E5"/>
    <w:rsid w:val="00A27782"/>
    <w:rsid w:val="00A50C20"/>
    <w:rsid w:val="00A636DD"/>
    <w:rsid w:val="00A67A82"/>
    <w:rsid w:val="00A7453B"/>
    <w:rsid w:val="00A76A75"/>
    <w:rsid w:val="00A80E19"/>
    <w:rsid w:val="00A90E41"/>
    <w:rsid w:val="00AA2C42"/>
    <w:rsid w:val="00AA343C"/>
    <w:rsid w:val="00AA68E9"/>
    <w:rsid w:val="00AC1463"/>
    <w:rsid w:val="00AD1D3A"/>
    <w:rsid w:val="00AD7EDD"/>
    <w:rsid w:val="00AF1306"/>
    <w:rsid w:val="00B149F5"/>
    <w:rsid w:val="00B2050C"/>
    <w:rsid w:val="00B23F5B"/>
    <w:rsid w:val="00B26511"/>
    <w:rsid w:val="00B32341"/>
    <w:rsid w:val="00B4216D"/>
    <w:rsid w:val="00B469A0"/>
    <w:rsid w:val="00B5211B"/>
    <w:rsid w:val="00B52C0C"/>
    <w:rsid w:val="00B65949"/>
    <w:rsid w:val="00B752DC"/>
    <w:rsid w:val="00BC02FD"/>
    <w:rsid w:val="00BC5DBE"/>
    <w:rsid w:val="00BD470D"/>
    <w:rsid w:val="00BE54C4"/>
    <w:rsid w:val="00BF5089"/>
    <w:rsid w:val="00C1000F"/>
    <w:rsid w:val="00C106CB"/>
    <w:rsid w:val="00C24600"/>
    <w:rsid w:val="00C468C2"/>
    <w:rsid w:val="00C57AD7"/>
    <w:rsid w:val="00CA532F"/>
    <w:rsid w:val="00CB53FB"/>
    <w:rsid w:val="00CB7B2A"/>
    <w:rsid w:val="00CC3BE5"/>
    <w:rsid w:val="00CC743F"/>
    <w:rsid w:val="00CE3622"/>
    <w:rsid w:val="00CF0478"/>
    <w:rsid w:val="00CF28E7"/>
    <w:rsid w:val="00CF5BCF"/>
    <w:rsid w:val="00D000EB"/>
    <w:rsid w:val="00D142D0"/>
    <w:rsid w:val="00D174B8"/>
    <w:rsid w:val="00D2070A"/>
    <w:rsid w:val="00D40D6A"/>
    <w:rsid w:val="00D532E7"/>
    <w:rsid w:val="00D557B7"/>
    <w:rsid w:val="00D57C2F"/>
    <w:rsid w:val="00D635A2"/>
    <w:rsid w:val="00D77FB0"/>
    <w:rsid w:val="00DB3F24"/>
    <w:rsid w:val="00DB5EAC"/>
    <w:rsid w:val="00E17474"/>
    <w:rsid w:val="00E97EEC"/>
    <w:rsid w:val="00EA5F8B"/>
    <w:rsid w:val="00EB7B32"/>
    <w:rsid w:val="00ED1FBD"/>
    <w:rsid w:val="00EE1E08"/>
    <w:rsid w:val="00EE7E54"/>
    <w:rsid w:val="00F01682"/>
    <w:rsid w:val="00F169CC"/>
    <w:rsid w:val="00F51A3B"/>
    <w:rsid w:val="00F55E8A"/>
    <w:rsid w:val="00F95173"/>
    <w:rsid w:val="00FA7885"/>
    <w:rsid w:val="00FC4B03"/>
    <w:rsid w:val="00FD68E2"/>
    <w:rsid w:val="00FE5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A8286"/>
  <w15:chartTrackingRefBased/>
  <w15:docId w15:val="{9AFCB909-6BF0-4FF9-A938-CA99715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CF"/>
    <w:pPr>
      <w:spacing w:after="0" w:line="240" w:lineRule="auto"/>
    </w:pPr>
    <w:rPr>
      <w:rFonts w:ascii="Calibri" w:hAnsi="Calibri" w:cs="Calibri"/>
    </w:rPr>
  </w:style>
  <w:style w:type="paragraph" w:styleId="Ttulo1">
    <w:name w:val="heading 1"/>
    <w:basedOn w:val="Normal"/>
    <w:next w:val="Normal"/>
    <w:link w:val="Ttulo1C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9211E"/>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008"/>
    <w:pPr>
      <w:tabs>
        <w:tab w:val="center" w:pos="4419"/>
        <w:tab w:val="right" w:pos="8838"/>
      </w:tabs>
    </w:pPr>
  </w:style>
  <w:style w:type="character" w:customStyle="1" w:styleId="EncabezadoCar">
    <w:name w:val="Encabezado Car"/>
    <w:basedOn w:val="Fuentedeprrafopredeter"/>
    <w:link w:val="Encabezado"/>
    <w:uiPriority w:val="99"/>
    <w:rsid w:val="009B5008"/>
  </w:style>
  <w:style w:type="paragraph" w:styleId="Piedepgina">
    <w:name w:val="footer"/>
    <w:basedOn w:val="Normal"/>
    <w:link w:val="PiedepginaCar"/>
    <w:uiPriority w:val="99"/>
    <w:unhideWhenUsed/>
    <w:qFormat/>
    <w:rsid w:val="009B5008"/>
    <w:pPr>
      <w:tabs>
        <w:tab w:val="center" w:pos="4419"/>
        <w:tab w:val="right" w:pos="8838"/>
      </w:tabs>
    </w:pPr>
  </w:style>
  <w:style w:type="character" w:customStyle="1" w:styleId="PiedepginaCar">
    <w:name w:val="Pie de página Car"/>
    <w:basedOn w:val="Fuentedeprrafopredeter"/>
    <w:link w:val="Piedepgina"/>
    <w:uiPriority w:val="99"/>
    <w:qFormat/>
    <w:rsid w:val="009B5008"/>
  </w:style>
  <w:style w:type="paragraph" w:styleId="Ttulo">
    <w:name w:val="Title"/>
    <w:basedOn w:val="Normal"/>
    <w:link w:val="TtuloCar"/>
    <w:uiPriority w:val="10"/>
    <w:qFormat/>
    <w:rsid w:val="009B5008"/>
    <w:pPr>
      <w:widowControl w:val="0"/>
      <w:autoSpaceDE w:val="0"/>
      <w:autoSpaceDN w:val="0"/>
      <w:ind w:left="63"/>
    </w:pPr>
    <w:rPr>
      <w:rFonts w:ascii="Times New Roman" w:eastAsia="Times New Roman" w:hAnsi="Times New Roman" w:cs="Times New Roman"/>
      <w:b/>
      <w:bCs/>
      <w:i/>
      <w:iCs/>
      <w:lang w:val="en-US"/>
    </w:rPr>
  </w:style>
  <w:style w:type="character" w:customStyle="1" w:styleId="TtuloCar">
    <w:name w:val="Título Car"/>
    <w:basedOn w:val="Fuentedeprrafopredeter"/>
    <w:link w:val="Ttulo"/>
    <w:uiPriority w:val="10"/>
    <w:rsid w:val="009B5008"/>
    <w:rPr>
      <w:rFonts w:ascii="Times New Roman" w:eastAsia="Times New Roman" w:hAnsi="Times New Roman" w:cs="Times New Roman"/>
      <w:b/>
      <w:bCs/>
      <w:i/>
      <w:iCs/>
      <w:lang w:val="en-US"/>
    </w:rPr>
  </w:style>
  <w:style w:type="paragraph" w:styleId="Sinespaciado">
    <w:name w:val="No Spacing"/>
    <w:link w:val="SinespaciadoCar"/>
    <w:uiPriority w:val="1"/>
    <w:qFormat/>
    <w:rsid w:val="006D73F4"/>
    <w:pPr>
      <w:spacing w:after="0" w:line="240" w:lineRule="auto"/>
    </w:pPr>
    <w:rPr>
      <w:sz w:val="24"/>
      <w:szCs w:val="24"/>
      <w:lang w:val="es-ES_tradnl"/>
    </w:rPr>
  </w:style>
  <w:style w:type="character" w:customStyle="1" w:styleId="SinespaciadoCar">
    <w:name w:val="Sin espaciado Car"/>
    <w:link w:val="Sinespaciado"/>
    <w:uiPriority w:val="1"/>
    <w:locked/>
    <w:rsid w:val="006D73F4"/>
    <w:rPr>
      <w:sz w:val="24"/>
      <w:szCs w:val="24"/>
      <w:lang w:val="es-ES_tradnl"/>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6D73F4"/>
    <w:pPr>
      <w:ind w:left="720"/>
      <w:contextualSpacing/>
    </w:pPr>
  </w:style>
  <w:style w:type="character" w:styleId="Hipervnculo">
    <w:name w:val="Hyperlink"/>
    <w:basedOn w:val="Fuentedeprrafopredeter"/>
    <w:uiPriority w:val="99"/>
    <w:unhideWhenUsed/>
    <w:qFormat/>
    <w:rsid w:val="0037151E"/>
    <w:rPr>
      <w:color w:val="0563C1" w:themeColor="hyperlink"/>
      <w:u w:val="single"/>
    </w:rPr>
  </w:style>
  <w:style w:type="character" w:styleId="Mencinsinresolver">
    <w:name w:val="Unresolved Mention"/>
    <w:basedOn w:val="Fuentedeprrafopredeter"/>
    <w:uiPriority w:val="99"/>
    <w:semiHidden/>
    <w:unhideWhenUsed/>
    <w:rsid w:val="0037151E"/>
    <w:rPr>
      <w:color w:val="605E5C"/>
      <w:shd w:val="clear" w:color="auto" w:fill="E1DFDD"/>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00249E"/>
  </w:style>
  <w:style w:type="paragraph" w:customStyle="1" w:styleId="Default">
    <w:name w:val="Default"/>
    <w:basedOn w:val="Normal"/>
    <w:rsid w:val="008517CF"/>
    <w:pPr>
      <w:autoSpaceDE w:val="0"/>
      <w:autoSpaceDN w:val="0"/>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2921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9211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211E"/>
  </w:style>
  <w:style w:type="paragraph" w:styleId="NormalWeb">
    <w:name w:val="Normal (Web)"/>
    <w:basedOn w:val="Normal"/>
    <w:uiPriority w:val="99"/>
    <w:unhideWhenUsed/>
    <w:rsid w:val="0029211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11E"/>
    <w:rPr>
      <w:b/>
      <w:bCs/>
    </w:rPr>
  </w:style>
  <w:style w:type="paragraph" w:styleId="Textodeglobo">
    <w:name w:val="Balloon Text"/>
    <w:basedOn w:val="Normal"/>
    <w:link w:val="TextodegloboCar"/>
    <w:uiPriority w:val="99"/>
    <w:semiHidden/>
    <w:unhideWhenUsed/>
    <w:rsid w:val="0029211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211E"/>
    <w:rPr>
      <w:rFonts w:ascii="Times New Roman" w:hAnsi="Times New Roman" w:cs="Times New Roman"/>
      <w:sz w:val="18"/>
      <w:szCs w:val="18"/>
    </w:rPr>
  </w:style>
  <w:style w:type="table" w:styleId="Tablaconcuadrcula">
    <w:name w:val="Table Grid"/>
    <w:basedOn w:val="Tablanormal"/>
    <w:uiPriority w:val="39"/>
    <w:unhideWhenUsed/>
    <w:qFormat/>
    <w:rsid w:val="0029211E"/>
    <w:pPr>
      <w:spacing w:after="0" w:line="240" w:lineRule="auto"/>
    </w:pPr>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211E"/>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29211E"/>
    <w:rPr>
      <w:rFonts w:ascii="Arial MT" w:eastAsia="Arial MT" w:hAnsi="Arial MT" w:cs="Arial MT"/>
      <w:sz w:val="26"/>
      <w:szCs w:val="26"/>
      <w:lang w:val="es-ES"/>
    </w:rPr>
  </w:style>
  <w:style w:type="table" w:customStyle="1" w:styleId="Style12">
    <w:name w:val="_Style 12"/>
    <w:basedOn w:val="Tablanormal"/>
    <w:qFormat/>
    <w:rsid w:val="0029211E"/>
    <w:pPr>
      <w:spacing w:after="0" w:line="240" w:lineRule="auto"/>
    </w:pPr>
    <w:rPr>
      <w:rFonts w:ascii="Calibri" w:eastAsia="Calibri" w:hAnsi="Calibri" w:cs="Calibri"/>
      <w:sz w:val="20"/>
      <w:szCs w:val="20"/>
      <w:lang w:eastAsia="es-MX"/>
    </w:rPr>
    <w:tblPr>
      <w:tblCellMar>
        <w:top w:w="15" w:type="dxa"/>
        <w:left w:w="15" w:type="dxa"/>
        <w:bottom w:w="15" w:type="dxa"/>
        <w:right w:w="15" w:type="dxa"/>
      </w:tblCellMar>
    </w:tblPr>
  </w:style>
  <w:style w:type="table" w:customStyle="1" w:styleId="Style13">
    <w:name w:val="_Style 13"/>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4">
    <w:name w:val="_Style 14"/>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5">
    <w:name w:val="_Style 15"/>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6">
    <w:name w:val="_Style 16"/>
    <w:basedOn w:val="Tablanormal"/>
    <w:qFormat/>
    <w:rsid w:val="0029211E"/>
    <w:pPr>
      <w:spacing w:after="0" w:line="240" w:lineRule="auto"/>
    </w:pPr>
    <w:rPr>
      <w:rFonts w:ascii="Calibri" w:eastAsia="Calibri" w:hAnsi="Calibri" w:cs="Calibri"/>
      <w:sz w:val="20"/>
      <w:szCs w:val="20"/>
      <w:lang w:eastAsia="es-MX"/>
    </w:rPr>
    <w:tblPr/>
  </w:style>
  <w:style w:type="character" w:styleId="Refdecomentario">
    <w:name w:val="annotation reference"/>
    <w:basedOn w:val="Fuentedeprrafopredeter"/>
    <w:uiPriority w:val="99"/>
    <w:semiHidden/>
    <w:unhideWhenUsed/>
    <w:rsid w:val="0029211E"/>
    <w:rPr>
      <w:sz w:val="16"/>
      <w:szCs w:val="16"/>
    </w:rPr>
  </w:style>
  <w:style w:type="paragraph" w:styleId="Textocomentario">
    <w:name w:val="annotation text"/>
    <w:basedOn w:val="Normal"/>
    <w:link w:val="TextocomentarioCar"/>
    <w:uiPriority w:val="99"/>
    <w:semiHidden/>
    <w:unhideWhenUsed/>
    <w:rsid w:val="0029211E"/>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29211E"/>
    <w:rPr>
      <w:sz w:val="20"/>
      <w:szCs w:val="20"/>
    </w:rPr>
  </w:style>
  <w:style w:type="paragraph" w:styleId="Asuntodelcomentario">
    <w:name w:val="annotation subject"/>
    <w:basedOn w:val="Textocomentario"/>
    <w:next w:val="Textocomentario"/>
    <w:link w:val="AsuntodelcomentarioCar"/>
    <w:uiPriority w:val="99"/>
    <w:semiHidden/>
    <w:unhideWhenUsed/>
    <w:rsid w:val="0029211E"/>
    <w:rPr>
      <w:b/>
      <w:bCs/>
    </w:rPr>
  </w:style>
  <w:style w:type="character" w:customStyle="1" w:styleId="AsuntodelcomentarioCar">
    <w:name w:val="Asunto del comentario Car"/>
    <w:basedOn w:val="TextocomentarioCar"/>
    <w:link w:val="Asuntodelcomentario"/>
    <w:uiPriority w:val="99"/>
    <w:semiHidden/>
    <w:rsid w:val="0029211E"/>
    <w:rPr>
      <w:b/>
      <w:bCs/>
      <w:sz w:val="20"/>
      <w:szCs w:val="20"/>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29211E"/>
    <w:rPr>
      <w:rFonts w:asciiTheme="minorHAnsi" w:hAnsiTheme="minorHAnsi" w:cstheme="minorBidi"/>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29211E"/>
    <w:rPr>
      <w:sz w:val="20"/>
      <w:szCs w:val="20"/>
    </w:rPr>
  </w:style>
  <w:style w:type="character" w:styleId="Refdenotaalpie">
    <w:name w:val="footnote reference"/>
    <w:aliases w:val="Texto de nota al pie,Ref. de nota al pie 2,Footnotes refss"/>
    <w:basedOn w:val="Fuentedeprrafopredeter"/>
    <w:uiPriority w:val="99"/>
    <w:unhideWhenUsed/>
    <w:qFormat/>
    <w:rsid w:val="0029211E"/>
    <w:rPr>
      <w:vertAlign w:val="superscript"/>
    </w:rPr>
  </w:style>
  <w:style w:type="paragraph" w:styleId="Textonotaalfinal">
    <w:name w:val="endnote text"/>
    <w:basedOn w:val="Normal"/>
    <w:link w:val="TextonotaalfinalCar"/>
    <w:uiPriority w:val="99"/>
    <w:semiHidden/>
    <w:unhideWhenUsed/>
    <w:rsid w:val="0029211E"/>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29211E"/>
    <w:rPr>
      <w:sz w:val="20"/>
      <w:szCs w:val="20"/>
    </w:rPr>
  </w:style>
  <w:style w:type="character" w:styleId="Refdenotaalfinal">
    <w:name w:val="endnote reference"/>
    <w:basedOn w:val="Fuentedeprrafopredeter"/>
    <w:uiPriority w:val="99"/>
    <w:semiHidden/>
    <w:unhideWhenUsed/>
    <w:rsid w:val="0029211E"/>
    <w:rPr>
      <w:vertAlign w:val="superscript"/>
    </w:rPr>
  </w:style>
  <w:style w:type="paragraph" w:customStyle="1" w:styleId="Estilo">
    <w:name w:val="Estilo"/>
    <w:basedOn w:val="Sinespaciado"/>
    <w:link w:val="EstiloCar"/>
    <w:qFormat/>
    <w:rsid w:val="0029211E"/>
    <w:pPr>
      <w:jc w:val="both"/>
    </w:pPr>
    <w:rPr>
      <w:rFonts w:ascii="Arial" w:hAnsi="Arial"/>
      <w:szCs w:val="22"/>
      <w:lang w:val="es-MX"/>
    </w:rPr>
  </w:style>
  <w:style w:type="character" w:customStyle="1" w:styleId="EstiloCar">
    <w:name w:val="Estilo Car"/>
    <w:basedOn w:val="Fuentedeprrafopredeter"/>
    <w:link w:val="Estilo"/>
    <w:rsid w:val="0029211E"/>
    <w:rPr>
      <w:rFonts w:ascii="Arial" w:hAnsi="Arial"/>
      <w:sz w:val="24"/>
    </w:rPr>
  </w:style>
  <w:style w:type="paragraph" w:styleId="Revisin">
    <w:name w:val="Revision"/>
    <w:hidden/>
    <w:uiPriority w:val="99"/>
    <w:semiHidden/>
    <w:rsid w:val="0029211E"/>
    <w:pPr>
      <w:spacing w:after="0" w:line="240" w:lineRule="auto"/>
    </w:pPr>
    <w:rPr>
      <w:sz w:val="24"/>
      <w:szCs w:val="24"/>
    </w:rPr>
  </w:style>
  <w:style w:type="character" w:customStyle="1" w:styleId="normaltextrun">
    <w:name w:val="normaltextrun"/>
    <w:basedOn w:val="Fuentedeprrafopredeter"/>
    <w:rsid w:val="0029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41">
      <w:bodyDiv w:val="1"/>
      <w:marLeft w:val="0"/>
      <w:marRight w:val="0"/>
      <w:marTop w:val="0"/>
      <w:marBottom w:val="0"/>
      <w:divBdr>
        <w:top w:val="none" w:sz="0" w:space="0" w:color="auto"/>
        <w:left w:val="none" w:sz="0" w:space="0" w:color="auto"/>
        <w:bottom w:val="none" w:sz="0" w:space="0" w:color="auto"/>
        <w:right w:val="none" w:sz="0" w:space="0" w:color="auto"/>
      </w:divBdr>
      <w:divsChild>
        <w:div w:id="1981032386">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sChild>
                <w:div w:id="303508886">
                  <w:marLeft w:val="0"/>
                  <w:marRight w:val="0"/>
                  <w:marTop w:val="0"/>
                  <w:marBottom w:val="0"/>
                  <w:divBdr>
                    <w:top w:val="none" w:sz="0" w:space="0" w:color="auto"/>
                    <w:left w:val="none" w:sz="0" w:space="0" w:color="auto"/>
                    <w:bottom w:val="none" w:sz="0" w:space="0" w:color="auto"/>
                    <w:right w:val="none" w:sz="0" w:space="0" w:color="auto"/>
                  </w:divBdr>
                  <w:divsChild>
                    <w:div w:id="1481000502">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878">
          <w:marLeft w:val="0"/>
          <w:marRight w:val="0"/>
          <w:marTop w:val="0"/>
          <w:marBottom w:val="0"/>
          <w:divBdr>
            <w:top w:val="none" w:sz="0" w:space="0" w:color="auto"/>
            <w:left w:val="none" w:sz="0" w:space="0" w:color="auto"/>
            <w:bottom w:val="none" w:sz="0" w:space="0" w:color="auto"/>
            <w:right w:val="none" w:sz="0" w:space="0" w:color="auto"/>
          </w:divBdr>
          <w:divsChild>
            <w:div w:id="339888601">
              <w:marLeft w:val="0"/>
              <w:marRight w:val="0"/>
              <w:marTop w:val="0"/>
              <w:marBottom w:val="0"/>
              <w:divBdr>
                <w:top w:val="none" w:sz="0" w:space="0" w:color="auto"/>
                <w:left w:val="none" w:sz="0" w:space="0" w:color="auto"/>
                <w:bottom w:val="none" w:sz="0" w:space="0" w:color="auto"/>
                <w:right w:val="none" w:sz="0" w:space="0" w:color="auto"/>
              </w:divBdr>
              <w:divsChild>
                <w:div w:id="1567496831">
                  <w:marLeft w:val="0"/>
                  <w:marRight w:val="0"/>
                  <w:marTop w:val="0"/>
                  <w:marBottom w:val="0"/>
                  <w:divBdr>
                    <w:top w:val="none" w:sz="0" w:space="0" w:color="auto"/>
                    <w:left w:val="none" w:sz="0" w:space="0" w:color="auto"/>
                    <w:bottom w:val="none" w:sz="0" w:space="0" w:color="auto"/>
                    <w:right w:val="none" w:sz="0" w:space="0" w:color="auto"/>
                  </w:divBdr>
                  <w:divsChild>
                    <w:div w:id="1101140663">
                      <w:marLeft w:val="0"/>
                      <w:marRight w:val="0"/>
                      <w:marTop w:val="0"/>
                      <w:marBottom w:val="300"/>
                      <w:divBdr>
                        <w:top w:val="none" w:sz="0" w:space="0" w:color="auto"/>
                        <w:left w:val="none" w:sz="0" w:space="0" w:color="auto"/>
                        <w:bottom w:val="none" w:sz="0" w:space="0" w:color="auto"/>
                        <w:right w:val="none" w:sz="0" w:space="0" w:color="auto"/>
                      </w:divBdr>
                      <w:divsChild>
                        <w:div w:id="1690763746">
                          <w:marLeft w:val="0"/>
                          <w:marRight w:val="0"/>
                          <w:marTop w:val="0"/>
                          <w:marBottom w:val="0"/>
                          <w:divBdr>
                            <w:top w:val="none" w:sz="0" w:space="0" w:color="auto"/>
                            <w:left w:val="none" w:sz="0" w:space="0" w:color="auto"/>
                            <w:bottom w:val="none" w:sz="0" w:space="0" w:color="auto"/>
                            <w:right w:val="none" w:sz="0" w:space="0" w:color="auto"/>
                          </w:divBdr>
                          <w:divsChild>
                            <w:div w:id="1363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133">
                      <w:marLeft w:val="0"/>
                      <w:marRight w:val="0"/>
                      <w:marTop w:val="0"/>
                      <w:marBottom w:val="0"/>
                      <w:divBdr>
                        <w:top w:val="none" w:sz="0" w:space="0" w:color="auto"/>
                        <w:left w:val="none" w:sz="0" w:space="0" w:color="auto"/>
                        <w:bottom w:val="none" w:sz="0" w:space="0" w:color="auto"/>
                        <w:right w:val="none" w:sz="0" w:space="0" w:color="auto"/>
                      </w:divBdr>
                      <w:divsChild>
                        <w:div w:id="2039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2118">
      <w:bodyDiv w:val="1"/>
      <w:marLeft w:val="0"/>
      <w:marRight w:val="0"/>
      <w:marTop w:val="0"/>
      <w:marBottom w:val="0"/>
      <w:divBdr>
        <w:top w:val="none" w:sz="0" w:space="0" w:color="auto"/>
        <w:left w:val="none" w:sz="0" w:space="0" w:color="auto"/>
        <w:bottom w:val="none" w:sz="0" w:space="0" w:color="auto"/>
        <w:right w:val="none" w:sz="0" w:space="0" w:color="auto"/>
      </w:divBdr>
    </w:div>
    <w:div w:id="425618082">
      <w:bodyDiv w:val="1"/>
      <w:marLeft w:val="0"/>
      <w:marRight w:val="0"/>
      <w:marTop w:val="0"/>
      <w:marBottom w:val="0"/>
      <w:divBdr>
        <w:top w:val="none" w:sz="0" w:space="0" w:color="auto"/>
        <w:left w:val="none" w:sz="0" w:space="0" w:color="auto"/>
        <w:bottom w:val="none" w:sz="0" w:space="0" w:color="auto"/>
        <w:right w:val="none" w:sz="0" w:space="0" w:color="auto"/>
      </w:divBdr>
    </w:div>
    <w:div w:id="428087146">
      <w:bodyDiv w:val="1"/>
      <w:marLeft w:val="0"/>
      <w:marRight w:val="0"/>
      <w:marTop w:val="0"/>
      <w:marBottom w:val="0"/>
      <w:divBdr>
        <w:top w:val="none" w:sz="0" w:space="0" w:color="auto"/>
        <w:left w:val="none" w:sz="0" w:space="0" w:color="auto"/>
        <w:bottom w:val="none" w:sz="0" w:space="0" w:color="auto"/>
        <w:right w:val="none" w:sz="0" w:space="0" w:color="auto"/>
      </w:divBdr>
    </w:div>
    <w:div w:id="841356148">
      <w:bodyDiv w:val="1"/>
      <w:marLeft w:val="0"/>
      <w:marRight w:val="0"/>
      <w:marTop w:val="0"/>
      <w:marBottom w:val="0"/>
      <w:divBdr>
        <w:top w:val="none" w:sz="0" w:space="0" w:color="auto"/>
        <w:left w:val="none" w:sz="0" w:space="0" w:color="auto"/>
        <w:bottom w:val="none" w:sz="0" w:space="0" w:color="auto"/>
        <w:right w:val="none" w:sz="0" w:space="0" w:color="auto"/>
      </w:divBdr>
    </w:div>
    <w:div w:id="969437424">
      <w:bodyDiv w:val="1"/>
      <w:marLeft w:val="0"/>
      <w:marRight w:val="0"/>
      <w:marTop w:val="0"/>
      <w:marBottom w:val="0"/>
      <w:divBdr>
        <w:top w:val="none" w:sz="0" w:space="0" w:color="auto"/>
        <w:left w:val="none" w:sz="0" w:space="0" w:color="auto"/>
        <w:bottom w:val="none" w:sz="0" w:space="0" w:color="auto"/>
        <w:right w:val="none" w:sz="0" w:space="0" w:color="auto"/>
      </w:divBdr>
    </w:div>
    <w:div w:id="1807891582">
      <w:bodyDiv w:val="1"/>
      <w:marLeft w:val="0"/>
      <w:marRight w:val="0"/>
      <w:marTop w:val="0"/>
      <w:marBottom w:val="0"/>
      <w:divBdr>
        <w:top w:val="none" w:sz="0" w:space="0" w:color="auto"/>
        <w:left w:val="none" w:sz="0" w:space="0" w:color="auto"/>
        <w:bottom w:val="none" w:sz="0" w:space="0" w:color="auto"/>
        <w:right w:val="none" w:sz="0" w:space="0" w:color="auto"/>
      </w:divBdr>
    </w:div>
    <w:div w:id="190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1F9-66AB-4BCA-902F-9770AF1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3800</Words>
  <Characters>20903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cp:lastModifiedBy>
  <cp:revision>3</cp:revision>
  <cp:lastPrinted>2025-03-24T16:30:00Z</cp:lastPrinted>
  <dcterms:created xsi:type="dcterms:W3CDTF">2025-09-22T20:20:00Z</dcterms:created>
  <dcterms:modified xsi:type="dcterms:W3CDTF">2025-09-30T19:08:00Z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61b3acf0b214000993c885763452b7596b82eab151a75d8650ba699f1dad680e</vt:lpwstr>
  </property>
</Properties>
</file>