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02E" w14:textId="77777777" w:rsidR="00B258A2" w:rsidRDefault="00B258A2" w:rsidP="00F31040">
      <w:pPr>
        <w:rPr>
          <w:rFonts w:ascii="Microsoft Yi Baiti" w:eastAsia="Microsoft Yi Baiti" w:hAnsi="Microsoft Yi Baiti"/>
          <w:sz w:val="16"/>
          <w:szCs w:val="16"/>
        </w:rPr>
      </w:pPr>
    </w:p>
    <w:p w14:paraId="12B0547F" w14:textId="1AAEDDA7" w:rsidR="002722C4" w:rsidRPr="00B70122" w:rsidRDefault="002722C4"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3AE0783" wp14:editId="76632FC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47AFD4" w14:textId="77777777" w:rsidR="002722C4" w:rsidRPr="00F31040" w:rsidRDefault="002722C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45273">
                              <w:rPr>
                                <w:rFonts w:ascii="Microsoft Yi Baiti" w:eastAsia="Microsoft Yi Baiti" w:hAnsi="Microsoft Yi Baiti"/>
                                <w:b/>
                                <w:noProof/>
                                <w:color w:val="0000CC"/>
                                <w:sz w:val="20"/>
                                <w:szCs w:val="16"/>
                              </w:rPr>
                              <w:t>LPE/SOPDU/DCSCOP/021/2024</w:t>
                            </w:r>
                          </w:p>
                          <w:p w14:paraId="7B310F89" w14:textId="77777777" w:rsidR="002722C4" w:rsidRPr="00A53170" w:rsidRDefault="002722C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42DEB77" w14:textId="77777777" w:rsidR="002722C4" w:rsidRPr="002A3457" w:rsidRDefault="002722C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0AEEEE7" w14:textId="77777777" w:rsidR="002722C4" w:rsidRPr="00B70122" w:rsidRDefault="002722C4"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E078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A47AFD4" w14:textId="77777777" w:rsidR="002722C4" w:rsidRPr="00F31040" w:rsidRDefault="002722C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45273">
                        <w:rPr>
                          <w:rFonts w:ascii="Microsoft Yi Baiti" w:eastAsia="Microsoft Yi Baiti" w:hAnsi="Microsoft Yi Baiti"/>
                          <w:b/>
                          <w:noProof/>
                          <w:color w:val="0000CC"/>
                          <w:sz w:val="20"/>
                          <w:szCs w:val="16"/>
                        </w:rPr>
                        <w:t>LPE/SOPDU/DCSCOP/021/2024</w:t>
                      </w:r>
                    </w:p>
                    <w:p w14:paraId="7B310F89" w14:textId="77777777" w:rsidR="002722C4" w:rsidRPr="00A53170" w:rsidRDefault="002722C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42DEB77" w14:textId="77777777" w:rsidR="002722C4" w:rsidRPr="002A3457" w:rsidRDefault="002722C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0AEEEE7" w14:textId="77777777" w:rsidR="002722C4" w:rsidRPr="00B70122" w:rsidRDefault="002722C4" w:rsidP="00F31040">
                      <w:pPr>
                        <w:rPr>
                          <w:rFonts w:ascii="Microsoft Yi Baiti" w:eastAsia="Microsoft Yi Baiti" w:hAnsi="Microsoft Yi Baiti"/>
                          <w:sz w:val="16"/>
                          <w:szCs w:val="16"/>
                        </w:rPr>
                      </w:pPr>
                    </w:p>
                  </w:txbxContent>
                </v:textbox>
                <w10:wrap anchorx="margin"/>
              </v:roundrect>
            </w:pict>
          </mc:Fallback>
        </mc:AlternateContent>
      </w:r>
    </w:p>
    <w:p w14:paraId="11A6489B" w14:textId="77777777" w:rsidR="002722C4" w:rsidRPr="00B70122" w:rsidRDefault="002722C4" w:rsidP="00F31040">
      <w:pPr>
        <w:autoSpaceDE w:val="0"/>
        <w:autoSpaceDN w:val="0"/>
        <w:adjustRightInd w:val="0"/>
        <w:jc w:val="both"/>
        <w:rPr>
          <w:rFonts w:ascii="Microsoft Yi Baiti" w:eastAsia="Microsoft Yi Baiti" w:hAnsi="Microsoft Yi Baiti" w:cs="Arial"/>
          <w:sz w:val="16"/>
          <w:szCs w:val="16"/>
        </w:rPr>
      </w:pPr>
    </w:p>
    <w:p w14:paraId="333C2C30" w14:textId="77777777" w:rsidR="002722C4" w:rsidRPr="00B70122" w:rsidRDefault="002722C4" w:rsidP="00F31040">
      <w:pPr>
        <w:autoSpaceDE w:val="0"/>
        <w:autoSpaceDN w:val="0"/>
        <w:adjustRightInd w:val="0"/>
        <w:jc w:val="both"/>
        <w:rPr>
          <w:rFonts w:ascii="Microsoft Yi Baiti" w:eastAsia="Microsoft Yi Baiti" w:hAnsi="Microsoft Yi Baiti" w:cs="Arial"/>
          <w:sz w:val="16"/>
          <w:szCs w:val="16"/>
        </w:rPr>
      </w:pPr>
    </w:p>
    <w:p w14:paraId="26780B06" w14:textId="77777777" w:rsidR="002722C4" w:rsidRPr="00B70122" w:rsidRDefault="002722C4" w:rsidP="00F31040">
      <w:pPr>
        <w:autoSpaceDE w:val="0"/>
        <w:autoSpaceDN w:val="0"/>
        <w:adjustRightInd w:val="0"/>
        <w:jc w:val="both"/>
        <w:rPr>
          <w:rFonts w:ascii="Microsoft Yi Baiti" w:eastAsia="Microsoft Yi Baiti" w:hAnsi="Microsoft Yi Baiti" w:cs="Arial"/>
          <w:sz w:val="16"/>
          <w:szCs w:val="16"/>
        </w:rPr>
      </w:pPr>
    </w:p>
    <w:p w14:paraId="664BB9FF" w14:textId="77777777" w:rsidR="002722C4" w:rsidRPr="00B70122" w:rsidRDefault="002722C4" w:rsidP="00F31040">
      <w:pPr>
        <w:autoSpaceDE w:val="0"/>
        <w:autoSpaceDN w:val="0"/>
        <w:adjustRightInd w:val="0"/>
        <w:jc w:val="both"/>
        <w:rPr>
          <w:rFonts w:ascii="Microsoft Yi Baiti" w:eastAsia="Microsoft Yi Baiti" w:hAnsi="Microsoft Yi Baiti" w:cs="Arial"/>
          <w:sz w:val="16"/>
          <w:szCs w:val="16"/>
        </w:rPr>
      </w:pPr>
    </w:p>
    <w:p w14:paraId="022B5D28" w14:textId="77777777" w:rsidR="002722C4" w:rsidRDefault="002722C4" w:rsidP="00F31040">
      <w:pPr>
        <w:rPr>
          <w:rFonts w:ascii="Microsoft Yi Baiti" w:eastAsia="Microsoft Yi Baiti" w:hAnsi="Microsoft Yi Baiti" w:cs="Arial"/>
          <w:sz w:val="16"/>
          <w:szCs w:val="16"/>
        </w:rPr>
      </w:pPr>
    </w:p>
    <w:p w14:paraId="54A18220" w14:textId="77777777" w:rsidR="002722C4" w:rsidRPr="002A3457" w:rsidRDefault="002722C4" w:rsidP="00F31040">
      <w:pPr>
        <w:autoSpaceDE w:val="0"/>
        <w:autoSpaceDN w:val="0"/>
        <w:adjustRightInd w:val="0"/>
        <w:jc w:val="both"/>
        <w:rPr>
          <w:rFonts w:ascii="Microsoft Yi Baiti" w:eastAsia="Microsoft Yi Baiti" w:hAnsi="Microsoft Yi Baiti" w:cs="Arial"/>
          <w:sz w:val="12"/>
          <w:szCs w:val="18"/>
        </w:rPr>
      </w:pPr>
    </w:p>
    <w:p w14:paraId="5309E11D" w14:textId="3AE8C063" w:rsidR="002722C4" w:rsidRPr="00A74DCB" w:rsidRDefault="002722C4"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45273">
        <w:rPr>
          <w:rFonts w:ascii="Microsoft Yi Baiti" w:eastAsia="Microsoft Yi Baiti" w:hAnsi="Microsoft Yi Baiti" w:cs="Arial"/>
          <w:b/>
          <w:noProof/>
          <w:color w:val="0000CC"/>
          <w:sz w:val="20"/>
          <w:szCs w:val="20"/>
        </w:rPr>
        <w:t>19:00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45273">
        <w:rPr>
          <w:rFonts w:ascii="Microsoft Yi Baiti" w:eastAsia="Microsoft Yi Baiti" w:hAnsi="Microsoft Yi Baiti" w:cs="Arial"/>
          <w:b/>
          <w:noProof/>
          <w:color w:val="0000CC"/>
          <w:sz w:val="20"/>
          <w:szCs w:val="20"/>
        </w:rPr>
        <w:t>1</w:t>
      </w:r>
      <w:r w:rsidR="0058538E">
        <w:rPr>
          <w:rFonts w:ascii="Microsoft Yi Baiti" w:eastAsia="Microsoft Yi Baiti" w:hAnsi="Microsoft Yi Baiti" w:cs="Arial"/>
          <w:b/>
          <w:noProof/>
          <w:color w:val="0000CC"/>
          <w:sz w:val="20"/>
          <w:szCs w:val="20"/>
        </w:rPr>
        <w:t>9</w:t>
      </w:r>
      <w:r w:rsidRPr="00445273">
        <w:rPr>
          <w:rFonts w:ascii="Microsoft Yi Baiti" w:eastAsia="Microsoft Yi Baiti" w:hAnsi="Microsoft Yi Baiti" w:cs="Arial"/>
          <w:b/>
          <w:noProof/>
          <w:color w:val="0000CC"/>
          <w:sz w:val="20"/>
          <w:szCs w:val="20"/>
        </w:rPr>
        <w:t xml:space="preserve"> de junio de 2024</w:t>
      </w:r>
      <w:r w:rsidR="0058538E">
        <w:rPr>
          <w:rFonts w:ascii="Microsoft Yi Baiti" w:eastAsia="Microsoft Yi Baiti" w:hAnsi="Microsoft Yi Baiti" w:cs="Arial"/>
          <w:b/>
          <w:noProof/>
          <w:color w:val="0000CC"/>
          <w:sz w:val="20"/>
          <w:szCs w:val="20"/>
        </w:rPr>
        <w:t>,</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42FB9">
        <w:rPr>
          <w:rFonts w:ascii="Microsoft Yi Baiti" w:eastAsia="Microsoft Yi Baiti" w:hAnsi="Microsoft Yi Baiti" w:cs="Arial" w:hint="eastAsia"/>
          <w:sz w:val="20"/>
          <w:szCs w:val="20"/>
        </w:rPr>
        <w:t>PM/415/2024 de fecha 10 de abril de 2024, suscrito</w:t>
      </w:r>
      <w:r w:rsidRPr="0000461C">
        <w:rPr>
          <w:rFonts w:ascii="Microsoft Yi Baiti" w:eastAsia="Microsoft Yi Baiti" w:hAnsi="Microsoft Yi Baiti" w:cs="Arial" w:hint="eastAsia"/>
          <w:sz w:val="20"/>
          <w:szCs w:val="20"/>
        </w:rPr>
        <w:t xml:space="preserve">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45273">
        <w:rPr>
          <w:rFonts w:ascii="Microsoft Yi Baiti" w:eastAsia="Microsoft Yi Baiti" w:hAnsi="Microsoft Yi Baiti" w:cs="Arial"/>
          <w:b/>
          <w:noProof/>
          <w:color w:val="0000CC"/>
          <w:sz w:val="20"/>
          <w:szCs w:val="20"/>
        </w:rPr>
        <w:t>LPE/SOPDU/DCSCOP/021/2024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3D0DFE10" w14:textId="77777777" w:rsidR="002722C4" w:rsidRPr="00635958" w:rsidRDefault="002722C4"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2722C4" w:rsidRPr="006E7CC2" w14:paraId="3D035038" w14:textId="77777777" w:rsidTr="00F31040">
        <w:tc>
          <w:tcPr>
            <w:tcW w:w="5817" w:type="dxa"/>
            <w:vAlign w:val="center"/>
          </w:tcPr>
          <w:p w14:paraId="5CD86E33" w14:textId="77777777" w:rsidR="002722C4" w:rsidRPr="006E7CC2" w:rsidRDefault="002722C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60871D1" w14:textId="77777777" w:rsidR="002722C4" w:rsidRPr="006E7CC2" w:rsidRDefault="002722C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722C4" w:rsidRPr="006E7CC2" w14:paraId="30F3D536" w14:textId="77777777" w:rsidTr="00F31040">
        <w:tc>
          <w:tcPr>
            <w:tcW w:w="5817" w:type="dxa"/>
            <w:vAlign w:val="center"/>
          </w:tcPr>
          <w:p w14:paraId="43294065" w14:textId="77777777" w:rsidR="002722C4" w:rsidRPr="006E7CC2" w:rsidRDefault="002722C4" w:rsidP="00F31040">
            <w:pPr>
              <w:autoSpaceDE w:val="0"/>
              <w:autoSpaceDN w:val="0"/>
              <w:adjustRightInd w:val="0"/>
              <w:jc w:val="both"/>
              <w:rPr>
                <w:rFonts w:ascii="Microsoft Yi Baiti" w:eastAsia="Microsoft Yi Baiti" w:hAnsi="Microsoft Yi Baiti"/>
                <w:b/>
                <w:sz w:val="20"/>
                <w:szCs w:val="18"/>
              </w:rPr>
            </w:pPr>
            <w:r w:rsidRPr="00445273">
              <w:rPr>
                <w:rFonts w:ascii="Microsoft Yi Baiti" w:eastAsia="Microsoft Yi Baiti" w:hAnsi="Microsoft Yi Baiti"/>
                <w:b/>
                <w:noProof/>
                <w:color w:val="0000CC"/>
                <w:sz w:val="20"/>
                <w:szCs w:val="18"/>
              </w:rPr>
              <w:t>Rehabilitación de drenaje sanitario en calle 2ª privada de 3 de Mayo, colonia Itandehui, Agencia San Martín Mexicapam de Cárdenas, Oaxaca de Juárez, Oaxaca.</w:t>
            </w:r>
          </w:p>
        </w:tc>
        <w:tc>
          <w:tcPr>
            <w:tcW w:w="3011" w:type="dxa"/>
            <w:vAlign w:val="center"/>
          </w:tcPr>
          <w:p w14:paraId="20984A8B" w14:textId="77777777" w:rsidR="002722C4" w:rsidRPr="006E7CC2" w:rsidRDefault="002722C4"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D7086E6" w14:textId="77777777" w:rsidR="002722C4" w:rsidRPr="006E7CC2" w:rsidRDefault="002722C4"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547402D" w14:textId="77777777" w:rsidR="002722C4" w:rsidRDefault="002722C4" w:rsidP="00F31040">
      <w:pPr>
        <w:rPr>
          <w:rFonts w:ascii="Microsoft Yi Baiti" w:eastAsia="Microsoft Yi Baiti" w:hAnsi="Microsoft Yi Baiti"/>
          <w:sz w:val="20"/>
          <w:szCs w:val="20"/>
        </w:rPr>
      </w:pPr>
    </w:p>
    <w:p w14:paraId="6975C3BB" w14:textId="401DA33A" w:rsidR="002722C4" w:rsidRDefault="002722C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445273">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5E2BE6A" w14:textId="77777777" w:rsidR="002722C4" w:rsidRDefault="002722C4" w:rsidP="001B1E7C">
      <w:pPr>
        <w:jc w:val="both"/>
        <w:rPr>
          <w:rFonts w:ascii="Microsoft Yi Baiti" w:eastAsia="Microsoft Yi Baiti" w:hAnsi="Microsoft Yi Baiti" w:cs="Calibri"/>
          <w:b/>
          <w:sz w:val="20"/>
          <w:szCs w:val="20"/>
        </w:rPr>
      </w:pPr>
    </w:p>
    <w:p w14:paraId="46AFCE69" w14:textId="77777777" w:rsidR="002722C4" w:rsidRPr="0078488C" w:rsidRDefault="002722C4"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18E6D2E" w14:textId="77777777" w:rsidR="002722C4" w:rsidRPr="0078488C" w:rsidRDefault="002722C4" w:rsidP="001B1E7C">
      <w:pPr>
        <w:jc w:val="both"/>
        <w:rPr>
          <w:rFonts w:ascii="Microsoft Yi Baiti" w:eastAsia="Microsoft Yi Baiti" w:hAnsi="Microsoft Yi Baiti" w:cs="Calibri"/>
          <w:b/>
          <w:sz w:val="20"/>
          <w:szCs w:val="20"/>
        </w:rPr>
      </w:pPr>
    </w:p>
    <w:p w14:paraId="2FFF7227" w14:textId="77777777" w:rsidR="002722C4" w:rsidRDefault="002722C4"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45273">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5CAFFFB" w14:textId="77777777" w:rsidR="002722C4" w:rsidRDefault="002722C4" w:rsidP="001B1E7C">
      <w:pPr>
        <w:jc w:val="both"/>
        <w:rPr>
          <w:rFonts w:ascii="Microsoft Yi Baiti" w:eastAsia="Microsoft Yi Baiti" w:hAnsi="Microsoft Yi Baiti"/>
          <w:sz w:val="20"/>
          <w:szCs w:val="20"/>
        </w:rPr>
      </w:pPr>
    </w:p>
    <w:p w14:paraId="07CB3AC5" w14:textId="77777777" w:rsidR="002722C4" w:rsidRPr="0078488C" w:rsidRDefault="002722C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45273">
        <w:rPr>
          <w:rFonts w:ascii="Microsoft Yi Baiti" w:eastAsia="Microsoft Yi Baiti" w:hAnsi="Microsoft Yi Baiti" w:cs="Arial"/>
          <w:b/>
          <w:noProof/>
          <w:color w:val="0000CC"/>
          <w:sz w:val="20"/>
          <w:szCs w:val="20"/>
        </w:rPr>
        <w:t>LPE/SOPDU/DCSCOP/021/2024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1A9A5157" w14:textId="77777777" w:rsidR="002722C4" w:rsidRPr="0078488C" w:rsidRDefault="002722C4" w:rsidP="001B1E7C">
      <w:pPr>
        <w:jc w:val="both"/>
        <w:rPr>
          <w:rFonts w:ascii="Microsoft Yi Baiti" w:eastAsia="Microsoft Yi Baiti" w:hAnsi="Microsoft Yi Baiti" w:cs="Calibri"/>
          <w:sz w:val="20"/>
          <w:szCs w:val="20"/>
        </w:rPr>
      </w:pPr>
    </w:p>
    <w:p w14:paraId="2D2F2BCE" w14:textId="77777777" w:rsidR="002722C4" w:rsidRPr="00323F7F" w:rsidRDefault="002722C4"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45273">
        <w:rPr>
          <w:rFonts w:ascii="Microsoft Yi Baiti" w:eastAsia="Microsoft Yi Baiti" w:hAnsi="Microsoft Yi Baiti" w:cs="Arial"/>
          <w:b/>
          <w:noProof/>
          <w:color w:val="0000CC"/>
          <w:sz w:val="20"/>
          <w:szCs w:val="18"/>
        </w:rPr>
        <w:t>GOL DISEÑO INTEGRAL S. DE R.L. DE C.V.</w:t>
      </w:r>
    </w:p>
    <w:p w14:paraId="05B05655" w14:textId="77777777" w:rsidR="002722C4" w:rsidRDefault="002722C4" w:rsidP="001B1E7C">
      <w:pPr>
        <w:jc w:val="both"/>
        <w:rPr>
          <w:rFonts w:ascii="Microsoft Yi Baiti" w:eastAsia="Microsoft Yi Baiti" w:hAnsi="Microsoft Yi Baiti" w:cs="Calibri"/>
          <w:sz w:val="20"/>
          <w:szCs w:val="20"/>
        </w:rPr>
      </w:pPr>
    </w:p>
    <w:p w14:paraId="58EC9BD9" w14:textId="77777777" w:rsidR="002722C4" w:rsidRDefault="002722C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01 de junio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0823AAAD" w14:textId="77777777" w:rsidR="002722C4" w:rsidRDefault="002722C4" w:rsidP="001B1E7C">
      <w:pPr>
        <w:jc w:val="both"/>
        <w:rPr>
          <w:rFonts w:asciiTheme="majorHAnsi" w:hAnsiTheme="majorHAnsi" w:cs="Calibri"/>
          <w:sz w:val="18"/>
          <w:szCs w:val="18"/>
        </w:rPr>
      </w:pPr>
    </w:p>
    <w:p w14:paraId="5B577654" w14:textId="77F5D204" w:rsidR="002722C4" w:rsidRPr="00692C2A" w:rsidRDefault="002722C4"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06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DA460F">
        <w:rPr>
          <w:rFonts w:ascii="Microsoft Yi Baiti" w:eastAsia="Microsoft Yi Baiti" w:hAnsi="Microsoft Yi Baiti" w:cs="Calibri" w:hint="eastAsia"/>
          <w:sz w:val="20"/>
          <w:szCs w:val="20"/>
        </w:rPr>
        <w:t>el</w:t>
      </w:r>
      <w:r w:rsidR="00DA460F">
        <w:rPr>
          <w:rFonts w:ascii="Microsoft Yi Baiti" w:eastAsia="Microsoft Yi Baiti" w:hAnsi="Microsoft Yi Baiti" w:cs="Calibri"/>
          <w:sz w:val="20"/>
          <w:szCs w:val="20"/>
        </w:rPr>
        <w:t xml:space="preserve"> servidor público designado y el/los</w:t>
      </w:r>
      <w:r w:rsidR="00DA460F">
        <w:rPr>
          <w:rFonts w:ascii="Microsoft Yi Baiti" w:eastAsia="Microsoft Yi Baiti" w:hAnsi="Microsoft Yi Baiti" w:cs="Calibri" w:hint="eastAsia"/>
          <w:sz w:val="20"/>
          <w:szCs w:val="20"/>
        </w:rPr>
        <w:t xml:space="preserve"> participante</w:t>
      </w:r>
      <w:r w:rsidR="00DA460F">
        <w:rPr>
          <w:rFonts w:ascii="Microsoft Yi Baiti" w:eastAsia="Microsoft Yi Baiti" w:hAnsi="Microsoft Yi Baiti" w:cs="Calibri"/>
          <w:sz w:val="20"/>
          <w:szCs w:val="20"/>
        </w:rPr>
        <w:t>(s)</w:t>
      </w:r>
      <w:r w:rsidR="00DA460F"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4563594B" w14:textId="77777777" w:rsidR="002722C4" w:rsidRPr="00692C2A" w:rsidRDefault="002722C4" w:rsidP="001B1E7C">
      <w:pPr>
        <w:jc w:val="both"/>
        <w:rPr>
          <w:rFonts w:ascii="Microsoft Yi Baiti" w:eastAsia="Microsoft Yi Baiti" w:hAnsi="Microsoft Yi Baiti"/>
          <w:sz w:val="20"/>
          <w:szCs w:val="20"/>
        </w:rPr>
      </w:pPr>
    </w:p>
    <w:p w14:paraId="0F6577DA" w14:textId="77777777" w:rsidR="002722C4" w:rsidRPr="00A3269E" w:rsidRDefault="002722C4"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45273">
        <w:rPr>
          <w:rFonts w:ascii="Microsoft Yi Baiti" w:eastAsia="Microsoft Yi Baiti" w:hAnsi="Microsoft Yi Baiti"/>
          <w:b/>
          <w:noProof/>
          <w:color w:val="0000CC"/>
          <w:sz w:val="20"/>
          <w:szCs w:val="18"/>
          <w:lang w:val="es-ES" w:eastAsia="es-MX"/>
        </w:rPr>
        <w:t>Rehabilitación de drenaje sanitario en calle 2ª privada de 3 de Mayo, colonia Itandehui, Agencia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2B3A55C" w14:textId="77777777" w:rsidR="002722C4" w:rsidRPr="00C928E0" w:rsidRDefault="002722C4"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0DB98FC" w14:textId="77777777" w:rsidR="002722C4" w:rsidRPr="00323F7F" w:rsidRDefault="002722C4" w:rsidP="00323F7F">
      <w:pPr>
        <w:pStyle w:val="Prrafodelista"/>
        <w:numPr>
          <w:ilvl w:val="0"/>
          <w:numId w:val="1"/>
        </w:numPr>
        <w:spacing w:line="276" w:lineRule="auto"/>
        <w:jc w:val="both"/>
        <w:rPr>
          <w:rFonts w:ascii="Microsoft Yi Baiti" w:eastAsia="Microsoft Yi Baiti" w:hAnsi="Microsoft Yi Baiti" w:cs="Arial"/>
          <w:sz w:val="20"/>
          <w:szCs w:val="20"/>
        </w:rPr>
      </w:pPr>
      <w:r w:rsidRPr="00445273">
        <w:rPr>
          <w:rFonts w:ascii="Microsoft Yi Baiti" w:eastAsia="Microsoft Yi Baiti" w:hAnsi="Microsoft Yi Baiti" w:cs="Arial"/>
          <w:b/>
          <w:noProof/>
          <w:color w:val="0000CC"/>
          <w:sz w:val="20"/>
          <w:szCs w:val="20"/>
        </w:rPr>
        <w:t>GOL DISEÑO INTEGRAL S. DE R.L. DE C.V.</w:t>
      </w:r>
    </w:p>
    <w:p w14:paraId="0388B7DE" w14:textId="77777777" w:rsidR="002722C4" w:rsidRDefault="002722C4" w:rsidP="001B1E7C">
      <w:pPr>
        <w:jc w:val="both"/>
        <w:rPr>
          <w:rFonts w:ascii="Microsoft Yi Baiti" w:eastAsia="Microsoft Yi Baiti" w:hAnsi="Microsoft Yi Baiti" w:cs="Arial"/>
          <w:sz w:val="20"/>
          <w:szCs w:val="20"/>
          <w:lang w:eastAsia="es-ES"/>
        </w:rPr>
      </w:pPr>
    </w:p>
    <w:p w14:paraId="2F027B98" w14:textId="1451DB66" w:rsidR="002722C4" w:rsidRPr="00A433B4" w:rsidRDefault="002722C4"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45273">
        <w:rPr>
          <w:rFonts w:ascii="Microsoft Yi Baiti" w:eastAsia="Microsoft Yi Baiti" w:hAnsi="Microsoft Yi Baiti" w:cs="Arial"/>
          <w:b/>
          <w:noProof/>
          <w:color w:val="0000CC"/>
          <w:sz w:val="20"/>
          <w:szCs w:val="20"/>
          <w:lang w:eastAsia="es-ES"/>
        </w:rPr>
        <w:t>12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45273">
        <w:rPr>
          <w:rFonts w:ascii="Microsoft Yi Baiti" w:eastAsia="Microsoft Yi Baiti" w:hAnsi="Microsoft Yi Baiti" w:cs="Arial"/>
          <w:b/>
          <w:noProof/>
          <w:color w:val="0000CC"/>
          <w:sz w:val="20"/>
          <w:szCs w:val="20"/>
          <w:lang w:eastAsia="es-ES"/>
        </w:rPr>
        <w:t>12:0</w:t>
      </w:r>
      <w:r w:rsidR="003C77C0">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D4C412F" w14:textId="77777777" w:rsidR="002722C4" w:rsidRDefault="002722C4" w:rsidP="001B1E7C">
      <w:pPr>
        <w:jc w:val="both"/>
        <w:rPr>
          <w:rFonts w:ascii="Microsoft Yi Baiti" w:eastAsia="Microsoft Yi Baiti" w:hAnsi="Microsoft Yi Baiti" w:cs="Calibri"/>
          <w:b/>
          <w:color w:val="0000CC"/>
          <w:sz w:val="20"/>
          <w:szCs w:val="20"/>
          <w:highlight w:val="yellow"/>
        </w:rPr>
      </w:pPr>
    </w:p>
    <w:p w14:paraId="416D5CC9" w14:textId="77777777" w:rsidR="002722C4" w:rsidRPr="00A433B4" w:rsidRDefault="002722C4"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722C4" w:rsidRPr="00A433B4" w14:paraId="1F12DE59" w14:textId="77777777" w:rsidTr="00AE0E18">
        <w:trPr>
          <w:trHeight w:hRule="exact" w:val="284"/>
        </w:trPr>
        <w:tc>
          <w:tcPr>
            <w:tcW w:w="529" w:type="dxa"/>
            <w:shd w:val="clear" w:color="auto" w:fill="auto"/>
            <w:vAlign w:val="center"/>
          </w:tcPr>
          <w:p w14:paraId="1B8D6FC3" w14:textId="77777777" w:rsidR="002722C4" w:rsidRPr="00A3269E" w:rsidRDefault="002722C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C055AD1" w14:textId="77777777" w:rsidR="002722C4" w:rsidRPr="00A3269E" w:rsidRDefault="002722C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1479C8A3" w14:textId="77777777" w:rsidR="002722C4" w:rsidRPr="00A3269E" w:rsidRDefault="002722C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2722C4" w:rsidRPr="00A433B4" w14:paraId="0F9C7FD8" w14:textId="77777777" w:rsidTr="001B1E7C">
        <w:trPr>
          <w:trHeight w:val="414"/>
        </w:trPr>
        <w:tc>
          <w:tcPr>
            <w:tcW w:w="529" w:type="dxa"/>
            <w:shd w:val="clear" w:color="auto" w:fill="auto"/>
            <w:vAlign w:val="center"/>
          </w:tcPr>
          <w:p w14:paraId="31E8BA99" w14:textId="77777777" w:rsidR="002722C4" w:rsidRPr="00A3269E" w:rsidRDefault="002722C4"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484B573F" w14:textId="77777777" w:rsidR="002722C4" w:rsidRPr="00A3269E" w:rsidRDefault="002722C4" w:rsidP="001B1E7C">
            <w:pPr>
              <w:jc w:val="both"/>
              <w:rPr>
                <w:rFonts w:ascii="Microsoft Yi Baiti" w:eastAsia="Microsoft Yi Baiti" w:hAnsi="Microsoft Yi Baiti" w:cs="Arial"/>
                <w:b/>
                <w:color w:val="0000CC"/>
                <w:sz w:val="20"/>
                <w:szCs w:val="20"/>
              </w:rPr>
            </w:pPr>
            <w:r w:rsidRPr="00445273">
              <w:rPr>
                <w:rFonts w:ascii="Microsoft Yi Baiti" w:eastAsia="Microsoft Yi Baiti" w:hAnsi="Microsoft Yi Baiti" w:cs="Arial"/>
                <w:b/>
                <w:noProof/>
                <w:color w:val="0000CC"/>
                <w:sz w:val="20"/>
                <w:szCs w:val="20"/>
              </w:rPr>
              <w:t>GOL DISEÑO INTEGRAL S. DE R.L. DE C.V.</w:t>
            </w:r>
          </w:p>
        </w:tc>
        <w:tc>
          <w:tcPr>
            <w:tcW w:w="1675" w:type="dxa"/>
            <w:shd w:val="clear" w:color="auto" w:fill="auto"/>
            <w:vAlign w:val="center"/>
          </w:tcPr>
          <w:p w14:paraId="0D5EF9A9" w14:textId="77777777" w:rsidR="002722C4" w:rsidRPr="00323F7F" w:rsidRDefault="002722C4" w:rsidP="00AE0E18">
            <w:pPr>
              <w:jc w:val="center"/>
              <w:rPr>
                <w:rFonts w:ascii="Microsoft Yi Baiti" w:eastAsia="Microsoft Yi Baiti" w:hAnsi="Microsoft Yi Baiti" w:cs="Arial"/>
                <w:b/>
                <w:sz w:val="20"/>
                <w:szCs w:val="20"/>
                <w:highlight w:val="yellow"/>
              </w:rPr>
            </w:pPr>
            <w:r w:rsidRPr="00B42FB9">
              <w:rPr>
                <w:rFonts w:ascii="Microsoft Yi Baiti" w:eastAsia="Microsoft Yi Baiti" w:hAnsi="Microsoft Yi Baiti" w:cs="Arial" w:hint="eastAsia"/>
                <w:b/>
                <w:sz w:val="20"/>
                <w:szCs w:val="20"/>
              </w:rPr>
              <w:t>ACEPTADA</w:t>
            </w:r>
          </w:p>
        </w:tc>
      </w:tr>
    </w:tbl>
    <w:p w14:paraId="01E144D5" w14:textId="77777777" w:rsidR="002722C4" w:rsidRDefault="002722C4" w:rsidP="001B1E7C">
      <w:pPr>
        <w:tabs>
          <w:tab w:val="left" w:pos="0"/>
          <w:tab w:val="left" w:pos="1620"/>
        </w:tabs>
        <w:jc w:val="both"/>
        <w:rPr>
          <w:rFonts w:ascii="Microsoft Yi Baiti" w:eastAsia="Microsoft Yi Baiti" w:hAnsi="Microsoft Yi Baiti" w:cs="Arial"/>
          <w:b/>
          <w:sz w:val="20"/>
          <w:szCs w:val="20"/>
        </w:rPr>
      </w:pPr>
    </w:p>
    <w:p w14:paraId="3A1A5E2B" w14:textId="77777777" w:rsidR="002722C4" w:rsidRPr="00A3269E" w:rsidRDefault="002722C4"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209B79B5" w14:textId="77777777" w:rsidR="002722C4" w:rsidRPr="00A3269E" w:rsidRDefault="002722C4" w:rsidP="001B1E7C">
      <w:pPr>
        <w:jc w:val="both"/>
        <w:rPr>
          <w:rFonts w:ascii="Microsoft Yi Baiti" w:eastAsia="Microsoft Yi Baiti" w:hAnsi="Microsoft Yi Baiti" w:cs="Calibri"/>
          <w:sz w:val="20"/>
          <w:szCs w:val="20"/>
        </w:rPr>
      </w:pPr>
    </w:p>
    <w:p w14:paraId="0798D652" w14:textId="5D015621" w:rsidR="002722C4" w:rsidRPr="00A3269E" w:rsidRDefault="002722C4"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45273">
        <w:rPr>
          <w:rFonts w:ascii="Microsoft Yi Baiti" w:eastAsia="Microsoft Yi Baiti" w:hAnsi="Microsoft Yi Baiti" w:cs="Arial"/>
          <w:b/>
          <w:noProof/>
          <w:color w:val="0000CC"/>
          <w:sz w:val="20"/>
          <w:szCs w:val="20"/>
        </w:rPr>
        <w:t>GOL DISEÑO INTEGRAL S. DE R.L. DE C.V.</w:t>
      </w:r>
      <w:r w:rsidR="00DA460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45273">
        <w:rPr>
          <w:rFonts w:ascii="Microsoft Yi Baiti" w:eastAsia="Microsoft Yi Baiti" w:hAnsi="Microsoft Yi Baiti" w:cs="Arial"/>
          <w:b/>
          <w:noProof/>
          <w:color w:val="0000CC"/>
          <w:sz w:val="20"/>
          <w:szCs w:val="20"/>
        </w:rPr>
        <w:t>12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D62B8CC" w14:textId="77777777" w:rsidR="002722C4" w:rsidRPr="00A433B4" w:rsidRDefault="002722C4" w:rsidP="001B1E7C">
      <w:pPr>
        <w:jc w:val="both"/>
        <w:rPr>
          <w:rFonts w:ascii="Microsoft Yi Baiti" w:eastAsia="Microsoft Yi Baiti" w:hAnsi="Microsoft Yi Baiti" w:cs="Arial"/>
          <w:sz w:val="20"/>
          <w:szCs w:val="20"/>
          <w:highlight w:val="yellow"/>
        </w:rPr>
      </w:pPr>
    </w:p>
    <w:p w14:paraId="1F5815A5" w14:textId="77777777" w:rsidR="002722C4" w:rsidRPr="009B2C31" w:rsidRDefault="002722C4"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445273">
        <w:rPr>
          <w:rFonts w:ascii="Microsoft Yi Baiti" w:eastAsia="Microsoft Yi Baiti" w:hAnsi="Microsoft Yi Baiti" w:cs="Arial"/>
          <w:b/>
          <w:noProof/>
          <w:color w:val="0000CC"/>
          <w:sz w:val="20"/>
          <w:szCs w:val="20"/>
        </w:rPr>
        <w:t>12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45273">
        <w:rPr>
          <w:rFonts w:ascii="Microsoft Yi Baiti" w:eastAsia="Microsoft Yi Baiti" w:hAnsi="Microsoft Yi Baiti" w:cs="Arial"/>
          <w:b/>
          <w:noProof/>
          <w:color w:val="0000CC"/>
          <w:sz w:val="20"/>
          <w:szCs w:val="20"/>
        </w:rPr>
        <w:t>12:05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14322E0" w14:textId="77777777" w:rsidR="002722C4" w:rsidRPr="00A433B4" w:rsidRDefault="002722C4"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2722C4" w:rsidRPr="00A433B4" w14:paraId="4F45CCCA" w14:textId="77777777" w:rsidTr="00AE0E18">
        <w:trPr>
          <w:trHeight w:hRule="exact" w:val="284"/>
        </w:trPr>
        <w:tc>
          <w:tcPr>
            <w:tcW w:w="487" w:type="dxa"/>
            <w:shd w:val="clear" w:color="auto" w:fill="auto"/>
            <w:vAlign w:val="center"/>
          </w:tcPr>
          <w:p w14:paraId="579DAD3C" w14:textId="77777777" w:rsidR="002722C4" w:rsidRPr="009B2C31" w:rsidRDefault="002722C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570BCA09" w14:textId="77777777" w:rsidR="002722C4" w:rsidRPr="009B2C31" w:rsidRDefault="002722C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7A52A30B" w14:textId="77777777" w:rsidR="002722C4" w:rsidRPr="009B2C31" w:rsidRDefault="002722C4"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2722C4" w:rsidRPr="00A433B4" w14:paraId="50A52C86" w14:textId="77777777" w:rsidTr="00AE0E18">
        <w:trPr>
          <w:trHeight w:val="414"/>
        </w:trPr>
        <w:tc>
          <w:tcPr>
            <w:tcW w:w="487" w:type="dxa"/>
            <w:shd w:val="clear" w:color="auto" w:fill="auto"/>
            <w:vAlign w:val="center"/>
          </w:tcPr>
          <w:p w14:paraId="43CE3B86" w14:textId="77777777" w:rsidR="002722C4" w:rsidRPr="009B2C31" w:rsidRDefault="002722C4"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9CE4ADC" w14:textId="77777777" w:rsidR="002722C4" w:rsidRPr="009B2C31" w:rsidRDefault="002722C4" w:rsidP="00AE0E18">
            <w:pPr>
              <w:jc w:val="both"/>
              <w:rPr>
                <w:rFonts w:ascii="Microsoft Yi Baiti" w:eastAsia="Microsoft Yi Baiti" w:hAnsi="Microsoft Yi Baiti" w:cs="Arial"/>
                <w:b/>
                <w:color w:val="0000CC"/>
                <w:sz w:val="20"/>
                <w:szCs w:val="20"/>
              </w:rPr>
            </w:pPr>
            <w:r w:rsidRPr="00445273">
              <w:rPr>
                <w:rFonts w:ascii="Microsoft Yi Baiti" w:eastAsia="Microsoft Yi Baiti" w:hAnsi="Microsoft Yi Baiti" w:cs="Arial"/>
                <w:b/>
                <w:noProof/>
                <w:color w:val="0000CC"/>
                <w:sz w:val="20"/>
                <w:szCs w:val="20"/>
              </w:rPr>
              <w:t>GOL DISEÑO INTEGRAL S. DE R.L. DE C.V.</w:t>
            </w:r>
          </w:p>
        </w:tc>
        <w:tc>
          <w:tcPr>
            <w:tcW w:w="3543" w:type="dxa"/>
            <w:shd w:val="clear" w:color="auto" w:fill="auto"/>
            <w:vAlign w:val="center"/>
          </w:tcPr>
          <w:p w14:paraId="5A1AC930" w14:textId="77777777" w:rsidR="002722C4" w:rsidRPr="00C873F5" w:rsidRDefault="002722C4" w:rsidP="00AE0E18">
            <w:pPr>
              <w:jc w:val="both"/>
              <w:rPr>
                <w:rFonts w:ascii="Microsoft Yi Baiti" w:eastAsia="Microsoft Yi Baiti" w:hAnsi="Microsoft Yi Baiti" w:cs="Arial"/>
                <w:b/>
                <w:color w:val="0000CC"/>
                <w:sz w:val="20"/>
                <w:szCs w:val="20"/>
              </w:rPr>
            </w:pPr>
            <w:r w:rsidRPr="00445273">
              <w:rPr>
                <w:rFonts w:ascii="Microsoft Yi Baiti" w:eastAsia="Microsoft Yi Baiti" w:hAnsi="Microsoft Yi Baiti" w:cs="Arial"/>
                <w:b/>
                <w:noProof/>
                <w:color w:val="0000CC"/>
                <w:sz w:val="20"/>
                <w:szCs w:val="20"/>
              </w:rPr>
              <w:t>$ 2,219,523.90(Dos millones doscientos diecinueve mil quinientos veintitrés pesos 90/100 M.N.)</w:t>
            </w:r>
          </w:p>
        </w:tc>
      </w:tr>
    </w:tbl>
    <w:p w14:paraId="6BA9F4B5" w14:textId="77777777" w:rsidR="002722C4" w:rsidRDefault="002722C4" w:rsidP="00BB1575">
      <w:pPr>
        <w:ind w:right="49"/>
        <w:jc w:val="both"/>
        <w:rPr>
          <w:rFonts w:ascii="Microsoft Yi Baiti" w:eastAsia="Microsoft Yi Baiti" w:hAnsi="Microsoft Yi Baiti"/>
          <w:sz w:val="20"/>
          <w:szCs w:val="20"/>
        </w:rPr>
      </w:pPr>
    </w:p>
    <w:p w14:paraId="721DB066" w14:textId="3E9823E5" w:rsidR="002722C4" w:rsidRDefault="002722C4"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445273">
        <w:rPr>
          <w:rFonts w:ascii="Microsoft Yi Baiti" w:eastAsia="Microsoft Yi Baiti" w:hAnsi="Microsoft Yi Baiti"/>
          <w:b/>
          <w:noProof/>
          <w:color w:val="0000CC"/>
          <w:sz w:val="20"/>
          <w:szCs w:val="18"/>
          <w:lang w:val="es-ES" w:eastAsia="es-MX"/>
        </w:rPr>
        <w:t>Rehabilitación de drenaje sanitario en calle 2ª privada de 3 de Mayo, colonia Itandehui, Agencia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w:t>
      </w:r>
      <w:r>
        <w:rPr>
          <w:rFonts w:ascii="Microsoft Yi Baiti" w:eastAsia="Microsoft Yi Baiti" w:hAnsi="Microsoft Yi Baiti"/>
          <w:sz w:val="20"/>
          <w:szCs w:val="20"/>
        </w:rPr>
        <w:lastRenderedPageBreak/>
        <w:t xml:space="preserve">se puede concluir que la propuesta de la empresa: </w:t>
      </w:r>
      <w:r w:rsidRPr="00445273">
        <w:rPr>
          <w:rFonts w:ascii="Microsoft Yi Baiti" w:eastAsia="Microsoft Yi Baiti" w:hAnsi="Microsoft Yi Baiti" w:cs="Arial"/>
          <w:b/>
          <w:noProof/>
          <w:color w:val="0000CC"/>
          <w:sz w:val="20"/>
          <w:szCs w:val="20"/>
        </w:rPr>
        <w:t>GOL DISEÑO INTEGRAL S. DE R.L. DE C.V.</w:t>
      </w:r>
      <w:r w:rsidR="00DA460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78052194" w14:textId="77777777" w:rsidR="002722C4" w:rsidRDefault="002722C4" w:rsidP="00BB1575">
      <w:pPr>
        <w:ind w:right="49"/>
        <w:jc w:val="both"/>
        <w:rPr>
          <w:rFonts w:ascii="Microsoft Yi Baiti" w:eastAsia="Microsoft Yi Baiti" w:hAnsi="Microsoft Yi Baiti"/>
          <w:sz w:val="20"/>
          <w:szCs w:val="20"/>
        </w:rPr>
      </w:pPr>
    </w:p>
    <w:p w14:paraId="77E61396" w14:textId="77777777" w:rsidR="002722C4" w:rsidRPr="00A57C83" w:rsidRDefault="002722C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08A6631" w14:textId="77777777" w:rsidR="002722C4" w:rsidRPr="00A57C83" w:rsidRDefault="002722C4" w:rsidP="00450E46">
      <w:pPr>
        <w:jc w:val="both"/>
        <w:rPr>
          <w:rFonts w:ascii="Microsoft Yi Baiti" w:eastAsia="Microsoft Yi Baiti" w:hAnsi="Microsoft Yi Baiti" w:cs="Calibri"/>
          <w:sz w:val="20"/>
          <w:szCs w:val="20"/>
        </w:rPr>
      </w:pPr>
    </w:p>
    <w:p w14:paraId="687F33A6" w14:textId="77777777" w:rsidR="002722C4" w:rsidRPr="00A57C83" w:rsidRDefault="002722C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2ED5CF0" w14:textId="77777777" w:rsidR="002722C4" w:rsidRPr="00A57C83" w:rsidRDefault="002722C4" w:rsidP="00450E46">
      <w:pPr>
        <w:jc w:val="both"/>
        <w:rPr>
          <w:rFonts w:ascii="Microsoft Yi Baiti" w:eastAsia="Microsoft Yi Baiti" w:hAnsi="Microsoft Yi Baiti" w:cs="Calibri"/>
          <w:sz w:val="20"/>
          <w:szCs w:val="20"/>
        </w:rPr>
      </w:pPr>
    </w:p>
    <w:p w14:paraId="17136A23" w14:textId="3711F191" w:rsidR="002722C4" w:rsidRPr="00A57C83" w:rsidRDefault="002722C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45273">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EDB796F" w14:textId="77777777" w:rsidR="002722C4" w:rsidRDefault="002722C4" w:rsidP="00450E46">
      <w:pPr>
        <w:jc w:val="both"/>
        <w:rPr>
          <w:rFonts w:ascii="Microsoft Yi Baiti" w:eastAsia="Microsoft Yi Baiti" w:hAnsi="Microsoft Yi Baiti" w:cs="Calibri"/>
          <w:b/>
          <w:sz w:val="20"/>
          <w:szCs w:val="20"/>
        </w:rPr>
      </w:pPr>
    </w:p>
    <w:p w14:paraId="24CE846C" w14:textId="77777777" w:rsidR="002722C4" w:rsidRDefault="002722C4" w:rsidP="00450E46">
      <w:pPr>
        <w:jc w:val="both"/>
        <w:rPr>
          <w:rFonts w:ascii="Microsoft Yi Baiti" w:eastAsia="Microsoft Yi Baiti" w:hAnsi="Microsoft Yi Baiti" w:cs="Calibri"/>
          <w:b/>
          <w:sz w:val="20"/>
          <w:szCs w:val="20"/>
        </w:rPr>
      </w:pPr>
    </w:p>
    <w:p w14:paraId="21BAE8B2" w14:textId="77777777" w:rsidR="002722C4" w:rsidRPr="00A57C83" w:rsidRDefault="002722C4"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1A7DB6C1" w14:textId="77777777" w:rsidR="002722C4" w:rsidRPr="00A57C83" w:rsidRDefault="002722C4" w:rsidP="00450E46">
      <w:pPr>
        <w:jc w:val="both"/>
        <w:rPr>
          <w:rFonts w:ascii="Microsoft Yi Baiti" w:eastAsia="Microsoft Yi Baiti" w:hAnsi="Microsoft Yi Baiti" w:cs="Calibri"/>
          <w:b/>
          <w:sz w:val="20"/>
          <w:szCs w:val="20"/>
        </w:rPr>
      </w:pPr>
    </w:p>
    <w:p w14:paraId="63D8C588" w14:textId="77777777" w:rsidR="002722C4" w:rsidRPr="00A57C83" w:rsidRDefault="002722C4"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445273">
        <w:rPr>
          <w:rFonts w:ascii="Microsoft Yi Baiti" w:eastAsia="Microsoft Yi Baiti" w:hAnsi="Microsoft Yi Baiti" w:cs="Calibri"/>
          <w:b/>
          <w:noProof/>
          <w:color w:val="0000CC"/>
          <w:sz w:val="20"/>
          <w:szCs w:val="20"/>
        </w:rPr>
        <w:t>LPE/SOPDU/DCSCOP/021/2024</w:t>
      </w:r>
      <w:r w:rsidRPr="00A57C83">
        <w:rPr>
          <w:rFonts w:ascii="Microsoft Yi Baiti" w:eastAsia="Microsoft Yi Baiti" w:hAnsi="Microsoft Yi Baiti" w:cs="Calibri"/>
          <w:b/>
          <w:noProof/>
          <w:color w:val="0000CC"/>
          <w:sz w:val="20"/>
          <w:szCs w:val="20"/>
        </w:rPr>
        <w:t>.</w:t>
      </w:r>
    </w:p>
    <w:p w14:paraId="0E1ECDD2" w14:textId="77777777" w:rsidR="002722C4" w:rsidRPr="00A57C83" w:rsidRDefault="002722C4" w:rsidP="00F31040">
      <w:pPr>
        <w:jc w:val="both"/>
        <w:rPr>
          <w:rFonts w:ascii="Microsoft Yi Baiti" w:eastAsia="Microsoft Yi Baiti" w:hAnsi="Microsoft Yi Baiti" w:cs="Calibri"/>
          <w:b/>
          <w:noProof/>
          <w:color w:val="0000CC"/>
          <w:sz w:val="20"/>
          <w:szCs w:val="20"/>
        </w:rPr>
      </w:pPr>
    </w:p>
    <w:p w14:paraId="4ECABBD8" w14:textId="06E5D9FF" w:rsidR="002722C4" w:rsidRPr="00A57C83" w:rsidRDefault="002722C4"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B42FB9">
        <w:rPr>
          <w:rFonts w:ascii="Microsoft Yi Baiti" w:eastAsia="Microsoft Yi Baiti" w:hAnsi="Microsoft Yi Baiti" w:cs="Arial" w:hint="eastAsia"/>
          <w:sz w:val="20"/>
          <w:szCs w:val="20"/>
        </w:rPr>
        <w:t>PM/415/2024 de fecha 10 de abril de 2024</w:t>
      </w:r>
      <w:r w:rsidRPr="00B42FB9">
        <w:rPr>
          <w:rFonts w:ascii="Microsoft Yi Baiti" w:eastAsia="Microsoft Yi Baiti" w:hAnsi="Microsoft Yi Baiti" w:hint="eastAsia"/>
          <w:color w:val="000000" w:themeColor="text1"/>
          <w:sz w:val="20"/>
          <w:szCs w:val="20"/>
        </w:rPr>
        <w:t xml:space="preserve"> y</w:t>
      </w:r>
      <w:r w:rsidRPr="00A57C83">
        <w:rPr>
          <w:rFonts w:ascii="Microsoft Yi Baiti" w:eastAsia="Microsoft Yi Baiti" w:hAnsi="Microsoft Yi Baiti" w:hint="eastAsia"/>
          <w:color w:val="000000" w:themeColor="text1"/>
          <w:sz w:val="20"/>
          <w:szCs w:val="20"/>
        </w:rPr>
        <w:t xml:space="preserve"> </w:t>
      </w:r>
      <w:r w:rsidRPr="00A57C83">
        <w:rPr>
          <w:rFonts w:ascii="Microsoft Yi Baiti" w:eastAsia="Microsoft Yi Baiti" w:hAnsi="Microsoft Yi Baiti" w:cs="Calibri" w:hint="eastAsia"/>
          <w:sz w:val="20"/>
          <w:szCs w:val="20"/>
        </w:rPr>
        <w:t xml:space="preserve">de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w:t>
      </w:r>
      <w:r w:rsidR="0058538E">
        <w:rPr>
          <w:rFonts w:ascii="Microsoft Yi Baiti" w:eastAsia="Microsoft Yi Baiti" w:hAnsi="Microsoft Yi Baiti" w:cs="Arial"/>
          <w:sz w:val="20"/>
          <w:szCs w:val="20"/>
        </w:rPr>
        <w:t xml:space="preserve"> </w:t>
      </w:r>
      <w:r w:rsidRPr="00A57C83">
        <w:rPr>
          <w:rFonts w:ascii="Microsoft Yi Baiti" w:eastAsia="Microsoft Yi Baiti" w:hAnsi="Microsoft Yi Baiti" w:cs="Arial" w:hint="eastAsia"/>
          <w:sz w:val="20"/>
          <w:szCs w:val="20"/>
        </w:rPr>
        <w:t>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Rehabilitación de drenaje sanitario en calle 2ª privada de 3 de Mayo, colonia Itandehui, Agencia San Martín Mexicapam de Cárdenas,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445273">
        <w:rPr>
          <w:rFonts w:ascii="Microsoft Yi Baiti" w:eastAsia="Microsoft Yi Baiti" w:hAnsi="Microsoft Yi Baiti" w:cs="Arial"/>
          <w:b/>
          <w:noProof/>
          <w:color w:val="0000CC"/>
          <w:sz w:val="20"/>
          <w:szCs w:val="20"/>
        </w:rPr>
        <w:t>$ 2,219,523.90(Dos millones doscientos diecinueve mil quinientos veintitrés pesos 90/100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52951D0B" w14:textId="77777777" w:rsidR="002722C4" w:rsidRPr="00A433B4" w:rsidRDefault="002722C4" w:rsidP="00450E46">
      <w:pPr>
        <w:jc w:val="both"/>
        <w:rPr>
          <w:rFonts w:ascii="Microsoft Yi Baiti" w:eastAsia="Microsoft Yi Baiti" w:hAnsi="Microsoft Yi Baiti" w:cs="Calibri"/>
          <w:b/>
          <w:color w:val="0000CC"/>
          <w:sz w:val="20"/>
          <w:szCs w:val="20"/>
          <w:highlight w:val="yellow"/>
        </w:rPr>
      </w:pPr>
    </w:p>
    <w:p w14:paraId="3D880517" w14:textId="77777777" w:rsidR="002722C4" w:rsidRPr="009C50EE" w:rsidRDefault="002722C4"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63811E2" w14:textId="77777777" w:rsidR="002722C4" w:rsidRPr="00A433B4" w:rsidRDefault="002722C4" w:rsidP="00973C0D">
      <w:pPr>
        <w:jc w:val="both"/>
        <w:rPr>
          <w:rFonts w:ascii="Microsoft Yi Baiti" w:eastAsia="Microsoft Yi Baiti" w:hAnsi="Microsoft Yi Baiti" w:cs="Arial"/>
          <w:sz w:val="20"/>
          <w:szCs w:val="20"/>
          <w:highlight w:val="yellow"/>
        </w:rPr>
      </w:pPr>
    </w:p>
    <w:p w14:paraId="5012CC5D" w14:textId="77777777" w:rsidR="002722C4" w:rsidRPr="00B821DB" w:rsidRDefault="002722C4"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C36EDA3" w14:textId="77777777" w:rsidR="002722C4" w:rsidRPr="00A433B4" w:rsidRDefault="002722C4" w:rsidP="00973C0D">
      <w:pPr>
        <w:ind w:right="49"/>
        <w:jc w:val="both"/>
        <w:rPr>
          <w:rFonts w:ascii="Microsoft Yi Baiti" w:eastAsia="Microsoft Yi Baiti" w:hAnsi="Microsoft Yi Baiti" w:cs="Arial"/>
          <w:sz w:val="20"/>
          <w:szCs w:val="20"/>
          <w:highlight w:val="yellow"/>
        </w:rPr>
      </w:pPr>
    </w:p>
    <w:p w14:paraId="62478EF5" w14:textId="77777777" w:rsidR="002722C4" w:rsidRPr="00B821DB" w:rsidRDefault="002722C4"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6E4439DF" w14:textId="77777777" w:rsidR="002722C4" w:rsidRPr="00A433B4" w:rsidRDefault="002722C4" w:rsidP="00973C0D">
      <w:pPr>
        <w:jc w:val="both"/>
        <w:rPr>
          <w:rFonts w:ascii="Microsoft Yi Baiti" w:eastAsia="Microsoft Yi Baiti" w:hAnsi="Microsoft Yi Baiti"/>
          <w:iCs/>
          <w:sz w:val="20"/>
          <w:szCs w:val="20"/>
          <w:highlight w:val="yellow"/>
        </w:rPr>
      </w:pPr>
    </w:p>
    <w:p w14:paraId="4A6D1D4B" w14:textId="669E8FEF" w:rsidR="002722C4" w:rsidRDefault="002722C4"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445273">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445273">
        <w:rPr>
          <w:rFonts w:ascii="Microsoft Yi Baiti" w:eastAsia="Microsoft Yi Baiti" w:hAnsi="Microsoft Yi Baiti" w:cs="Calibri"/>
          <w:b/>
          <w:noProof/>
          <w:color w:val="0000CC"/>
          <w:sz w:val="20"/>
          <w:szCs w:val="20"/>
        </w:rPr>
        <w:t>1</w:t>
      </w:r>
      <w:r w:rsidR="0058538E">
        <w:rPr>
          <w:rFonts w:ascii="Microsoft Yi Baiti" w:eastAsia="Microsoft Yi Baiti" w:hAnsi="Microsoft Yi Baiti" w:cs="Calibri"/>
          <w:b/>
          <w:noProof/>
          <w:color w:val="0000CC"/>
          <w:sz w:val="20"/>
          <w:szCs w:val="20"/>
        </w:rPr>
        <w:t>6</w:t>
      </w:r>
      <w:r w:rsidRPr="00445273">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 xml:space="preserve">y Control </w:t>
      </w:r>
      <w:r w:rsidRPr="00B821DB">
        <w:rPr>
          <w:rFonts w:ascii="Microsoft Yi Baiti" w:eastAsia="Microsoft Yi Baiti" w:hAnsi="Microsoft Yi Baiti" w:cs="Arial" w:hint="eastAsia"/>
          <w:sz w:val="20"/>
          <w:szCs w:val="20"/>
        </w:rPr>
        <w:lastRenderedPageBreak/>
        <w:t>de Obra Pública</w:t>
      </w:r>
      <w:r w:rsidRPr="00B821DB">
        <w:rPr>
          <w:rFonts w:ascii="Microsoft Yi Baiti" w:eastAsia="Microsoft Yi Baiti" w:hAnsi="Microsoft Yi Baiti" w:cs="Calibri" w:hint="eastAsia"/>
          <w:sz w:val="20"/>
          <w:szCs w:val="20"/>
        </w:rPr>
        <w:t xml:space="preserve">, </w:t>
      </w:r>
      <w:r w:rsidR="003C77C0" w:rsidRPr="00B821DB">
        <w:rPr>
          <w:rFonts w:ascii="Microsoft Yi Baiti" w:eastAsia="Microsoft Yi Baiti" w:hAnsi="Microsoft Yi Baiti" w:cs="Calibri" w:hint="eastAsia"/>
          <w:b/>
          <w:sz w:val="20"/>
          <w:szCs w:val="20"/>
        </w:rPr>
        <w:t>presentando al momento de la firma</w:t>
      </w:r>
      <w:r w:rsidR="003C77C0" w:rsidRPr="00B821DB">
        <w:rPr>
          <w:rFonts w:ascii="Microsoft Yi Baiti" w:eastAsia="Microsoft Yi Baiti" w:hAnsi="Microsoft Yi Baiti" w:cs="Calibri"/>
          <w:b/>
          <w:sz w:val="20"/>
          <w:szCs w:val="20"/>
        </w:rPr>
        <w:t>:</w:t>
      </w:r>
      <w:r w:rsidR="003C77C0" w:rsidRPr="00B821DB">
        <w:rPr>
          <w:rFonts w:ascii="Microsoft Yi Baiti" w:eastAsia="Microsoft Yi Baiti" w:hAnsi="Microsoft Yi Baiti" w:cs="Calibri" w:hint="eastAsia"/>
          <w:sz w:val="20"/>
          <w:szCs w:val="20"/>
        </w:rPr>
        <w:t xml:space="preserve"> </w:t>
      </w:r>
      <w:r w:rsidR="003C77C0" w:rsidRPr="00B821DB">
        <w:rPr>
          <w:rFonts w:ascii="Microsoft Yi Baiti" w:eastAsia="Microsoft Yi Baiti" w:hAnsi="Microsoft Yi Baiti" w:cs="Calibri"/>
          <w:b/>
          <w:bCs/>
          <w:sz w:val="20"/>
          <w:szCs w:val="20"/>
        </w:rPr>
        <w:t>copia de la Cedula del Padrón de contratistas</w:t>
      </w:r>
      <w:r w:rsidR="003C77C0">
        <w:rPr>
          <w:rFonts w:ascii="Microsoft Yi Baiti" w:eastAsia="Microsoft Yi Baiti" w:hAnsi="Microsoft Yi Baiti" w:cs="Calibri"/>
          <w:sz w:val="20"/>
          <w:szCs w:val="20"/>
        </w:rPr>
        <w:t xml:space="preserve"> </w:t>
      </w:r>
      <w:r w:rsidR="003C77C0"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37197EF9" w14:textId="258EBB75" w:rsidR="00DA460F" w:rsidRDefault="00DA460F" w:rsidP="00457852">
      <w:pPr>
        <w:jc w:val="both"/>
        <w:rPr>
          <w:rFonts w:ascii="Microsoft Yi Baiti" w:eastAsia="Microsoft Yi Baiti" w:hAnsi="Microsoft Yi Baiti" w:cs="Calibri"/>
          <w:sz w:val="20"/>
          <w:szCs w:val="20"/>
        </w:rPr>
      </w:pPr>
    </w:p>
    <w:p w14:paraId="572ECCE7" w14:textId="77777777" w:rsidR="0058538E" w:rsidRDefault="0058538E" w:rsidP="0058538E">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3977988E" w14:textId="77777777" w:rsidR="0058538E" w:rsidRDefault="0058538E" w:rsidP="0058538E">
      <w:pPr>
        <w:tabs>
          <w:tab w:val="left" w:pos="1053"/>
        </w:tabs>
        <w:jc w:val="both"/>
        <w:rPr>
          <w:rFonts w:ascii="Microsoft Yi Baiti" w:eastAsia="Microsoft Yi Baiti" w:hAnsi="Microsoft Yi Baiti" w:cs="Arial"/>
          <w:sz w:val="20"/>
          <w:szCs w:val="20"/>
        </w:rPr>
      </w:pPr>
    </w:p>
    <w:p w14:paraId="3C2442DF"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56264332"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14ECBB5F"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58DCD5B2"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2AFEF19F"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11882014"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2E436566" w14:textId="77777777" w:rsidR="0058538E" w:rsidRDefault="0058538E" w:rsidP="0058538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6FBA3FCF" w14:textId="77777777" w:rsidR="0058538E" w:rsidRPr="00B821DB" w:rsidRDefault="0058538E" w:rsidP="00457852">
      <w:pPr>
        <w:jc w:val="both"/>
        <w:rPr>
          <w:rFonts w:ascii="Microsoft Yi Baiti" w:eastAsia="Microsoft Yi Baiti" w:hAnsi="Microsoft Yi Baiti" w:cs="Calibri"/>
          <w:sz w:val="20"/>
          <w:szCs w:val="20"/>
        </w:rPr>
      </w:pPr>
    </w:p>
    <w:p w14:paraId="570994B2" w14:textId="77777777" w:rsidR="002722C4" w:rsidRPr="008F5DCB" w:rsidRDefault="002722C4"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445273">
        <w:rPr>
          <w:rFonts w:ascii="Microsoft Yi Baiti" w:eastAsia="Microsoft Yi Baiti" w:hAnsi="Microsoft Yi Baiti" w:cs="Arial"/>
          <w:b/>
          <w:noProof/>
          <w:color w:val="0000CC"/>
          <w:sz w:val="20"/>
          <w:szCs w:val="20"/>
        </w:rPr>
        <w:t>19:10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259A5153" w14:textId="77777777" w:rsidR="002722C4" w:rsidRPr="002F40F4" w:rsidRDefault="002722C4" w:rsidP="0032732F">
      <w:pPr>
        <w:jc w:val="both"/>
        <w:rPr>
          <w:rFonts w:ascii="Microsoft Yi Baiti" w:eastAsia="Microsoft Yi Baiti" w:hAnsi="Microsoft Yi Baiti"/>
          <w:iCs/>
          <w:sz w:val="20"/>
          <w:szCs w:val="20"/>
        </w:rPr>
      </w:pPr>
    </w:p>
    <w:p w14:paraId="2C2E9CC5" w14:textId="77777777" w:rsidR="002722C4" w:rsidRPr="00450784" w:rsidRDefault="002722C4"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722C4" w:rsidRPr="00450784" w14:paraId="75D26CF9" w14:textId="77777777" w:rsidTr="00636EF8">
        <w:trPr>
          <w:trHeight w:hRule="exact" w:val="420"/>
        </w:trPr>
        <w:tc>
          <w:tcPr>
            <w:tcW w:w="426" w:type="dxa"/>
            <w:shd w:val="clear" w:color="auto" w:fill="auto"/>
            <w:vAlign w:val="center"/>
          </w:tcPr>
          <w:p w14:paraId="1340ED36" w14:textId="77777777" w:rsidR="002722C4" w:rsidRPr="00450784" w:rsidRDefault="002722C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CD8FA92" w14:textId="77777777" w:rsidR="002722C4" w:rsidRPr="00450784" w:rsidRDefault="002722C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B119797" w14:textId="77777777" w:rsidR="002722C4" w:rsidRPr="00450784" w:rsidRDefault="002722C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CF172EB" w14:textId="77777777" w:rsidR="002722C4" w:rsidRPr="00450784" w:rsidRDefault="002722C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722C4" w:rsidRPr="00450784" w14:paraId="3C8205C6" w14:textId="77777777" w:rsidTr="00636EF8">
        <w:trPr>
          <w:trHeight w:val="469"/>
        </w:trPr>
        <w:tc>
          <w:tcPr>
            <w:tcW w:w="426" w:type="dxa"/>
            <w:shd w:val="clear" w:color="auto" w:fill="auto"/>
            <w:vAlign w:val="center"/>
          </w:tcPr>
          <w:p w14:paraId="24AB70DD" w14:textId="77777777" w:rsidR="002722C4" w:rsidRPr="00450784" w:rsidRDefault="002722C4"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015910B" w14:textId="77777777" w:rsidR="002722C4" w:rsidRPr="00450784" w:rsidRDefault="002722C4" w:rsidP="00636EF8">
            <w:pPr>
              <w:jc w:val="both"/>
              <w:rPr>
                <w:rFonts w:ascii="Microsoft Yi Baiti" w:eastAsia="Microsoft Yi Baiti" w:hAnsi="Microsoft Yi Baiti" w:cs="Arial"/>
                <w:b/>
                <w:color w:val="0000CC"/>
                <w:sz w:val="20"/>
                <w:szCs w:val="20"/>
              </w:rPr>
            </w:pPr>
            <w:r w:rsidRPr="00445273">
              <w:rPr>
                <w:rFonts w:ascii="Microsoft Yi Baiti" w:eastAsia="Microsoft Yi Baiti" w:hAnsi="Microsoft Yi Baiti" w:cs="Arial"/>
                <w:b/>
                <w:noProof/>
                <w:color w:val="0000CC"/>
                <w:sz w:val="20"/>
                <w:szCs w:val="20"/>
              </w:rPr>
              <w:t>GOL DISEÑO INTEGRAL S. DE R.L. DE C.V.</w:t>
            </w:r>
          </w:p>
        </w:tc>
        <w:tc>
          <w:tcPr>
            <w:tcW w:w="3213" w:type="dxa"/>
            <w:shd w:val="clear" w:color="auto" w:fill="auto"/>
            <w:vAlign w:val="center"/>
          </w:tcPr>
          <w:p w14:paraId="366A4D21" w14:textId="77777777" w:rsidR="002722C4" w:rsidRPr="00450784" w:rsidRDefault="002722C4"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271DC7AD" w14:textId="77777777" w:rsidR="002722C4" w:rsidRPr="00450784" w:rsidRDefault="002722C4" w:rsidP="00636EF8">
            <w:pPr>
              <w:jc w:val="center"/>
              <w:rPr>
                <w:rFonts w:ascii="Microsoft Yi Baiti" w:eastAsia="Microsoft Yi Baiti" w:hAnsi="Microsoft Yi Baiti" w:cs="Arial"/>
                <w:b/>
                <w:sz w:val="20"/>
                <w:szCs w:val="20"/>
              </w:rPr>
            </w:pPr>
          </w:p>
        </w:tc>
      </w:tr>
    </w:tbl>
    <w:p w14:paraId="6324532C" w14:textId="77777777" w:rsidR="002722C4" w:rsidRDefault="002722C4"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03979B73" w14:textId="77777777" w:rsidR="002722C4" w:rsidRDefault="002722C4"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A3343CC" w14:textId="77777777" w:rsidR="002722C4" w:rsidRDefault="002722C4" w:rsidP="00F31040">
      <w:pPr>
        <w:jc w:val="both"/>
        <w:rPr>
          <w:rFonts w:ascii="Microsoft Yi Baiti" w:eastAsia="Microsoft Yi Baiti" w:hAnsi="Microsoft Yi Baiti" w:cs="Arial"/>
          <w:sz w:val="20"/>
          <w:szCs w:val="20"/>
        </w:rPr>
      </w:pPr>
    </w:p>
    <w:p w14:paraId="4BBCCBB7" w14:textId="77777777" w:rsidR="002722C4" w:rsidRPr="006E7CC2" w:rsidRDefault="002722C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4E006D2" w14:textId="77777777" w:rsidR="002722C4" w:rsidRPr="006E7CC2" w:rsidRDefault="002722C4"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722C4" w:rsidRPr="006E7CC2" w14:paraId="652D7805" w14:textId="77777777" w:rsidTr="00F31040">
        <w:trPr>
          <w:trHeight w:hRule="exact" w:val="284"/>
        </w:trPr>
        <w:tc>
          <w:tcPr>
            <w:tcW w:w="3085" w:type="dxa"/>
            <w:shd w:val="clear" w:color="auto" w:fill="auto"/>
            <w:vAlign w:val="center"/>
          </w:tcPr>
          <w:p w14:paraId="417269E0" w14:textId="77777777" w:rsidR="002722C4" w:rsidRPr="006E7CC2" w:rsidRDefault="002722C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D548A12" w14:textId="77777777" w:rsidR="002722C4" w:rsidRPr="006E7CC2" w:rsidRDefault="002722C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F41AA43" w14:textId="77777777" w:rsidR="002722C4" w:rsidRPr="006E7CC2" w:rsidRDefault="002722C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722C4" w:rsidRPr="006E7CC2" w14:paraId="522F40F4" w14:textId="77777777" w:rsidTr="00F31040">
        <w:trPr>
          <w:trHeight w:hRule="exact" w:val="680"/>
        </w:trPr>
        <w:tc>
          <w:tcPr>
            <w:tcW w:w="3085" w:type="dxa"/>
            <w:shd w:val="clear" w:color="auto" w:fill="auto"/>
            <w:vAlign w:val="center"/>
          </w:tcPr>
          <w:p w14:paraId="1C62540D" w14:textId="77777777" w:rsidR="002722C4" w:rsidRPr="006E7CC2" w:rsidRDefault="002722C4"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33F3059" w14:textId="77777777" w:rsidR="002722C4" w:rsidRPr="006E7CC2" w:rsidRDefault="002722C4"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A2E6D99" w14:textId="77777777" w:rsidR="002722C4" w:rsidRPr="006E7CC2" w:rsidRDefault="002722C4" w:rsidP="00F31040">
            <w:pPr>
              <w:jc w:val="center"/>
              <w:rPr>
                <w:rFonts w:ascii="Microsoft Yi Baiti" w:eastAsia="Microsoft Yi Baiti" w:hAnsi="Microsoft Yi Baiti" w:cs="Arial"/>
                <w:b/>
                <w:sz w:val="20"/>
                <w:szCs w:val="20"/>
              </w:rPr>
            </w:pPr>
          </w:p>
        </w:tc>
      </w:tr>
    </w:tbl>
    <w:p w14:paraId="79DBAE39" w14:textId="77777777" w:rsidR="002722C4" w:rsidRDefault="002722C4" w:rsidP="00F31040">
      <w:pPr>
        <w:jc w:val="both"/>
        <w:rPr>
          <w:rFonts w:ascii="Microsoft Yi Baiti" w:eastAsia="Microsoft Yi Baiti" w:hAnsi="Microsoft Yi Baiti"/>
          <w:sz w:val="12"/>
          <w:szCs w:val="12"/>
        </w:rPr>
      </w:pPr>
    </w:p>
    <w:p w14:paraId="7BB7BBE3" w14:textId="77777777" w:rsidR="002722C4" w:rsidRDefault="002722C4" w:rsidP="00F31040">
      <w:pPr>
        <w:jc w:val="both"/>
        <w:rPr>
          <w:rFonts w:ascii="Microsoft Yi Baiti" w:eastAsia="Microsoft Yi Baiti" w:hAnsi="Microsoft Yi Baiti"/>
          <w:sz w:val="12"/>
          <w:szCs w:val="12"/>
        </w:rPr>
      </w:pPr>
    </w:p>
    <w:p w14:paraId="52AFE4FB" w14:textId="77777777" w:rsidR="002722C4" w:rsidRDefault="002722C4" w:rsidP="00F31040">
      <w:pPr>
        <w:jc w:val="both"/>
        <w:rPr>
          <w:rFonts w:ascii="Microsoft Yi Baiti" w:eastAsia="Microsoft Yi Baiti" w:hAnsi="Microsoft Yi Baiti"/>
          <w:sz w:val="12"/>
          <w:szCs w:val="12"/>
        </w:rPr>
      </w:pPr>
    </w:p>
    <w:p w14:paraId="40F05237" w14:textId="77777777" w:rsidR="002722C4" w:rsidRDefault="002722C4" w:rsidP="00F31040">
      <w:pPr>
        <w:jc w:val="both"/>
        <w:rPr>
          <w:rFonts w:ascii="Microsoft Yi Baiti" w:eastAsia="Microsoft Yi Baiti" w:hAnsi="Microsoft Yi Baiti"/>
          <w:sz w:val="12"/>
          <w:szCs w:val="12"/>
        </w:rPr>
      </w:pPr>
    </w:p>
    <w:p w14:paraId="5E8EEA6F" w14:textId="77777777" w:rsidR="002722C4" w:rsidRDefault="002722C4" w:rsidP="00F31040">
      <w:pPr>
        <w:jc w:val="both"/>
        <w:rPr>
          <w:rFonts w:ascii="Microsoft Yi Baiti" w:eastAsia="Microsoft Yi Baiti" w:hAnsi="Microsoft Yi Baiti"/>
          <w:sz w:val="12"/>
          <w:szCs w:val="12"/>
        </w:rPr>
      </w:pPr>
    </w:p>
    <w:p w14:paraId="2BC49817" w14:textId="0875AD87" w:rsidR="002722C4" w:rsidRPr="00D252D7" w:rsidRDefault="002722C4"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45273">
        <w:rPr>
          <w:rFonts w:ascii="Microsoft Yi Baiti" w:eastAsia="Microsoft Yi Baiti" w:hAnsi="Microsoft Yi Baiti"/>
          <w:b/>
          <w:noProof/>
          <w:color w:val="0000CC"/>
          <w:sz w:val="14"/>
          <w:szCs w:val="14"/>
        </w:rPr>
        <w:t>LPE/SOPDU/DCSCOP/021/2024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45273">
        <w:rPr>
          <w:rFonts w:ascii="Microsoft Yi Baiti" w:eastAsia="Microsoft Yi Baiti" w:hAnsi="Microsoft Yi Baiti"/>
          <w:b/>
          <w:noProof/>
          <w:color w:val="0000CC"/>
          <w:sz w:val="14"/>
          <w:szCs w:val="14"/>
        </w:rPr>
        <w:t>Rehabilitación de drenaje sanitario en calle 2ª privada de 3 de Mayo, colonia Itandehui, Agencia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445273">
        <w:rPr>
          <w:rFonts w:ascii="Microsoft Yi Baiti" w:eastAsia="Microsoft Yi Baiti" w:hAnsi="Microsoft Yi Baiti"/>
          <w:b/>
          <w:noProof/>
          <w:color w:val="0000CC"/>
          <w:sz w:val="14"/>
          <w:szCs w:val="14"/>
        </w:rPr>
        <w:t>1</w:t>
      </w:r>
      <w:r w:rsidR="0058538E">
        <w:rPr>
          <w:rFonts w:ascii="Microsoft Yi Baiti" w:eastAsia="Microsoft Yi Baiti" w:hAnsi="Microsoft Yi Baiti"/>
          <w:b/>
          <w:noProof/>
          <w:color w:val="0000CC"/>
          <w:sz w:val="14"/>
          <w:szCs w:val="14"/>
        </w:rPr>
        <w:t>9</w:t>
      </w:r>
      <w:r w:rsidRPr="00445273">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 - - - - - - - - - - </w:t>
      </w:r>
    </w:p>
    <w:p w14:paraId="300B762F" w14:textId="77777777" w:rsidR="002722C4" w:rsidRPr="00D252D7" w:rsidRDefault="002722C4" w:rsidP="00F31040">
      <w:pPr>
        <w:jc w:val="both"/>
        <w:rPr>
          <w:rFonts w:ascii="Microsoft Yi Baiti" w:eastAsia="Microsoft Yi Baiti" w:hAnsi="Microsoft Yi Baiti"/>
          <w:bCs/>
          <w:sz w:val="22"/>
          <w:szCs w:val="22"/>
          <w:u w:val="single"/>
        </w:rPr>
      </w:pPr>
    </w:p>
    <w:p w14:paraId="42C1BC05" w14:textId="77777777" w:rsidR="002722C4" w:rsidRPr="00D252D7" w:rsidRDefault="002722C4">
      <w:pPr>
        <w:rPr>
          <w:sz w:val="28"/>
          <w:szCs w:val="28"/>
        </w:rPr>
        <w:sectPr w:rsidR="002722C4"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1D56E894" w14:textId="77777777" w:rsidR="002722C4" w:rsidRDefault="002722C4">
      <w:pPr>
        <w:sectPr w:rsidR="002722C4"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A254AA9" w14:textId="7CC5332F" w:rsidR="002722C4" w:rsidRDefault="002722C4"/>
    <w:p w14:paraId="34499A8F" w14:textId="77777777" w:rsidR="00BE1D98" w:rsidRDefault="00BE1D98"/>
    <w:sectPr w:rsidR="00BE1D98" w:rsidSect="002722C4">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1CC6" w14:textId="77777777" w:rsidR="002722C4" w:rsidRDefault="002722C4">
      <w:r>
        <w:separator/>
      </w:r>
    </w:p>
  </w:endnote>
  <w:endnote w:type="continuationSeparator" w:id="0">
    <w:p w14:paraId="14C5FF58" w14:textId="77777777" w:rsidR="002722C4" w:rsidRDefault="0027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C423" w14:textId="77777777" w:rsidR="002722C4" w:rsidRPr="00DC327C" w:rsidRDefault="002722C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80F16AC" wp14:editId="05E5A3D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363AB20" w14:textId="77777777" w:rsidR="002722C4" w:rsidRPr="00393D88" w:rsidRDefault="002722C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A88CB8" w14:textId="77777777" w:rsidR="002722C4" w:rsidRDefault="002722C4"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F16AC"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0363AB20" w14:textId="77777777" w:rsidR="002722C4" w:rsidRPr="00393D88" w:rsidRDefault="002722C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A88CB8" w14:textId="77777777" w:rsidR="002722C4" w:rsidRDefault="002722C4"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5CC5E41" wp14:editId="1C48BEF4">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87EAA7"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41F311"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5E41"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4787EAA7"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41F311"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68D6DE7" w14:textId="77777777" w:rsidR="002722C4" w:rsidRDefault="002722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0F93" w14:textId="77777777" w:rsidR="002722C4" w:rsidRPr="00DC327C" w:rsidRDefault="002722C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02DD2ED" wp14:editId="490179C8">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90C8C8"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374F3"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D2ED"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4D90C8C8"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374F3" w14:textId="77777777" w:rsidR="002722C4" w:rsidRPr="008852C3" w:rsidRDefault="002722C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F373D9C" w14:textId="77777777" w:rsidR="002722C4" w:rsidRDefault="002722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C3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9980662" wp14:editId="6839BE55">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6A3D9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CA0FE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80662"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016A3D9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CA0FE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4C40B1D"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3452" w14:textId="77777777" w:rsidR="002722C4" w:rsidRDefault="002722C4">
      <w:r>
        <w:separator/>
      </w:r>
    </w:p>
  </w:footnote>
  <w:footnote w:type="continuationSeparator" w:id="0">
    <w:p w14:paraId="02A28571" w14:textId="77777777" w:rsidR="002722C4" w:rsidRDefault="0027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6FCA" w14:textId="77777777" w:rsidR="002722C4" w:rsidRDefault="002722C4">
    <w:pPr>
      <w:pStyle w:val="Encabezado"/>
    </w:pPr>
    <w:r>
      <w:rPr>
        <w:noProof/>
        <w:lang w:eastAsia="es-MX"/>
      </w:rPr>
      <mc:AlternateContent>
        <mc:Choice Requires="wps">
          <w:drawing>
            <wp:anchor distT="45720" distB="45720" distL="114300" distR="114300" simplePos="0" relativeHeight="251666432" behindDoc="0" locked="0" layoutInCell="1" allowOverlap="1" wp14:anchorId="004A248F" wp14:editId="376929E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DFBD337" w14:textId="77777777" w:rsidR="002722C4" w:rsidRPr="00C24126" w:rsidRDefault="002722C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A248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2DFBD337" w14:textId="77777777" w:rsidR="002722C4" w:rsidRPr="00C24126" w:rsidRDefault="002722C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878BC30" wp14:editId="2AD853A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8FB6" w14:textId="77777777" w:rsidR="002722C4" w:rsidRDefault="002722C4">
    <w:pPr>
      <w:pStyle w:val="Encabezado"/>
    </w:pPr>
    <w:r>
      <w:rPr>
        <w:noProof/>
        <w:lang w:eastAsia="es-MX"/>
      </w:rPr>
      <w:drawing>
        <wp:anchor distT="0" distB="0" distL="114300" distR="114300" simplePos="0" relativeHeight="251662336" behindDoc="1" locked="0" layoutInCell="1" allowOverlap="1" wp14:anchorId="2DD25A3A" wp14:editId="79DC36C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A3A8"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8A9C386" wp14:editId="03BECBA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87BD9"/>
    <w:rsid w:val="001936C7"/>
    <w:rsid w:val="001B1E7C"/>
    <w:rsid w:val="001F49BA"/>
    <w:rsid w:val="0020576E"/>
    <w:rsid w:val="00225E2F"/>
    <w:rsid w:val="00237DC3"/>
    <w:rsid w:val="00264B34"/>
    <w:rsid w:val="00265341"/>
    <w:rsid w:val="002722C4"/>
    <w:rsid w:val="00272CE5"/>
    <w:rsid w:val="00282FC2"/>
    <w:rsid w:val="002A2339"/>
    <w:rsid w:val="002B412E"/>
    <w:rsid w:val="002E1F2C"/>
    <w:rsid w:val="002E30BD"/>
    <w:rsid w:val="002F40F4"/>
    <w:rsid w:val="00323F7F"/>
    <w:rsid w:val="0032732F"/>
    <w:rsid w:val="003474C3"/>
    <w:rsid w:val="00357A41"/>
    <w:rsid w:val="00393E69"/>
    <w:rsid w:val="003C19C9"/>
    <w:rsid w:val="003C77C0"/>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8538E"/>
    <w:rsid w:val="005B09F3"/>
    <w:rsid w:val="005D0F43"/>
    <w:rsid w:val="005E7D11"/>
    <w:rsid w:val="005F7B55"/>
    <w:rsid w:val="0061358D"/>
    <w:rsid w:val="0061717B"/>
    <w:rsid w:val="00636EF8"/>
    <w:rsid w:val="0067065E"/>
    <w:rsid w:val="00690C6B"/>
    <w:rsid w:val="0069368C"/>
    <w:rsid w:val="006E25C7"/>
    <w:rsid w:val="006F1CA5"/>
    <w:rsid w:val="00701F71"/>
    <w:rsid w:val="00716A8C"/>
    <w:rsid w:val="00723D65"/>
    <w:rsid w:val="007B6A1E"/>
    <w:rsid w:val="007C70D9"/>
    <w:rsid w:val="00815D3D"/>
    <w:rsid w:val="0085341B"/>
    <w:rsid w:val="0087543A"/>
    <w:rsid w:val="008F5DCB"/>
    <w:rsid w:val="009000AC"/>
    <w:rsid w:val="0090578E"/>
    <w:rsid w:val="00973C0D"/>
    <w:rsid w:val="00985E71"/>
    <w:rsid w:val="009B2C31"/>
    <w:rsid w:val="009C50EE"/>
    <w:rsid w:val="009E5D6F"/>
    <w:rsid w:val="00A118B0"/>
    <w:rsid w:val="00A3269E"/>
    <w:rsid w:val="00A433B4"/>
    <w:rsid w:val="00A55A36"/>
    <w:rsid w:val="00A57C83"/>
    <w:rsid w:val="00A84E1D"/>
    <w:rsid w:val="00A935C8"/>
    <w:rsid w:val="00A97CDF"/>
    <w:rsid w:val="00AA40C7"/>
    <w:rsid w:val="00AA4E0D"/>
    <w:rsid w:val="00AB70D6"/>
    <w:rsid w:val="00AE0E18"/>
    <w:rsid w:val="00B258A2"/>
    <w:rsid w:val="00B42FB9"/>
    <w:rsid w:val="00B47768"/>
    <w:rsid w:val="00B821DB"/>
    <w:rsid w:val="00BB1575"/>
    <w:rsid w:val="00BB3933"/>
    <w:rsid w:val="00BB7C9D"/>
    <w:rsid w:val="00BE1D98"/>
    <w:rsid w:val="00C05964"/>
    <w:rsid w:val="00C4617C"/>
    <w:rsid w:val="00C62A94"/>
    <w:rsid w:val="00C873F5"/>
    <w:rsid w:val="00C90A29"/>
    <w:rsid w:val="00C928E0"/>
    <w:rsid w:val="00D252D7"/>
    <w:rsid w:val="00D33682"/>
    <w:rsid w:val="00D5316B"/>
    <w:rsid w:val="00D720DB"/>
    <w:rsid w:val="00D858CA"/>
    <w:rsid w:val="00D91325"/>
    <w:rsid w:val="00DA460F"/>
    <w:rsid w:val="00DB32CC"/>
    <w:rsid w:val="00DC2E59"/>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62814"/>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2166</Words>
  <Characters>11918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2024-06-19T17:47:00Z</cp:lastPrinted>
  <dcterms:created xsi:type="dcterms:W3CDTF">2024-06-15T20:18:00Z</dcterms:created>
  <dcterms:modified xsi:type="dcterms:W3CDTF">2024-06-19T17:57:00Z</dcterms:modified>
</cp:coreProperties>
</file>