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67" w:rsidRPr="00504946" w:rsidRDefault="00B21D67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B21D67" w:rsidRPr="0099114A" w:rsidTr="00492B8B">
        <w:trPr>
          <w:cantSplit/>
          <w:trHeight w:val="344"/>
        </w:trPr>
        <w:tc>
          <w:tcPr>
            <w:tcW w:w="1576" w:type="dxa"/>
          </w:tcPr>
          <w:p w:rsidR="00B21D67" w:rsidRPr="00504946" w:rsidRDefault="00B21D67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951 515 5896/ 951 128 23 45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D6854643105</w:t>
                                    </w:r>
                                  </w:p>
                                  <w:p w:rsidR="00B21D67" w:rsidRPr="002B56DC" w:rsidRDefault="00B21D67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033FD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057/CM-01/2023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F033FD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B21D67" w:rsidRPr="002B56DC" w:rsidRDefault="00B21D67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B21D67" w:rsidRPr="00F77A27" w:rsidRDefault="00B21D67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104D89" w:rsidRDefault="00B21D67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FIII/057/2023</w:t>
                                    </w:r>
                                  </w:p>
                                  <w:p w:rsidR="00B21D67" w:rsidRPr="00104D89" w:rsidRDefault="00B21D67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B21D67" w:rsidRPr="00104D89" w:rsidRDefault="00B21D67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guarniciones y banquetas calle Carlos María Bustamante del tramo de la calle Vicente Guerrero a calle Zaragoza, Cabecera Municipal,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B21D67" w:rsidRPr="008B3881" w:rsidRDefault="00B21D67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B21D67" w:rsidRPr="00104D89" w:rsidRDefault="00B21D67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B21D67" w:rsidRPr="0080544C" w:rsidRDefault="00B21D67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B21D67" w:rsidRPr="009B062D" w:rsidRDefault="00B21D67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B21D67" w:rsidRPr="00C4625F" w:rsidRDefault="00B21D67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B21D67" w:rsidRPr="008D74EA" w:rsidRDefault="00B21D67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14,773,095.16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B21D67" w:rsidRPr="006547C9" w:rsidRDefault="00B21D67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(Catorce millones setecientos setenta y tres mil noventa y cinco pesos 16/100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B21D67" w:rsidRPr="00F05092" w:rsidRDefault="00B21D6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151,700.85</w:t>
                                    </w:r>
                                  </w:p>
                                  <w:p w:rsidR="00B21D67" w:rsidRPr="00F05092" w:rsidRDefault="00B21D67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14,621,394.31</w:t>
                                    </w:r>
                                  </w:p>
                                  <w:p w:rsidR="00B21D67" w:rsidRPr="00B64DA4" w:rsidRDefault="00B21D67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B21D67" w:rsidRPr="00B64DA4" w:rsidRDefault="00B21D67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F033F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Grupo Constructor Altofonte,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Santos Degollado No. 117, Col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951 515 5896/ 951 128 23 45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:rsidR="00B21D67" w:rsidRPr="002B56DC" w:rsidRDefault="00B21D67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D6854643105</w:t>
                              </w:r>
                            </w:p>
                            <w:p w:rsidR="00B21D67" w:rsidRPr="002B56DC" w:rsidRDefault="00B21D67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33FD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057/CM-01/2023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F033FD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B21D67" w:rsidRPr="002B56DC" w:rsidRDefault="00B21D67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B21D67" w:rsidRPr="00F77A27" w:rsidRDefault="00B21D67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21D67" w:rsidRPr="00104D89" w:rsidRDefault="00B21D67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FIII/057/2023</w:t>
                              </w:r>
                            </w:p>
                            <w:p w:rsidR="00B21D67" w:rsidRPr="00104D89" w:rsidRDefault="00B21D67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B21D67" w:rsidRPr="00104D89" w:rsidRDefault="00B21D67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 de guarniciones y banquetas calle Carlos María Bustamante del tramo de la calle Vicente Guerrero a calle Zaragoza, Cabecera Municipal,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B21D67" w:rsidRPr="008B3881" w:rsidRDefault="00B21D67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B21D67" w:rsidRPr="00104D89" w:rsidRDefault="00B21D67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B21D67" w:rsidRPr="0080544C" w:rsidRDefault="00B21D67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B21D67" w:rsidRPr="009B062D" w:rsidRDefault="00B21D67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B21D67" w:rsidRPr="00C4625F" w:rsidRDefault="00B21D67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B21D67" w:rsidRPr="008D74EA" w:rsidRDefault="00B21D67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14,773,095.16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B21D67" w:rsidRPr="006547C9" w:rsidRDefault="00B21D67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(Catorce millones setecientos setenta y tres mil noventa y cinco pesos 16/100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B21D67" w:rsidRPr="00F05092" w:rsidRDefault="00B21D67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151,700.85</w:t>
                              </w:r>
                            </w:p>
                            <w:p w:rsidR="00B21D67" w:rsidRPr="00F05092" w:rsidRDefault="00B21D67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14,621,394.31</w:t>
                              </w:r>
                            </w:p>
                            <w:p w:rsidR="00B21D67" w:rsidRPr="00B64DA4" w:rsidRDefault="00B21D67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B21D67" w:rsidRPr="00B64DA4" w:rsidRDefault="00B21D67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F033F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B21D67" w:rsidRDefault="00B21D6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B21D67" w:rsidRPr="0099114A" w:rsidRDefault="00B21D67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B21D67" w:rsidRDefault="00B21D67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B21D67" w:rsidRDefault="00B21D67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DCSyCOP/FIII 057/CM-01/2023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Grupo Constructor Altofonte,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F033FD">
        <w:rPr>
          <w:rFonts w:ascii="Tahoma" w:eastAsia="Tahoma" w:hAnsi="Tahoma" w:cs="Tahoma"/>
          <w:b/>
          <w:noProof/>
          <w:sz w:val="18"/>
          <w:szCs w:val="18"/>
        </w:rPr>
        <w:t>Guadalupe Elizabeth García Enríquez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21D67" w:rsidRPr="003F554F" w:rsidRDefault="00B21D67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B21D67" w:rsidRPr="003F554F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B21D67" w:rsidRPr="00A369DA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F033FD">
        <w:rPr>
          <w:rFonts w:ascii="Tahoma" w:eastAsia="Tahoma" w:hAnsi="Tahoma" w:cs="Tahoma"/>
          <w:b/>
          <w:bCs/>
          <w:noProof/>
          <w:sz w:val="18"/>
          <w:szCs w:val="18"/>
        </w:rPr>
        <w:t>DCSyCOP/FIII 057/2023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 guarniciones y banquetas calle Carlos María Bustamante del tramo de la calle Vicente Guerrero a calle Zaragoza, Cabecera Municipal,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F033FD">
        <w:rPr>
          <w:rFonts w:ascii="Tahoma" w:eastAsia="Tahoma" w:hAnsi="Tahoma" w:cs="Tahoma"/>
          <w:noProof/>
          <w:sz w:val="18"/>
          <w:szCs w:val="18"/>
        </w:rPr>
        <w:t>14,621,394.31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(Catorce millones seiscientos veintiún mil trescientos noventa y cuatro pesos 31/100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F033FD">
        <w:rPr>
          <w:rFonts w:ascii="Tahoma" w:eastAsia="Tahoma" w:hAnsi="Tahoma" w:cs="Tahoma"/>
          <w:noProof/>
          <w:sz w:val="18"/>
          <w:szCs w:val="18"/>
          <w:u w:val="single"/>
        </w:rPr>
        <w:t>72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F033FD">
        <w:rPr>
          <w:rFonts w:ascii="Tahoma" w:eastAsia="Tahoma" w:hAnsi="Tahoma" w:cs="Tahoma"/>
          <w:noProof/>
          <w:sz w:val="18"/>
          <w:szCs w:val="18"/>
        </w:rPr>
        <w:t>20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29 de febrero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22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5001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26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B21D67" w:rsidRDefault="00B21D67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B21D67" w:rsidRPr="000838A4" w:rsidRDefault="00B21D67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F033FD">
        <w:rPr>
          <w:rFonts w:ascii="Tahoma" w:eastAsia="Tahoma" w:hAnsi="Tahoma" w:cs="Tahoma"/>
          <w:noProof/>
          <w:sz w:val="18"/>
          <w:szCs w:val="18"/>
        </w:rPr>
        <w:t>151,700.85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(Ciento cincuenta y un mil setecientos pesos 85/100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F033FD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F033FD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F033FD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B21D67" w:rsidRDefault="00B21D67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B21D67" w:rsidRDefault="00B21D67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B21D67" w:rsidRPr="00392489" w:rsidRDefault="00B21D67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B21D67" w:rsidRPr="0057450D" w:rsidRDefault="00B21D67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B21D67" w:rsidRDefault="00B21D67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F033FD">
        <w:rPr>
          <w:rFonts w:ascii="Tahoma" w:hAnsi="Tahoma" w:cs="Tahoma"/>
          <w:noProof/>
          <w:sz w:val="18"/>
          <w:szCs w:val="18"/>
        </w:rPr>
        <w:t>DCSyCOP/FIII 057/2023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F033FD">
        <w:rPr>
          <w:rFonts w:ascii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B21D67" w:rsidRDefault="00B21D67" w:rsidP="00A369DA">
      <w:pPr>
        <w:jc w:val="both"/>
        <w:rPr>
          <w:rFonts w:ascii="Tahoma" w:hAnsi="Tahoma" w:cs="Tahoma"/>
          <w:sz w:val="18"/>
          <w:szCs w:val="18"/>
        </w:rPr>
      </w:pPr>
    </w:p>
    <w:p w:rsidR="00B21D67" w:rsidRDefault="00B21D67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B21D67" w:rsidRDefault="00B21D67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B21D67" w:rsidRDefault="00B21D67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 guarniciones y banquetas calle Carlos María Bustamante del tramo de la calle Vicente Guerrero a calle Zaragoza, Cabecera Municipal,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lastRenderedPageBreak/>
        <w:t xml:space="preserve">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27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B21D67" w:rsidRDefault="00B21D67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B21D67" w:rsidRDefault="00B21D67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B21D67" w:rsidRDefault="00B21D67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B21D67" w:rsidRDefault="00B21D67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F033FD">
        <w:rPr>
          <w:rFonts w:ascii="Tahoma" w:eastAsia="Tahoma" w:hAnsi="Tahoma" w:cs="Tahoma"/>
          <w:noProof/>
          <w:sz w:val="18"/>
          <w:szCs w:val="18"/>
        </w:rPr>
        <w:t>DCSyCOP/FIII 057/2023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F033FD">
        <w:rPr>
          <w:rFonts w:ascii="Tahoma" w:eastAsia="Tahoma" w:hAnsi="Tahoma" w:cs="Tahoma"/>
          <w:noProof/>
          <w:sz w:val="18"/>
          <w:szCs w:val="18"/>
        </w:rPr>
        <w:t>Construcción de guarniciones y banquetas calle Carlos María Bustamante del tramo de la calle Vicente Guerrero a calle Zaragoza, Cabecera Municipal,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21D67" w:rsidRPr="00694BE0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F033FD">
        <w:rPr>
          <w:rFonts w:ascii="Tahoma" w:eastAsia="Tahoma" w:hAnsi="Tahoma" w:cs="Tahoma"/>
          <w:noProof/>
          <w:sz w:val="18"/>
          <w:szCs w:val="18"/>
        </w:rPr>
        <w:t>151,700.85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(Ciento cincuenta y un mil setecientos pesos 85/100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F033FD">
        <w:rPr>
          <w:rFonts w:ascii="Tahoma" w:eastAsia="Tahoma" w:hAnsi="Tahoma" w:cs="Tahoma"/>
          <w:noProof/>
          <w:sz w:val="18"/>
          <w:szCs w:val="18"/>
        </w:rPr>
        <w:t>14,773,095.16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noProof/>
          <w:sz w:val="18"/>
          <w:szCs w:val="18"/>
        </w:rPr>
        <w:t>(Catorce millones setecientos setenta y tres mil noventa y cinco pesos 16/100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F033FD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1.04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F033FD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B21D67" w:rsidRPr="00694BE0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F033FD">
        <w:rPr>
          <w:rFonts w:ascii="Tahoma" w:eastAsia="Tahoma" w:hAnsi="Tahoma" w:cs="Tahoma"/>
          <w:noProof/>
          <w:sz w:val="18"/>
          <w:szCs w:val="18"/>
        </w:rPr>
        <w:t>DCSyCOP/FIII 057/2023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DCSyCOP/FIII 057/2023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21D67" w:rsidRDefault="00B21D67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DCSyCOP/FIII 057/2023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F033FD">
        <w:rPr>
          <w:rFonts w:ascii="Tahoma" w:eastAsia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B21D67" w:rsidRDefault="00B21D67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B21D67" w:rsidRPr="00A120CB" w:rsidRDefault="00B21D67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F033FD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Pr="00CE4EB8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B21D67" w:rsidRDefault="00B21D67" w:rsidP="00E064B3">
      <w:pPr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Pr="004517B5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B21D67" w:rsidRDefault="00B21D67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B21D67" w:rsidRDefault="00B21D67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B21D67" w:rsidRPr="004517B5" w:rsidRDefault="00B21D67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B21D67" w:rsidRPr="004517B5" w:rsidRDefault="00B21D67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B21D67" w:rsidRDefault="00B21D67" w:rsidP="00C62088">
      <w:pPr>
        <w:jc w:val="center"/>
        <w:rPr>
          <w:rFonts w:ascii="Tahoma" w:hAnsi="Tahoma" w:cs="Tahoma"/>
          <w:sz w:val="18"/>
          <w:szCs w:val="18"/>
        </w:rPr>
      </w:pPr>
    </w:p>
    <w:p w:rsidR="00B21D67" w:rsidRDefault="00B21D67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Pr="004517B5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B21D67" w:rsidRDefault="00B21D67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F033FD">
        <w:rPr>
          <w:rFonts w:ascii="Tahoma" w:hAnsi="Tahoma" w:cs="Tahoma"/>
          <w:b/>
          <w:noProof/>
          <w:sz w:val="18"/>
          <w:szCs w:val="18"/>
        </w:rPr>
        <w:t>Guadalupe Elizabeth García Enríquez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B21D67" w:rsidRPr="008E54A9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F033FD">
        <w:rPr>
          <w:rFonts w:ascii="Tahoma" w:hAnsi="Tahoma" w:cs="Tahoma"/>
          <w:b/>
          <w:noProof/>
          <w:sz w:val="18"/>
          <w:szCs w:val="18"/>
        </w:rPr>
        <w:t>Grupo Constructor Altofonte, S.A. de C.V.</w:t>
      </w:r>
    </w:p>
    <w:p w:rsidR="00B21D67" w:rsidRDefault="00B21D67" w:rsidP="00492B8B">
      <w:pPr>
        <w:jc w:val="center"/>
        <w:rPr>
          <w:rFonts w:ascii="Tahoma" w:hAnsi="Tahoma" w:cs="Tahoma"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Pr="004517B5" w:rsidRDefault="00B21D67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B21D67" w:rsidRDefault="00B21D6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B21D67" w:rsidRDefault="00B21D67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B21D67" w:rsidRPr="00434E17" w:rsidTr="000951F8">
        <w:tc>
          <w:tcPr>
            <w:tcW w:w="5057" w:type="dxa"/>
          </w:tcPr>
          <w:p w:rsidR="00B21D67" w:rsidRPr="004517B5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B21D67" w:rsidRPr="00434E17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B21D67" w:rsidRPr="00434E17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B21D67" w:rsidRPr="004517B5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B21D67" w:rsidRPr="00434E17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B21D67" w:rsidRPr="00434E17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B21D67" w:rsidRPr="00434E17" w:rsidRDefault="00B21D67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B21D67" w:rsidRDefault="00B21D67" w:rsidP="00E064B3">
      <w:pPr>
        <w:rPr>
          <w:rFonts w:ascii="Tahoma" w:hAnsi="Tahoma" w:cs="Tahoma"/>
          <w:sz w:val="18"/>
          <w:szCs w:val="18"/>
        </w:rPr>
        <w:sectPr w:rsidR="00B21D67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B21D67" w:rsidRPr="006C1DB1" w:rsidRDefault="00B21D67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F033FD">
        <w:rPr>
          <w:rFonts w:ascii="Tahoma" w:hAnsi="Tahoma" w:cs="Tahoma"/>
          <w:bCs/>
          <w:noProof/>
          <w:sz w:val="16"/>
          <w:szCs w:val="16"/>
        </w:rPr>
        <w:t>DCSyCOP/FIII 057/CM-01/2023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F033FD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B21D67" w:rsidRPr="006C1DB1" w:rsidSect="00B21D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D67" w:rsidRDefault="00B21D67">
      <w:r>
        <w:separator/>
      </w:r>
    </w:p>
  </w:endnote>
  <w:endnote w:type="continuationSeparator" w:id="0">
    <w:p w:rsidR="00B21D67" w:rsidRDefault="00B21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67" w:rsidRPr="003703AA" w:rsidRDefault="00B21D67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7859C2A" wp14:editId="4BC4AE8E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D67" w:rsidRPr="00414263" w:rsidRDefault="00B21D67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057/CM-01/2023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057/2023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Grupo Constructor Altofonte,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F033FD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19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B21D67" w:rsidRPr="00414263" w:rsidRDefault="00B21D67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057/CM-01/2023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057/2023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Grupo Constructor Altofonte,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F033FD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19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B13F56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B13F56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21D67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B13F5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E48DC" w:rsidRDefault="001E48DC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D67" w:rsidRDefault="00B21D67">
      <w:r>
        <w:separator/>
      </w:r>
    </w:p>
  </w:footnote>
  <w:footnote w:type="continuationSeparator" w:id="0">
    <w:p w:rsidR="00B21D67" w:rsidRDefault="00B21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67" w:rsidRPr="007655A4" w:rsidRDefault="00B21D67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1D67" w:rsidRPr="002827E4" w:rsidRDefault="00B21D67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B21D67" w:rsidRPr="002827E4" w:rsidRDefault="00B21D67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B21D67" w:rsidRPr="002827E4" w:rsidRDefault="00B21D6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B21D67" w:rsidRDefault="00B21D67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B21D67" w:rsidRPr="002827E4" w:rsidRDefault="00B21D67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B21D67" w:rsidRPr="002827E4" w:rsidRDefault="00B21D67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B21D67" w:rsidRPr="002827E4" w:rsidRDefault="00B21D67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B21D67" w:rsidRDefault="00B21D67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B21D67" w:rsidRDefault="00B21D67" w:rsidP="00492B8B">
    <w:pPr>
      <w:jc w:val="center"/>
      <w:rPr>
        <w:rFonts w:ascii="Arial" w:hAnsi="Arial" w:cs="Arial"/>
        <w:b/>
        <w:bCs/>
      </w:rPr>
    </w:pPr>
  </w:p>
  <w:p w:rsidR="00B21D67" w:rsidRPr="008B3881" w:rsidRDefault="00B21D67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B21D67" w:rsidRPr="008B3881" w:rsidRDefault="00B21D67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F033FD">
      <w:rPr>
        <w:rFonts w:ascii="Arial" w:hAnsi="Arial" w:cs="Arial"/>
        <w:bCs/>
        <w:noProof/>
        <w:sz w:val="20"/>
        <w:szCs w:val="20"/>
      </w:rPr>
      <w:t>DCSyCOP/FIII 057/2023</w:t>
    </w:r>
  </w:p>
  <w:p w:rsidR="00B21D67" w:rsidRPr="00E064B3" w:rsidRDefault="00B21D67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F033FD">
      <w:rPr>
        <w:rFonts w:ascii="Arial" w:hAnsi="Arial" w:cs="Arial"/>
        <w:b/>
        <w:bCs/>
        <w:noProof/>
        <w:sz w:val="20"/>
        <w:szCs w:val="20"/>
      </w:rPr>
      <w:t>DCSyCOP/FIII 057/CM-01/2023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B21D67" w:rsidRPr="007B12B6" w:rsidRDefault="00B21D67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3F56"/>
    <w:rsid w:val="00B17A4E"/>
    <w:rsid w:val="00B21D67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3E8B3-5F19-4F81-805C-6651A8616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1306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2</cp:revision>
  <cp:lastPrinted>2024-01-04T03:38:00Z</cp:lastPrinted>
  <dcterms:created xsi:type="dcterms:W3CDTF">2024-01-04T03:38:00Z</dcterms:created>
  <dcterms:modified xsi:type="dcterms:W3CDTF">2024-01-04T03:39:00Z</dcterms:modified>
</cp:coreProperties>
</file>