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1382" w14:textId="77777777" w:rsidR="00CA1AC1" w:rsidRPr="00B70122" w:rsidRDefault="00CA1AC1"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15FA601" wp14:editId="2D70652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4684A6E" w14:textId="77777777" w:rsidR="00CA1AC1" w:rsidRPr="00A4011C" w:rsidRDefault="00CA1AC1"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65354">
                              <w:rPr>
                                <w:rFonts w:ascii="Microsoft Yi Baiti" w:eastAsia="Microsoft Yi Baiti" w:hAnsi="Microsoft Yi Baiti"/>
                                <w:b/>
                                <w:noProof/>
                                <w:color w:val="0000CC"/>
                                <w:sz w:val="20"/>
                                <w:szCs w:val="16"/>
                              </w:rPr>
                              <w:t>LPE/SOPDU/DCSCOP/015/2023</w:t>
                            </w:r>
                          </w:p>
                          <w:p w14:paraId="6FFC443C" w14:textId="77777777" w:rsidR="00CA1AC1" w:rsidRPr="00A53170" w:rsidRDefault="00CA1AC1"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3BD2AFAD" w14:textId="77777777" w:rsidR="00CA1AC1" w:rsidRPr="002A3457" w:rsidRDefault="00CA1AC1"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CAA5FAF" w14:textId="77777777" w:rsidR="00CA1AC1" w:rsidRPr="00B70122" w:rsidRDefault="00CA1AC1"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5FA601"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4684A6E" w14:textId="77777777" w:rsidR="00CA1AC1" w:rsidRPr="00A4011C" w:rsidRDefault="00CA1AC1"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65354">
                        <w:rPr>
                          <w:rFonts w:ascii="Microsoft Yi Baiti" w:eastAsia="Microsoft Yi Baiti" w:hAnsi="Microsoft Yi Baiti"/>
                          <w:b/>
                          <w:noProof/>
                          <w:color w:val="0000CC"/>
                          <w:sz w:val="20"/>
                          <w:szCs w:val="16"/>
                        </w:rPr>
                        <w:t>LPE/SOPDU/DCSCOP/015/2023</w:t>
                      </w:r>
                    </w:p>
                    <w:p w14:paraId="6FFC443C" w14:textId="77777777" w:rsidR="00CA1AC1" w:rsidRPr="00A53170" w:rsidRDefault="00CA1AC1"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3BD2AFAD" w14:textId="77777777" w:rsidR="00CA1AC1" w:rsidRPr="002A3457" w:rsidRDefault="00CA1AC1"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CAA5FAF" w14:textId="77777777" w:rsidR="00CA1AC1" w:rsidRPr="00B70122" w:rsidRDefault="00CA1AC1" w:rsidP="00A4011C">
                      <w:pPr>
                        <w:rPr>
                          <w:rFonts w:ascii="Microsoft Yi Baiti" w:eastAsia="Microsoft Yi Baiti" w:hAnsi="Microsoft Yi Baiti"/>
                          <w:sz w:val="16"/>
                          <w:szCs w:val="16"/>
                        </w:rPr>
                      </w:pPr>
                    </w:p>
                  </w:txbxContent>
                </v:textbox>
                <w10:wrap anchorx="margin"/>
              </v:roundrect>
            </w:pict>
          </mc:Fallback>
        </mc:AlternateContent>
      </w:r>
    </w:p>
    <w:p w14:paraId="38D35CA9" w14:textId="77777777" w:rsidR="00CA1AC1" w:rsidRPr="00B70122" w:rsidRDefault="00CA1AC1" w:rsidP="00A4011C">
      <w:pPr>
        <w:autoSpaceDE w:val="0"/>
        <w:autoSpaceDN w:val="0"/>
        <w:adjustRightInd w:val="0"/>
        <w:jc w:val="both"/>
        <w:rPr>
          <w:rFonts w:ascii="Microsoft Yi Baiti" w:eastAsia="Microsoft Yi Baiti" w:hAnsi="Microsoft Yi Baiti" w:cs="Arial"/>
          <w:sz w:val="16"/>
          <w:szCs w:val="16"/>
        </w:rPr>
      </w:pPr>
    </w:p>
    <w:p w14:paraId="1F969198" w14:textId="77777777" w:rsidR="00CA1AC1" w:rsidRPr="00B70122" w:rsidRDefault="00CA1AC1" w:rsidP="00A4011C">
      <w:pPr>
        <w:autoSpaceDE w:val="0"/>
        <w:autoSpaceDN w:val="0"/>
        <w:adjustRightInd w:val="0"/>
        <w:jc w:val="both"/>
        <w:rPr>
          <w:rFonts w:ascii="Microsoft Yi Baiti" w:eastAsia="Microsoft Yi Baiti" w:hAnsi="Microsoft Yi Baiti" w:cs="Arial"/>
          <w:sz w:val="16"/>
          <w:szCs w:val="16"/>
        </w:rPr>
      </w:pPr>
    </w:p>
    <w:p w14:paraId="6E5C31A8" w14:textId="77777777" w:rsidR="00CA1AC1" w:rsidRPr="00B70122" w:rsidRDefault="00CA1AC1" w:rsidP="00A4011C">
      <w:pPr>
        <w:autoSpaceDE w:val="0"/>
        <w:autoSpaceDN w:val="0"/>
        <w:adjustRightInd w:val="0"/>
        <w:jc w:val="both"/>
        <w:rPr>
          <w:rFonts w:ascii="Microsoft Yi Baiti" w:eastAsia="Microsoft Yi Baiti" w:hAnsi="Microsoft Yi Baiti" w:cs="Arial"/>
          <w:sz w:val="16"/>
          <w:szCs w:val="16"/>
        </w:rPr>
      </w:pPr>
    </w:p>
    <w:p w14:paraId="61E9F822" w14:textId="77777777" w:rsidR="00CA1AC1" w:rsidRPr="00B70122" w:rsidRDefault="00CA1AC1" w:rsidP="00A4011C">
      <w:pPr>
        <w:autoSpaceDE w:val="0"/>
        <w:autoSpaceDN w:val="0"/>
        <w:adjustRightInd w:val="0"/>
        <w:jc w:val="both"/>
        <w:rPr>
          <w:rFonts w:ascii="Microsoft Yi Baiti" w:eastAsia="Microsoft Yi Baiti" w:hAnsi="Microsoft Yi Baiti" w:cs="Arial"/>
          <w:sz w:val="16"/>
          <w:szCs w:val="16"/>
        </w:rPr>
      </w:pPr>
    </w:p>
    <w:p w14:paraId="67E1252A" w14:textId="77777777" w:rsidR="00CA1AC1" w:rsidRDefault="00CA1AC1" w:rsidP="00A4011C">
      <w:pPr>
        <w:rPr>
          <w:rFonts w:ascii="Microsoft Yi Baiti" w:eastAsia="Microsoft Yi Baiti" w:hAnsi="Microsoft Yi Baiti" w:cs="Arial"/>
          <w:sz w:val="16"/>
          <w:szCs w:val="16"/>
        </w:rPr>
      </w:pPr>
    </w:p>
    <w:p w14:paraId="435B9CEA" w14:textId="77777777" w:rsidR="00CA1AC1" w:rsidRPr="002A3457" w:rsidRDefault="00CA1AC1" w:rsidP="00A4011C">
      <w:pPr>
        <w:autoSpaceDE w:val="0"/>
        <w:autoSpaceDN w:val="0"/>
        <w:adjustRightInd w:val="0"/>
        <w:jc w:val="both"/>
        <w:rPr>
          <w:rFonts w:ascii="Microsoft Yi Baiti" w:eastAsia="Microsoft Yi Baiti" w:hAnsi="Microsoft Yi Baiti" w:cs="Arial"/>
          <w:sz w:val="12"/>
          <w:szCs w:val="18"/>
        </w:rPr>
      </w:pPr>
    </w:p>
    <w:p w14:paraId="2C9FA2FD" w14:textId="1EBEBA51" w:rsidR="00CA1AC1" w:rsidRPr="00FD2112" w:rsidRDefault="00CA1AC1"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14:00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sidR="00737C8D">
        <w:rPr>
          <w:rFonts w:ascii="Microsoft Yi Baiti" w:eastAsia="Microsoft Yi Baiti" w:hAnsi="Microsoft Yi Baiti" w:cs="Arial"/>
          <w:b/>
          <w:noProof/>
          <w:color w:val="0000CC"/>
          <w:sz w:val="20"/>
          <w:szCs w:val="20"/>
        </w:rPr>
        <w:t>04</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565354">
        <w:rPr>
          <w:rFonts w:ascii="Microsoft Yi Baiti" w:eastAsia="Microsoft Yi Baiti" w:hAnsi="Microsoft Yi Baiti" w:cs="Arial"/>
          <w:b/>
          <w:noProof/>
          <w:color w:val="0000CC"/>
          <w:sz w:val="20"/>
          <w:szCs w:val="20"/>
        </w:rPr>
        <w:t>LPE/SOPDU/DCSCOP/015/2023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14:paraId="033C7F8F" w14:textId="77777777" w:rsidR="00CA1AC1" w:rsidRDefault="00CA1AC1" w:rsidP="00A4011C">
      <w:pPr>
        <w:jc w:val="both"/>
        <w:rPr>
          <w:rFonts w:ascii="Microsoft Yi Baiti" w:eastAsia="Microsoft Yi Baiti" w:hAnsi="Microsoft Yi Baiti"/>
          <w:sz w:val="20"/>
          <w:szCs w:val="20"/>
        </w:rPr>
      </w:pPr>
    </w:p>
    <w:p w14:paraId="42F6348A" w14:textId="77777777" w:rsidR="00CA1AC1" w:rsidRDefault="00CA1AC1"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CA1AC1" w:rsidRPr="006E7CC2" w14:paraId="5488C70A" w14:textId="77777777" w:rsidTr="00B42F48">
        <w:tc>
          <w:tcPr>
            <w:tcW w:w="5817" w:type="dxa"/>
            <w:vAlign w:val="center"/>
          </w:tcPr>
          <w:p w14:paraId="7A4A76B0" w14:textId="77777777" w:rsidR="00CA1AC1" w:rsidRPr="006E7CC2" w:rsidRDefault="00CA1AC1"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5B825A4" w14:textId="77777777" w:rsidR="00CA1AC1" w:rsidRPr="006E7CC2" w:rsidRDefault="00CA1AC1"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CA1AC1" w:rsidRPr="006E7CC2" w14:paraId="2C6875EE" w14:textId="77777777" w:rsidTr="00B42F48">
        <w:tc>
          <w:tcPr>
            <w:tcW w:w="5817" w:type="dxa"/>
            <w:vAlign w:val="center"/>
          </w:tcPr>
          <w:p w14:paraId="1E48A8E5" w14:textId="77777777" w:rsidR="00CA1AC1" w:rsidRPr="009721C7" w:rsidRDefault="00CA1AC1" w:rsidP="000845E1">
            <w:pPr>
              <w:autoSpaceDE w:val="0"/>
              <w:autoSpaceDN w:val="0"/>
              <w:adjustRightInd w:val="0"/>
              <w:jc w:val="both"/>
              <w:rPr>
                <w:rFonts w:ascii="Microsoft Yi Baiti" w:eastAsia="Microsoft Yi Baiti" w:hAnsi="Microsoft Yi Baiti"/>
                <w:b/>
                <w:color w:val="0000CC"/>
                <w:sz w:val="20"/>
                <w:szCs w:val="18"/>
              </w:rPr>
            </w:pPr>
            <w:r w:rsidRPr="00565354">
              <w:rPr>
                <w:rFonts w:ascii="Microsoft Yi Baiti" w:eastAsia="Microsoft Yi Baiti" w:hAnsi="Microsoft Yi Baiti"/>
                <w:b/>
                <w:noProof/>
                <w:color w:val="0000CC"/>
                <w:sz w:val="20"/>
                <w:szCs w:val="18"/>
              </w:rPr>
              <w:t>Rehabilitación de drenaje sanitario, Calle Adolfo López Mateos, Colonia Guadalupe Victoria, Agencia Municipal de Santa Rosa Panzacola, Oaxaca de Juárez, Oaxaca.</w:t>
            </w:r>
          </w:p>
        </w:tc>
        <w:tc>
          <w:tcPr>
            <w:tcW w:w="3011" w:type="dxa"/>
            <w:vAlign w:val="center"/>
          </w:tcPr>
          <w:p w14:paraId="64841FFF" w14:textId="77777777" w:rsidR="00CA1AC1" w:rsidRPr="006E7CC2" w:rsidRDefault="00CA1AC1"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BCC6C6D" w14:textId="77777777" w:rsidR="00CA1AC1" w:rsidRPr="006E7CC2" w:rsidRDefault="00CA1AC1"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E80E741" w14:textId="77777777" w:rsidR="00CA1AC1" w:rsidRDefault="00CA1AC1" w:rsidP="00A4011C">
      <w:pPr>
        <w:rPr>
          <w:rFonts w:ascii="Microsoft Yi Baiti" w:eastAsia="Microsoft Yi Baiti" w:hAnsi="Microsoft Yi Baiti"/>
          <w:sz w:val="20"/>
          <w:szCs w:val="20"/>
        </w:rPr>
      </w:pPr>
    </w:p>
    <w:p w14:paraId="72348080" w14:textId="08C22AD1" w:rsidR="00CA1AC1" w:rsidRDefault="00CA1AC1"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737C8D">
        <w:rPr>
          <w:rFonts w:ascii="Microsoft Yi Baiti" w:eastAsia="Microsoft Yi Baiti" w:hAnsi="Microsoft Yi Baiti" w:cs="Arial"/>
          <w:b/>
          <w:color w:val="0000CC"/>
          <w:sz w:val="20"/>
          <w:szCs w:val="20"/>
        </w:rPr>
        <w:t>Paola Urban Hernández</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6332B12C" w14:textId="77777777" w:rsidR="00CA1AC1" w:rsidRDefault="00CA1AC1" w:rsidP="00A4011C">
      <w:pPr>
        <w:jc w:val="both"/>
        <w:rPr>
          <w:rFonts w:ascii="Microsoft Yi Baiti" w:eastAsia="Microsoft Yi Baiti" w:hAnsi="Microsoft Yi Baiti"/>
          <w:iCs/>
          <w:sz w:val="20"/>
          <w:szCs w:val="20"/>
        </w:rPr>
      </w:pPr>
    </w:p>
    <w:p w14:paraId="2AC3DCCC" w14:textId="5F8EEF1C" w:rsidR="00CA1AC1" w:rsidRDefault="00CA1AC1"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propuesta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que fue</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ron</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aceptada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w:t>
      </w:r>
      <w:r w:rsidR="00737C8D">
        <w:rPr>
          <w:rFonts w:ascii="Microsoft Yi Baiti" w:eastAsia="Microsoft Yi Baiti" w:hAnsi="Microsoft Yi Baiti" w:cs="Arial"/>
          <w:b/>
          <w:noProof/>
          <w:color w:val="0000CC"/>
          <w:sz w:val="20"/>
          <w:szCs w:val="20"/>
        </w:rPr>
        <w:t>7</w:t>
      </w:r>
      <w:r>
        <w:rPr>
          <w:rFonts w:ascii="Microsoft Yi Baiti" w:eastAsia="Microsoft Yi Baiti" w:hAnsi="Microsoft Yi Baiti" w:cs="Arial"/>
          <w:b/>
          <w:noProof/>
          <w:color w:val="0000CC"/>
          <w:sz w:val="20"/>
          <w:szCs w:val="20"/>
        </w:rPr>
        <w:t xml:space="preserve"> de septiembre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cumple</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n</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36FA4298" w14:textId="77777777" w:rsidR="00CA1AC1" w:rsidRDefault="00CA1AC1" w:rsidP="00A4011C">
      <w:pPr>
        <w:jc w:val="both"/>
        <w:rPr>
          <w:rFonts w:ascii="Microsoft Yi Baiti" w:eastAsia="Microsoft Yi Baiti" w:hAnsi="Microsoft Yi Baiti" w:cs="Arial"/>
          <w:sz w:val="20"/>
          <w:szCs w:val="20"/>
        </w:rPr>
      </w:pPr>
    </w:p>
    <w:p w14:paraId="39D99BCF" w14:textId="77777777" w:rsidR="00CA1AC1" w:rsidRDefault="00CA1AC1"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5B888483" w14:textId="77777777" w:rsidR="00CA1AC1" w:rsidRDefault="00CA1AC1" w:rsidP="00B42F48">
      <w:pPr>
        <w:spacing w:line="276" w:lineRule="auto"/>
        <w:jc w:val="both"/>
        <w:rPr>
          <w:rFonts w:ascii="Microsoft Yi Baiti" w:eastAsia="Microsoft Yi Baiti" w:hAnsi="Microsoft Yi Baiti" w:cs="Arial"/>
          <w:sz w:val="20"/>
          <w:szCs w:val="20"/>
        </w:rPr>
      </w:pPr>
    </w:p>
    <w:p w14:paraId="5F2CDAC6" w14:textId="77777777" w:rsidR="00CA1AC1" w:rsidRDefault="00CA1AC1" w:rsidP="00B42F48">
      <w:pPr>
        <w:spacing w:line="276" w:lineRule="auto"/>
        <w:jc w:val="both"/>
        <w:rPr>
          <w:rFonts w:ascii="Microsoft Yi Baiti" w:eastAsia="Microsoft Yi Baiti" w:hAnsi="Microsoft Yi Baiti" w:cs="Arial"/>
          <w:sz w:val="20"/>
          <w:szCs w:val="20"/>
        </w:rPr>
      </w:pPr>
    </w:p>
    <w:p w14:paraId="6C3B1ED3" w14:textId="77777777" w:rsidR="00CA1AC1" w:rsidRDefault="00CA1AC1"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CA1AC1" w:rsidRPr="00A74DCB" w14:paraId="2F268CD9" w14:textId="77777777" w:rsidTr="00B42F48">
        <w:trPr>
          <w:trHeight w:hRule="exact" w:val="284"/>
        </w:trPr>
        <w:tc>
          <w:tcPr>
            <w:tcW w:w="529" w:type="dxa"/>
            <w:shd w:val="clear" w:color="auto" w:fill="auto"/>
            <w:vAlign w:val="center"/>
          </w:tcPr>
          <w:p w14:paraId="331A818F" w14:textId="77777777" w:rsidR="00CA1AC1" w:rsidRPr="00FD2112" w:rsidRDefault="00CA1AC1"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1AE91D00" w14:textId="77777777" w:rsidR="00CA1AC1" w:rsidRPr="00FD2112" w:rsidRDefault="00CA1AC1"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7C0A3880" w14:textId="77777777" w:rsidR="00CA1AC1" w:rsidRPr="00FD2112" w:rsidRDefault="00CA1AC1"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CA1AC1" w:rsidRPr="00A74DCB" w14:paraId="524C001C" w14:textId="77777777" w:rsidTr="00B42F48">
        <w:trPr>
          <w:trHeight w:val="414"/>
        </w:trPr>
        <w:tc>
          <w:tcPr>
            <w:tcW w:w="529" w:type="dxa"/>
            <w:shd w:val="clear" w:color="auto" w:fill="auto"/>
            <w:vAlign w:val="center"/>
          </w:tcPr>
          <w:p w14:paraId="2C3D863F" w14:textId="77777777" w:rsidR="00CA1AC1" w:rsidRDefault="00CA1AC1" w:rsidP="00CA1AC1">
            <w:pPr>
              <w:jc w:val="center"/>
              <w:rPr>
                <w:rFonts w:ascii="Microsoft Yi Baiti" w:eastAsia="Microsoft Yi Baiti" w:hAnsi="Microsoft Yi Baiti" w:cs="Arial"/>
                <w:sz w:val="20"/>
                <w:szCs w:val="20"/>
              </w:rPr>
            </w:pPr>
          </w:p>
          <w:p w14:paraId="74F62E88" w14:textId="14EEE7C1" w:rsidR="00CA1AC1" w:rsidRPr="00FD2112" w:rsidRDefault="00CA1AC1" w:rsidP="00CA1AC1">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2363FF1C" w14:textId="53ED523B" w:rsidR="00CA1AC1" w:rsidRPr="00FD2112" w:rsidRDefault="00CA1AC1" w:rsidP="00CA1AC1">
            <w:pPr>
              <w:jc w:val="both"/>
              <w:rPr>
                <w:rFonts w:ascii="Microsoft Yi Baiti" w:eastAsia="Microsoft Yi Baiti" w:hAnsi="Microsoft Yi Baiti" w:cs="Arial"/>
                <w:b/>
                <w:color w:val="0000CC"/>
                <w:sz w:val="20"/>
                <w:szCs w:val="20"/>
              </w:rPr>
            </w:pPr>
            <w:r w:rsidRPr="00565354">
              <w:rPr>
                <w:rFonts w:ascii="Microsoft Yi Baiti" w:eastAsia="Microsoft Yi Baiti" w:hAnsi="Microsoft Yi Baiti" w:cs="Arial"/>
                <w:b/>
                <w:noProof/>
                <w:color w:val="0000CC"/>
                <w:sz w:val="20"/>
                <w:szCs w:val="20"/>
              </w:rPr>
              <w:t>GR Constructor MS S.A. de C.V.</w:t>
            </w:r>
          </w:p>
        </w:tc>
        <w:tc>
          <w:tcPr>
            <w:tcW w:w="1675" w:type="dxa"/>
            <w:shd w:val="clear" w:color="auto" w:fill="auto"/>
            <w:vAlign w:val="center"/>
          </w:tcPr>
          <w:p w14:paraId="4E3E97A2" w14:textId="77777777" w:rsidR="00CA1AC1" w:rsidRPr="00B42F48" w:rsidRDefault="00CA1AC1" w:rsidP="00CA1AC1">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CA1AC1" w:rsidRPr="00A74DCB" w14:paraId="5052A3F9" w14:textId="77777777" w:rsidTr="00B42F48">
        <w:trPr>
          <w:trHeight w:val="414"/>
        </w:trPr>
        <w:tc>
          <w:tcPr>
            <w:tcW w:w="529" w:type="dxa"/>
            <w:shd w:val="clear" w:color="auto" w:fill="auto"/>
            <w:vAlign w:val="center"/>
          </w:tcPr>
          <w:p w14:paraId="48AD1F58" w14:textId="77777777" w:rsidR="00CA1AC1" w:rsidRPr="00FD2112" w:rsidRDefault="00CA1AC1" w:rsidP="00CA1AC1">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34983F66" w14:textId="4F79C663" w:rsidR="00CA1AC1" w:rsidRDefault="00CA1AC1" w:rsidP="00CA1AC1">
            <w:pPr>
              <w:jc w:val="both"/>
              <w:rPr>
                <w:rFonts w:ascii="Microsoft Yi Baiti" w:eastAsia="Microsoft Yi Baiti" w:hAnsi="Microsoft Yi Baiti" w:cs="Arial"/>
                <w:b/>
                <w:color w:val="0000CC"/>
                <w:sz w:val="20"/>
                <w:szCs w:val="20"/>
              </w:rPr>
            </w:pPr>
            <w:r w:rsidRPr="00565354">
              <w:rPr>
                <w:rFonts w:ascii="Microsoft Yi Baiti" w:eastAsia="Microsoft Yi Baiti" w:hAnsi="Microsoft Yi Baiti" w:cs="Arial"/>
                <w:b/>
                <w:noProof/>
                <w:color w:val="0000CC"/>
                <w:sz w:val="20"/>
                <w:szCs w:val="20"/>
              </w:rPr>
              <w:t>Construcciones y Proyectos de Alto Nivel Estructural Luna Nueva S.A. de C.V.</w:t>
            </w:r>
          </w:p>
        </w:tc>
        <w:tc>
          <w:tcPr>
            <w:tcW w:w="1675" w:type="dxa"/>
            <w:shd w:val="clear" w:color="auto" w:fill="auto"/>
            <w:vAlign w:val="center"/>
          </w:tcPr>
          <w:p w14:paraId="4FC4EA05" w14:textId="77777777" w:rsidR="00CA1AC1" w:rsidRPr="00977ECA" w:rsidRDefault="00CA1AC1" w:rsidP="00CA1AC1">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064AAAD9" w14:textId="77777777" w:rsidR="00CA1AC1" w:rsidRPr="00951F8D" w:rsidRDefault="00CA1AC1" w:rsidP="00A4011C">
      <w:pPr>
        <w:rPr>
          <w:rFonts w:ascii="Microsoft Yi Baiti" w:eastAsia="Microsoft Yi Baiti" w:hAnsi="Microsoft Yi Baiti"/>
          <w:sz w:val="20"/>
          <w:szCs w:val="20"/>
        </w:rPr>
      </w:pPr>
    </w:p>
    <w:p w14:paraId="7988F044" w14:textId="760A7E5D" w:rsidR="00CA1AC1" w:rsidRPr="009A0555" w:rsidRDefault="00CA1AC1"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Una vez que la(s) empresa(s)</w:t>
      </w:r>
      <w:r w:rsidRPr="00977ECA">
        <w:rPr>
          <w:rFonts w:ascii="Microsoft Yi Baiti" w:eastAsia="Microsoft Yi Baiti" w:hAnsi="Microsoft Yi Baiti" w:cs="Arial" w:hint="eastAsia"/>
          <w:sz w:val="20"/>
          <w:szCs w:val="20"/>
        </w:rPr>
        <w:t xml:space="preserve"> participante(s) cumple(n)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bases de la licitación se determina(n) como</w:t>
      </w:r>
      <w:r w:rsidRPr="00977ECA">
        <w:rPr>
          <w:rFonts w:ascii="Microsoft Yi Baiti" w:eastAsia="Microsoft Yi Baiti" w:hAnsi="Microsoft Yi Baiti" w:cs="Arial" w:hint="eastAsia"/>
          <w:b/>
          <w:sz w:val="20"/>
          <w:szCs w:val="20"/>
        </w:rPr>
        <w:t xml:space="preserve"> SOLVENTE(S) </w:t>
      </w:r>
      <w:r w:rsidRPr="00977ECA">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565354">
        <w:rPr>
          <w:rFonts w:ascii="Microsoft Yi Baiti" w:eastAsia="Microsoft Yi Baiti" w:hAnsi="Microsoft Yi Baiti" w:cs="Arial"/>
          <w:b/>
          <w:noProof/>
          <w:color w:val="0000CC"/>
          <w:sz w:val="20"/>
          <w:szCs w:val="20"/>
        </w:rPr>
        <w:t>GR Constructor MS S.A. de C.V.</w:t>
      </w:r>
      <w:r>
        <w:rPr>
          <w:rFonts w:ascii="Microsoft Yi Baiti" w:eastAsia="Microsoft Yi Baiti" w:hAnsi="Microsoft Yi Baiti" w:cs="Arial"/>
          <w:b/>
          <w:color w:val="0000CC"/>
          <w:sz w:val="20"/>
          <w:szCs w:val="20"/>
        </w:rPr>
        <w:t xml:space="preserve"> y </w:t>
      </w:r>
      <w:r w:rsidRPr="00565354">
        <w:rPr>
          <w:rFonts w:ascii="Microsoft Yi Baiti" w:eastAsia="Microsoft Yi Baiti" w:hAnsi="Microsoft Yi Baiti" w:cs="Arial"/>
          <w:b/>
          <w:noProof/>
          <w:color w:val="0000CC"/>
          <w:sz w:val="20"/>
          <w:szCs w:val="20"/>
        </w:rPr>
        <w:t>Construcciones y Proyectos de Alto Nivel Estructural Luna Nueva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15764BB4" w14:textId="77777777" w:rsidR="00CA1AC1" w:rsidRPr="00B805E7" w:rsidRDefault="00CA1AC1" w:rsidP="00A4011C">
      <w:pPr>
        <w:spacing w:line="276" w:lineRule="auto"/>
        <w:ind w:right="49"/>
        <w:jc w:val="both"/>
        <w:rPr>
          <w:rFonts w:ascii="Microsoft Yi Baiti" w:eastAsia="Microsoft Yi Baiti" w:hAnsi="Microsoft Yi Baiti" w:cs="Calibri"/>
          <w:sz w:val="20"/>
          <w:szCs w:val="20"/>
          <w:highlight w:val="yellow"/>
        </w:rPr>
      </w:pPr>
    </w:p>
    <w:p w14:paraId="7642FA8D" w14:textId="77777777" w:rsidR="00CA1AC1" w:rsidRPr="004B40EA" w:rsidRDefault="00CA1AC1"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14:05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0292DBFA" w14:textId="77777777" w:rsidR="00CA1AC1" w:rsidRDefault="00CA1AC1" w:rsidP="00A4011C">
      <w:pPr>
        <w:jc w:val="both"/>
        <w:rPr>
          <w:rFonts w:ascii="Microsoft Yi Baiti" w:eastAsia="Microsoft Yi Baiti" w:hAnsi="Microsoft Yi Baiti"/>
          <w:sz w:val="20"/>
          <w:szCs w:val="20"/>
        </w:rPr>
      </w:pPr>
    </w:p>
    <w:p w14:paraId="570DB6E6" w14:textId="77777777" w:rsidR="00CA1AC1" w:rsidRPr="00450784" w:rsidRDefault="00CA1AC1"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CA1AC1" w:rsidRPr="00450784" w14:paraId="2E88219C" w14:textId="77777777" w:rsidTr="00B42F48">
        <w:trPr>
          <w:trHeight w:hRule="exact" w:val="420"/>
        </w:trPr>
        <w:tc>
          <w:tcPr>
            <w:tcW w:w="426" w:type="dxa"/>
            <w:shd w:val="clear" w:color="auto" w:fill="auto"/>
            <w:vAlign w:val="center"/>
          </w:tcPr>
          <w:p w14:paraId="442E6E6C" w14:textId="77777777" w:rsidR="00CA1AC1" w:rsidRPr="00450784" w:rsidRDefault="00CA1AC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444F000C" w14:textId="77777777" w:rsidR="00CA1AC1" w:rsidRPr="00450784" w:rsidRDefault="00CA1AC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5C1ABE5" w14:textId="77777777" w:rsidR="00CA1AC1" w:rsidRPr="00450784" w:rsidRDefault="00CA1AC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1EC3A60" w14:textId="77777777" w:rsidR="00CA1AC1" w:rsidRPr="00450784" w:rsidRDefault="00CA1AC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CA1AC1" w:rsidRPr="00450784" w14:paraId="4249A290" w14:textId="77777777" w:rsidTr="00B42F48">
        <w:trPr>
          <w:trHeight w:val="469"/>
        </w:trPr>
        <w:tc>
          <w:tcPr>
            <w:tcW w:w="426" w:type="dxa"/>
            <w:shd w:val="clear" w:color="auto" w:fill="auto"/>
            <w:vAlign w:val="center"/>
          </w:tcPr>
          <w:p w14:paraId="377E2202" w14:textId="77777777" w:rsidR="00CA1AC1" w:rsidRPr="00450784" w:rsidRDefault="00CA1AC1"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CEB7360" w14:textId="6C4F8F5E" w:rsidR="00CA1AC1" w:rsidRPr="00450784" w:rsidRDefault="00CA1AC1" w:rsidP="00B42F48">
            <w:pPr>
              <w:jc w:val="both"/>
              <w:rPr>
                <w:rFonts w:ascii="Microsoft Yi Baiti" w:eastAsia="Microsoft Yi Baiti" w:hAnsi="Microsoft Yi Baiti" w:cs="Arial"/>
                <w:b/>
                <w:color w:val="0000CC"/>
                <w:sz w:val="20"/>
                <w:szCs w:val="20"/>
              </w:rPr>
            </w:pPr>
            <w:r w:rsidRPr="00565354">
              <w:rPr>
                <w:rFonts w:ascii="Microsoft Yi Baiti" w:eastAsia="Microsoft Yi Baiti" w:hAnsi="Microsoft Yi Baiti" w:cs="Arial"/>
                <w:b/>
                <w:noProof/>
                <w:color w:val="0000CC"/>
                <w:sz w:val="20"/>
                <w:szCs w:val="20"/>
              </w:rPr>
              <w:t>GR Constructor MS S.A. de C.V.</w:t>
            </w:r>
          </w:p>
        </w:tc>
        <w:tc>
          <w:tcPr>
            <w:tcW w:w="3213" w:type="dxa"/>
            <w:shd w:val="clear" w:color="auto" w:fill="auto"/>
            <w:vAlign w:val="center"/>
          </w:tcPr>
          <w:p w14:paraId="6FB6231B" w14:textId="77777777" w:rsidR="00CA1AC1" w:rsidRPr="00450784" w:rsidRDefault="00CA1AC1"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396DBF1E" w14:textId="77777777" w:rsidR="00CA1AC1" w:rsidRPr="00450784" w:rsidRDefault="00CA1AC1" w:rsidP="00B42F48">
            <w:pPr>
              <w:jc w:val="center"/>
              <w:rPr>
                <w:rFonts w:ascii="Microsoft Yi Baiti" w:eastAsia="Microsoft Yi Baiti" w:hAnsi="Microsoft Yi Baiti" w:cs="Arial"/>
                <w:b/>
                <w:sz w:val="20"/>
                <w:szCs w:val="20"/>
              </w:rPr>
            </w:pPr>
          </w:p>
        </w:tc>
      </w:tr>
      <w:tr w:rsidR="00CA1AC1" w:rsidRPr="00450784" w14:paraId="72BBBE69" w14:textId="77777777" w:rsidTr="00B42F48">
        <w:trPr>
          <w:trHeight w:val="469"/>
        </w:trPr>
        <w:tc>
          <w:tcPr>
            <w:tcW w:w="426" w:type="dxa"/>
            <w:shd w:val="clear" w:color="auto" w:fill="auto"/>
            <w:vAlign w:val="center"/>
          </w:tcPr>
          <w:p w14:paraId="1DEE3ECA" w14:textId="77777777" w:rsidR="00CA1AC1" w:rsidRPr="00450784" w:rsidRDefault="00CA1AC1"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57EB8201" w14:textId="6E9F8D80" w:rsidR="00CA1AC1" w:rsidRDefault="00CA1AC1" w:rsidP="00B42F48">
            <w:pPr>
              <w:jc w:val="both"/>
              <w:rPr>
                <w:rFonts w:ascii="Microsoft Yi Baiti" w:eastAsia="Microsoft Yi Baiti" w:hAnsi="Microsoft Yi Baiti" w:cs="Arial"/>
                <w:b/>
                <w:color w:val="0000CC"/>
                <w:sz w:val="20"/>
                <w:szCs w:val="20"/>
              </w:rPr>
            </w:pPr>
            <w:r w:rsidRPr="00565354">
              <w:rPr>
                <w:rFonts w:ascii="Microsoft Yi Baiti" w:eastAsia="Microsoft Yi Baiti" w:hAnsi="Microsoft Yi Baiti" w:cs="Arial"/>
                <w:b/>
                <w:noProof/>
                <w:color w:val="0000CC"/>
                <w:sz w:val="20"/>
                <w:szCs w:val="20"/>
              </w:rPr>
              <w:t>Construcciones y Proyectos de Alto Nivel Estructural Luna Nueva S.A. de C.V.</w:t>
            </w:r>
          </w:p>
        </w:tc>
        <w:tc>
          <w:tcPr>
            <w:tcW w:w="3213" w:type="dxa"/>
            <w:shd w:val="clear" w:color="auto" w:fill="auto"/>
            <w:vAlign w:val="center"/>
          </w:tcPr>
          <w:p w14:paraId="00E74A2B" w14:textId="77777777" w:rsidR="00CA1AC1" w:rsidRPr="00450784" w:rsidRDefault="00CA1AC1"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4414F304" w14:textId="77777777" w:rsidR="00CA1AC1" w:rsidRPr="00450784" w:rsidRDefault="00CA1AC1" w:rsidP="00B42F48">
            <w:pPr>
              <w:jc w:val="center"/>
              <w:rPr>
                <w:rFonts w:ascii="Microsoft Yi Baiti" w:eastAsia="Microsoft Yi Baiti" w:hAnsi="Microsoft Yi Baiti" w:cs="Arial"/>
                <w:b/>
                <w:sz w:val="20"/>
                <w:szCs w:val="20"/>
              </w:rPr>
            </w:pPr>
          </w:p>
        </w:tc>
      </w:tr>
    </w:tbl>
    <w:p w14:paraId="1624BB7A" w14:textId="77777777" w:rsidR="00CA1AC1" w:rsidRPr="006E7CC2" w:rsidRDefault="00CA1AC1" w:rsidP="004B40EA">
      <w:pPr>
        <w:jc w:val="both"/>
        <w:rPr>
          <w:rFonts w:ascii="Microsoft Yi Baiti" w:eastAsia="Microsoft Yi Baiti" w:hAnsi="Microsoft Yi Baiti" w:cs="Arial"/>
          <w:b/>
          <w:sz w:val="20"/>
          <w:szCs w:val="18"/>
        </w:rPr>
      </w:pPr>
    </w:p>
    <w:p w14:paraId="1A38FAE9" w14:textId="77777777" w:rsidR="00CA1AC1" w:rsidRDefault="00CA1AC1"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16FE69FB" w14:textId="77777777" w:rsidR="00CA1AC1" w:rsidRDefault="00CA1AC1" w:rsidP="00A4011C">
      <w:pPr>
        <w:jc w:val="both"/>
        <w:rPr>
          <w:rFonts w:ascii="Microsoft Yi Baiti" w:eastAsia="Microsoft Yi Baiti" w:hAnsi="Microsoft Yi Baiti" w:cs="Arial"/>
          <w:sz w:val="20"/>
          <w:szCs w:val="20"/>
        </w:rPr>
      </w:pPr>
    </w:p>
    <w:p w14:paraId="2BF48D2E" w14:textId="77777777" w:rsidR="00CA1AC1" w:rsidRPr="006E7CC2" w:rsidRDefault="00CA1AC1"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FD8F394" w14:textId="77777777" w:rsidR="00CA1AC1" w:rsidRPr="006E7CC2" w:rsidRDefault="00CA1AC1"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CA1AC1" w:rsidRPr="006E7CC2" w14:paraId="3CE38D41" w14:textId="77777777" w:rsidTr="00B42F48">
        <w:trPr>
          <w:trHeight w:hRule="exact" w:val="284"/>
        </w:trPr>
        <w:tc>
          <w:tcPr>
            <w:tcW w:w="3085" w:type="dxa"/>
            <w:shd w:val="clear" w:color="auto" w:fill="auto"/>
            <w:vAlign w:val="center"/>
          </w:tcPr>
          <w:p w14:paraId="210554C0" w14:textId="77777777" w:rsidR="00CA1AC1" w:rsidRPr="006E7CC2" w:rsidRDefault="00CA1AC1"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4911760" w14:textId="77777777" w:rsidR="00CA1AC1" w:rsidRPr="006E7CC2" w:rsidRDefault="00CA1AC1"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D3A9E9C" w14:textId="77777777" w:rsidR="00CA1AC1" w:rsidRPr="006E7CC2" w:rsidRDefault="00CA1AC1"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A1AC1" w:rsidRPr="006E7CC2" w14:paraId="5E26E447" w14:textId="77777777" w:rsidTr="00B42F48">
        <w:trPr>
          <w:trHeight w:hRule="exact" w:val="680"/>
        </w:trPr>
        <w:tc>
          <w:tcPr>
            <w:tcW w:w="3085" w:type="dxa"/>
            <w:shd w:val="clear" w:color="auto" w:fill="auto"/>
            <w:vAlign w:val="center"/>
          </w:tcPr>
          <w:p w14:paraId="00AED481" w14:textId="77777777" w:rsidR="00CA1AC1" w:rsidRPr="006E7CC2" w:rsidRDefault="00CA1AC1"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E1AFCD4" w14:textId="77777777" w:rsidR="00CA1AC1" w:rsidRPr="006E7CC2" w:rsidRDefault="00CA1AC1"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C62320C" w14:textId="77777777" w:rsidR="00CA1AC1" w:rsidRPr="006E7CC2" w:rsidRDefault="00CA1AC1" w:rsidP="00B42F48">
            <w:pPr>
              <w:jc w:val="center"/>
              <w:rPr>
                <w:rFonts w:ascii="Microsoft Yi Baiti" w:eastAsia="Microsoft Yi Baiti" w:hAnsi="Microsoft Yi Baiti" w:cs="Arial"/>
                <w:b/>
                <w:sz w:val="20"/>
                <w:szCs w:val="20"/>
              </w:rPr>
            </w:pPr>
          </w:p>
        </w:tc>
      </w:tr>
    </w:tbl>
    <w:p w14:paraId="12C0FC1C" w14:textId="77777777" w:rsidR="00CA1AC1" w:rsidRDefault="00CA1AC1" w:rsidP="00A4011C">
      <w:pPr>
        <w:jc w:val="both"/>
        <w:rPr>
          <w:rFonts w:ascii="Microsoft Yi Baiti" w:eastAsia="Microsoft Yi Baiti" w:hAnsi="Microsoft Yi Baiti"/>
          <w:sz w:val="12"/>
          <w:szCs w:val="12"/>
        </w:rPr>
      </w:pPr>
    </w:p>
    <w:p w14:paraId="28DBCA5C" w14:textId="77777777" w:rsidR="00CA1AC1" w:rsidRDefault="00CA1AC1" w:rsidP="00A4011C">
      <w:pPr>
        <w:jc w:val="both"/>
        <w:rPr>
          <w:rFonts w:ascii="Microsoft Yi Baiti" w:eastAsia="Microsoft Yi Baiti" w:hAnsi="Microsoft Yi Baiti"/>
          <w:sz w:val="12"/>
          <w:szCs w:val="12"/>
        </w:rPr>
      </w:pPr>
    </w:p>
    <w:p w14:paraId="737391FF" w14:textId="77777777" w:rsidR="00CA1AC1" w:rsidRDefault="00CA1AC1" w:rsidP="00A4011C">
      <w:pPr>
        <w:jc w:val="both"/>
        <w:rPr>
          <w:rFonts w:ascii="Microsoft Yi Baiti" w:eastAsia="Microsoft Yi Baiti" w:hAnsi="Microsoft Yi Baiti"/>
          <w:sz w:val="12"/>
          <w:szCs w:val="12"/>
        </w:rPr>
      </w:pPr>
    </w:p>
    <w:p w14:paraId="3BEC13FE" w14:textId="77777777" w:rsidR="00CA1AC1" w:rsidRDefault="00CA1AC1" w:rsidP="00A4011C">
      <w:pPr>
        <w:jc w:val="both"/>
        <w:rPr>
          <w:rFonts w:ascii="Microsoft Yi Baiti" w:eastAsia="Microsoft Yi Baiti" w:hAnsi="Microsoft Yi Baiti"/>
          <w:sz w:val="12"/>
          <w:szCs w:val="12"/>
        </w:rPr>
      </w:pPr>
    </w:p>
    <w:p w14:paraId="0F12B2AF" w14:textId="77777777" w:rsidR="00CA1AC1" w:rsidRDefault="00CA1AC1" w:rsidP="00A4011C">
      <w:pPr>
        <w:jc w:val="both"/>
        <w:rPr>
          <w:rFonts w:ascii="Microsoft Yi Baiti" w:eastAsia="Microsoft Yi Baiti" w:hAnsi="Microsoft Yi Baiti"/>
          <w:sz w:val="12"/>
          <w:szCs w:val="12"/>
        </w:rPr>
      </w:pPr>
    </w:p>
    <w:p w14:paraId="4F890A84" w14:textId="444436C9" w:rsidR="00CA1AC1" w:rsidRPr="00CA1AC1" w:rsidRDefault="00CA1AC1" w:rsidP="00CA1AC1">
      <w:pPr>
        <w:jc w:val="both"/>
        <w:rPr>
          <w:rFonts w:ascii="Microsoft Yi Baiti" w:eastAsia="Microsoft Yi Baiti" w:hAnsi="Microsoft Yi Baiti"/>
          <w:sz w:val="12"/>
          <w:szCs w:val="12"/>
        </w:rPr>
        <w:sectPr w:rsidR="00CA1AC1" w:rsidRPr="00CA1AC1" w:rsidSect="00CA1AC1">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 xml:space="preserve">correspondiente a la licitación pública estatal </w:t>
      </w:r>
      <w:proofErr w:type="spellStart"/>
      <w:r w:rsidRPr="001E55C8">
        <w:rPr>
          <w:rFonts w:ascii="Microsoft Yi Baiti" w:eastAsia="Microsoft Yi Baiti" w:hAnsi="Microsoft Yi Baiti"/>
          <w:sz w:val="12"/>
          <w:szCs w:val="12"/>
        </w:rPr>
        <w:t>no</w:t>
      </w:r>
      <w:r w:rsidRPr="001E55C8">
        <w:rPr>
          <w:rFonts w:ascii="Microsoft Yi Baiti" w:eastAsia="Microsoft Yi Baiti" w:hAnsi="Microsoft Yi Baiti"/>
          <w:b/>
          <w:sz w:val="12"/>
          <w:szCs w:val="12"/>
        </w:rPr>
        <w:t>.</w:t>
      </w:r>
      <w:r w:rsidRPr="00565354">
        <w:rPr>
          <w:rFonts w:ascii="Microsoft Yi Baiti" w:eastAsia="Microsoft Yi Baiti" w:hAnsi="Microsoft Yi Baiti"/>
          <w:b/>
          <w:noProof/>
          <w:color w:val="0000CC"/>
          <w:sz w:val="12"/>
          <w:szCs w:val="12"/>
        </w:rPr>
        <w:t>LPE</w:t>
      </w:r>
      <w:proofErr w:type="spellEnd"/>
      <w:r w:rsidRPr="00565354">
        <w:rPr>
          <w:rFonts w:ascii="Microsoft Yi Baiti" w:eastAsia="Microsoft Yi Baiti" w:hAnsi="Microsoft Yi Baiti"/>
          <w:b/>
          <w:noProof/>
          <w:color w:val="0000CC"/>
          <w:sz w:val="12"/>
          <w:szCs w:val="12"/>
        </w:rPr>
        <w:t>/SOPDU/DCSCOP/015/2023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565354">
        <w:rPr>
          <w:rFonts w:ascii="Microsoft Yi Baiti" w:eastAsia="Microsoft Yi Baiti" w:hAnsi="Microsoft Yi Baiti"/>
          <w:b/>
          <w:noProof/>
          <w:color w:val="0000CC"/>
          <w:sz w:val="12"/>
          <w:szCs w:val="12"/>
        </w:rPr>
        <w:t>Rehabilitación de drenaje sanitario, Calle Adolfo López Mateos, Colonia Guadalupe Victoria, Agencia Municipal de Santa Rosa Panzacola,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sidR="00737C8D">
        <w:rPr>
          <w:rFonts w:ascii="Microsoft Yi Baiti" w:eastAsia="Microsoft Yi Baiti" w:hAnsi="Microsoft Yi Baiti"/>
          <w:b/>
          <w:noProof/>
          <w:color w:val="0000CC"/>
          <w:sz w:val="12"/>
          <w:szCs w:val="12"/>
        </w:rPr>
        <w:t>04</w:t>
      </w:r>
      <w:r>
        <w:rPr>
          <w:rFonts w:ascii="Microsoft Yi Baiti" w:eastAsia="Microsoft Yi Baiti" w:hAnsi="Microsoft Yi Baiti"/>
          <w:b/>
          <w:noProof/>
          <w:color w:val="0000CC"/>
          <w:sz w:val="12"/>
          <w:szCs w:val="12"/>
        </w:rPr>
        <w:t xml:space="preserve">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w:t>
      </w:r>
    </w:p>
    <w:p w14:paraId="5765399A" w14:textId="77777777" w:rsidR="00CA1AC1" w:rsidRDefault="00CA1AC1"/>
    <w:sectPr w:rsidR="00CA1AC1" w:rsidSect="00CA1AC1">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8484" w14:textId="77777777" w:rsidR="00CA1AC1" w:rsidRDefault="00CA1AC1">
      <w:r>
        <w:separator/>
      </w:r>
    </w:p>
  </w:endnote>
  <w:endnote w:type="continuationSeparator" w:id="0">
    <w:p w14:paraId="63055624" w14:textId="77777777" w:rsidR="00CA1AC1" w:rsidRDefault="00CA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6FF3" w14:textId="77777777" w:rsidR="00CA1AC1" w:rsidRPr="00DC327C" w:rsidRDefault="00CA1AC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BEEB5DE" wp14:editId="5FC3B048">
              <wp:simplePos x="0" y="0"/>
              <wp:positionH relativeFrom="margin">
                <wp:posOffset>1043940</wp:posOffset>
              </wp:positionH>
              <wp:positionV relativeFrom="paragraph">
                <wp:posOffset>-1096010</wp:posOffset>
              </wp:positionV>
              <wp:extent cx="3524250" cy="533400"/>
              <wp:effectExtent l="0" t="0" r="0" b="0"/>
              <wp:wrapNone/>
              <wp:docPr id="2087288078"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040D6CA" w14:textId="77777777" w:rsidR="00CA1AC1" w:rsidRPr="008852C3" w:rsidRDefault="00CA1AC1"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27CE2B1" w14:textId="77777777" w:rsidR="00CA1AC1" w:rsidRPr="008852C3" w:rsidRDefault="00CA1AC1"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EB5DE"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" fillcolor="white [3201]" stroked="f" strokeweight="1pt">
              <v:textbox>
                <w:txbxContent>
                  <w:p w14:paraId="3040D6CA" w14:textId="77777777" w:rsidR="00CA1AC1" w:rsidRPr="008852C3" w:rsidRDefault="00CA1AC1"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27CE2B1" w14:textId="77777777" w:rsidR="00CA1AC1" w:rsidRPr="008852C3" w:rsidRDefault="00CA1AC1"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216650">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216650">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7F3B152" w14:textId="77777777" w:rsidR="00CA1AC1" w:rsidRDefault="00CA1A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7B70" w14:textId="77777777" w:rsidR="00101F02" w:rsidRPr="00DC327C" w:rsidRDefault="00101F0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DD3E160" wp14:editId="3479EC3A">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F7B8C43"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1C0A4E8"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3E160"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" fillcolor="white [3201]" stroked="f" strokeweight="1pt">
              <v:textbox>
                <w:txbxContent>
                  <w:p w14:paraId="2F7B8C43"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1C0A4E8"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16650" w:rsidRPr="00216650">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16650" w:rsidRPr="00216650">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0FE7526E" w14:textId="77777777" w:rsidR="00101F02" w:rsidRDefault="00101F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8AFD" w14:textId="77777777" w:rsidR="00CA1AC1" w:rsidRDefault="00CA1AC1">
      <w:r>
        <w:separator/>
      </w:r>
    </w:p>
  </w:footnote>
  <w:footnote w:type="continuationSeparator" w:id="0">
    <w:p w14:paraId="4C8B40A9" w14:textId="77777777" w:rsidR="00CA1AC1" w:rsidRDefault="00CA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CD8C" w14:textId="77777777" w:rsidR="00CA1AC1" w:rsidRDefault="00CA1AC1">
    <w:pPr>
      <w:pStyle w:val="Encabezado"/>
    </w:pPr>
    <w:r>
      <w:rPr>
        <w:noProof/>
        <w:lang w:eastAsia="es-MX"/>
      </w:rPr>
      <w:drawing>
        <wp:anchor distT="0" distB="0" distL="114300" distR="114300" simplePos="0" relativeHeight="251662336" behindDoc="1" locked="0" layoutInCell="1" allowOverlap="1" wp14:anchorId="0B3C0DAC" wp14:editId="19E54758">
          <wp:simplePos x="0" y="0"/>
          <wp:positionH relativeFrom="page">
            <wp:align>left</wp:align>
          </wp:positionH>
          <wp:positionV relativeFrom="paragraph">
            <wp:posOffset>-451485</wp:posOffset>
          </wp:positionV>
          <wp:extent cx="7782133" cy="10066020"/>
          <wp:effectExtent l="0" t="0" r="9525" b="0"/>
          <wp:wrapNone/>
          <wp:docPr id="159807301" name="Imagen 159807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3CBB" w14:textId="77777777" w:rsidR="00101F02" w:rsidRDefault="00101F02">
    <w:pPr>
      <w:pStyle w:val="Encabezado"/>
    </w:pPr>
    <w:r>
      <w:rPr>
        <w:noProof/>
        <w:lang w:eastAsia="es-MX"/>
      </w:rPr>
      <w:drawing>
        <wp:anchor distT="0" distB="0" distL="114300" distR="114300" simplePos="0" relativeHeight="251659264" behindDoc="1" locked="0" layoutInCell="1" allowOverlap="1" wp14:anchorId="714EA18E" wp14:editId="7098B7E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216818925">
    <w:abstractNumId w:val="8"/>
  </w:num>
  <w:num w:numId="2" w16cid:durableId="374158921">
    <w:abstractNumId w:val="9"/>
  </w:num>
  <w:num w:numId="3" w16cid:durableId="1031221575">
    <w:abstractNumId w:val="6"/>
  </w:num>
  <w:num w:numId="4" w16cid:durableId="565919283">
    <w:abstractNumId w:val="0"/>
  </w:num>
  <w:num w:numId="5" w16cid:durableId="1905025701">
    <w:abstractNumId w:val="1"/>
  </w:num>
  <w:num w:numId="6" w16cid:durableId="1356347390">
    <w:abstractNumId w:val="4"/>
  </w:num>
  <w:num w:numId="7" w16cid:durableId="1903783013">
    <w:abstractNumId w:val="7"/>
  </w:num>
  <w:num w:numId="8" w16cid:durableId="1103647808">
    <w:abstractNumId w:val="2"/>
  </w:num>
  <w:num w:numId="9" w16cid:durableId="1380085245">
    <w:abstractNumId w:val="3"/>
  </w:num>
  <w:num w:numId="10" w16cid:durableId="1226140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41800"/>
    <w:rsid w:val="0005048F"/>
    <w:rsid w:val="00072CEA"/>
    <w:rsid w:val="000845E1"/>
    <w:rsid w:val="00101F02"/>
    <w:rsid w:val="00216650"/>
    <w:rsid w:val="002E1D28"/>
    <w:rsid w:val="002F3322"/>
    <w:rsid w:val="003336EA"/>
    <w:rsid w:val="00475A36"/>
    <w:rsid w:val="004B029F"/>
    <w:rsid w:val="004B3215"/>
    <w:rsid w:val="004B40EA"/>
    <w:rsid w:val="00565637"/>
    <w:rsid w:val="00701DEA"/>
    <w:rsid w:val="00737C8D"/>
    <w:rsid w:val="00800416"/>
    <w:rsid w:val="0087543A"/>
    <w:rsid w:val="008F1C0E"/>
    <w:rsid w:val="009721C7"/>
    <w:rsid w:val="00977ECA"/>
    <w:rsid w:val="00A4011C"/>
    <w:rsid w:val="00AA1669"/>
    <w:rsid w:val="00AF1556"/>
    <w:rsid w:val="00B354F4"/>
    <w:rsid w:val="00B42F48"/>
    <w:rsid w:val="00B71ACC"/>
    <w:rsid w:val="00B805E7"/>
    <w:rsid w:val="00C65C23"/>
    <w:rsid w:val="00CA1AC1"/>
    <w:rsid w:val="00CE575A"/>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432C"/>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00D5-BA35-4C50-97F7-F9CC69CE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936</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2023-10-04T20:26:00Z</cp:lastPrinted>
  <dcterms:created xsi:type="dcterms:W3CDTF">2023-10-04T06:08:00Z</dcterms:created>
  <dcterms:modified xsi:type="dcterms:W3CDTF">2023-10-04T20:26:00Z</dcterms:modified>
</cp:coreProperties>
</file>