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REUNIDOS EN LA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CALLE AVENIDA LA PAZ, LOMAS DE SAN JACINTO, AGENCIA MUNICIPAL DE SANTA ROSA PANZACIOLA,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PERTENECIENTE AL MUNICIPIO DE OAXACA DE JUAREZ, DISTRITO DEL CENTRO, ESTADO DE OAXACA, OAX., SIENDO LAS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10:00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HORAS DEL DÍA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25 DE MARZO DE 2024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POR PARTE LA EMPRESA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CONSTRUMAQUINARIA Y PROYECTOS AZTECA, S.A. DE C.V.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LA CIUDADANA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C. JOCELYN LEÒN ACEVEDO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EN SU CARÁCTER DE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REPRESENTANTE LEGAL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LOS CC.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ING. ARMANDO CRUZ MENDOZA, ARQ. MIGUEL ANGEL MORALES Y MORALES, ING. FRANCISCO JERONIMO OLIVER MARTINEZ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EN SU CARÁCTER DE DIRECTOR DE OBRAS PÚBLICAS Y MANTENIMIENTO, JEFE DE DEPARTAMENTO DE CONSTRUCCIÓN DE OBRA CONTRATADA Y EL RESIDENTE DE OBRA, RESPECTIVAMENTE, QUIENES EN ESTE MOMENTO LLEVAN A CABO EL ACTO DE: ENTREGA-RECEPCIÓN DE LA EJECUCIÓN DE LA OBRA DENOMINADA: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“CONSTRUCCIÓN DE CALLE CON PAVIMENTO DE CONCRETO HIDRAULICO, GUARNICIONES Y BANQUETAS, MURO DE CONTENCIÒN Y ESCALINATAS, AGENCIA SANTA ROSA PANZACOLA, LOMAS DE SAN JACINTO, AVENIDA LA PAZ”.</w:t>
      </w:r>
    </w:p>
    <w:tbl>
      <w:tblPr>
        <w:tblStyle w:val="Table1"/>
        <w:tblW w:w="10159.0" w:type="dxa"/>
        <w:jc w:val="left"/>
        <w:tblInd w:w="18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40"/>
        <w:gridCol w:w="1504"/>
        <w:gridCol w:w="2071"/>
        <w:gridCol w:w="6144"/>
        <w:tblGridChange w:id="0">
          <w:tblGrid>
            <w:gridCol w:w="440"/>
            <w:gridCol w:w="1504"/>
            <w:gridCol w:w="2071"/>
            <w:gridCol w:w="6144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UBICACIÓN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NUMERO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 O M B R 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88" w:lineRule="auto"/>
              <w:ind w:left="7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88" w:lineRule="auto"/>
              <w:rPr>
                <w:rFonts w:ascii="Calibri" w:cs="Calibri" w:eastAsia="Calibri" w:hAnsi="Calibri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OAXACA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88" w:lineRule="auto"/>
              <w:ind w:left="7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REGIÓN: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rFonts w:ascii="Calibri" w:cs="Calibri" w:eastAsia="Calibri" w:hAnsi="Calibri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VALLES CENTRALES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88" w:lineRule="auto"/>
              <w:ind w:left="7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DISTRITO: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88" w:lineRule="auto"/>
              <w:rPr>
                <w:rFonts w:ascii="Calibri" w:cs="Calibri" w:eastAsia="Calibri" w:hAnsi="Calibri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88" w:lineRule="auto"/>
              <w:ind w:left="7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MUNICIPIO: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067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88" w:lineRule="auto"/>
              <w:rPr>
                <w:rFonts w:ascii="Calibri" w:cs="Calibri" w:eastAsia="Calibri" w:hAnsi="Calibri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OAXACA DE JUÁREZ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88" w:lineRule="auto"/>
              <w:ind w:left="7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LOCALIDAD: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spacing w:line="288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AGENCIA MUNICIPAL DE SANTA ROSA PANZACOLA</w:t>
            </w:r>
          </w:p>
        </w:tc>
      </w:tr>
    </w:tbl>
    <w:p w:rsidR="00000000" w:rsidDel="00000000" w:rsidP="00000000" w:rsidRDefault="00000000" w:rsidRPr="00000000" w14:paraId="0000001B">
      <w:pPr>
        <w:spacing w:line="300" w:lineRule="auto"/>
        <w:jc w:val="both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3.0" w:type="dxa"/>
        <w:jc w:val="left"/>
        <w:tblInd w:w="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1"/>
        <w:gridCol w:w="812"/>
        <w:gridCol w:w="380"/>
        <w:gridCol w:w="1258"/>
        <w:gridCol w:w="1843"/>
        <w:gridCol w:w="425"/>
        <w:gridCol w:w="337"/>
        <w:gridCol w:w="1648"/>
        <w:gridCol w:w="1329"/>
        <w:tblGridChange w:id="0">
          <w:tblGrid>
            <w:gridCol w:w="2051"/>
            <w:gridCol w:w="812"/>
            <w:gridCol w:w="380"/>
            <w:gridCol w:w="1258"/>
            <w:gridCol w:w="1843"/>
            <w:gridCol w:w="425"/>
            <w:gridCol w:w="337"/>
            <w:gridCol w:w="1648"/>
            <w:gridCol w:w="132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9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 A T O S       G E N E R A L E 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FUENTE DE FINANCIAMIENTO:</w:t>
            </w:r>
          </w:p>
        </w:tc>
        <w:tc>
          <w:tcPr>
            <w:gridSpan w:val="7"/>
            <w:tcBorders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RAMO GENERAL 33, APORTACIONES FEDERALES PARA ENTIDADES FEDERATIVAS Y MUNICIPIOS.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FONDO: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III “FONDO PARA LA INFRAESTRUCTURA SOCIAL MUNICIPAL Y DE LAS DEMARCACIONES TERRITORIALES DEL DISTRITO FEDERAL”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FINALIDAD: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2.- DESARROLLO SOCIAL.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FUNCIÓN:</w:t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2.2.- VIVIENDA Y SERVICIOS A LA COMUNIDAD.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SUBFUNCIÓN:</w:t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2.2.1.- URBANIZACION.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OFICIO DE APROBACION DE RECURSOS: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FISMDF/014/2023</w:t>
            </w:r>
          </w:p>
        </w:tc>
        <w:tc>
          <w:tcPr>
            <w:gridSpan w:val="2"/>
            <w:tcBorders>
              <w:top w:color="bfbfbf" w:space="0" w:sz="4" w:val="single"/>
              <w:left w:color="a6a6a6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FECHA: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21 DE AGOSTO DE 2023.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CLAVE PRESUPUESTAL No.: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30305-2210504K23010136-61412-2533323</w:t>
            </w:r>
          </w:p>
        </w:tc>
        <w:tc>
          <w:tcPr>
            <w:gridSpan w:val="2"/>
            <w:tcBorders>
              <w:top w:color="bfbfbf" w:space="0" w:sz="4" w:val="single"/>
              <w:left w:color="a6a6a6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IMPORTE AUTORIZADO: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$ 11`068,767.27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OFICIO DE REDUCCION PRESUPUESTAL:</w:t>
            </w:r>
          </w:p>
        </w:tc>
        <w:tc>
          <w:tcPr>
            <w:gridSpan w:val="4"/>
            <w:tcBorders>
              <w:top w:color="a6a6a6" w:space="0" w:sz="4" w:val="single"/>
              <w:left w:color="bfbfbf" w:space="0" w:sz="4" w:val="single"/>
              <w:bottom w:color="bfbfbf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TM/MP/DPRF/015/2023</w:t>
            </w:r>
          </w:p>
        </w:tc>
        <w:tc>
          <w:tcPr>
            <w:gridSpan w:val="2"/>
            <w:tcBorders>
              <w:top w:color="bfbfbf" w:space="0" w:sz="4" w:val="single"/>
              <w:left w:color="a6a6a6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FECHA: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 DE NOVIEMBRE DE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MODALIDAD DE EJECUCIÓN:</w:t>
            </w:r>
          </w:p>
        </w:tc>
        <w:tc>
          <w:tcPr>
            <w:gridSpan w:val="4"/>
            <w:tcBorders>
              <w:top w:color="a6a6a6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CONTRATO</w:t>
            </w:r>
          </w:p>
        </w:tc>
        <w:tc>
          <w:tcPr>
            <w:gridSpan w:val="2"/>
            <w:tcBorders>
              <w:top w:color="a6a6a6" w:space="0" w:sz="4" w:val="single"/>
              <w:left w:color="bfbfbf" w:space="0" w:sz="4" w:val="single"/>
              <w:bottom w:color="bfbfbf" w:space="0" w:sz="4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IMPORTE DE CONTRATO: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$ 10`861,634.02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CONTRATO No.:</w:t>
            </w:r>
          </w:p>
        </w:tc>
        <w:tc>
          <w:tcPr>
            <w:gridSpan w:val="4"/>
            <w:tcBorders>
              <w:top w:color="a6a6a6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DCSyCOP/FIII 014/2023</w:t>
            </w:r>
          </w:p>
        </w:tc>
        <w:tc>
          <w:tcPr>
            <w:gridSpan w:val="2"/>
            <w:tcBorders>
              <w:top w:color="a6a6a6" w:space="0" w:sz="4" w:val="single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FECHA: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16 DE OCTUBRE DE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CONVENIO MODIFICATORIO DE DIFERIMIENTO No.:</w:t>
            </w:r>
          </w:p>
        </w:tc>
        <w:tc>
          <w:tcPr>
            <w:gridSpan w:val="4"/>
            <w:tcBorders>
              <w:top w:color="a6a6a6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DCSyCOP/FIII 014/CM-01/2023</w:t>
            </w:r>
          </w:p>
        </w:tc>
        <w:tc>
          <w:tcPr>
            <w:gridSpan w:val="2"/>
            <w:tcBorders>
              <w:top w:color="a6a6a6" w:space="0" w:sz="4" w:val="single"/>
              <w:left w:color="bfbfbf" w:space="0" w:sz="4" w:val="single"/>
              <w:bottom w:color="bfbfbf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FECHA: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07 DE NOVIEMBRE DE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CONVENIO MODIFICATORIO DE TERMINOS Y CONDICIONES:</w:t>
            </w:r>
          </w:p>
        </w:tc>
        <w:tc>
          <w:tcPr>
            <w:gridSpan w:val="4"/>
            <w:tcBorders>
              <w:top w:color="a6a6a6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DCSyCOP/FIII 014/CM-02/2023</w:t>
            </w:r>
          </w:p>
        </w:tc>
        <w:tc>
          <w:tcPr>
            <w:gridSpan w:val="2"/>
            <w:tcBorders>
              <w:top w:color="a6a6a6" w:space="0" w:sz="4" w:val="single"/>
              <w:left w:color="bfbfbf" w:space="0" w:sz="4" w:val="single"/>
              <w:bottom w:color="bfbfb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FECHA: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26 DE FEBRERO DE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3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FECHA DE INICIO REAL: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08 DE NOVIEMBRE DE 2023.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FECHA DE TERMINACIÓN: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06 DE MARZO DE 2024.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gridSpan w:val="3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METAS INICIALES: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1,636.35 M2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METAS ALCANZADAS: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1,636.35 M2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BENEFICIARIOS:</w:t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720 PERSONAS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bfbfbf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DESCRIPCIÓN DEL PROYECTO:</w:t>
            </w:r>
          </w:p>
        </w:tc>
        <w:tc>
          <w:tcPr>
            <w:gridSpan w:val="8"/>
            <w:tcBorders>
              <w:top w:color="bfbfbf" w:space="0" w:sz="4" w:val="single"/>
              <w:lef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 REALIZARÒN LOS SIGUIENTES TRABAJOS: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MURO DE CONTENCIÒN: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DESMONTE CON MEDIOS MANUALES DE TERRENO NATURAL DE SUPERFICIE, DESMONTE CON MAQUINARIA USANDO RETROEXCAVADORA DE TERRENO NATURAL  EN SUPERFICIE INCLINADA Y DE DIFICIL ACCESO, PARA RETIRAR ARBUSTOS Y PASTOS, TRAZO Y NIVELACION DEL TERRENO CON EQUIPO TOPOGRAFICO, CORTE DE PAVIMENTO DE CONCRETO HIDRAULICO SIMPLE, DEMOLICION A MAQUINA DE CONCRETO HIDRAULICO SIMPLE, DERRIBO DE ARBOLES, EXCAVACION A MAQUINA EN MATERIAL TIPO III, EXCAVACION A MAQUINA EN MATERIAL TIPO ROCA, CORTE EN TALUD EN TERRENO TIPO ROCA CON RETROEXCAVADORA Y MARTILLO HIDRAULICO, RELLENO Y COMPACTADO DE MATERIAL PRODUCTO DE CORTES O EXCAVACIONES REALIZADAS EN EL SITIO DE LOS TRABAJOS CON BAILARINA DE COMPACTACIÒN, FILTRO A BASE DE GRAVA SELECCIONADA 1 ½”, PLANTILLA DE 5 CMS. DE ESPESOR DE CONCRETO HECHO EN OBRA F`C= 100 KG/CM2,  MAMPOSTERIA DE PIEDRA CANTERA ACABADO COMUN, JUNTEADO CON MORTERO CEMENTO-ARENA PROPORCION 1:3, CONCRETO CICLOPEO A BASE DE PIEDRA BOLA 40 % CONCRETO 60 % PIEDRA, CONCRETO F`C= 150 KG/CM2, DRENES DE TUBERIA DE PVC SANITARIO DE 4”, LIMPIEZA GENERAL DE LA OBRA A MANO, ACARREO DE MATERIAL PRODUCTO DE DEMOLICIONES, CORTES Y/O EXCAVACIONES, EN CAMION VOLTEO FUERA DE LA OBRA A TIRO LIBRE.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BANQUETAS Y GUARNICIONES: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DESMONTE CON MEDIOS MANUALES DE TERRENO NATURAL EN SUPERFICIE INCLINADA Y DE DIFICIL ACCESO, TRAZO Y NIVELACION DEL TERRENO CON EQUIPO TOPOGRAFICO, CORTE EN TALUD EN TERRENO TIPO ROCA CON RETROEXCAVADORA Y MARTILLO HIDRAULICO, EXCAVACION A MAQUINA EN MATERIAL TIPO III DE 0.00 A 2.00 MTS DE PROFUNDIDAD, EXCAVACION A MAQUINA EN MATERIAL TIPO ROCA,  RELLENO Y COMPACTADO DE MATERIAL PRODUCTO DE CORTES O EXCAVACIONES REALIZADAS EN EL SITIO DE LOS TRABAJOS CON BAILARINA DE COMPACTACIÒN, CONSTRUCCIÒN DE BANQUETA DE 10 CMS. DE ESPESOR CON CONCRETO F`C= 200 KG/CM2 HECHO CON REVOLVEDORA, ACABADO RAYADO CON CEPILLO DE ALAMBRE, CONSTRUCCIÒN DE GUARNICION TIPO MACHUELO, ELABORADO CON CONCRETO HIDRAULICO F`C= 200 KG/CM2, SUMINISTRO Y APLICACIÓN DE PINTURA AMARILLO TRAFICO BASE SOLVENTE, LIMPIEZA GENERAL DE LA OBRA A MANO, ACARREO DE MATERIAL PRODUCTO DE DEMOLICIONES, CORTES Y/O EXCAVACIONES, EN CAMION VOLTEO FUERA DE LA OBRA A TIRO LIBRE.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ESCALINATAS: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TRAZO Y NIVELACION DEL TERRENO CON EQUIPO TOPOGRAFICO, SUMINISTRO Y COLOCACION DE PLACA DE ACERO DE 20 X 20 CMS. X ¾” DE ESPESOR, CON AGUJEROS DE ¾· DE DIAMETRO, SUMINISTRO Y COLOCACION DE JUEGO DE 4 DE ANCLAS DE ACERO DE ¾” Y 0.35 MTS DE LONGITUD FIJADAS Y COLOCADAS PARA DEJAR AHOGADAS EN PAVIMENTO DE CONCRETO HIDRAULICO, SUMINISTRO Y COLOCACION DE BARANDAL A BASE DE TUBO NEGRO, POSTES DE 3” A CADA 3 MTS A UNA ALTURA DE 90 CMS, UNA LINEA SUPERIOR DE 3” EN FORMA HORIZONTAL, 3 LINEAS HORIZONTALES DE 2” CON UNA PLACA DE 20 X 20 X ¾” CON 4 AGUJEROS DE ¾” DE DIAMETRO @ 3 MTS., PARA FIJACION CON LA PLACA DEL SUELO, LIMPIEZA GENERAL DE LA OBRA A MANO, ACARREO DE MATERIAL PRODUCTO DE DEMOLICIONES, CORTES Y/O EXCAVACIONESEN CAMION VOLTEO FUERA DE LA OBRA.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PAVIMENTO: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LIMPIEZA DEL TERRENO CON MEDIOS MECANICOS, TRAZO Y NIVELACION DEL TERRENO CON EQUIPO TOPOGRAFICO, DEMOLICION DE DENTELLON DE CONCRETO HIDRAULICO TRAPEZOIDAL DE 40 CMS. DE ESPESOR, CORTE EN TALUD EN TERRENO TIPO ROCA CON RETROEXCAVADORA Y MARTILLO HIDRAULICO, RELLENO Y COMPACTADO DE MATERIAL PRODUCTO DE CORTES O EXCAVACIONES REALIZADAS EN EL SITIO DE LOS TRABAJOS CON BAILARINA DE COMPACTACION,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                                                 AFINE Y COMPACTADO DEL TERRENO NATURAL DE 10 CMS DE ESPESOR CON MINI RETROEXCAVADORA  Y VIBROCOMPACTADOR DE 2 TON. AL 95 % DE SU P.V.S.M., CONCRETO HIDRAULICO PARA LOSA DE PAVIMENTO CON ESPESOR DE 15 CMS., MODULO DE RUPTURA DE 38 KG/CM2 Y UN REVENIMIENTO DE 12 CMS +/- 3 CM., ACABADO RAYADO CON PEINE METALICO CON UNA PROFUNDIDAD DE 5 MM. Y SEPARACIONES DE CERDAS DE 1”, CEMENTO PORTLAND PUZOLANICO CLASE RESISTENTE 30 DE ALTA RESISTENCIA INICIAL (CPP-30R) EN LOSAS DE 3.00 X 3.00 MTS. DE SECCION MAXIMA PUDIENDOSE REDUCIR HASTA LOSAS DE 3.00 X 3.00 MTS DE SECCION MAXIMA PUDIENDOSE REDUCIR EN LOSAS QUE CUMPLAN CON LA RELACION MINIMA DE LARGO-ANCHO 2:1 SIN EXCEDER DE 3.00 LA MAXIMA, CONCRETO HECHO CON REVOLVEDORA Y COLADO DE LOSAS DE FORMA ALTERNADA CON DIFERENCIA DE UN DIA COMO MINIMO ENTRE COLADOS, DENTELLON DE CONCRETO HIDRAULICO CONCRETO SIMPLE F`C= 250 KG/CM2 DE SECCION TRAPEZOIDAL DE 40 CMS. DE BASE Y ALTURAS DE 10 Y 25 CMS.,  CONCRETO HECHO CON REVOLVEDORA , RENIVELACION DE POZO DE VISITA, RENIVELACION DE REGISTROS DE AGUAS PLUVIALES, SUMINISTRO Y APLICACIÓN DE PINTURA EN FRANJAS PEATONALES COLOR AMARILLO TRAFICO, LIMPIEZA FINAL DE LA OBRA A MANO. 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4" w:hRule="atLeast"/>
          <w:tblHeader w:val="0"/>
        </w:trPr>
        <w:tc>
          <w:tcPr>
            <w:gridSpan w:val="9"/>
            <w:tcBorders>
              <w:bottom w:color="bfbfbf" w:space="0" w:sz="4" w:val="single"/>
              <w:right w:color="000000" w:space="0" w:sz="1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Style w:val="Heading5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 S T R U C T U R A      F I N A N C I E R A</w:t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gridSpan w:val="4"/>
            <w:tcBorders>
              <w:top w:color="bfbfbf" w:space="0" w:sz="4" w:val="single"/>
              <w:bottom w:color="000000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Style w:val="Heading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APORTACIÓNES Y TRANSFERENCIAS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IMPORTE CONTRATADO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Style w:val="Heading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IMPORTE EJERCIDO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4" w:val="single"/>
              <w:right w:color="000000" w:space="0" w:sz="1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SALDO</w:t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gridSpan w:val="4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APORTACIÓN ESTATAL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righ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             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righ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             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1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       000.00</w:t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gridSpan w:val="4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APORTACIÓN MUNICIPAL (RAMO 33 - FIII)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5">
            <w:pPr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  $ 10`861,634.02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7">
            <w:pPr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      $ 10`861,634.02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1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9">
            <w:pPr>
              <w:jc w:val="righ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 $        000.00</w:t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gridSpan w:val="4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PROGRAMA FEDERAL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jc w:val="righ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             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righ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             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1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$        000.00</w:t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gridSpan w:val="4"/>
            <w:tcBorders>
              <w:top w:color="bfbfbf" w:space="0" w:sz="4" w:val="single"/>
              <w:bottom w:color="000000" w:space="0" w:sz="18" w:val="single"/>
              <w:right w:color="bfbfbf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righ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TOTAL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18" w:val="single"/>
              <w:right w:color="bfbfbf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7">
            <w:pPr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   $ 10`861,634.02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18" w:val="single"/>
              <w:right w:color="bfbfbf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9">
            <w:pPr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$ 10`861,634.02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18" w:val="single"/>
              <w:right w:color="000000" w:space="0" w:sz="1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B">
            <w:pPr>
              <w:jc w:val="righ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$        000.00</w:t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UNA VEZ VERIFICADA LA OBRA MEDIANTE RECORRIDO E INSPECCIÓN POR LAS PARTES QUE INTERVIENEN EN ESTE ACTO, SE CONCLUYE QUE LA OBRA SE ENCUENTRA TOTALMENTE TERMINADA Y FUNCIONANDO, DE ACUERDO CON LA FINALIDAD Y DESTINO DE SU EJECUCIÓN SEGÚN LAS ESPECIFICACIONES DEL PROYECTO E INVERSIÓN EJERCIDA Y ES RECIBIDA POR LA UNIDAD RESPONSABLE DE SU OPERACIÓN, CONSERVACIÓN Y MANTENIMIENTO.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 PRESENTE ACTA NO EXIME AL LA CIUDADANA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C. JOCELYN LEÒN ACEVEDO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 SU CARÁCTER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REPRESENTANTE LEGAL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 LA EMPRESA: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CONSTRUMAQUINARIA Y PROYECTOS AZTECA, S.A. DE C.V.;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RESPONSABLE DE SU EJECUCIÓN, DE LOS DEFECTOS O VICIOS OCULTOS QUE RESULTEN EN LA MISMA, OBLIGANDOSE A CORREGIR LAS DEFICIENCIAS DETECTADAS SIN COSTO ALGUNO PARA EL MUNICIPIO.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 HABIENDO OTRO ASUNTO QUE TRATAR, SE DÀ POR CONCLÙIDO EL PRESENTE ACTO, SIENDO LAS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11:00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HORAS DEL MISMO DÍA Y FECHA DE SU INICIO, FIRMANDO AL CALCE Y AL MARGEN DE CONFORMIDAD CON EL CONTENIDO DE LA MISMA, LOS QUE EN ELLA INTERVINIERON.</w:t>
      </w:r>
    </w:p>
    <w:tbl>
      <w:tblPr>
        <w:tblStyle w:val="Table3"/>
        <w:tblW w:w="10363.0" w:type="dxa"/>
        <w:jc w:val="left"/>
        <w:tblInd w:w="55.0" w:type="dxa"/>
        <w:tblLayout w:type="fixed"/>
        <w:tblLook w:val="0400"/>
      </w:tblPr>
      <w:tblGrid>
        <w:gridCol w:w="2834"/>
        <w:gridCol w:w="7529"/>
        <w:tblGridChange w:id="0">
          <w:tblGrid>
            <w:gridCol w:w="2834"/>
            <w:gridCol w:w="7529"/>
          </w:tblGrid>
        </w:tblGridChange>
      </w:tblGrid>
      <w:tr>
        <w:trPr>
          <w:cantSplit w:val="0"/>
          <w:trHeight w:val="25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ENTREGA LA OBRA: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NOMBRE DE LA EMPRESA: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CONSTRUMAQUINARIA Y PROYECTOS AZTECA, S.A. DE C.V.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line="288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C. JOCELYN LEÒN ACEVEDO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LEGAL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R.F.C.: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CPA180216D96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DIRECCIÓN: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288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BOULEVARD ATLIXCAYOTL No. 1899, INT. 402 A, COL. CORREDOR COMERCIAL DESARROLLO ATLIXCAYOTL, HEROICA PUEBLA DE ZARAGOZA, PUEBLA, PUEBLA.   C.P. 72193</w:t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41" w:rightFromText="141" w:topFromText="0" w:bottomFromText="0" w:vertAnchor="text" w:horzAnchor="text" w:tblpX="70" w:tblpY="118"/>
        <w:tblW w:w="10348.0" w:type="dxa"/>
        <w:jc w:val="left"/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9">
            <w:pPr>
              <w:spacing w:line="288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CONSTRUMAQUINARIA Y PROYECTOS AZTECA, S.A. DE C.V.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C. JOCELYN LEÒN ACEVEDO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LEGAL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302.0" w:type="dxa"/>
              <w:jc w:val="left"/>
              <w:tblBorders>
                <w:top w:color="bfbfbf" w:space="0" w:sz="4" w:val="single"/>
                <w:left w:color="bfbfbf" w:space="0" w:sz="4" w:val="single"/>
                <w:bottom w:color="bfbfbf" w:space="0" w:sz="4" w:val="single"/>
                <w:right w:color="bfbfbf" w:space="0" w:sz="4" w:val="single"/>
                <w:insideH w:color="bfbfbf" w:space="0" w:sz="4" w:val="single"/>
                <w:insideV w:color="bfbfbf" w:space="0" w:sz="4" w:val="single"/>
              </w:tblBorders>
              <w:tblLayout w:type="fixed"/>
              <w:tblLook w:val="0000"/>
            </w:tblPr>
            <w:tblGrid>
              <w:gridCol w:w="4716"/>
              <w:gridCol w:w="992"/>
              <w:gridCol w:w="4594"/>
              <w:tblGridChange w:id="0">
                <w:tblGrid>
                  <w:gridCol w:w="4716"/>
                  <w:gridCol w:w="992"/>
                  <w:gridCol w:w="4594"/>
                </w:tblGrid>
              </w:tblGridChange>
            </w:tblGrid>
            <w:tr>
              <w:trPr>
                <w:cantSplit w:val="0"/>
                <w:trHeight w:val="188" w:hRule="atLeast"/>
                <w:tblHeader w:val="0"/>
              </w:trPr>
              <w:tc>
                <w:tcPr>
                  <w:gridSpan w:val="3"/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6"/>
                      <w:szCs w:val="16"/>
                      <w:rtl w:val="0"/>
                    </w:rPr>
                    <w:t xml:space="preserve">POR EL H. AYUNTAMIENTO DE OAXACA DE JUÁREZ</w:t>
                  </w:r>
                </w:p>
              </w:tc>
            </w:tr>
            <w:tr>
              <w:trPr>
                <w:cantSplit w:val="0"/>
                <w:trHeight w:val="188" w:hRule="atLeast"/>
                <w:tblHeader w:val="0"/>
              </w:trPr>
              <w:tc>
                <w:tcPr>
                  <w:gridSpan w:val="3"/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6"/>
                      <w:szCs w:val="16"/>
                      <w:rtl w:val="0"/>
                    </w:rPr>
                    <w:t xml:space="preserve">________________________________________</w:t>
                  </w:r>
                </w:p>
                <w:p w:rsidR="00000000" w:rsidDel="00000000" w:rsidP="00000000" w:rsidRDefault="00000000" w:rsidRPr="00000000" w14:paraId="0000012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6"/>
                      <w:szCs w:val="16"/>
                      <w:rtl w:val="0"/>
                    </w:rPr>
                    <w:t xml:space="preserve">ING. ARMANDO CRUZ MENDOZA</w:t>
                  </w:r>
                </w:p>
                <w:p w:rsidR="00000000" w:rsidDel="00000000" w:rsidP="00000000" w:rsidRDefault="00000000" w:rsidRPr="00000000" w14:paraId="00000123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rtl w:val="0"/>
                    </w:rPr>
                    <w:t xml:space="preserve">DIRECTOR DE OBRAS PUBLICAS Y MANTENIMIENTO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26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7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8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9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A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B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C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D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E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F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0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1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2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rtl w:val="0"/>
                    </w:rPr>
                    <w:t xml:space="preserve">____________________________________</w:t>
                  </w:r>
                </w:p>
                <w:p w:rsidR="00000000" w:rsidDel="00000000" w:rsidP="00000000" w:rsidRDefault="00000000" w:rsidRPr="00000000" w14:paraId="0000013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6"/>
                      <w:szCs w:val="16"/>
                      <w:rtl w:val="0"/>
                    </w:rPr>
                    <w:t xml:space="preserve">ARQ. MIGUEL ANGEL MORALES Y MORALES</w:t>
                  </w:r>
                </w:p>
                <w:p w:rsidR="00000000" w:rsidDel="00000000" w:rsidP="00000000" w:rsidRDefault="00000000" w:rsidRPr="00000000" w14:paraId="00000134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rtl w:val="0"/>
                    </w:rPr>
                    <w:t xml:space="preserve">JEFE DE DEPARTAMENTO DE CONSTRUCCIÓN</w:t>
                  </w:r>
                </w:p>
                <w:p w:rsidR="00000000" w:rsidDel="00000000" w:rsidP="00000000" w:rsidRDefault="00000000" w:rsidRPr="00000000" w14:paraId="00000135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rtl w:val="0"/>
                    </w:rPr>
                    <w:t xml:space="preserve"> DE OBRA CONTRATADA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6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7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8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9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A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B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C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D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E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F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0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1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2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rtl w:val="0"/>
                    </w:rPr>
                    <w:t xml:space="preserve">________________________________________</w:t>
                  </w:r>
                </w:p>
                <w:p w:rsidR="00000000" w:rsidDel="00000000" w:rsidP="00000000" w:rsidRDefault="00000000" w:rsidRPr="00000000" w14:paraId="0000014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6"/>
                      <w:szCs w:val="16"/>
                      <w:rtl w:val="0"/>
                    </w:rPr>
                    <w:t xml:space="preserve">ING. FRANCISCO JERONIMO OLIVER MARTINEZ</w:t>
                  </w:r>
                </w:p>
                <w:p w:rsidR="00000000" w:rsidDel="00000000" w:rsidP="00000000" w:rsidRDefault="00000000" w:rsidRPr="00000000" w14:paraId="00000144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rtl w:val="0"/>
                    </w:rPr>
                    <w:t xml:space="preserve">RESIDENTE DE OBRA</w:t>
                  </w:r>
                </w:p>
              </w:tc>
            </w:tr>
          </w:tbl>
          <w:p w:rsidR="00000000" w:rsidDel="00000000" w:rsidP="00000000" w:rsidRDefault="00000000" w:rsidRPr="00000000" w14:paraId="00000145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249" w:top="2127" w:left="1021" w:right="907" w:header="425" w:footer="3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-756919</wp:posOffset>
          </wp:positionH>
          <wp:positionV relativeFrom="paragraph">
            <wp:posOffset>0</wp:posOffset>
          </wp:positionV>
          <wp:extent cx="7737475" cy="297815"/>
          <wp:effectExtent b="0" l="0" r="0" t="0"/>
          <wp:wrapSquare wrapText="bothSides" distB="0" distT="0" distL="114300" distR="11430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3058" l="0" r="0" t="24820"/>
                  <a:stretch>
                    <a:fillRect/>
                  </a:stretch>
                </pic:blipFill>
                <pic:spPr>
                  <a:xfrm>
                    <a:off x="0" y="0"/>
                    <a:ext cx="7737475" cy="297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de 2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9474200</wp:posOffset>
              </wp:positionV>
              <wp:extent cx="6174105" cy="2762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263710" y="3646650"/>
                        <a:ext cx="61645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PLAZUELA VICENTE GUERRERO No. 105, COL. EX MARQUESADO C.P. 68030. TELÉFONOS: (951) 51 51352 / 51 5 22 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9474200</wp:posOffset>
              </wp:positionV>
              <wp:extent cx="6174105" cy="276225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410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89536</wp:posOffset>
          </wp:positionH>
          <wp:positionV relativeFrom="paragraph">
            <wp:posOffset>-153034</wp:posOffset>
          </wp:positionV>
          <wp:extent cx="1075690" cy="986790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690" cy="986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12700</wp:posOffset>
              </wp:positionV>
              <wp:extent cx="4834890" cy="4254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933318" y="3572038"/>
                        <a:ext cx="482536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RAMO GENERAL 33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APORTACIONES FEDERALES PARA ENTIDADES FEDERATIVAS Y MUNICIPIOS.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12700</wp:posOffset>
              </wp:positionV>
              <wp:extent cx="4834890" cy="425450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4890" cy="425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48">
    <w:pPr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9">
    <w:pPr>
      <w:tabs>
        <w:tab w:val="left" w:leader="none" w:pos="8800"/>
      </w:tabs>
      <w:jc w:val="both"/>
      <w:rPr/>
    </w:pPr>
    <w:r w:rsidDel="00000000" w:rsidR="00000000" w:rsidRPr="00000000">
      <w:rPr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63500</wp:posOffset>
              </wp:positionV>
              <wp:extent cx="4224655" cy="3270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38435" y="3621250"/>
                        <a:ext cx="42151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FONDO III “FONDO PARA LA INFRAESTRUCTURA SOCIAL MUNICIPAL Y DE LAS DEMARCACIONES TERRITORIALES DEL DISTRITO FEDERAL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63500</wp:posOffset>
              </wp:positionV>
              <wp:extent cx="4224655" cy="3270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4655" cy="327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4A">
    <w:pPr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510"/>
      </w:tabs>
      <w:spacing w:after="0" w:before="0" w:line="240" w:lineRule="auto"/>
      <w:ind w:left="0" w:right="-747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-464818</wp:posOffset>
          </wp:positionH>
          <wp:positionV relativeFrom="paragraph">
            <wp:posOffset>551180</wp:posOffset>
          </wp:positionV>
          <wp:extent cx="7436485" cy="7465695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10653" l="23082" r="0" t="7439"/>
                  <a:stretch>
                    <a:fillRect/>
                  </a:stretch>
                </pic:blipFill>
                <pic:spPr>
                  <a:xfrm>
                    <a:off x="0" y="0"/>
                    <a:ext cx="7436485" cy="74656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147320</wp:posOffset>
              </wp:positionV>
              <wp:extent cx="1937385" cy="172085"/>
              <wp:effectExtent b="0" l="0" r="0" t="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82070" y="3698720"/>
                        <a:ext cx="19278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wentieth Century" w:cs="Twentieth Century" w:eastAsia="Twentieth Century" w:hAnsi="Twentieth Century"/>
                              <w:b w:val="0"/>
                              <w:i w:val="0"/>
                              <w:smallCaps w:val="0"/>
                              <w:strike w:val="0"/>
                              <w:color w:val="7b392c"/>
                              <w:sz w:val="14"/>
                              <w:vertAlign w:val="baseline"/>
                            </w:rPr>
                            <w:t xml:space="preserve">“2023, AÑO DE LA INTERCULTURALIDAD”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147320</wp:posOffset>
              </wp:positionV>
              <wp:extent cx="1937385" cy="172085"/>
              <wp:effectExtent b="0" l="0" r="0" t="0"/>
              <wp:wrapSquare wrapText="bothSides" distB="45720" distT="45720" distL="114300" distR="11430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7385" cy="172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50800</wp:posOffset>
              </wp:positionV>
              <wp:extent cx="3000375" cy="3911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50575" y="3589183"/>
                        <a:ext cx="299085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ACTA DE ENTREGA – RECEPCIÓN DE OBRA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EJERCICIO 2023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50800</wp:posOffset>
              </wp:positionV>
              <wp:extent cx="3000375" cy="39116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0375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Tahoma" w:cs="Tahoma" w:eastAsia="Tahoma" w:hAnsi="Tahoma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Tahoma" w:cs="Tahoma" w:eastAsia="Tahoma" w:hAnsi="Tahoma"/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7.png"/><Relationship Id="rId3" Type="http://schemas.openxmlformats.org/officeDocument/2006/relationships/image" Target="media/image4.png"/><Relationship Id="rId4" Type="http://schemas.openxmlformats.org/officeDocument/2006/relationships/image" Target="media/image1.jpg"/><Relationship Id="rId5" Type="http://schemas.openxmlformats.org/officeDocument/2006/relationships/image" Target="media/image6.png"/><Relationship Id="rId6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