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B7" w:rsidRPr="00B70122" w:rsidRDefault="00F037B7"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AB8855D" wp14:editId="33E0FE4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037B7" w:rsidRPr="00A4011C" w:rsidRDefault="00F037B7"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LPE/SOPDU/DCSCOP/012/2023</w:t>
                            </w:r>
                          </w:p>
                          <w:p w:rsidR="00F037B7" w:rsidRPr="00A53170" w:rsidRDefault="00F037B7"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F037B7" w:rsidRPr="002A3457" w:rsidRDefault="00F037B7"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F037B7" w:rsidRPr="00B70122" w:rsidRDefault="00F037B7"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F037B7" w:rsidRPr="00A4011C" w:rsidRDefault="00F037B7"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LPE/SOPDU/DCSCOP/012/2023</w:t>
                      </w:r>
                    </w:p>
                    <w:p w:rsidR="00F037B7" w:rsidRPr="00A53170" w:rsidRDefault="00F037B7"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F037B7" w:rsidRPr="002A3457" w:rsidRDefault="00F037B7"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F037B7" w:rsidRPr="00B70122" w:rsidRDefault="00F037B7" w:rsidP="00A4011C">
                      <w:pPr>
                        <w:rPr>
                          <w:rFonts w:ascii="Microsoft Yi Baiti" w:eastAsia="Microsoft Yi Baiti" w:hAnsi="Microsoft Yi Baiti"/>
                          <w:sz w:val="16"/>
                          <w:szCs w:val="16"/>
                        </w:rPr>
                      </w:pPr>
                    </w:p>
                  </w:txbxContent>
                </v:textbox>
                <w10:wrap anchorx="margin"/>
              </v:roundrect>
            </w:pict>
          </mc:Fallback>
        </mc:AlternateContent>
      </w:r>
    </w:p>
    <w:p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rsidR="00F037B7" w:rsidRPr="00B70122" w:rsidRDefault="00F037B7" w:rsidP="00A4011C">
      <w:pPr>
        <w:autoSpaceDE w:val="0"/>
        <w:autoSpaceDN w:val="0"/>
        <w:adjustRightInd w:val="0"/>
        <w:jc w:val="both"/>
        <w:rPr>
          <w:rFonts w:ascii="Microsoft Yi Baiti" w:eastAsia="Microsoft Yi Baiti" w:hAnsi="Microsoft Yi Baiti" w:cs="Arial"/>
          <w:sz w:val="16"/>
          <w:szCs w:val="16"/>
        </w:rPr>
      </w:pPr>
    </w:p>
    <w:p w:rsidR="00F037B7" w:rsidRDefault="00F037B7" w:rsidP="00A4011C">
      <w:pPr>
        <w:rPr>
          <w:rFonts w:ascii="Microsoft Yi Baiti" w:eastAsia="Microsoft Yi Baiti" w:hAnsi="Microsoft Yi Baiti" w:cs="Arial"/>
          <w:sz w:val="16"/>
          <w:szCs w:val="16"/>
        </w:rPr>
      </w:pPr>
    </w:p>
    <w:p w:rsidR="00F037B7" w:rsidRPr="002A3457" w:rsidRDefault="00F037B7" w:rsidP="00A4011C">
      <w:pPr>
        <w:autoSpaceDE w:val="0"/>
        <w:autoSpaceDN w:val="0"/>
        <w:adjustRightInd w:val="0"/>
        <w:jc w:val="both"/>
        <w:rPr>
          <w:rFonts w:ascii="Microsoft Yi Baiti" w:eastAsia="Microsoft Yi Baiti" w:hAnsi="Microsoft Yi Baiti" w:cs="Arial"/>
          <w:sz w:val="12"/>
          <w:szCs w:val="18"/>
        </w:rPr>
      </w:pPr>
    </w:p>
    <w:p w:rsidR="00F037B7" w:rsidRPr="00FD2112" w:rsidRDefault="00F037B7"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16:30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006D5A21" w:rsidRPr="00EE2B20">
        <w:rPr>
          <w:rFonts w:ascii="Microsoft Yi Baiti" w:eastAsia="Microsoft Yi Baiti" w:hAnsi="Microsoft Yi Baiti" w:cs="Arial"/>
          <w:sz w:val="20"/>
          <w:szCs w:val="20"/>
        </w:rPr>
        <w:t>Plazuela Vicente Guerrero No. 105, Colonia Ex</w:t>
      </w:r>
      <w:r w:rsidR="006D5A21">
        <w:rPr>
          <w:rFonts w:ascii="Microsoft Yi Baiti" w:eastAsia="Microsoft Yi Baiti" w:hAnsi="Microsoft Yi Baiti" w:cs="Arial"/>
          <w:sz w:val="20"/>
          <w:szCs w:val="20"/>
        </w:rPr>
        <w:t xml:space="preserve"> Marquesado, código p</w:t>
      </w:r>
      <w:r w:rsidR="006D5A21" w:rsidRPr="00EE2B20">
        <w:rPr>
          <w:rFonts w:ascii="Microsoft Yi Baiti" w:eastAsia="Microsoft Yi Baiti" w:hAnsi="Microsoft Yi Baiti" w:cs="Arial"/>
          <w:sz w:val="20"/>
          <w:szCs w:val="20"/>
        </w:rPr>
        <w:t>ostal 68030</w:t>
      </w:r>
      <w:r w:rsidR="006D5A21" w:rsidRPr="00EE2B20">
        <w:rPr>
          <w:rFonts w:ascii="Microsoft Yi Baiti" w:eastAsia="Microsoft Yi Baiti" w:hAnsi="Microsoft Yi Baiti" w:cs="Arial" w:hint="eastAsia"/>
          <w:sz w:val="20"/>
          <w:szCs w:val="20"/>
        </w:rPr>
        <w:t xml:space="preserve">, el C. </w:t>
      </w:r>
      <w:r w:rsidR="006D5A21" w:rsidRPr="00EE2B20">
        <w:rPr>
          <w:rFonts w:ascii="Microsoft Yi Baiti" w:eastAsia="Microsoft Yi Baiti" w:hAnsi="Microsoft Yi Baiti" w:cs="Arial"/>
          <w:sz w:val="20"/>
          <w:szCs w:val="20"/>
        </w:rPr>
        <w:t>Eustorgio Ocampo Salinas</w:t>
      </w:r>
      <w:r w:rsidR="006D5A21" w:rsidRPr="00EE2B20">
        <w:rPr>
          <w:rFonts w:ascii="Microsoft Yi Baiti" w:eastAsia="Microsoft Yi Baiti" w:hAnsi="Microsoft Yi Baiti" w:cs="Arial" w:hint="eastAsia"/>
          <w:sz w:val="20"/>
          <w:szCs w:val="20"/>
        </w:rPr>
        <w:t xml:space="preserve">, </w:t>
      </w:r>
      <w:r w:rsidR="006D5A21">
        <w:rPr>
          <w:rFonts w:ascii="Microsoft Yi Baiti" w:eastAsia="Microsoft Yi Baiti" w:hAnsi="Microsoft Yi Baiti" w:cs="Arial"/>
          <w:sz w:val="20"/>
          <w:szCs w:val="20"/>
        </w:rPr>
        <w:t>Director d</w:t>
      </w:r>
      <w:r w:rsidR="006D5A21" w:rsidRPr="00EE2B20">
        <w:rPr>
          <w:rFonts w:ascii="Microsoft Yi Baiti" w:eastAsia="Microsoft Yi Baiti" w:hAnsi="Microsoft Yi Baiti" w:cs="Arial"/>
          <w:sz w:val="20"/>
          <w:szCs w:val="20"/>
        </w:rPr>
        <w:t>e Contra</w:t>
      </w:r>
      <w:r w:rsidR="006D5A21">
        <w:rPr>
          <w:rFonts w:ascii="Microsoft Yi Baiti" w:eastAsia="Microsoft Yi Baiti" w:hAnsi="Microsoft Yi Baiti" w:cs="Arial"/>
          <w:sz w:val="20"/>
          <w:szCs w:val="20"/>
        </w:rPr>
        <w:t>tación, Seguimiento y Control de Obra Pública, adscrito a la Secretaría de Obras Públicas y</w:t>
      </w:r>
      <w:r w:rsidR="006D5A21"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41154">
        <w:rPr>
          <w:rFonts w:ascii="Microsoft Yi Baiti" w:eastAsia="Microsoft Yi Baiti" w:hAnsi="Microsoft Yi Baiti" w:cs="Arial"/>
          <w:b/>
          <w:noProof/>
          <w:color w:val="0000CC"/>
          <w:sz w:val="20"/>
          <w:szCs w:val="20"/>
        </w:rPr>
        <w:t>LPE/SOPDU/DCSCOP/012/2023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rsidR="00F037B7" w:rsidRDefault="00F037B7" w:rsidP="00A4011C">
      <w:pPr>
        <w:jc w:val="both"/>
        <w:rPr>
          <w:rFonts w:ascii="Microsoft Yi Baiti" w:eastAsia="Microsoft Yi Baiti" w:hAnsi="Microsoft Yi Baiti"/>
          <w:sz w:val="20"/>
          <w:szCs w:val="20"/>
        </w:rPr>
      </w:pPr>
    </w:p>
    <w:p w:rsidR="00F037B7" w:rsidRDefault="00F037B7"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F037B7" w:rsidRPr="006E7CC2" w:rsidTr="00B42F48">
        <w:tc>
          <w:tcPr>
            <w:tcW w:w="5817" w:type="dxa"/>
            <w:vAlign w:val="center"/>
          </w:tcPr>
          <w:p w:rsidR="00F037B7" w:rsidRPr="006E7CC2" w:rsidRDefault="00F037B7"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F037B7" w:rsidRPr="006E7CC2" w:rsidRDefault="00F037B7"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F037B7" w:rsidRPr="006E7CC2" w:rsidTr="00B42F48">
        <w:tc>
          <w:tcPr>
            <w:tcW w:w="5817" w:type="dxa"/>
            <w:vAlign w:val="center"/>
          </w:tcPr>
          <w:p w:rsidR="00F037B7" w:rsidRPr="009721C7" w:rsidRDefault="00F037B7" w:rsidP="000845E1">
            <w:pPr>
              <w:autoSpaceDE w:val="0"/>
              <w:autoSpaceDN w:val="0"/>
              <w:adjustRightInd w:val="0"/>
              <w:jc w:val="both"/>
              <w:rPr>
                <w:rFonts w:ascii="Microsoft Yi Baiti" w:eastAsia="Microsoft Yi Baiti" w:hAnsi="Microsoft Yi Baiti"/>
                <w:b/>
                <w:color w:val="0000CC"/>
                <w:sz w:val="20"/>
                <w:szCs w:val="18"/>
              </w:rPr>
            </w:pPr>
            <w:r w:rsidRPr="00241154">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rsidR="00F037B7" w:rsidRPr="006E7CC2" w:rsidRDefault="00F037B7"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F037B7" w:rsidRPr="006E7CC2" w:rsidRDefault="00F037B7"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F037B7" w:rsidRDefault="00F037B7" w:rsidP="00A4011C">
      <w:pPr>
        <w:rPr>
          <w:rFonts w:ascii="Microsoft Yi Baiti" w:eastAsia="Microsoft Yi Baiti" w:hAnsi="Microsoft Yi Baiti"/>
          <w:sz w:val="20"/>
          <w:szCs w:val="20"/>
        </w:rPr>
      </w:pPr>
    </w:p>
    <w:p w:rsidR="00F037B7" w:rsidRDefault="00F037B7"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5001F2">
        <w:rPr>
          <w:rFonts w:ascii="Microsoft Yi Baiti" w:eastAsia="Microsoft Yi Baiti" w:hAnsi="Microsoft Yi Baiti" w:cs="Arial"/>
          <w:b/>
          <w:color w:val="0000CC"/>
          <w:sz w:val="20"/>
          <w:szCs w:val="20"/>
        </w:rPr>
        <w:t>Oswaldo Tomás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representante del Órgano Interno de Control Municipal</w:t>
      </w:r>
      <w:r w:rsidR="005001F2">
        <w:rPr>
          <w:rFonts w:ascii="Microsoft Yi Baiti" w:eastAsia="Microsoft Yi Baiti" w:hAnsi="Microsoft Yi Baiti"/>
          <w:iCs/>
          <w:sz w:val="20"/>
          <w:szCs w:val="18"/>
        </w:rPr>
        <w:t xml:space="preserve">, así como el </w:t>
      </w:r>
      <w:r w:rsidR="005001F2" w:rsidRPr="005001F2">
        <w:rPr>
          <w:rFonts w:ascii="Microsoft Yi Baiti" w:eastAsia="Microsoft Yi Baiti" w:hAnsi="Microsoft Yi Baiti" w:cs="Arial"/>
          <w:b/>
          <w:color w:val="0000CC"/>
          <w:sz w:val="20"/>
          <w:szCs w:val="20"/>
        </w:rPr>
        <w:t>C. Alejandro Flores Cuevas</w:t>
      </w:r>
      <w:r w:rsidR="005001F2">
        <w:rPr>
          <w:rFonts w:ascii="Microsoft Yi Baiti" w:eastAsia="Microsoft Yi Baiti" w:hAnsi="Microsoft Yi Baiti"/>
          <w:iCs/>
          <w:sz w:val="20"/>
          <w:szCs w:val="18"/>
        </w:rPr>
        <w:t>, representante de la Tesorería Municipal,</w:t>
      </w:r>
      <w:r>
        <w:rPr>
          <w:rFonts w:ascii="Microsoft Yi Baiti" w:eastAsia="Microsoft Yi Baiti" w:hAnsi="Microsoft Yi Baiti"/>
          <w:iCs/>
          <w:sz w:val="20"/>
          <w:szCs w:val="18"/>
        </w:rPr>
        <w:t xml:space="preserve"> </w:t>
      </w:r>
      <w:r w:rsidRPr="00A43B20">
        <w:rPr>
          <w:rFonts w:ascii="Microsoft Yi Baiti" w:eastAsia="Microsoft Yi Baiti" w:hAnsi="Microsoft Yi Baiti" w:hint="eastAsia"/>
          <w:iCs/>
          <w:sz w:val="20"/>
          <w:szCs w:val="20"/>
        </w:rPr>
        <w:t>en calidad de observador</w:t>
      </w:r>
      <w:r w:rsidR="005001F2">
        <w:rPr>
          <w:rFonts w:ascii="Microsoft Yi Baiti" w:eastAsia="Microsoft Yi Baiti" w:hAnsi="Microsoft Yi Baiti"/>
          <w:iCs/>
          <w:sz w:val="20"/>
          <w:szCs w:val="20"/>
        </w:rPr>
        <w:t>es</w:t>
      </w:r>
      <w:r w:rsidRPr="00A43B20">
        <w:rPr>
          <w:rFonts w:ascii="Microsoft Yi Baiti" w:eastAsia="Microsoft Yi Baiti" w:hAnsi="Microsoft Yi Baiti" w:hint="eastAsia"/>
          <w:iCs/>
          <w:sz w:val="20"/>
          <w:szCs w:val="20"/>
        </w:rPr>
        <w:t xml:space="preserve">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rsidR="00F037B7" w:rsidRDefault="00F037B7" w:rsidP="00A4011C">
      <w:pPr>
        <w:jc w:val="both"/>
        <w:rPr>
          <w:rFonts w:ascii="Microsoft Yi Baiti" w:eastAsia="Microsoft Yi Baiti" w:hAnsi="Microsoft Yi Baiti"/>
          <w:iCs/>
          <w:sz w:val="20"/>
          <w:szCs w:val="20"/>
        </w:rPr>
      </w:pPr>
    </w:p>
    <w:p w:rsidR="00F037B7" w:rsidRDefault="00F037B7"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26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rsidR="00F037B7" w:rsidRDefault="00F037B7" w:rsidP="00A4011C">
      <w:pPr>
        <w:jc w:val="both"/>
        <w:rPr>
          <w:rFonts w:ascii="Microsoft Yi Baiti" w:eastAsia="Microsoft Yi Baiti" w:hAnsi="Microsoft Yi Baiti" w:cs="Arial"/>
          <w:sz w:val="20"/>
          <w:szCs w:val="20"/>
        </w:rPr>
      </w:pPr>
    </w:p>
    <w:p w:rsidR="00F037B7" w:rsidRPr="00FD2112" w:rsidRDefault="00F037B7"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rsidR="00F037B7" w:rsidRDefault="00F037B7" w:rsidP="00A4011C">
      <w:pPr>
        <w:rPr>
          <w:rFonts w:ascii="Microsoft Yi Baiti" w:eastAsia="Microsoft Yi Baiti" w:hAnsi="Microsoft Yi Baiti"/>
          <w:sz w:val="20"/>
          <w:szCs w:val="20"/>
        </w:rPr>
      </w:pPr>
    </w:p>
    <w:p w:rsidR="00F037B7" w:rsidRDefault="00F037B7"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F037B7" w:rsidRPr="00A74DCB" w:rsidTr="00B42F48">
        <w:trPr>
          <w:trHeight w:hRule="exact" w:val="284"/>
        </w:trPr>
        <w:tc>
          <w:tcPr>
            <w:tcW w:w="529" w:type="dxa"/>
            <w:shd w:val="clear" w:color="auto" w:fill="auto"/>
            <w:vAlign w:val="center"/>
          </w:tcPr>
          <w:p w:rsidR="00F037B7" w:rsidRPr="00FD2112" w:rsidRDefault="00F037B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F037B7" w:rsidRPr="00FD2112" w:rsidRDefault="00F037B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F037B7" w:rsidRPr="00FD2112" w:rsidRDefault="00F037B7"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F037B7" w:rsidRPr="00A74DCB" w:rsidTr="00B42F48">
        <w:trPr>
          <w:trHeight w:val="414"/>
        </w:trPr>
        <w:tc>
          <w:tcPr>
            <w:tcW w:w="529" w:type="dxa"/>
            <w:shd w:val="clear" w:color="auto" w:fill="auto"/>
            <w:vAlign w:val="center"/>
          </w:tcPr>
          <w:p w:rsidR="00F037B7" w:rsidRPr="00FD2112" w:rsidRDefault="00F037B7"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F037B7" w:rsidRPr="00FD2112" w:rsidRDefault="00F037B7" w:rsidP="00B42F4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Yescas S.A. de C.V.</w:t>
            </w:r>
          </w:p>
        </w:tc>
        <w:tc>
          <w:tcPr>
            <w:tcW w:w="1675" w:type="dxa"/>
            <w:shd w:val="clear" w:color="auto" w:fill="auto"/>
            <w:vAlign w:val="center"/>
          </w:tcPr>
          <w:p w:rsidR="00F037B7" w:rsidRPr="00B42F48" w:rsidRDefault="005E5320" w:rsidP="005E5320">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RECHAZADA</w:t>
            </w:r>
          </w:p>
        </w:tc>
      </w:tr>
    </w:tbl>
    <w:p w:rsidR="00F037B7" w:rsidRPr="00951F8D" w:rsidRDefault="00F037B7" w:rsidP="00A4011C">
      <w:pPr>
        <w:rPr>
          <w:rFonts w:ascii="Microsoft Yi Baiti" w:eastAsia="Microsoft Yi Baiti" w:hAnsi="Microsoft Yi Baiti"/>
          <w:sz w:val="20"/>
          <w:szCs w:val="20"/>
        </w:rPr>
      </w:pPr>
    </w:p>
    <w:p w:rsidR="005E5320" w:rsidRPr="009A0555" w:rsidRDefault="005E5320" w:rsidP="005E5320">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rsidR="005E5320" w:rsidRDefault="005E5320" w:rsidP="005E5320">
      <w:pPr>
        <w:jc w:val="both"/>
        <w:rPr>
          <w:rFonts w:ascii="Microsoft Yi Baiti" w:eastAsia="Microsoft Yi Baiti" w:hAnsi="Microsoft Yi Baiti" w:cs="Calibri"/>
          <w:sz w:val="20"/>
          <w:szCs w:val="20"/>
        </w:rPr>
      </w:pPr>
    </w:p>
    <w:p w:rsidR="005E5320" w:rsidRDefault="005E5320" w:rsidP="005E5320">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Pr="00241154">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rsidR="005E5320" w:rsidRDefault="005E5320" w:rsidP="00A4011C">
      <w:pPr>
        <w:tabs>
          <w:tab w:val="left" w:pos="0"/>
          <w:tab w:val="left" w:pos="993"/>
        </w:tabs>
        <w:jc w:val="both"/>
        <w:rPr>
          <w:rFonts w:ascii="Microsoft Yi Baiti" w:eastAsia="Microsoft Yi Baiti" w:hAnsi="Microsoft Yi Baiti" w:cs="Calibri"/>
          <w:sz w:val="20"/>
          <w:szCs w:val="20"/>
        </w:rPr>
      </w:pPr>
    </w:p>
    <w:p w:rsidR="00BA288C" w:rsidRDefault="00BA288C" w:rsidP="00BA288C">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rsidR="00BA288C" w:rsidRDefault="00BA288C" w:rsidP="00BA288C">
      <w:pPr>
        <w:pStyle w:val="Textoindependiente"/>
        <w:spacing w:after="0"/>
        <w:jc w:val="both"/>
        <w:rPr>
          <w:rFonts w:ascii="Microsoft Yi Baiti" w:eastAsia="Microsoft Yi Baiti" w:hAnsi="Microsoft Yi Baiti" w:cs="Arial"/>
          <w:i/>
          <w:iCs/>
          <w:noProof/>
          <w:sz w:val="20"/>
          <w:szCs w:val="20"/>
        </w:rPr>
      </w:pPr>
    </w:p>
    <w:p w:rsidR="00BA288C" w:rsidRDefault="00BA288C" w:rsidP="00BA288C">
      <w:pPr>
        <w:pStyle w:val="Textoindependiente"/>
        <w:spacing w:after="0"/>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 </w:t>
      </w:r>
      <w:r w:rsidRPr="00BA288C">
        <w:rPr>
          <w:rFonts w:ascii="Microsoft Yi Baiti" w:eastAsia="Microsoft Yi Baiti" w:hAnsi="Microsoft Yi Baiti" w:cs="Arial"/>
          <w:i/>
          <w:iCs/>
          <w:noProof/>
          <w:sz w:val="20"/>
          <w:szCs w:val="20"/>
        </w:rPr>
        <w:t>Que los profesionales técnicos que se encargarán de la dirección de los trabajos, cuenten con la experiencia y capacidad necesaria para llevar la adecuada administración de los trabajos.</w:t>
      </w:r>
    </w:p>
    <w:p w:rsidR="00BA288C" w:rsidRDefault="00BA288C" w:rsidP="00BA288C">
      <w:pPr>
        <w:pStyle w:val="Textoindependiente"/>
        <w:spacing w:after="0"/>
        <w:jc w:val="both"/>
        <w:rPr>
          <w:rFonts w:ascii="Microsoft Yi Baiti" w:eastAsia="Microsoft Yi Baiti" w:hAnsi="Microsoft Yi Baiti" w:cs="Arial"/>
          <w:i/>
          <w:iCs/>
          <w:noProof/>
          <w:sz w:val="20"/>
          <w:szCs w:val="20"/>
        </w:rPr>
      </w:pPr>
    </w:p>
    <w:p w:rsidR="00BA288C" w:rsidRPr="00BA288C" w:rsidRDefault="00BA288C" w:rsidP="00BA288C">
      <w:pPr>
        <w:pStyle w:val="Textoindependiente"/>
        <w:spacing w:after="0"/>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III.- </w:t>
      </w:r>
      <w:r w:rsidRPr="00BA288C">
        <w:rPr>
          <w:rFonts w:ascii="Microsoft Yi Baiti" w:eastAsia="Microsoft Yi Baiti" w:hAnsi="Microsoft Yi Baiti" w:cs="Arial"/>
          <w:i/>
          <w:iCs/>
          <w:noProof/>
          <w:sz w:val="20"/>
          <w:szCs w:val="20"/>
        </w:rPr>
        <w:t>En los aspectos referentes a la experiencia y capacidad técnica que deban cumplir los participantes, se deberán considerar, entre otros, el grado académico de preparación profesional, la experiencia laboral específica en obras similares y la capacidad técnica de las personas físicas que estarán relacionados con la ejecución de los trabajos.</w:t>
      </w:r>
    </w:p>
    <w:p w:rsidR="00BA288C" w:rsidRPr="002E783F" w:rsidRDefault="00BA288C" w:rsidP="00BA288C">
      <w:pPr>
        <w:spacing w:line="276" w:lineRule="auto"/>
        <w:jc w:val="both"/>
        <w:rPr>
          <w:rFonts w:ascii="Microsoft Yi Baiti" w:eastAsia="Microsoft Yi Baiti" w:hAnsi="Microsoft Yi Baiti" w:cs="Arial"/>
          <w:i/>
          <w:iCs/>
          <w:noProof/>
          <w:sz w:val="20"/>
          <w:szCs w:val="20"/>
        </w:rPr>
      </w:pPr>
    </w:p>
    <w:p w:rsidR="00BA288C" w:rsidRPr="00660411" w:rsidRDefault="00BA288C" w:rsidP="00BA288C">
      <w:pPr>
        <w:spacing w:line="276" w:lineRule="auto"/>
        <w:jc w:val="both"/>
        <w:rPr>
          <w:rFonts w:ascii="Microsoft Yi Baiti" w:eastAsia="Microsoft Yi Baiti" w:hAnsi="Microsoft Yi Baiti" w:cs="Calibri"/>
          <w:sz w:val="20"/>
          <w:szCs w:val="20"/>
        </w:rPr>
      </w:pPr>
      <w:r w:rsidRPr="00660411">
        <w:rPr>
          <w:rFonts w:ascii="Microsoft Yi Baiti" w:eastAsia="Microsoft Yi Baiti" w:hAnsi="Microsoft Yi Baiti" w:cs="Arial" w:hint="eastAsia"/>
          <w:noProof/>
          <w:sz w:val="20"/>
          <w:szCs w:val="20"/>
        </w:rPr>
        <w:t>Y 8</w:t>
      </w:r>
      <w:r w:rsidRPr="00660411">
        <w:rPr>
          <w:rFonts w:ascii="Microsoft Yi Baiti" w:eastAsia="Microsoft Yi Baiti" w:hAnsi="Microsoft Yi Baiti" w:cs="Arial"/>
          <w:noProof/>
          <w:sz w:val="20"/>
          <w:szCs w:val="20"/>
        </w:rPr>
        <w:t>.</w:t>
      </w:r>
      <w:r w:rsidRPr="00660411">
        <w:rPr>
          <w:rFonts w:ascii="Microsoft Yi Baiti" w:eastAsia="Microsoft Yi Baiti" w:hAnsi="Microsoft Yi Baiti" w:cs="Arial" w:hint="eastAsia"/>
          <w:noProof/>
          <w:sz w:val="20"/>
          <w:szCs w:val="20"/>
        </w:rPr>
        <w:t xml:space="preserve"> “Causas de descalificación” en los términos </w:t>
      </w:r>
      <w:r w:rsidRPr="00660411">
        <w:rPr>
          <w:rFonts w:ascii="Microsoft Yi Baiti" w:eastAsia="Microsoft Yi Baiti" w:hAnsi="Microsoft Yi Baiti" w:cs="Arial"/>
          <w:noProof/>
          <w:sz w:val="20"/>
          <w:szCs w:val="20"/>
        </w:rPr>
        <w:t>del apartado 8.2 “Causas por las que se desecharán las propuestas durante la evaluación y análisis detallado”</w:t>
      </w:r>
    </w:p>
    <w:p w:rsidR="005E5320" w:rsidRDefault="005E5320" w:rsidP="00A4011C">
      <w:pPr>
        <w:tabs>
          <w:tab w:val="left" w:pos="0"/>
          <w:tab w:val="left" w:pos="993"/>
        </w:tabs>
        <w:jc w:val="both"/>
        <w:rPr>
          <w:rFonts w:ascii="Microsoft Yi Baiti" w:eastAsia="Microsoft Yi Baiti" w:hAnsi="Microsoft Yi Baiti" w:cs="Calibri"/>
          <w:sz w:val="20"/>
          <w:szCs w:val="20"/>
        </w:rPr>
      </w:pPr>
    </w:p>
    <w:p w:rsidR="00BA288C" w:rsidRPr="00A4011C" w:rsidRDefault="00BA288C" w:rsidP="00BA288C">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241154">
        <w:rPr>
          <w:rFonts w:ascii="Microsoft Yi Baiti" w:eastAsia="Microsoft Yi Baiti" w:hAnsi="Microsoft Yi Baiti" w:cs="Arial"/>
          <w:b/>
          <w:noProof/>
          <w:color w:val="0000CC"/>
          <w:sz w:val="20"/>
          <w:szCs w:val="20"/>
        </w:rPr>
        <w:t>Grupo Constructor Yescas S.A. de C.V.</w:t>
      </w:r>
    </w:p>
    <w:p w:rsidR="00BA288C" w:rsidRPr="009A0555" w:rsidRDefault="00BA288C" w:rsidP="00BA288C">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rsidR="00BA288C" w:rsidRDefault="00BA288C" w:rsidP="00A4011C">
      <w:pPr>
        <w:tabs>
          <w:tab w:val="left" w:pos="0"/>
          <w:tab w:val="left" w:pos="993"/>
        </w:tabs>
        <w:jc w:val="both"/>
        <w:rPr>
          <w:rFonts w:ascii="Microsoft Yi Baiti" w:eastAsia="Microsoft Yi Baiti" w:hAnsi="Microsoft Yi Baiti" w:cs="Calibri"/>
          <w:sz w:val="20"/>
          <w:szCs w:val="20"/>
        </w:rPr>
      </w:pPr>
    </w:p>
    <w:p w:rsidR="00BA288C" w:rsidRDefault="00BA288C" w:rsidP="00BA288C">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rsidR="00F87EB1" w:rsidRDefault="00F87EB1" w:rsidP="00BA288C">
      <w:pPr>
        <w:spacing w:line="276" w:lineRule="auto"/>
        <w:jc w:val="both"/>
        <w:rPr>
          <w:rFonts w:ascii="Microsoft Yi Baiti" w:eastAsia="Microsoft Yi Baiti" w:hAnsi="Microsoft Yi Baiti" w:cs="Arial"/>
          <w:noProof/>
          <w:sz w:val="20"/>
          <w:szCs w:val="20"/>
        </w:rPr>
      </w:pPr>
    </w:p>
    <w:p w:rsidR="00F87EB1" w:rsidRDefault="00F87EB1" w:rsidP="00F87EB1">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rsidR="005E5320" w:rsidRDefault="005E5320" w:rsidP="00A4011C">
      <w:pPr>
        <w:tabs>
          <w:tab w:val="left" w:pos="0"/>
          <w:tab w:val="left" w:pos="993"/>
        </w:tabs>
        <w:jc w:val="both"/>
        <w:rPr>
          <w:rFonts w:ascii="Microsoft Yi Baiti" w:eastAsia="Microsoft Yi Baiti" w:hAnsi="Microsoft Yi Baiti" w:cs="Calibri"/>
          <w:sz w:val="20"/>
          <w:szCs w:val="20"/>
        </w:rPr>
      </w:pPr>
    </w:p>
    <w:p w:rsidR="00BA288C" w:rsidRPr="00BA288C" w:rsidRDefault="00BA288C" w:rsidP="00BA288C">
      <w:pPr>
        <w:pStyle w:val="Prrafodelista"/>
        <w:numPr>
          <w:ilvl w:val="0"/>
          <w:numId w:val="12"/>
        </w:numPr>
        <w:tabs>
          <w:tab w:val="left" w:pos="0"/>
          <w:tab w:val="left" w:pos="993"/>
        </w:tabs>
        <w:jc w:val="both"/>
        <w:rPr>
          <w:rFonts w:ascii="Microsoft Yi Baiti" w:eastAsia="Microsoft Yi Baiti" w:hAnsi="Microsoft Yi Baiti" w:cs="Calibri"/>
          <w:sz w:val="20"/>
          <w:szCs w:val="20"/>
        </w:rPr>
      </w:pPr>
      <w:r w:rsidRPr="00BA288C">
        <w:rPr>
          <w:rFonts w:ascii="Microsoft Yi Baiti" w:eastAsia="Microsoft Yi Baiti" w:hAnsi="Microsoft Yi Baiti" w:cs="Arial" w:hint="eastAsia"/>
          <w:color w:val="000000" w:themeColor="text1"/>
          <w:sz w:val="20"/>
          <w:szCs w:val="20"/>
        </w:rPr>
        <w:t xml:space="preserve">En el </w:t>
      </w:r>
      <w:r w:rsidRPr="00BA288C">
        <w:rPr>
          <w:rFonts w:ascii="Microsoft Yi Baiti" w:eastAsia="Microsoft Yi Baiti" w:hAnsi="Microsoft Yi Baiti" w:cs="Arial"/>
          <w:b/>
          <w:color w:val="000000" w:themeColor="text1"/>
          <w:sz w:val="20"/>
          <w:szCs w:val="20"/>
        </w:rPr>
        <w:t>A</w:t>
      </w:r>
      <w:r w:rsidRPr="00BA288C">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9</w:t>
      </w:r>
      <w:r w:rsidRPr="00BA288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BA288C">
        <w:rPr>
          <w:rFonts w:ascii="Microsoft Yi Baiti" w:eastAsia="Microsoft Yi Baiti" w:hAnsi="Microsoft Yi Baiti" w:cs="Arial"/>
          <w:i/>
          <w:sz w:val="20"/>
          <w:szCs w:val="20"/>
        </w:rPr>
        <w:t xml:space="preserve">Relación de los contratos de obra que haya celebrado con la administración pública y particulares realizadas como máximo de </w:t>
      </w:r>
      <w:r w:rsidRPr="00BA288C">
        <w:rPr>
          <w:rFonts w:ascii="Microsoft Yi Baiti" w:eastAsia="Microsoft Yi Baiti" w:hAnsi="Microsoft Yi Baiti" w:cs="Arial"/>
          <w:b/>
          <w:i/>
          <w:sz w:val="20"/>
          <w:szCs w:val="20"/>
        </w:rPr>
        <w:t>cinco años</w:t>
      </w:r>
      <w:r w:rsidRPr="00BA288C">
        <w:rPr>
          <w:rFonts w:ascii="Microsoft Yi Baiti" w:eastAsia="Microsoft Yi Baiti" w:hAnsi="Microsoft Yi Baiti" w:cs="Arial"/>
          <w:i/>
          <w:sz w:val="20"/>
          <w:szCs w:val="20"/>
        </w:rPr>
        <w:t xml:space="preserve"> anteriores a esta fecha y de los cuales </w:t>
      </w:r>
      <w:r w:rsidRPr="00BA288C">
        <w:rPr>
          <w:rFonts w:ascii="Microsoft Yi Baiti" w:eastAsia="Microsoft Yi Baiti" w:hAnsi="Microsoft Yi Baiti" w:cs="Arial"/>
          <w:b/>
          <w:i/>
          <w:sz w:val="20"/>
          <w:szCs w:val="20"/>
        </w:rPr>
        <w:t>por lo menos tres</w:t>
      </w:r>
      <w:r w:rsidRPr="00BA288C">
        <w:rPr>
          <w:rFonts w:ascii="Microsoft Yi Baiti" w:eastAsia="Microsoft Yi Baiti" w:hAnsi="Microsoft Yi Baiti" w:cs="Arial"/>
          <w:i/>
          <w:sz w:val="20"/>
          <w:szCs w:val="20"/>
        </w:rPr>
        <w:t xml:space="preserve"> deberán ser contratos de obra pública en trabajos con la especialidad de </w:t>
      </w:r>
      <w:r w:rsidRPr="00BA288C">
        <w:rPr>
          <w:rFonts w:ascii="Microsoft Yi Baiti" w:eastAsia="Microsoft Yi Baiti" w:hAnsi="Microsoft Yi Baiti" w:cs="Arial"/>
          <w:b/>
          <w:i/>
          <w:sz w:val="20"/>
          <w:szCs w:val="20"/>
        </w:rPr>
        <w:t>Red de drenaje sanitario</w:t>
      </w:r>
      <w:r w:rsidRPr="00BA288C">
        <w:rPr>
          <w:rFonts w:ascii="Microsoft Yi Baiti" w:eastAsia="Microsoft Yi Baiti" w:hAnsi="Microsoft Yi Baiti" w:cs="Arial"/>
          <w:i/>
          <w:sz w:val="20"/>
          <w:szCs w:val="20"/>
        </w:rPr>
        <w:t>, anexando copia simple de contrato completo con firmas completas y sello correspondiente o copia de acta de entrega recepción de la obra con firmas completas y sello correspondiente que acredite la experiencia o capacidad técnica requerida,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De la relación de cinco contratos que integra la empresa en su propuesta, solo dos son contratos referentes a obras en la especialidad de drenaje sanitario.</w:t>
      </w:r>
    </w:p>
    <w:p w:rsidR="00BA288C" w:rsidRDefault="00BA288C" w:rsidP="00BA288C">
      <w:pPr>
        <w:pStyle w:val="Prrafodelista"/>
        <w:tabs>
          <w:tab w:val="left" w:pos="0"/>
          <w:tab w:val="left" w:pos="993"/>
        </w:tabs>
        <w:jc w:val="both"/>
        <w:rPr>
          <w:rFonts w:ascii="Microsoft Yi Baiti" w:eastAsia="Microsoft Yi Baiti" w:hAnsi="Microsoft Yi Baiti" w:cs="Calibri"/>
          <w:sz w:val="20"/>
          <w:szCs w:val="20"/>
        </w:rPr>
      </w:pPr>
    </w:p>
    <w:p w:rsidR="00C52D82" w:rsidRDefault="00BA288C" w:rsidP="004A5603">
      <w:pPr>
        <w:pStyle w:val="Prrafodelista"/>
        <w:numPr>
          <w:ilvl w:val="0"/>
          <w:numId w:val="12"/>
        </w:numPr>
        <w:tabs>
          <w:tab w:val="left" w:pos="0"/>
          <w:tab w:val="left" w:pos="993"/>
        </w:tabs>
        <w:jc w:val="both"/>
        <w:rPr>
          <w:rFonts w:ascii="Microsoft Yi Baiti" w:eastAsia="Microsoft Yi Baiti" w:hAnsi="Microsoft Yi Baiti" w:cs="Arial"/>
          <w:i/>
          <w:sz w:val="20"/>
          <w:szCs w:val="20"/>
        </w:rPr>
      </w:pPr>
      <w:r w:rsidRPr="00BA288C">
        <w:rPr>
          <w:rFonts w:ascii="Microsoft Yi Baiti" w:eastAsia="Microsoft Yi Baiti" w:hAnsi="Microsoft Yi Baiti" w:cs="Calibri"/>
          <w:sz w:val="20"/>
          <w:szCs w:val="20"/>
        </w:rPr>
        <w:t xml:space="preserve">En el </w:t>
      </w:r>
      <w:r w:rsidRPr="00BA288C">
        <w:rPr>
          <w:rFonts w:ascii="Microsoft Yi Baiti" w:eastAsia="Microsoft Yi Baiti" w:hAnsi="Microsoft Yi Baiti" w:cs="Calibri"/>
          <w:b/>
          <w:sz w:val="20"/>
          <w:szCs w:val="20"/>
        </w:rPr>
        <w:t>Anexo 10 A.</w:t>
      </w:r>
      <w:r>
        <w:rPr>
          <w:rFonts w:ascii="Microsoft Yi Baiti" w:eastAsia="Microsoft Yi Baiti" w:hAnsi="Microsoft Yi Baiti" w:cs="Calibri"/>
          <w:b/>
          <w:sz w:val="20"/>
          <w:szCs w:val="20"/>
        </w:rPr>
        <w:t xml:space="preserve"> </w:t>
      </w:r>
      <w:r w:rsidRPr="00BA288C">
        <w:rPr>
          <w:rFonts w:ascii="Microsoft Yi Baiti" w:eastAsia="Microsoft Yi Baiti" w:hAnsi="Microsoft Yi Baiti" w:cs="Arial"/>
          <w:i/>
          <w:sz w:val="20"/>
          <w:szCs w:val="20"/>
        </w:rPr>
        <w:t xml:space="preserve">Datos de los profesionales y técnicos. - En este ANEXO el participante deberá relacionar los técnicos y/o profesionistas a su servicio que cuenten con un mínimo de dos años de experiencia en: obras con la especialidad de Red de drenaje sanitario. Mismos que deberán de ser considerados dentro del programa </w:t>
      </w:r>
      <w:r w:rsidRPr="00BA288C">
        <w:rPr>
          <w:rFonts w:ascii="Microsoft Yi Baiti" w:eastAsia="Microsoft Yi Baiti" w:hAnsi="Microsoft Yi Baiti" w:cs="Arial"/>
          <w:i/>
          <w:sz w:val="20"/>
          <w:szCs w:val="20"/>
        </w:rPr>
        <w:lastRenderedPageBreak/>
        <w:t>de personal técnico, administrativo y de servicio, encargado de la dirección, supervisión y administración de los trabajos, Anexos 21 d (Propuesta Técnica) y 32 d (Propuesta Económica). (Original).</w:t>
      </w:r>
      <w:r>
        <w:rPr>
          <w:rFonts w:ascii="Microsoft Yi Baiti" w:eastAsia="Microsoft Yi Baiti" w:hAnsi="Microsoft Yi Baiti" w:cs="Arial"/>
          <w:i/>
          <w:sz w:val="20"/>
          <w:szCs w:val="20"/>
        </w:rPr>
        <w:t xml:space="preserve"> </w:t>
      </w:r>
    </w:p>
    <w:p w:rsidR="00C52D82" w:rsidRDefault="00C52D82" w:rsidP="00C52D82">
      <w:pPr>
        <w:pStyle w:val="Textoindependiente2"/>
        <w:spacing w:after="0" w:line="240" w:lineRule="auto"/>
        <w:ind w:left="720"/>
        <w:jc w:val="both"/>
        <w:rPr>
          <w:rFonts w:ascii="Microsoft Yi Baiti" w:eastAsia="Microsoft Yi Baiti" w:hAnsi="Microsoft Yi Baiti" w:cs="Arial"/>
          <w:b/>
          <w:sz w:val="20"/>
          <w:szCs w:val="20"/>
        </w:rPr>
      </w:pPr>
      <w:r w:rsidRPr="00C52D82">
        <w:rPr>
          <w:rFonts w:ascii="Microsoft Yi Baiti" w:eastAsia="Microsoft Yi Baiti" w:hAnsi="Microsoft Yi Baiti" w:cs="Arial"/>
          <w:i/>
          <w:sz w:val="20"/>
          <w:szCs w:val="20"/>
          <w:lang w:val="es-MX" w:eastAsia="en-US"/>
        </w:rPr>
        <w:t xml:space="preserve">Deberá designar un D.R.O., un </w:t>
      </w:r>
      <w:proofErr w:type="gramStart"/>
      <w:r w:rsidRPr="00C52D82">
        <w:rPr>
          <w:rFonts w:ascii="Microsoft Yi Baiti" w:eastAsia="Microsoft Yi Baiti" w:hAnsi="Microsoft Yi Baiti" w:cs="Arial"/>
          <w:i/>
          <w:sz w:val="20"/>
          <w:szCs w:val="20"/>
          <w:lang w:val="es-MX" w:eastAsia="en-US"/>
        </w:rPr>
        <w:t>superintendente  por</w:t>
      </w:r>
      <w:proofErr w:type="gramEnd"/>
      <w:r w:rsidRPr="00C52D82">
        <w:rPr>
          <w:rFonts w:ascii="Microsoft Yi Baiti" w:eastAsia="Microsoft Yi Baiti" w:hAnsi="Microsoft Yi Baiti" w:cs="Arial"/>
          <w:i/>
          <w:sz w:val="20"/>
          <w:szCs w:val="20"/>
          <w:lang w:val="es-MX" w:eastAsia="en-US"/>
        </w:rPr>
        <w:t xml:space="preserve"> cada obra que integre la licitación, el cual no podrá fungir como D.R.O. ni ser partícipe en otras obras, ya sea para una misma o distinta empresa, ya que deberá permanecer de tiempo completo en el campo o gabinete durante el tiempo que perduren los trabajos, así como un Topógrafo o ingeniero civil que compruebe experiencia en levantamientos topográficos.</w:t>
      </w:r>
      <w:r>
        <w:rPr>
          <w:rFonts w:ascii="Microsoft Yi Baiti" w:eastAsia="Microsoft Yi Baiti" w:hAnsi="Microsoft Yi Baiti" w:cs="Arial"/>
          <w:i/>
          <w:sz w:val="20"/>
          <w:szCs w:val="20"/>
          <w:lang w:val="es-MX" w:eastAsia="en-US"/>
        </w:rPr>
        <w:t xml:space="preserve"> </w:t>
      </w:r>
      <w:r w:rsidR="00BA288C">
        <w:rPr>
          <w:rFonts w:ascii="Microsoft Yi Baiti" w:eastAsia="Microsoft Yi Baiti" w:hAnsi="Microsoft Yi Baiti" w:cs="Arial"/>
          <w:b/>
          <w:sz w:val="20"/>
          <w:szCs w:val="20"/>
        </w:rPr>
        <w:t xml:space="preserve">De acuerdo con la información manifestada por la empresa, el D.R.O. y el superintendente de obra cuentan con experiencia en obra civil, sin embargo, no se demuestra que cuenten con la experiencia necesaria en obras de la especialidad de drenaje sanitario como se solicita en el anexo; por otra parte, el profesional designado </w:t>
      </w:r>
      <w:r>
        <w:rPr>
          <w:rFonts w:ascii="Microsoft Yi Baiti" w:eastAsia="Microsoft Yi Baiti" w:hAnsi="Microsoft Yi Baiti" w:cs="Arial"/>
          <w:b/>
          <w:sz w:val="20"/>
          <w:szCs w:val="20"/>
        </w:rPr>
        <w:t>para ocupar el cargo de topógrafo no cuenta con el perfil idóneo para cumplir con el cargo, ya que no demuestra tener la experiencia necesaria en levantamientos topográficos como se solicita en el anexo.</w:t>
      </w:r>
    </w:p>
    <w:p w:rsidR="00C52D82" w:rsidRDefault="00C52D82" w:rsidP="00C52D82">
      <w:pPr>
        <w:pStyle w:val="Textoindependiente2"/>
        <w:spacing w:after="0" w:line="240" w:lineRule="auto"/>
        <w:jc w:val="both"/>
        <w:rPr>
          <w:rFonts w:ascii="Microsoft Yi Baiti" w:eastAsia="Microsoft Yi Baiti" w:hAnsi="Microsoft Yi Baiti" w:cs="Arial"/>
          <w:i/>
          <w:sz w:val="20"/>
          <w:szCs w:val="20"/>
          <w:lang w:val="es-MX" w:eastAsia="en-US"/>
        </w:rPr>
      </w:pPr>
    </w:p>
    <w:p w:rsidR="00C52D82" w:rsidRPr="00C52D82" w:rsidRDefault="00C52D82" w:rsidP="00C52D82">
      <w:pPr>
        <w:pStyle w:val="Textoindependiente2"/>
        <w:numPr>
          <w:ilvl w:val="0"/>
          <w:numId w:val="12"/>
        </w:numPr>
        <w:spacing w:after="0" w:line="240" w:lineRule="auto"/>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11. </w:t>
      </w:r>
      <w:r w:rsidRPr="00C52D82">
        <w:rPr>
          <w:rFonts w:ascii="Microsoft Yi Baiti" w:eastAsia="Microsoft Yi Baiti" w:hAnsi="Microsoft Yi Baiti" w:cs="Arial"/>
          <w:i/>
          <w:sz w:val="20"/>
          <w:szCs w:val="20"/>
          <w:lang w:val="es-MX" w:eastAsia="en-US"/>
        </w:rPr>
        <w:t xml:space="preserve">Oficio de declaración de conocer el sitio de los trabajos.- En este ANEXO el participante deberá manifestar por escrito que conoce el sitio de realización de los trabajos, las condiciones ambientales de la zona donde se ubica la obra objeto de la Licitación, así como las características referentes al grado de dificultad de los trabajos a desarrollar y sus implicaciones de carácter técnico, entre otras, el estado en el que se encuentra el inmueble, por lo que no podrá invocar su desconocimiento o solicitar modificaciones al contrato por este motivo;  estar conforme de ajustarse a las leyes y reglamentos aplicables, a los términos de las bases de la licitación, sus anexos y las modificaciones que, en su caso, se hayan efectuado al modelo de contrato, al proyecto ejecutivo; el haber considerado las normas de calidad de los materiales y las especificaciones generales y, en su caso, las particulares de construcción que se le hubiere proporcionado por el Municipio de Oaxaca de Juárez. (Original). Anexar acta de visita al sitio de los trabajos y acta de la(s) junta(s) de aclaraciones y </w:t>
      </w:r>
      <w:proofErr w:type="spellStart"/>
      <w:r w:rsidRPr="00C52D82">
        <w:rPr>
          <w:rFonts w:ascii="Microsoft Yi Baiti" w:eastAsia="Microsoft Yi Baiti" w:hAnsi="Microsoft Yi Baiti" w:cs="Arial"/>
          <w:i/>
          <w:sz w:val="20"/>
          <w:szCs w:val="20"/>
          <w:lang w:val="es-MX" w:eastAsia="en-US"/>
        </w:rPr>
        <w:t>adendos</w:t>
      </w:r>
      <w:proofErr w:type="spellEnd"/>
      <w:r>
        <w:rPr>
          <w:rFonts w:ascii="Microsoft Yi Baiti" w:eastAsia="Microsoft Yi Baiti" w:hAnsi="Microsoft Yi Baiti" w:cs="Arial"/>
          <w:i/>
          <w:sz w:val="20"/>
          <w:szCs w:val="20"/>
          <w:lang w:val="es-MX" w:eastAsia="en-US"/>
        </w:rPr>
        <w:t xml:space="preserve">. </w:t>
      </w:r>
      <w:r w:rsidRPr="00C52D82">
        <w:rPr>
          <w:rFonts w:ascii="Microsoft Yi Baiti" w:eastAsia="Microsoft Yi Baiti" w:hAnsi="Microsoft Yi Baiti" w:cs="Arial"/>
          <w:i/>
          <w:sz w:val="20"/>
          <w:szCs w:val="20"/>
          <w:lang w:val="es-MX" w:eastAsia="en-US"/>
        </w:rPr>
        <w:t>(Copia)</w:t>
      </w:r>
      <w:r>
        <w:rPr>
          <w:rFonts w:ascii="Microsoft Yi Baiti" w:eastAsia="Microsoft Yi Baiti" w:hAnsi="Microsoft Yi Baiti" w:cs="Arial"/>
          <w:i/>
          <w:sz w:val="20"/>
          <w:szCs w:val="20"/>
          <w:lang w:val="es-MX" w:eastAsia="en-US"/>
        </w:rPr>
        <w:t xml:space="preserve"> </w:t>
      </w:r>
      <w:r>
        <w:rPr>
          <w:rFonts w:ascii="Microsoft Yi Baiti" w:eastAsia="Microsoft Yi Baiti" w:hAnsi="Microsoft Yi Baiti" w:cs="Arial"/>
          <w:b/>
          <w:sz w:val="20"/>
          <w:szCs w:val="20"/>
          <w:lang w:val="es-MX" w:eastAsia="en-US"/>
        </w:rPr>
        <w:t>La empresa omite integrar los planos denominados 03/04 Plano de detalles y 04/04 Plano de detalles, entregados en la junta de aclaraciones y que forman parte del acta de dicho acto.</w:t>
      </w:r>
    </w:p>
    <w:p w:rsidR="00C52D82" w:rsidRPr="00C52D82" w:rsidRDefault="00C52D82" w:rsidP="00C52D82">
      <w:pPr>
        <w:pStyle w:val="Textoindependiente2"/>
        <w:spacing w:after="0" w:line="240" w:lineRule="auto"/>
        <w:ind w:left="720"/>
        <w:jc w:val="both"/>
        <w:rPr>
          <w:rFonts w:ascii="Microsoft Yi Baiti" w:eastAsia="Microsoft Yi Baiti" w:hAnsi="Microsoft Yi Baiti" w:cs="Arial"/>
          <w:i/>
          <w:sz w:val="20"/>
          <w:szCs w:val="20"/>
          <w:lang w:val="es-MX" w:eastAsia="en-US"/>
        </w:rPr>
      </w:pPr>
    </w:p>
    <w:p w:rsidR="00F87EB1" w:rsidRPr="002E783F" w:rsidRDefault="00F87EB1" w:rsidP="00F87EB1">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rsidR="00F87EB1" w:rsidRPr="00C93FFD" w:rsidRDefault="00F87EB1" w:rsidP="00F87EB1">
      <w:pPr>
        <w:jc w:val="both"/>
        <w:rPr>
          <w:rFonts w:ascii="Microsoft Yi Baiti" w:eastAsia="Microsoft Yi Baiti" w:hAnsi="Microsoft Yi Baiti" w:cs="Arial"/>
          <w:i/>
          <w:sz w:val="20"/>
          <w:szCs w:val="20"/>
        </w:rPr>
      </w:pPr>
    </w:p>
    <w:p w:rsidR="00F87EB1" w:rsidRDefault="00F87EB1" w:rsidP="00F87EB1">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rsidR="00C52D82" w:rsidRDefault="00C52D82" w:rsidP="00F87EB1">
      <w:pPr>
        <w:pStyle w:val="Textoindependiente2"/>
        <w:spacing w:after="0" w:line="240" w:lineRule="auto"/>
        <w:jc w:val="both"/>
        <w:rPr>
          <w:rFonts w:ascii="Microsoft Yi Baiti" w:eastAsia="Microsoft Yi Baiti" w:hAnsi="Microsoft Yi Baiti" w:cs="Arial"/>
          <w:i/>
          <w:sz w:val="20"/>
          <w:szCs w:val="20"/>
          <w:lang w:val="es-MX" w:eastAsia="en-US"/>
        </w:rPr>
      </w:pPr>
    </w:p>
    <w:p w:rsidR="005E5320" w:rsidRPr="00F40F19" w:rsidRDefault="00F87EB1" w:rsidP="00286CB8">
      <w:pPr>
        <w:pStyle w:val="Textoindependiente2"/>
        <w:numPr>
          <w:ilvl w:val="0"/>
          <w:numId w:val="12"/>
        </w:numPr>
        <w:spacing w:after="0" w:line="240" w:lineRule="auto"/>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18. </w:t>
      </w:r>
      <w:r w:rsidR="00286CB8" w:rsidRPr="00286CB8">
        <w:rPr>
          <w:rFonts w:ascii="Microsoft Yi Baiti" w:eastAsia="Microsoft Yi Baiti" w:hAnsi="Microsoft Yi Baiti" w:cs="Arial"/>
          <w:i/>
          <w:sz w:val="20"/>
          <w:szCs w:val="20"/>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 (Original)</w:t>
      </w:r>
      <w:r w:rsidR="00286CB8">
        <w:rPr>
          <w:rFonts w:ascii="Microsoft Yi Baiti" w:eastAsia="Microsoft Yi Baiti" w:hAnsi="Microsoft Yi Baiti" w:cs="Arial"/>
          <w:i/>
          <w:sz w:val="20"/>
          <w:szCs w:val="20"/>
        </w:rPr>
        <w:t xml:space="preserve"> </w:t>
      </w:r>
      <w:r w:rsidR="00286CB8">
        <w:rPr>
          <w:rFonts w:ascii="Microsoft Yi Baiti" w:eastAsia="Microsoft Yi Baiti" w:hAnsi="Microsoft Yi Baiti" w:cs="Arial"/>
          <w:b/>
          <w:sz w:val="20"/>
          <w:szCs w:val="20"/>
        </w:rPr>
        <w:t>La empresa incluye, en la relación y análisis de costos básicos de los materiales, la prueba de laboratorio, misma que debe considerarse en el Anexo 25, análisis, cálculo e integración de los costos indirectos, como se solicita en el referido anexo; además, incluye, en la relación y análisis de costos de mano de obra, al topógrafo, mismo que debe considerarse en el Anexo 25, análisis, cálculo e integración de los costos indirectos, ya que forma parte de su personal técnico designado de acuerdo al Anexo 10 A.</w:t>
      </w:r>
    </w:p>
    <w:p w:rsidR="00F40F19" w:rsidRPr="00F40F19" w:rsidRDefault="00F40F19" w:rsidP="00F40F19">
      <w:pPr>
        <w:pStyle w:val="Textoindependiente2"/>
        <w:spacing w:after="0" w:line="240" w:lineRule="auto"/>
        <w:ind w:left="720"/>
        <w:jc w:val="both"/>
        <w:rPr>
          <w:rFonts w:ascii="Microsoft Yi Baiti" w:eastAsia="Microsoft Yi Baiti" w:hAnsi="Microsoft Yi Baiti" w:cs="Arial"/>
          <w:i/>
          <w:sz w:val="20"/>
          <w:szCs w:val="20"/>
          <w:lang w:val="es-MX" w:eastAsia="en-US"/>
        </w:rPr>
      </w:pPr>
    </w:p>
    <w:p w:rsidR="002135DE" w:rsidRDefault="00F40F19" w:rsidP="002135DE">
      <w:pPr>
        <w:pStyle w:val="Textoindependiente2"/>
        <w:numPr>
          <w:ilvl w:val="0"/>
          <w:numId w:val="12"/>
        </w:numPr>
        <w:spacing w:after="0" w:line="240" w:lineRule="auto"/>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19. </w:t>
      </w:r>
      <w:r w:rsidRPr="00F40F19">
        <w:rPr>
          <w:rFonts w:ascii="Microsoft Yi Baiti" w:eastAsia="Microsoft Yi Baiti" w:hAnsi="Microsoft Yi Baiti" w:cs="Arial"/>
          <w:i/>
          <w:sz w:val="20"/>
          <w:szCs w:val="20"/>
        </w:rPr>
        <w:t xml:space="preserve">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w:t>
      </w:r>
      <w:r w:rsidRPr="00740A63">
        <w:rPr>
          <w:rFonts w:ascii="Microsoft Yi Baiti" w:eastAsia="Microsoft Yi Baiti" w:hAnsi="Microsoft Yi Baiti" w:cs="Arial"/>
          <w:b/>
          <w:i/>
          <w:sz w:val="20"/>
          <w:szCs w:val="20"/>
        </w:rPr>
        <w:t>factores (veces UMA)</w:t>
      </w:r>
      <w:r w:rsidRPr="00F40F19">
        <w:rPr>
          <w:rFonts w:ascii="Microsoft Yi Baiti" w:eastAsia="Microsoft Yi Baiti" w:hAnsi="Microsoft Yi Baiti" w:cs="Arial"/>
          <w:i/>
          <w:sz w:val="20"/>
          <w:szCs w:val="20"/>
        </w:rPr>
        <w:t xml:space="preserve">, sin indicar montos, deberá considerar </w:t>
      </w:r>
      <w:r w:rsidRPr="00740A63">
        <w:rPr>
          <w:rFonts w:ascii="Microsoft Yi Baiti" w:eastAsia="Microsoft Yi Baiti" w:hAnsi="Microsoft Yi Baiti" w:cs="Arial"/>
          <w:b/>
          <w:i/>
          <w:sz w:val="20"/>
          <w:szCs w:val="20"/>
        </w:rPr>
        <w:t>cuotas obrero-patronales</w:t>
      </w:r>
      <w:r w:rsidRPr="00F40F19">
        <w:rPr>
          <w:rFonts w:ascii="Microsoft Yi Baiti" w:eastAsia="Microsoft Yi Baiti" w:hAnsi="Microsoft Yi Baiti" w:cs="Arial"/>
          <w:i/>
          <w:sz w:val="20"/>
          <w:szCs w:val="20"/>
        </w:rPr>
        <w:t xml:space="preserve">, para el caso de la aportación patronal por cesantía en edad avanzada y vejez se incrementará de manera gradual y de acuerdo al SBC de cada trabajador: irá de 3.150% hasta alcanzar un tope de 4.241% del SBC (Art. 168, fracción II, inciso a de la Ley del Seguro Social y al DECRETO por el que se reforman, adicionan y derogan diversas </w:t>
      </w:r>
      <w:r w:rsidRPr="00F40F19">
        <w:rPr>
          <w:rFonts w:ascii="Microsoft Yi Baiti" w:eastAsia="Microsoft Yi Baiti" w:hAnsi="Microsoft Yi Baiti" w:cs="Arial"/>
          <w:i/>
          <w:sz w:val="20"/>
          <w:szCs w:val="20"/>
        </w:rPr>
        <w:lastRenderedPageBreak/>
        <w:t>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 (Original)</w:t>
      </w:r>
      <w:r w:rsidR="005D1350">
        <w:rPr>
          <w:rFonts w:ascii="Microsoft Yi Baiti" w:eastAsia="Microsoft Yi Baiti" w:hAnsi="Microsoft Yi Baiti" w:cs="Arial"/>
          <w:i/>
          <w:sz w:val="20"/>
          <w:szCs w:val="20"/>
        </w:rPr>
        <w:t xml:space="preserve"> </w:t>
      </w:r>
      <w:r w:rsidR="005D1350" w:rsidRPr="002135DE">
        <w:rPr>
          <w:rFonts w:ascii="Microsoft Yi Baiti" w:eastAsia="Microsoft Yi Baiti" w:hAnsi="Microsoft Yi Baiti" w:cs="Arial"/>
          <w:b/>
          <w:sz w:val="20"/>
          <w:szCs w:val="20"/>
        </w:rPr>
        <w:t xml:space="preserve">La empresa consideró en su análisis seis días de vacaciones y no lo estipulado en la reforma al Artículo 76 de la Ley Federal del Trabajo publicada en el Diario Oficial de la Federación el 27 de diciembre de 2022, donde se indica que el periodo anual de vacaciones no podrá ser inferior a doce días y por consiguiente la prima vacacional es errónea. Por otra parte, no consideró lo estipulado en la reforma al Artículo 168 de la Ley del Seguro Social publicada en el Diario Oficial de la Federación el 16 de diciembre de 2020, donde, en la fracción II inciso b, señala que los trabajadores cubrirán una cuota del uno punto ciento veinticinco por ciento sobre el salario base de cotización, por lo cual su análisis resulta incorrecto al </w:t>
      </w:r>
      <w:r w:rsidR="002135DE" w:rsidRPr="002135DE">
        <w:rPr>
          <w:rFonts w:ascii="Microsoft Yi Baiti" w:eastAsia="Microsoft Yi Baiti" w:hAnsi="Microsoft Yi Baiti" w:cs="Arial"/>
          <w:b/>
          <w:sz w:val="20"/>
          <w:szCs w:val="20"/>
        </w:rPr>
        <w:t>considerar únicamente,</w:t>
      </w:r>
      <w:r w:rsidR="005D1350" w:rsidRPr="002135DE">
        <w:rPr>
          <w:rFonts w:ascii="Microsoft Yi Baiti" w:eastAsia="Microsoft Yi Baiti" w:hAnsi="Microsoft Yi Baiti" w:cs="Arial"/>
          <w:b/>
          <w:sz w:val="20"/>
          <w:szCs w:val="20"/>
        </w:rPr>
        <w:t xml:space="preserve"> en el ramo de cesantía en edad avanzada y vejez</w:t>
      </w:r>
      <w:r w:rsidR="002135DE" w:rsidRPr="002135DE">
        <w:rPr>
          <w:rFonts w:ascii="Microsoft Yi Baiti" w:eastAsia="Microsoft Yi Baiti" w:hAnsi="Microsoft Yi Baiti" w:cs="Arial"/>
          <w:b/>
          <w:sz w:val="20"/>
          <w:szCs w:val="20"/>
        </w:rPr>
        <w:t>, la cuota patronal.</w:t>
      </w:r>
    </w:p>
    <w:p w:rsidR="002135DE" w:rsidRDefault="002135DE" w:rsidP="002135DE">
      <w:pPr>
        <w:pStyle w:val="Textoindependiente2"/>
        <w:spacing w:after="0" w:line="240" w:lineRule="auto"/>
        <w:ind w:left="720"/>
        <w:jc w:val="both"/>
        <w:rPr>
          <w:rFonts w:ascii="Microsoft Yi Baiti" w:eastAsia="Microsoft Yi Baiti" w:hAnsi="Microsoft Yi Baiti" w:cs="Arial"/>
          <w:i/>
          <w:sz w:val="20"/>
          <w:szCs w:val="20"/>
          <w:lang w:val="es-MX" w:eastAsia="en-US"/>
        </w:rPr>
      </w:pPr>
    </w:p>
    <w:p w:rsidR="00F40F19" w:rsidRPr="002135DE" w:rsidRDefault="002135DE" w:rsidP="002135DE">
      <w:pPr>
        <w:pStyle w:val="Textoindependiente2"/>
        <w:numPr>
          <w:ilvl w:val="0"/>
          <w:numId w:val="12"/>
        </w:numPr>
        <w:spacing w:after="0" w:line="240" w:lineRule="auto"/>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20. </w:t>
      </w:r>
      <w:r w:rsidRPr="002135DE">
        <w:rPr>
          <w:rFonts w:ascii="Microsoft Yi Baiti" w:eastAsia="Microsoft Yi Baiti" w:hAnsi="Microsoft Yi Baiti" w:cs="Arial"/>
          <w:i/>
          <w:sz w:val="20"/>
          <w:szCs w:val="20"/>
        </w:rPr>
        <w:t xml:space="preserve">Programa Calendarizado de ejecución general de los trabajos. - Por conceptos con descripción completa, indicando por mes las cantidades de trabajo por realizar, el porcentaje que corresponda a cada mes en número y con diagrama de barras, especificando las fechas de inicio y termino, sin considerar costos e importes. (Original) </w:t>
      </w:r>
      <w:r w:rsidRPr="002135DE">
        <w:rPr>
          <w:rFonts w:ascii="Microsoft Yi Baiti" w:eastAsia="Microsoft Yi Baiti" w:hAnsi="Microsoft Yi Baiti" w:cs="Arial"/>
          <w:b/>
          <w:sz w:val="20"/>
          <w:szCs w:val="20"/>
        </w:rPr>
        <w:t>La empresa no indica las claves completas de los conceptos 23-PRTREQ-02, 23PRDCTPHID-01, 23-PRDMQHID-01, 23-EXMQM202-01, 23-EXMQM302-01, 23-EXMQM402-01, 23-EXMQM224-01, 23-EXMQM324-01, 23-EXMQM402-03, 23-EXMQM346-01, 23-DTBPE08-01, 23-DPCOCBF-R1, 23-DPCOCBF-R2, 23-DPCOCBF-R5, 23-DPCOCBF-R6, 23-DPCOCBF-R7, 23-TEREMBMN-01 A, 23-TEREMEMQ-01 A y 23-PH15OAEG-01 A; por otra parte, en los conceptos con clave 23-DPCAJA-01, 23-DPCAJA-02, 23-DPCAJA-03 no realizó la modificación en la descripción del concepto de acuerdo lo indicado en la junta de aclaraciones, además respecto al concepto con clave 23-ACMTEDCV-01 no realizó la modificación en la clave ni en la cantidad de acuerdo con lo establecido en la junta de aclaraciones.</w:t>
      </w:r>
    </w:p>
    <w:p w:rsidR="002135DE" w:rsidRDefault="002135DE" w:rsidP="002135DE">
      <w:pPr>
        <w:pStyle w:val="Prrafodelista"/>
        <w:rPr>
          <w:rFonts w:ascii="Microsoft Yi Baiti" w:eastAsia="Microsoft Yi Baiti" w:hAnsi="Microsoft Yi Baiti" w:cs="Arial"/>
          <w:i/>
          <w:sz w:val="20"/>
          <w:szCs w:val="20"/>
        </w:rPr>
      </w:pPr>
    </w:p>
    <w:p w:rsidR="00ED6427" w:rsidRPr="00ED6427" w:rsidRDefault="002135DE" w:rsidP="00ED6427">
      <w:pPr>
        <w:pStyle w:val="Textoindependiente2"/>
        <w:numPr>
          <w:ilvl w:val="0"/>
          <w:numId w:val="12"/>
        </w:numPr>
        <w:spacing w:after="0" w:line="240" w:lineRule="auto"/>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Anexo 21</w:t>
      </w:r>
      <w:r w:rsidR="00ED6427">
        <w:rPr>
          <w:rFonts w:ascii="Microsoft Yi Baiti" w:eastAsia="Microsoft Yi Baiti" w:hAnsi="Microsoft Yi Baiti" w:cs="Arial"/>
          <w:b/>
          <w:sz w:val="20"/>
          <w:szCs w:val="20"/>
          <w:lang w:val="es-MX" w:eastAsia="en-US"/>
        </w:rPr>
        <w:t xml:space="preserve">. </w:t>
      </w:r>
      <w:r w:rsidR="00ED6427" w:rsidRPr="00ED6427">
        <w:rPr>
          <w:rFonts w:ascii="Microsoft Yi Baiti" w:eastAsia="Microsoft Yi Baiti" w:hAnsi="Microsoft Yi Baiti" w:cs="Arial"/>
          <w:i/>
          <w:sz w:val="20"/>
          <w:szCs w:val="20"/>
        </w:rPr>
        <w:t>Programas Calendarizados y Cuantificados por cada concepto de obra, con descripción a un solo renglón y con claves completas, según el catálogo de conceptos, de suministros de insumos que intervienen en cada uno de los conceptos de utilización mensual, desglosados por cantidad mensual expresada en números, porcentaje mensual expresado en números y diagrama de b</w:t>
      </w:r>
      <w:r w:rsidR="00ED6427">
        <w:rPr>
          <w:rFonts w:ascii="Microsoft Yi Baiti" w:eastAsia="Microsoft Yi Baiti" w:hAnsi="Microsoft Yi Baiti" w:cs="Arial"/>
          <w:i/>
          <w:sz w:val="20"/>
          <w:szCs w:val="20"/>
        </w:rPr>
        <w:t xml:space="preserve">arras, de los siguientes rubros </w:t>
      </w:r>
      <w:r w:rsidR="00ED6427" w:rsidRPr="00ED6427">
        <w:rPr>
          <w:rFonts w:ascii="Microsoft Yi Baiti" w:eastAsia="Microsoft Yi Baiti" w:hAnsi="Microsoft Yi Baiti" w:cs="Arial"/>
          <w:i/>
          <w:sz w:val="20"/>
          <w:szCs w:val="20"/>
        </w:rPr>
        <w:t>(Original):</w:t>
      </w:r>
    </w:p>
    <w:p w:rsidR="00ED6427" w:rsidRDefault="00ED6427" w:rsidP="00ED6427">
      <w:pPr>
        <w:pStyle w:val="Prrafodelista"/>
        <w:rPr>
          <w:rFonts w:ascii="Microsoft Yi Baiti" w:eastAsia="Microsoft Yi Baiti" w:hAnsi="Microsoft Yi Baiti" w:cs="Arial"/>
          <w:i/>
          <w:sz w:val="20"/>
          <w:szCs w:val="20"/>
        </w:rPr>
      </w:pPr>
    </w:p>
    <w:p w:rsidR="00ED6427" w:rsidRDefault="00ED6427" w:rsidP="000B75B1">
      <w:pPr>
        <w:pStyle w:val="Textoindependiente2"/>
        <w:numPr>
          <w:ilvl w:val="1"/>
          <w:numId w:val="12"/>
        </w:numPr>
        <w:spacing w:after="0" w:line="240" w:lineRule="auto"/>
        <w:jc w:val="both"/>
        <w:rPr>
          <w:rFonts w:ascii="Microsoft Yi Baiti" w:eastAsia="Microsoft Yi Baiti" w:hAnsi="Microsoft Yi Baiti" w:cs="Arial"/>
          <w:b/>
          <w:sz w:val="20"/>
          <w:szCs w:val="20"/>
        </w:rPr>
      </w:pPr>
      <w:r w:rsidRPr="00ED6427">
        <w:rPr>
          <w:rFonts w:ascii="Microsoft Yi Baiti" w:eastAsia="Microsoft Yi Baiti" w:hAnsi="Microsoft Yi Baiti" w:cs="Arial"/>
          <w:i/>
          <w:sz w:val="20"/>
          <w:szCs w:val="20"/>
          <w:lang w:val="es-MX"/>
        </w:rPr>
        <w:t xml:space="preserve">a. </w:t>
      </w:r>
      <w:r w:rsidRPr="00ED6427">
        <w:rPr>
          <w:rFonts w:ascii="Microsoft Yi Baiti" w:eastAsia="Microsoft Yi Baiti" w:hAnsi="Microsoft Yi Baiti" w:cs="Arial"/>
          <w:i/>
          <w:sz w:val="20"/>
          <w:szCs w:val="20"/>
        </w:rPr>
        <w:t>De la mano de obra y personal obrero de la misma que ejecutará directamente la obra: expresadas en jornadas e identificando categorías; sin considerar costos e importes.</w:t>
      </w:r>
      <w:r>
        <w:rPr>
          <w:rFonts w:ascii="Microsoft Yi Baiti" w:eastAsia="Microsoft Yi Baiti" w:hAnsi="Microsoft Yi Baiti" w:cs="Arial"/>
          <w:i/>
          <w:sz w:val="20"/>
          <w:szCs w:val="20"/>
        </w:rPr>
        <w:t xml:space="preserve"> </w:t>
      </w:r>
      <w:r w:rsidRPr="00ED6427">
        <w:rPr>
          <w:rFonts w:ascii="Microsoft Yi Baiti" w:eastAsia="Microsoft Yi Baiti" w:hAnsi="Microsoft Yi Baiti" w:cs="Arial"/>
          <w:b/>
          <w:sz w:val="20"/>
          <w:szCs w:val="20"/>
        </w:rPr>
        <w:t>La empresa no realizó la modificación de la clave y la cantidad del concepto 23-ACMTEDCV-01 de acuerdo con lo indicado en la junta de aclaraciones.</w:t>
      </w:r>
    </w:p>
    <w:p w:rsidR="00ED6427" w:rsidRPr="00ED6427" w:rsidRDefault="00ED6427" w:rsidP="00ED6427">
      <w:pPr>
        <w:pStyle w:val="Textoindependiente2"/>
        <w:spacing w:after="0" w:line="240" w:lineRule="auto"/>
        <w:ind w:left="1440"/>
        <w:jc w:val="both"/>
        <w:rPr>
          <w:rFonts w:ascii="Microsoft Yi Baiti" w:eastAsia="Microsoft Yi Baiti" w:hAnsi="Microsoft Yi Baiti" w:cs="Arial"/>
          <w:b/>
          <w:sz w:val="20"/>
          <w:szCs w:val="20"/>
        </w:rPr>
      </w:pPr>
    </w:p>
    <w:p w:rsidR="00F40F19" w:rsidRDefault="00ED6427" w:rsidP="00ED6427">
      <w:pPr>
        <w:pStyle w:val="Textoindependiente2"/>
        <w:numPr>
          <w:ilvl w:val="1"/>
          <w:numId w:val="12"/>
        </w:numPr>
        <w:spacing w:after="0" w:line="240" w:lineRule="auto"/>
        <w:jc w:val="both"/>
        <w:rPr>
          <w:rFonts w:ascii="Microsoft Yi Baiti" w:eastAsia="Microsoft Yi Baiti" w:hAnsi="Microsoft Yi Baiti" w:cs="Arial"/>
          <w:b/>
          <w:sz w:val="20"/>
          <w:szCs w:val="20"/>
        </w:rPr>
      </w:pPr>
      <w:r>
        <w:rPr>
          <w:rFonts w:ascii="Microsoft Yi Baiti" w:eastAsia="Microsoft Yi Baiti" w:hAnsi="Microsoft Yi Baiti" w:cs="Arial"/>
          <w:i/>
          <w:sz w:val="20"/>
          <w:szCs w:val="20"/>
        </w:rPr>
        <w:t xml:space="preserve">b. </w:t>
      </w:r>
      <w:r w:rsidRPr="00ED6427">
        <w:rPr>
          <w:rFonts w:ascii="Microsoft Yi Baiti" w:eastAsia="Microsoft Yi Baiti" w:hAnsi="Microsoft Yi Baiti" w:cs="Arial"/>
          <w:i/>
          <w:sz w:val="20"/>
          <w:szCs w:val="20"/>
        </w:rPr>
        <w:t>De la maquinaria y equipo de construcción: expresados en horas efectivas de trabajo, identificando su tipo y características; sin considerar costos e importes.</w:t>
      </w:r>
      <w:r>
        <w:rPr>
          <w:rFonts w:ascii="Microsoft Yi Baiti" w:eastAsia="Microsoft Yi Baiti" w:hAnsi="Microsoft Yi Baiti" w:cs="Arial"/>
          <w:i/>
          <w:sz w:val="20"/>
          <w:szCs w:val="20"/>
        </w:rPr>
        <w:t xml:space="preserve"> </w:t>
      </w:r>
      <w:r w:rsidRPr="00ED6427">
        <w:rPr>
          <w:rFonts w:ascii="Microsoft Yi Baiti" w:eastAsia="Microsoft Yi Baiti" w:hAnsi="Microsoft Yi Baiti" w:cs="Arial"/>
          <w:b/>
          <w:sz w:val="20"/>
          <w:szCs w:val="20"/>
        </w:rPr>
        <w:t>La empresa no indica las claves completas de los conceptos 23PRDCTPHID-01, 23-PRDMQHID-01, 23-EXMQM202-01, 23-EXMQM302-01, 23-EXMQM402-01, 23-EXMQM224-01, 23-EXMQM324-01, 23-EXMQM402-03, 23-EXMQM346-01, 23-DPCOCBF-R1, 23-DPCOCBF-R2, 23-DPCOCBF-R5, 23-DPCOCBF-R6, 23-DPCOCBF-R7, 23-TEREMBMN-01 A, 23-TEREMEMQ-01 A y 23-PH15OAEG-01 A</w:t>
      </w:r>
      <w:r>
        <w:rPr>
          <w:rFonts w:ascii="Microsoft Yi Baiti" w:eastAsia="Microsoft Yi Baiti" w:hAnsi="Microsoft Yi Baiti" w:cs="Arial"/>
          <w:b/>
          <w:sz w:val="20"/>
          <w:szCs w:val="20"/>
        </w:rPr>
        <w:t>, como se solicita en el anexo</w:t>
      </w:r>
      <w:r w:rsidRPr="00ED6427">
        <w:rPr>
          <w:rFonts w:ascii="Microsoft Yi Baiti" w:eastAsia="Microsoft Yi Baiti" w:hAnsi="Microsoft Yi Baiti" w:cs="Arial"/>
          <w:b/>
          <w:sz w:val="20"/>
          <w:szCs w:val="20"/>
        </w:rPr>
        <w:t>; además respecto al concepto con clave 23-ACMTEDCV-01 no realizó la modificación en la clave ni en la cantidad de acuerdo con lo establecido en la junta de aclaraciones.</w:t>
      </w:r>
    </w:p>
    <w:p w:rsidR="00ED6427" w:rsidRDefault="00ED6427" w:rsidP="00ED6427">
      <w:pPr>
        <w:pStyle w:val="Prrafodelista"/>
        <w:rPr>
          <w:rFonts w:ascii="Microsoft Yi Baiti" w:eastAsia="Microsoft Yi Baiti" w:hAnsi="Microsoft Yi Baiti" w:cs="Arial"/>
          <w:b/>
          <w:sz w:val="20"/>
          <w:szCs w:val="20"/>
        </w:rPr>
      </w:pPr>
    </w:p>
    <w:p w:rsidR="00ED6427" w:rsidRPr="00ED6427" w:rsidRDefault="00ED6427" w:rsidP="00ED6427">
      <w:pPr>
        <w:pStyle w:val="Textoindependiente2"/>
        <w:numPr>
          <w:ilvl w:val="1"/>
          <w:numId w:val="12"/>
        </w:numPr>
        <w:tabs>
          <w:tab w:val="left" w:pos="0"/>
          <w:tab w:val="left" w:pos="993"/>
          <w:tab w:val="left" w:pos="1440"/>
          <w:tab w:val="num" w:pos="2520"/>
        </w:tabs>
        <w:spacing w:after="0" w:line="240" w:lineRule="auto"/>
        <w:jc w:val="both"/>
        <w:rPr>
          <w:rFonts w:ascii="Microsoft Yi Baiti" w:eastAsia="Microsoft Yi Baiti" w:hAnsi="Microsoft Yi Baiti" w:cs="Arial"/>
          <w:i/>
          <w:sz w:val="20"/>
          <w:szCs w:val="20"/>
        </w:rPr>
      </w:pPr>
      <w:r w:rsidRPr="00ED6427">
        <w:rPr>
          <w:rFonts w:ascii="Microsoft Yi Baiti" w:eastAsia="Microsoft Yi Baiti" w:hAnsi="Microsoft Yi Baiti" w:cs="Arial"/>
          <w:i/>
          <w:sz w:val="20"/>
          <w:szCs w:val="20"/>
        </w:rPr>
        <w:t>c. De los materiales y de los equipos de instalación permanente: expresados en unidades convencionales y volúmenes requeridos, sin considerar</w:t>
      </w:r>
      <w:r w:rsidRPr="00ED6427">
        <w:rPr>
          <w:rFonts w:ascii="Microsoft Yi Baiti" w:eastAsia="Microsoft Yi Baiti" w:hAnsi="Microsoft Yi Baiti" w:cs="Arial"/>
          <w:i/>
          <w:sz w:val="20"/>
        </w:rPr>
        <w:t xml:space="preserve"> costos e importes y,</w:t>
      </w:r>
      <w:r>
        <w:rPr>
          <w:rFonts w:ascii="Microsoft Yi Baiti" w:eastAsia="Microsoft Yi Baiti" w:hAnsi="Microsoft Yi Baiti" w:cs="Arial"/>
          <w:i/>
          <w:sz w:val="20"/>
        </w:rPr>
        <w:t xml:space="preserve"> </w:t>
      </w:r>
      <w:r w:rsidRPr="00ED6427">
        <w:rPr>
          <w:rFonts w:ascii="Microsoft Yi Baiti" w:eastAsia="Microsoft Yi Baiti" w:hAnsi="Microsoft Yi Baiti" w:cs="Arial"/>
          <w:b/>
          <w:sz w:val="20"/>
          <w:szCs w:val="20"/>
        </w:rPr>
        <w:t>La empresa no realizó la modificación de la clave y la cantidad del concepto 23-ACMTEDCV-01 de acuerdo con lo indicado en la junta de aclaraciones.</w:t>
      </w:r>
    </w:p>
    <w:p w:rsidR="00ED6427" w:rsidRDefault="00ED6427" w:rsidP="00ED6427">
      <w:pPr>
        <w:pStyle w:val="INCISO"/>
        <w:tabs>
          <w:tab w:val="clear" w:pos="1152"/>
          <w:tab w:val="left" w:pos="1440"/>
        </w:tabs>
        <w:spacing w:after="0" w:line="240" w:lineRule="auto"/>
        <w:ind w:left="720" w:firstLine="0"/>
        <w:rPr>
          <w:rFonts w:ascii="Microsoft Yi Baiti" w:eastAsia="Microsoft Yi Baiti" w:hAnsi="Microsoft Yi Baiti" w:cs="Arial"/>
          <w:i/>
          <w:sz w:val="20"/>
          <w:lang w:val="es-ES"/>
        </w:rPr>
      </w:pPr>
    </w:p>
    <w:p w:rsidR="00ED6427" w:rsidRPr="00ED6427" w:rsidRDefault="00ED6427" w:rsidP="00ED6427">
      <w:pPr>
        <w:pStyle w:val="INCISO"/>
        <w:numPr>
          <w:ilvl w:val="0"/>
          <w:numId w:val="14"/>
        </w:numPr>
        <w:tabs>
          <w:tab w:val="clear" w:pos="1152"/>
          <w:tab w:val="left" w:pos="1440"/>
        </w:tabs>
        <w:spacing w:after="0" w:line="240" w:lineRule="auto"/>
        <w:rPr>
          <w:rFonts w:ascii="Microsoft Yi Baiti" w:eastAsia="Microsoft Yi Baiti" w:hAnsi="Microsoft Yi Baiti" w:cs="Arial"/>
          <w:i/>
          <w:sz w:val="20"/>
          <w:lang w:val="es-ES"/>
        </w:rPr>
      </w:pPr>
      <w:r>
        <w:rPr>
          <w:rFonts w:ascii="Microsoft Yi Baiti" w:eastAsia="Microsoft Yi Baiti" w:hAnsi="Microsoft Yi Baiti" w:cs="Arial"/>
          <w:i/>
          <w:sz w:val="20"/>
          <w:lang w:val="es-ES"/>
        </w:rPr>
        <w:t xml:space="preserve">d. </w:t>
      </w:r>
      <w:r w:rsidRPr="00ED6427">
        <w:rPr>
          <w:rFonts w:ascii="Microsoft Yi Baiti" w:eastAsia="Microsoft Yi Baiti" w:hAnsi="Microsoft Yi Baiti" w:cs="Arial"/>
          <w:i/>
          <w:sz w:val="20"/>
          <w:lang w:val="es-ES"/>
        </w:rPr>
        <w:t xml:space="preserve">De la utilización del personal profesional técnico, administrativo y de servicio encargado de la dirección, supervisión y administración de los trabajos: expresadas en jornadas e identificando categorías </w:t>
      </w:r>
      <w:r w:rsidRPr="00ED6427">
        <w:rPr>
          <w:rFonts w:ascii="Microsoft Yi Baiti" w:eastAsia="Microsoft Yi Baiti" w:hAnsi="Microsoft Yi Baiti" w:cs="Arial"/>
          <w:i/>
          <w:sz w:val="20"/>
          <w:lang w:val="es-ES"/>
        </w:rPr>
        <w:lastRenderedPageBreak/>
        <w:t>de acuerdo a lo expresado en el anexo 10 incisos A y E, sin considerar costos e importes. La omisión de programar a alguno de los profesionales responsables de los trabajos manifestados en el anexo 10 incisos A y E, será motivo suficiente para desechar la propuesta.</w:t>
      </w:r>
      <w:r>
        <w:rPr>
          <w:rFonts w:ascii="Microsoft Yi Baiti" w:eastAsia="Microsoft Yi Baiti" w:hAnsi="Microsoft Yi Baiti" w:cs="Arial"/>
          <w:i/>
          <w:sz w:val="20"/>
          <w:lang w:val="es-ES"/>
        </w:rPr>
        <w:t xml:space="preserve"> </w:t>
      </w:r>
      <w:r w:rsidRPr="00ED6427">
        <w:rPr>
          <w:rFonts w:ascii="Microsoft Yi Baiti" w:eastAsia="Microsoft Yi Baiti" w:hAnsi="Microsoft Yi Baiti" w:cs="Arial"/>
          <w:b/>
          <w:sz w:val="20"/>
          <w:lang w:val="es-ES"/>
        </w:rPr>
        <w:t xml:space="preserve">La empresa omite programar al D.R.O. y al topógrafo, mismos que consideró en el Anexo 10 A, además programa a un residente general del cual no manifiesta sus datos en el Anexo 10 A, ni presenta curriculum vitae, </w:t>
      </w:r>
      <w:r w:rsidRPr="00ED6427">
        <w:rPr>
          <w:rFonts w:ascii="Microsoft Yi Baiti" w:eastAsia="Microsoft Yi Baiti" w:hAnsi="Microsoft Yi Baiti" w:cs="Arial"/>
          <w:b/>
          <w:sz w:val="20"/>
        </w:rPr>
        <w:t>identificación</w:t>
      </w:r>
      <w:r>
        <w:rPr>
          <w:rFonts w:ascii="Microsoft Yi Baiti" w:eastAsia="Microsoft Yi Baiti" w:hAnsi="Microsoft Yi Baiti" w:cs="Arial"/>
          <w:b/>
          <w:sz w:val="20"/>
        </w:rPr>
        <w:t xml:space="preserve"> oficial y</w:t>
      </w:r>
      <w:r w:rsidRPr="00ED6427">
        <w:rPr>
          <w:rFonts w:ascii="Microsoft Yi Baiti" w:eastAsia="Microsoft Yi Baiti" w:hAnsi="Microsoft Yi Baiti" w:cs="Arial"/>
          <w:b/>
          <w:sz w:val="20"/>
          <w:lang w:val="es-ES"/>
        </w:rPr>
        <w:t xml:space="preserve"> cédula profesional del mismo, únicamente se considera en el organigrama de la empresa.</w:t>
      </w:r>
    </w:p>
    <w:p w:rsidR="00ED6427" w:rsidRDefault="00ED6427" w:rsidP="00ED6427">
      <w:pPr>
        <w:pStyle w:val="INCISO"/>
        <w:tabs>
          <w:tab w:val="clear" w:pos="1152"/>
          <w:tab w:val="left" w:pos="1440"/>
        </w:tabs>
        <w:spacing w:after="0" w:line="240" w:lineRule="auto"/>
        <w:ind w:left="0" w:firstLine="0"/>
        <w:rPr>
          <w:rFonts w:ascii="Microsoft Yi Baiti" w:eastAsia="Microsoft Yi Baiti" w:hAnsi="Microsoft Yi Baiti" w:cs="Arial"/>
          <w:i/>
          <w:sz w:val="20"/>
          <w:lang w:val="es-ES"/>
        </w:rPr>
      </w:pPr>
    </w:p>
    <w:p w:rsidR="00510183" w:rsidRPr="002E783F" w:rsidRDefault="00510183" w:rsidP="00510183">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Pr>
          <w:rFonts w:ascii="Microsoft Yi Baiti" w:eastAsia="Microsoft Yi Baiti" w:hAnsi="Microsoft Yi Baiti" w:cs="Calibri" w:hint="eastAsia"/>
          <w:sz w:val="20"/>
          <w:szCs w:val="20"/>
        </w:rPr>
        <w:t>artículo</w:t>
      </w:r>
      <w:r>
        <w:rPr>
          <w:rFonts w:ascii="Microsoft Yi Baiti" w:eastAsia="Microsoft Yi Baiti" w:hAnsi="Microsoft Yi Baiti" w:cs="Calibri"/>
          <w:sz w:val="20"/>
          <w:szCs w:val="20"/>
        </w:rPr>
        <w:t xml:space="preserve"> </w:t>
      </w:r>
      <w:r w:rsidRPr="002E783F">
        <w:rPr>
          <w:rFonts w:ascii="Microsoft Yi Baiti" w:eastAsia="Microsoft Yi Baiti" w:hAnsi="Microsoft Yi Baiti" w:cs="Calibri" w:hint="eastAsia"/>
          <w:sz w:val="20"/>
          <w:szCs w:val="20"/>
        </w:rPr>
        <w:t>38 fracción I</w:t>
      </w:r>
      <w:r>
        <w:rPr>
          <w:rFonts w:ascii="Microsoft Yi Baiti" w:eastAsia="Microsoft Yi Baiti" w:hAnsi="Microsoft Yi Baiti" w:cs="Calibri"/>
          <w:sz w:val="20"/>
          <w:szCs w:val="20"/>
        </w:rPr>
        <w:t>I</w:t>
      </w:r>
      <w:r w:rsidRPr="002E783F">
        <w:rPr>
          <w:rFonts w:ascii="Microsoft Yi Baiti" w:eastAsia="Microsoft Yi Baiti" w:hAnsi="Microsoft Yi Baiti" w:cs="Calibri" w:hint="eastAsia"/>
          <w:sz w:val="20"/>
          <w:szCs w:val="20"/>
        </w:rPr>
        <w:t xml:space="preserve">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 xml:space="preserve">“Causas por las que se desecharán las propuestas”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rsidR="00510183" w:rsidRPr="002E783F" w:rsidRDefault="00510183" w:rsidP="00510183">
      <w:pPr>
        <w:jc w:val="both"/>
        <w:rPr>
          <w:rFonts w:ascii="Microsoft Yi Baiti" w:eastAsia="Microsoft Yi Baiti" w:hAnsi="Microsoft Yi Baiti" w:cs="Arial"/>
          <w:b/>
          <w:sz w:val="20"/>
          <w:szCs w:val="20"/>
        </w:rPr>
      </w:pPr>
    </w:p>
    <w:p w:rsidR="00510183" w:rsidRPr="002E783F" w:rsidRDefault="00510183" w:rsidP="00510183">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rsidR="00510183" w:rsidRDefault="00510183" w:rsidP="00510183">
      <w:pPr>
        <w:tabs>
          <w:tab w:val="left" w:pos="0"/>
          <w:tab w:val="num" w:pos="993"/>
        </w:tabs>
        <w:ind w:left="993"/>
        <w:jc w:val="both"/>
        <w:rPr>
          <w:rFonts w:ascii="Microsoft Yi Baiti" w:eastAsia="Microsoft Yi Baiti" w:hAnsi="Microsoft Yi Baiti" w:cs="Arial"/>
          <w:i/>
          <w:color w:val="000000" w:themeColor="text1"/>
          <w:sz w:val="20"/>
          <w:szCs w:val="20"/>
        </w:rPr>
      </w:pPr>
    </w:p>
    <w:p w:rsidR="00510183" w:rsidRDefault="00510183" w:rsidP="00510183">
      <w:pPr>
        <w:numPr>
          <w:ilvl w:val="0"/>
          <w:numId w:val="3"/>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rsidR="00510183" w:rsidRDefault="00510183" w:rsidP="00510183">
      <w:pPr>
        <w:tabs>
          <w:tab w:val="left" w:pos="0"/>
          <w:tab w:val="left" w:pos="993"/>
        </w:tabs>
        <w:ind w:left="2340"/>
        <w:jc w:val="both"/>
        <w:rPr>
          <w:rFonts w:ascii="Microsoft Yi Baiti" w:eastAsia="Microsoft Yi Baiti" w:hAnsi="Microsoft Yi Baiti" w:cs="Arial"/>
          <w:i/>
          <w:color w:val="000000" w:themeColor="text1"/>
          <w:sz w:val="20"/>
          <w:szCs w:val="20"/>
        </w:rPr>
      </w:pPr>
    </w:p>
    <w:p w:rsidR="00510183" w:rsidRPr="00510183" w:rsidRDefault="00510183" w:rsidP="00510183">
      <w:pPr>
        <w:numPr>
          <w:ilvl w:val="0"/>
          <w:numId w:val="3"/>
        </w:numPr>
        <w:tabs>
          <w:tab w:val="clear" w:pos="2340"/>
          <w:tab w:val="left" w:pos="993"/>
          <w:tab w:val="left" w:pos="1620"/>
        </w:tabs>
        <w:ind w:left="993" w:hanging="284"/>
        <w:jc w:val="both"/>
        <w:rPr>
          <w:rFonts w:ascii="Microsoft Yi Baiti" w:eastAsia="Microsoft Yi Baiti" w:hAnsi="Microsoft Yi Baiti" w:cs="Arial"/>
          <w:i/>
          <w:color w:val="000000" w:themeColor="text1"/>
          <w:sz w:val="20"/>
          <w:szCs w:val="20"/>
        </w:rPr>
      </w:pPr>
      <w:r w:rsidRPr="00510183">
        <w:rPr>
          <w:rFonts w:ascii="Microsoft Yi Baiti" w:eastAsia="Microsoft Yi Baiti" w:hAnsi="Microsoft Yi Baiti" w:cs="Arial"/>
          <w:i/>
          <w:color w:val="000000" w:themeColor="text1"/>
          <w:sz w:val="20"/>
          <w:szCs w:val="20"/>
        </w:rPr>
        <w:t>Cuando el participante o su personal técnico no demuestre la experiencia y capacidad técnica en obras de Red de drenaje sanitario</w:t>
      </w:r>
      <w:r>
        <w:rPr>
          <w:rFonts w:ascii="Microsoft Yi Baiti" w:eastAsia="Microsoft Yi Baiti" w:hAnsi="Microsoft Yi Baiti" w:cs="Arial"/>
          <w:i/>
          <w:color w:val="000000" w:themeColor="text1"/>
          <w:sz w:val="20"/>
          <w:szCs w:val="20"/>
        </w:rPr>
        <w:t>.</w:t>
      </w:r>
    </w:p>
    <w:p w:rsidR="00510183" w:rsidRDefault="00510183" w:rsidP="00510183">
      <w:pPr>
        <w:tabs>
          <w:tab w:val="left" w:pos="0"/>
          <w:tab w:val="left" w:pos="993"/>
        </w:tabs>
        <w:ind w:left="2340"/>
        <w:jc w:val="both"/>
        <w:rPr>
          <w:rFonts w:ascii="Microsoft Yi Baiti" w:eastAsia="Microsoft Yi Baiti" w:hAnsi="Microsoft Yi Baiti" w:cs="Arial"/>
          <w:i/>
          <w:color w:val="000000" w:themeColor="text1"/>
          <w:sz w:val="20"/>
          <w:szCs w:val="20"/>
        </w:rPr>
      </w:pPr>
    </w:p>
    <w:p w:rsidR="00510183" w:rsidRDefault="00510183" w:rsidP="00510183">
      <w:pPr>
        <w:numPr>
          <w:ilvl w:val="0"/>
          <w:numId w:val="5"/>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i/>
          <w:color w:val="000000" w:themeColor="text1"/>
          <w:sz w:val="20"/>
          <w:szCs w:val="20"/>
        </w:rPr>
        <w:t xml:space="preserve">El </w:t>
      </w:r>
      <w:r w:rsidRPr="00C414CE">
        <w:rPr>
          <w:rFonts w:ascii="Microsoft Yi Baiti" w:eastAsia="Microsoft Yi Baiti" w:hAnsi="Microsoft Yi Baiti" w:cs="Arial"/>
          <w:i/>
          <w:color w:val="000000" w:themeColor="text1"/>
          <w:sz w:val="20"/>
          <w:szCs w:val="20"/>
        </w:rPr>
        <w:t>no considerar los puntos establecidos en los indirectos, así como el no apegarse a los establecido al análisis de precios unitarios, factor de salario real y utilidad plasmado en la ley de obras públicas y servicios relacionados con el estado de Oaxaca.</w:t>
      </w:r>
    </w:p>
    <w:p w:rsidR="00ED6427" w:rsidRDefault="00ED6427" w:rsidP="00ED6427">
      <w:pPr>
        <w:pStyle w:val="INCISO"/>
        <w:tabs>
          <w:tab w:val="clear" w:pos="1152"/>
          <w:tab w:val="left" w:pos="1440"/>
        </w:tabs>
        <w:spacing w:after="0" w:line="240" w:lineRule="auto"/>
        <w:ind w:left="0" w:firstLine="0"/>
        <w:rPr>
          <w:rFonts w:ascii="Microsoft Yi Baiti" w:eastAsia="Microsoft Yi Baiti" w:hAnsi="Microsoft Yi Baiti" w:cs="Arial"/>
          <w:i/>
          <w:sz w:val="20"/>
          <w:lang w:val="es-MX"/>
        </w:rPr>
      </w:pPr>
    </w:p>
    <w:p w:rsidR="00510183" w:rsidRDefault="00510183" w:rsidP="00510183">
      <w:pPr>
        <w:tabs>
          <w:tab w:val="left" w:pos="0"/>
          <w:tab w:val="left" w:pos="993"/>
        </w:tabs>
        <w:jc w:val="both"/>
        <w:rPr>
          <w:rFonts w:ascii="Microsoft Yi Baiti" w:eastAsia="Microsoft Yi Baiti" w:hAnsi="Microsoft Yi Baiti" w:cs="Calibri"/>
          <w:sz w:val="20"/>
          <w:szCs w:val="20"/>
        </w:rPr>
      </w:pPr>
      <w:r w:rsidRPr="007D2FF8">
        <w:rPr>
          <w:rFonts w:ascii="Microsoft Yi Baiti" w:eastAsia="Microsoft Yi Baiti" w:hAnsi="Microsoft Yi Baiti" w:cs="Calibri"/>
          <w:sz w:val="20"/>
          <w:szCs w:val="20"/>
        </w:rPr>
        <w:t xml:space="preserve">Por lo anteriormente fundado y motivado, y con apoyo en lo ordenado por el artículo 41 fracción II de la Ley de Obras Públicas y Servicios Relacionados del Estado de Oaxaca y numeral 8.3 “Casos por los que se </w:t>
      </w:r>
      <w:r w:rsidRPr="001731CC">
        <w:rPr>
          <w:rFonts w:ascii="Microsoft Yi Baiti" w:eastAsia="Microsoft Yi Baiti" w:hAnsi="Microsoft Yi Baiti" w:cs="Calibri"/>
          <w:sz w:val="20"/>
          <w:szCs w:val="20"/>
        </w:rPr>
        <w:t>declarará desierta</w:t>
      </w:r>
      <w:r>
        <w:rPr>
          <w:rFonts w:ascii="Microsoft Yi Baiti" w:eastAsia="Microsoft Yi Baiti" w:hAnsi="Microsoft Yi Baiti" w:cs="Calibri"/>
          <w:sz w:val="20"/>
          <w:szCs w:val="20"/>
        </w:rPr>
        <w:t xml:space="preserve"> la licitación” inciso b) Cuando todas las propuestas recibidas no reúnan los requisitos de las bases de la licitación</w:t>
      </w:r>
      <w:r w:rsidRPr="007D2FF8">
        <w:rPr>
          <w:rFonts w:ascii="Microsoft Yi Baiti" w:eastAsia="Microsoft Yi Baiti" w:hAnsi="Microsoft Yi Baiti" w:cs="Calibri"/>
          <w:sz w:val="20"/>
          <w:szCs w:val="20"/>
        </w:rPr>
        <w:t xml:space="preserve">, se </w:t>
      </w:r>
      <w:r w:rsidRPr="001731CC">
        <w:rPr>
          <w:rFonts w:ascii="Microsoft Yi Baiti" w:eastAsia="Microsoft Yi Baiti" w:hAnsi="Microsoft Yi Baiti" w:cs="Calibri"/>
          <w:b/>
          <w:bCs/>
          <w:sz w:val="20"/>
          <w:szCs w:val="20"/>
        </w:rPr>
        <w:t>declara desierta</w:t>
      </w:r>
      <w:r w:rsidRPr="007D2FF8">
        <w:rPr>
          <w:rFonts w:ascii="Microsoft Yi Baiti" w:eastAsia="Microsoft Yi Baiti" w:hAnsi="Microsoft Yi Baiti" w:cs="Calibri"/>
          <w:sz w:val="20"/>
          <w:szCs w:val="20"/>
        </w:rPr>
        <w:t xml:space="preserve"> la Licitación Pública Estatal número </w:t>
      </w:r>
      <w:r>
        <w:rPr>
          <w:rFonts w:ascii="Microsoft Yi Baiti" w:eastAsia="Microsoft Yi Baiti" w:hAnsi="Microsoft Yi Baiti" w:cs="Calibri"/>
          <w:b/>
          <w:noProof/>
          <w:color w:val="0000CC"/>
          <w:sz w:val="20"/>
          <w:szCs w:val="20"/>
        </w:rPr>
        <w:t>LPE/SOPDU/DCSCOP/012</w:t>
      </w:r>
      <w:r w:rsidRPr="007D2FF8">
        <w:rPr>
          <w:rFonts w:ascii="Microsoft Yi Baiti" w:eastAsia="Microsoft Yi Baiti" w:hAnsi="Microsoft Yi Baiti" w:cs="Calibri"/>
          <w:b/>
          <w:noProof/>
          <w:color w:val="0000CC"/>
          <w:sz w:val="20"/>
          <w:szCs w:val="20"/>
        </w:rPr>
        <w:t>/2023</w:t>
      </w:r>
      <w:r w:rsidRPr="007D2FF8">
        <w:rPr>
          <w:rFonts w:ascii="Microsoft Yi Baiti" w:eastAsia="Microsoft Yi Baiti" w:hAnsi="Microsoft Yi Baiti" w:cs="Calibri"/>
          <w:sz w:val="20"/>
          <w:szCs w:val="20"/>
        </w:rPr>
        <w:t>, toda vez que las propuestas exhibidas por los participantes, no cumplieron con los requisitos que les fueron solicitados en las bases respectivas.</w:t>
      </w:r>
    </w:p>
    <w:p w:rsidR="00510183" w:rsidRDefault="00510183" w:rsidP="00ED6427">
      <w:pPr>
        <w:pStyle w:val="INCISO"/>
        <w:tabs>
          <w:tab w:val="clear" w:pos="1152"/>
          <w:tab w:val="left" w:pos="1440"/>
        </w:tabs>
        <w:spacing w:after="0" w:line="240" w:lineRule="auto"/>
        <w:ind w:left="0" w:firstLine="0"/>
        <w:rPr>
          <w:rFonts w:ascii="Microsoft Yi Baiti" w:eastAsia="Microsoft Yi Baiti" w:hAnsi="Microsoft Yi Baiti" w:cs="Arial"/>
          <w:i/>
          <w:sz w:val="20"/>
          <w:lang w:val="es-MX"/>
        </w:rPr>
      </w:pPr>
    </w:p>
    <w:p w:rsidR="00F037B7" w:rsidRPr="004B40EA" w:rsidRDefault="00F037B7"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AF0914">
        <w:rPr>
          <w:rFonts w:ascii="Microsoft Yi Baiti" w:eastAsia="Microsoft Yi Baiti" w:hAnsi="Microsoft Yi Baiti"/>
          <w:b/>
          <w:noProof/>
          <w:color w:val="0000CC"/>
          <w:sz w:val="20"/>
          <w:szCs w:val="20"/>
        </w:rPr>
        <w:t>16:40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sidR="005001F2">
        <w:rPr>
          <w:rFonts w:ascii="Microsoft Yi Baiti" w:eastAsia="Microsoft Yi Baiti" w:hAnsi="Microsoft Yi Baiti"/>
          <w:sz w:val="20"/>
          <w:szCs w:val="18"/>
        </w:rPr>
        <w:t>.</w:t>
      </w:r>
    </w:p>
    <w:p w:rsidR="00F037B7" w:rsidRDefault="00F037B7" w:rsidP="00A4011C">
      <w:pPr>
        <w:jc w:val="both"/>
        <w:rPr>
          <w:rFonts w:ascii="Microsoft Yi Baiti" w:eastAsia="Microsoft Yi Baiti" w:hAnsi="Microsoft Yi Baiti"/>
          <w:sz w:val="20"/>
          <w:szCs w:val="20"/>
        </w:rPr>
      </w:pPr>
    </w:p>
    <w:p w:rsidR="00F037B7" w:rsidRPr="00450784" w:rsidRDefault="00F037B7"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F037B7" w:rsidRPr="00450784" w:rsidTr="00B42F48">
        <w:trPr>
          <w:trHeight w:hRule="exact" w:val="420"/>
        </w:trPr>
        <w:tc>
          <w:tcPr>
            <w:tcW w:w="426" w:type="dxa"/>
            <w:shd w:val="clear" w:color="auto" w:fill="auto"/>
            <w:vAlign w:val="center"/>
          </w:tcPr>
          <w:p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F037B7" w:rsidRPr="00450784" w:rsidRDefault="00F037B7"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F037B7" w:rsidRPr="00450784" w:rsidTr="00B42F48">
        <w:trPr>
          <w:trHeight w:val="469"/>
        </w:trPr>
        <w:tc>
          <w:tcPr>
            <w:tcW w:w="426" w:type="dxa"/>
            <w:shd w:val="clear" w:color="auto" w:fill="auto"/>
            <w:vAlign w:val="center"/>
          </w:tcPr>
          <w:p w:rsidR="00F037B7" w:rsidRPr="00450784" w:rsidRDefault="00F037B7"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F037B7" w:rsidRPr="00450784" w:rsidRDefault="00F037B7" w:rsidP="00B42F4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Yescas S.A. de C.V.</w:t>
            </w:r>
          </w:p>
        </w:tc>
        <w:tc>
          <w:tcPr>
            <w:tcW w:w="3213" w:type="dxa"/>
            <w:shd w:val="clear" w:color="auto" w:fill="auto"/>
            <w:vAlign w:val="center"/>
          </w:tcPr>
          <w:p w:rsidR="00F037B7" w:rsidRPr="00450784" w:rsidRDefault="00F037B7" w:rsidP="00B42F48">
            <w:pPr>
              <w:jc w:val="center"/>
              <w:rPr>
                <w:rFonts w:ascii="Microsoft Yi Baiti" w:eastAsia="Microsoft Yi Baiti" w:hAnsi="Microsoft Yi Baiti" w:cs="Arial"/>
                <w:sz w:val="20"/>
                <w:szCs w:val="20"/>
              </w:rPr>
            </w:pPr>
          </w:p>
        </w:tc>
        <w:tc>
          <w:tcPr>
            <w:tcW w:w="1985" w:type="dxa"/>
            <w:shd w:val="clear" w:color="auto" w:fill="auto"/>
            <w:vAlign w:val="center"/>
          </w:tcPr>
          <w:p w:rsidR="00F037B7" w:rsidRPr="00450784" w:rsidRDefault="00F037B7" w:rsidP="00B42F48">
            <w:pPr>
              <w:jc w:val="center"/>
              <w:rPr>
                <w:rFonts w:ascii="Microsoft Yi Baiti" w:eastAsia="Microsoft Yi Baiti" w:hAnsi="Microsoft Yi Baiti" w:cs="Arial"/>
                <w:b/>
                <w:sz w:val="20"/>
                <w:szCs w:val="20"/>
              </w:rPr>
            </w:pPr>
          </w:p>
        </w:tc>
      </w:tr>
    </w:tbl>
    <w:p w:rsidR="00F037B7" w:rsidRPr="006E7CC2" w:rsidRDefault="00F037B7" w:rsidP="004B40EA">
      <w:pPr>
        <w:jc w:val="both"/>
        <w:rPr>
          <w:rFonts w:ascii="Microsoft Yi Baiti" w:eastAsia="Microsoft Yi Baiti" w:hAnsi="Microsoft Yi Baiti" w:cs="Arial"/>
          <w:b/>
          <w:sz w:val="20"/>
          <w:szCs w:val="18"/>
        </w:rPr>
      </w:pPr>
    </w:p>
    <w:p w:rsidR="00F037B7" w:rsidRDefault="00F037B7" w:rsidP="00510183">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rsidR="00F037B7" w:rsidRDefault="00F037B7" w:rsidP="00A4011C">
      <w:pPr>
        <w:jc w:val="both"/>
        <w:rPr>
          <w:rFonts w:ascii="Microsoft Yi Baiti" w:eastAsia="Microsoft Yi Baiti" w:hAnsi="Microsoft Yi Baiti" w:cs="Arial"/>
          <w:sz w:val="20"/>
          <w:szCs w:val="20"/>
        </w:rPr>
      </w:pPr>
    </w:p>
    <w:p w:rsidR="00510183" w:rsidRDefault="00510183" w:rsidP="00A4011C">
      <w:pPr>
        <w:jc w:val="center"/>
        <w:rPr>
          <w:rFonts w:ascii="Microsoft Yi Baiti" w:eastAsia="Microsoft Yi Baiti" w:hAnsi="Microsoft Yi Baiti" w:cs="Arial"/>
          <w:b/>
          <w:sz w:val="20"/>
          <w:szCs w:val="20"/>
        </w:rPr>
      </w:pPr>
    </w:p>
    <w:p w:rsidR="005001F2" w:rsidRDefault="005001F2" w:rsidP="00A4011C">
      <w:pPr>
        <w:jc w:val="center"/>
        <w:rPr>
          <w:rFonts w:ascii="Microsoft Yi Baiti" w:eastAsia="Microsoft Yi Baiti" w:hAnsi="Microsoft Yi Baiti" w:cs="Arial"/>
          <w:b/>
          <w:sz w:val="20"/>
          <w:szCs w:val="20"/>
        </w:rPr>
      </w:pPr>
    </w:p>
    <w:p w:rsidR="00451908" w:rsidRDefault="00451908" w:rsidP="00A4011C">
      <w:pPr>
        <w:jc w:val="center"/>
        <w:rPr>
          <w:rFonts w:ascii="Microsoft Yi Baiti" w:eastAsia="Microsoft Yi Baiti" w:hAnsi="Microsoft Yi Baiti" w:cs="Arial"/>
          <w:b/>
          <w:sz w:val="20"/>
          <w:szCs w:val="20"/>
        </w:rPr>
      </w:pPr>
    </w:p>
    <w:p w:rsidR="00F037B7" w:rsidRPr="006E7CC2" w:rsidRDefault="00F037B7"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rsidR="00F037B7" w:rsidRPr="006E7CC2" w:rsidRDefault="00F037B7"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F037B7" w:rsidRPr="006E7CC2" w:rsidTr="00B42F48">
        <w:trPr>
          <w:trHeight w:hRule="exact" w:val="284"/>
        </w:trPr>
        <w:tc>
          <w:tcPr>
            <w:tcW w:w="3085" w:type="dxa"/>
            <w:shd w:val="clear" w:color="auto" w:fill="auto"/>
            <w:vAlign w:val="center"/>
          </w:tcPr>
          <w:p w:rsidR="00F037B7" w:rsidRPr="006E7CC2" w:rsidRDefault="00F037B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F037B7" w:rsidRPr="006E7CC2" w:rsidRDefault="00F037B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F037B7" w:rsidRPr="006E7CC2" w:rsidRDefault="00F037B7"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037B7" w:rsidRPr="006E7CC2" w:rsidTr="00B42F48">
        <w:trPr>
          <w:trHeight w:hRule="exact" w:val="680"/>
        </w:trPr>
        <w:tc>
          <w:tcPr>
            <w:tcW w:w="3085" w:type="dxa"/>
            <w:shd w:val="clear" w:color="auto" w:fill="auto"/>
            <w:vAlign w:val="center"/>
          </w:tcPr>
          <w:p w:rsidR="00F037B7" w:rsidRPr="006E7CC2" w:rsidRDefault="00F037B7"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F037B7" w:rsidRPr="006E7CC2" w:rsidRDefault="00F037B7"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F037B7" w:rsidRPr="006E7CC2" w:rsidRDefault="00F037B7" w:rsidP="00B42F48">
            <w:pPr>
              <w:jc w:val="center"/>
              <w:rPr>
                <w:rFonts w:ascii="Microsoft Yi Baiti" w:eastAsia="Microsoft Yi Baiti" w:hAnsi="Microsoft Yi Baiti" w:cs="Arial"/>
                <w:b/>
                <w:sz w:val="20"/>
                <w:szCs w:val="20"/>
              </w:rPr>
            </w:pPr>
          </w:p>
        </w:tc>
      </w:tr>
    </w:tbl>
    <w:p w:rsidR="00510183" w:rsidRDefault="00510183" w:rsidP="00F037B7">
      <w:pPr>
        <w:jc w:val="both"/>
        <w:rPr>
          <w:rFonts w:ascii="Microsoft Yi Baiti" w:eastAsia="Microsoft Yi Baiti" w:hAnsi="Microsoft Yi Baiti"/>
          <w:sz w:val="12"/>
          <w:szCs w:val="12"/>
        </w:rPr>
      </w:pPr>
    </w:p>
    <w:p w:rsidR="00510183" w:rsidRDefault="00510183" w:rsidP="00F037B7">
      <w:pPr>
        <w:jc w:val="both"/>
        <w:rPr>
          <w:rFonts w:ascii="Microsoft Yi Baiti" w:eastAsia="Microsoft Yi Baiti" w:hAnsi="Microsoft Yi Baiti"/>
          <w:sz w:val="12"/>
          <w:szCs w:val="12"/>
        </w:rPr>
      </w:pPr>
    </w:p>
    <w:p w:rsidR="00510183" w:rsidRDefault="00510183" w:rsidP="00F037B7">
      <w:pPr>
        <w:jc w:val="both"/>
        <w:rPr>
          <w:rFonts w:ascii="Microsoft Yi Baiti" w:eastAsia="Microsoft Yi Baiti" w:hAnsi="Microsoft Yi Baiti"/>
          <w:sz w:val="12"/>
          <w:szCs w:val="12"/>
        </w:rPr>
      </w:pPr>
    </w:p>
    <w:p w:rsidR="00510183" w:rsidRDefault="00510183" w:rsidP="00F037B7">
      <w:pPr>
        <w:jc w:val="both"/>
        <w:rPr>
          <w:rFonts w:ascii="Microsoft Yi Baiti" w:eastAsia="Microsoft Yi Baiti" w:hAnsi="Microsoft Yi Baiti"/>
          <w:sz w:val="12"/>
          <w:szCs w:val="12"/>
        </w:rPr>
      </w:pPr>
    </w:p>
    <w:p w:rsidR="00510183" w:rsidRDefault="00510183" w:rsidP="00F037B7">
      <w:pPr>
        <w:jc w:val="both"/>
        <w:rPr>
          <w:rFonts w:ascii="Microsoft Yi Baiti" w:eastAsia="Microsoft Yi Baiti" w:hAnsi="Microsoft Yi Baiti"/>
          <w:sz w:val="12"/>
          <w:szCs w:val="12"/>
        </w:rPr>
      </w:pPr>
    </w:p>
    <w:p w:rsidR="00F037B7" w:rsidRPr="00F037B7" w:rsidRDefault="00F037B7" w:rsidP="00F037B7">
      <w:pPr>
        <w:jc w:val="both"/>
        <w:rPr>
          <w:rFonts w:ascii="Microsoft Yi Baiti" w:eastAsia="Microsoft Yi Baiti" w:hAnsi="Microsoft Yi Baiti"/>
          <w:sz w:val="12"/>
          <w:szCs w:val="12"/>
        </w:rPr>
        <w:sectPr w:rsidR="00F037B7" w:rsidRPr="00F037B7" w:rsidSect="00F037B7">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Pr="00241154">
        <w:rPr>
          <w:rFonts w:ascii="Microsoft Yi Baiti" w:eastAsia="Microsoft Yi Baiti" w:hAnsi="Microsoft Yi Baiti"/>
          <w:b/>
          <w:noProof/>
          <w:color w:val="0000CC"/>
          <w:sz w:val="12"/>
          <w:szCs w:val="12"/>
        </w:rPr>
        <w:t>LPE/SOPDU/DCSCOP/012/2023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241154">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w:t>
      </w:r>
    </w:p>
    <w:p w:rsidR="00F037B7" w:rsidRDefault="00F037B7">
      <w:bookmarkStart w:id="0" w:name="_GoBack"/>
      <w:bookmarkEnd w:id="0"/>
    </w:p>
    <w:sectPr w:rsidR="00F037B7" w:rsidSect="00F037B7">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B7" w:rsidRDefault="00F037B7">
      <w:r>
        <w:separator/>
      </w:r>
    </w:p>
  </w:endnote>
  <w:endnote w:type="continuationSeparator" w:id="0">
    <w:p w:rsidR="00F037B7" w:rsidRDefault="00F0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B7" w:rsidRPr="00DC327C" w:rsidRDefault="00F037B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JbWM4nkCAAAv&#10;BQAADgAAAAAAAAAAAAAAAAAuAgAAZHJzL2Uyb0RvYy54bWxQSwECLQAUAAYACAAAACEA9weD1+IA&#10;AAAMAQAADwAAAAAAAAAAAAAAAADTBAAAZHJzL2Rvd25yZXYueG1sUEsFBgAAAAAEAAQA8wAAAOIF&#10;AAAAAA==&#10;" fillcolor="white [3201]" stroked="f" strokeweight="1pt">
              <v:textbox>
                <w:txbxContent>
                  <w:p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037B7" w:rsidRPr="008852C3" w:rsidRDefault="00F037B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8459F" w:rsidRPr="00E8459F">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8459F" w:rsidRPr="00E8459F">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rsidR="00F037B7" w:rsidRDefault="00F037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8F" w:rsidRPr="00DC327C" w:rsidRDefault="0005048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" fillcolor="white [3201]" stroked="f" strokeweight="1pt">
              <v:textbox>
                <w:txbxContent>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D6427" w:rsidRPr="00ED6427">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8459F" w:rsidRPr="00E8459F">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rsidR="0005048F" w:rsidRDefault="000504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B7" w:rsidRDefault="00F037B7">
      <w:r>
        <w:separator/>
      </w:r>
    </w:p>
  </w:footnote>
  <w:footnote w:type="continuationSeparator" w:id="0">
    <w:p w:rsidR="00F037B7" w:rsidRDefault="00F03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B7" w:rsidRDefault="00F037B7">
    <w:pPr>
      <w:pStyle w:val="Encabezado"/>
    </w:pPr>
    <w:r>
      <w:rPr>
        <w:noProof/>
        <w:lang w:eastAsia="es-MX"/>
      </w:rPr>
      <w:drawing>
        <wp:anchor distT="0" distB="0" distL="114300" distR="114300" simplePos="0" relativeHeight="251662336"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8F" w:rsidRDefault="0005048F">
    <w:pPr>
      <w:pStyle w:val="Encabezado"/>
    </w:pPr>
    <w:r>
      <w:rPr>
        <w:noProof/>
        <w:lang w:eastAsia="es-MX"/>
      </w:rPr>
      <w:drawing>
        <wp:anchor distT="0" distB="0" distL="114300" distR="114300" simplePos="0" relativeHeight="251659264"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0B5E4A40"/>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 w15:restartNumberingAfterBreak="1">
    <w:nsid w:val="0DA64FB1"/>
    <w:multiLevelType w:val="hybridMultilevel"/>
    <w:tmpl w:val="DA50B076"/>
    <w:lvl w:ilvl="0" w:tplc="0C0A0017">
      <w:start w:val="1"/>
      <w:numFmt w:val="lowerLetter"/>
      <w:lvlText w:val="%1)"/>
      <w:lvlJc w:val="left"/>
      <w:pPr>
        <w:tabs>
          <w:tab w:val="num" w:pos="2138"/>
        </w:tabs>
        <w:ind w:left="2138" w:hanging="360"/>
      </w:pPr>
    </w:lvl>
    <w:lvl w:ilvl="1" w:tplc="0C0A0019" w:tentative="1">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3"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8"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4C935D40"/>
    <w:multiLevelType w:val="hybridMultilevel"/>
    <w:tmpl w:val="3326C57E"/>
    <w:lvl w:ilvl="0" w:tplc="F1DAC5C0">
      <w:start w:val="1"/>
      <w:numFmt w:val="upperRoman"/>
      <w:lvlText w:val="%1.-"/>
      <w:lvlJc w:val="left"/>
      <w:pPr>
        <w:tabs>
          <w:tab w:val="num" w:pos="4122"/>
        </w:tabs>
        <w:ind w:left="3738" w:hanging="336"/>
      </w:pPr>
      <w:rPr>
        <w:rFonts w:ascii="Arial" w:hAnsi="Arial" w:hint="default"/>
        <w:b w:val="0"/>
        <w:i w:val="0"/>
        <w:sz w:val="20"/>
      </w:rPr>
    </w:lvl>
    <w:lvl w:ilvl="1" w:tplc="096235DC">
      <w:start w:val="1"/>
      <w:numFmt w:val="lowerLetter"/>
      <w:lvlText w:val="%2."/>
      <w:lvlJc w:val="right"/>
      <w:pPr>
        <w:tabs>
          <w:tab w:val="num" w:pos="1260"/>
        </w:tabs>
        <w:ind w:left="1260" w:hanging="180"/>
      </w:pPr>
      <w:rPr>
        <w:rFonts w:ascii="Arial" w:hAnsi="Arial"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1D6B92"/>
    <w:multiLevelType w:val="hybridMultilevel"/>
    <w:tmpl w:val="B780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B1D3108"/>
    <w:multiLevelType w:val="hybridMultilevel"/>
    <w:tmpl w:val="76B8F3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abstractNumId w:val="14"/>
  </w:num>
  <w:num w:numId="2">
    <w:abstractNumId w:val="15"/>
  </w:num>
  <w:num w:numId="3">
    <w:abstractNumId w:val="10"/>
  </w:num>
  <w:num w:numId="4">
    <w:abstractNumId w:val="0"/>
  </w:num>
  <w:num w:numId="5">
    <w:abstractNumId w:val="3"/>
  </w:num>
  <w:num w:numId="6">
    <w:abstractNumId w:val="7"/>
  </w:num>
  <w:num w:numId="7">
    <w:abstractNumId w:val="13"/>
  </w:num>
  <w:num w:numId="8">
    <w:abstractNumId w:val="4"/>
  </w:num>
  <w:num w:numId="9">
    <w:abstractNumId w:val="5"/>
  </w:num>
  <w:num w:numId="10">
    <w:abstractNumId w:val="8"/>
  </w:num>
  <w:num w:numId="11">
    <w:abstractNumId w:val="9"/>
  </w:num>
  <w:num w:numId="12">
    <w:abstractNumId w:val="12"/>
  </w:num>
  <w:num w:numId="13">
    <w:abstractNumId w:val="6"/>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C"/>
    <w:rsid w:val="0005048F"/>
    <w:rsid w:val="000845E1"/>
    <w:rsid w:val="00101F02"/>
    <w:rsid w:val="002135DE"/>
    <w:rsid w:val="00215634"/>
    <w:rsid w:val="00286CB8"/>
    <w:rsid w:val="002E1D28"/>
    <w:rsid w:val="003336EA"/>
    <w:rsid w:val="00451908"/>
    <w:rsid w:val="00475A36"/>
    <w:rsid w:val="004B3215"/>
    <w:rsid w:val="004B40EA"/>
    <w:rsid w:val="005001F2"/>
    <w:rsid w:val="00510183"/>
    <w:rsid w:val="00565637"/>
    <w:rsid w:val="005D1350"/>
    <w:rsid w:val="005E5320"/>
    <w:rsid w:val="006D5A21"/>
    <w:rsid w:val="00701DEA"/>
    <w:rsid w:val="00740A63"/>
    <w:rsid w:val="00800416"/>
    <w:rsid w:val="0087543A"/>
    <w:rsid w:val="008F1C0E"/>
    <w:rsid w:val="009721C7"/>
    <w:rsid w:val="00977ECA"/>
    <w:rsid w:val="00A4011C"/>
    <w:rsid w:val="00AA1669"/>
    <w:rsid w:val="00AF0914"/>
    <w:rsid w:val="00AF1556"/>
    <w:rsid w:val="00B354F4"/>
    <w:rsid w:val="00B42F48"/>
    <w:rsid w:val="00B71ACC"/>
    <w:rsid w:val="00B805E7"/>
    <w:rsid w:val="00BA00A3"/>
    <w:rsid w:val="00BA288C"/>
    <w:rsid w:val="00C52D82"/>
    <w:rsid w:val="00C65C23"/>
    <w:rsid w:val="00D90049"/>
    <w:rsid w:val="00E6173B"/>
    <w:rsid w:val="00E8459F"/>
    <w:rsid w:val="00ED1B8C"/>
    <w:rsid w:val="00ED6427"/>
    <w:rsid w:val="00F037B7"/>
    <w:rsid w:val="00F40F19"/>
    <w:rsid w:val="00F87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6A1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 w:type="paragraph" w:styleId="Textodeglobo">
    <w:name w:val="Balloon Text"/>
    <w:basedOn w:val="Normal"/>
    <w:link w:val="TextodegloboCar"/>
    <w:uiPriority w:val="99"/>
    <w:semiHidden/>
    <w:unhideWhenUsed/>
    <w:rsid w:val="005001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4BD8-365B-4536-A555-DA448F1C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3067</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cp:lastPrinted>2023-10-03T22:50:00Z</cp:lastPrinted>
  <dcterms:created xsi:type="dcterms:W3CDTF">2023-10-03T00:05:00Z</dcterms:created>
  <dcterms:modified xsi:type="dcterms:W3CDTF">2023-10-03T22:53:00Z</dcterms:modified>
</cp:coreProperties>
</file>