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0DF26C" w14:textId="77777777" w:rsidR="004A0CE4" w:rsidRPr="00BE26BF" w:rsidRDefault="004A0CE4" w:rsidP="0074218E">
      <w:pPr>
        <w:pStyle w:val="Encabezado"/>
        <w:jc w:val="center"/>
        <w:rPr>
          <w:b/>
        </w:rPr>
      </w:pPr>
      <w:r>
        <w:rPr>
          <w:b/>
        </w:rPr>
        <w:t>H.</w:t>
      </w:r>
      <w:r w:rsidRPr="00BE26BF">
        <w:rPr>
          <w:b/>
        </w:rPr>
        <w:t xml:space="preserve"> AYUNTAMIENTO DE OAXACA DE JUÁREZ</w:t>
      </w:r>
    </w:p>
    <w:p w14:paraId="2E19F480" w14:textId="77777777" w:rsidR="004A0CE4" w:rsidRPr="00BE26BF" w:rsidRDefault="004A0CE4" w:rsidP="0074218E">
      <w:pPr>
        <w:pStyle w:val="Encabezado"/>
        <w:jc w:val="center"/>
        <w:rPr>
          <w:b/>
        </w:rPr>
      </w:pPr>
      <w:r w:rsidRPr="00BE26BF">
        <w:rPr>
          <w:b/>
        </w:rPr>
        <w:t>SECRETARÍA DE OBRAS PÚBLICAS Y DESARROLLO URBANO</w:t>
      </w:r>
    </w:p>
    <w:p w14:paraId="34C58F1E" w14:textId="77777777" w:rsidR="004A0CE4" w:rsidRDefault="004A0CE4" w:rsidP="0074218E">
      <w:pPr>
        <w:jc w:val="center"/>
        <w:rPr>
          <w:rFonts w:asciiTheme="minorHAnsi" w:hAnsiTheme="minorHAnsi" w:cs="Arial"/>
          <w:b/>
          <w:bCs/>
        </w:rPr>
      </w:pPr>
      <w:r w:rsidRPr="00BE26BF">
        <w:rPr>
          <w:b/>
        </w:rPr>
        <w:t>DIRECCIÓN DE OBRAS PÚBLICAS Y MANTENIMIENTO</w:t>
      </w:r>
    </w:p>
    <w:p w14:paraId="1A1049B8" w14:textId="77777777" w:rsidR="004A0CE4" w:rsidRDefault="004A0CE4" w:rsidP="00F81902">
      <w:pPr>
        <w:jc w:val="center"/>
        <w:rPr>
          <w:rFonts w:asciiTheme="minorHAnsi" w:hAnsiTheme="minorHAnsi" w:cs="Arial"/>
          <w:b/>
          <w:bCs/>
        </w:rPr>
      </w:pPr>
    </w:p>
    <w:p w14:paraId="7DE8C6D2" w14:textId="77777777" w:rsidR="004A0CE4" w:rsidRPr="005331E6" w:rsidRDefault="004A0CE4" w:rsidP="00F81902">
      <w:pPr>
        <w:jc w:val="center"/>
        <w:rPr>
          <w:rFonts w:asciiTheme="minorHAnsi" w:hAnsiTheme="minorHAnsi" w:cs="Arial"/>
          <w:b/>
          <w:bCs/>
          <w:i/>
          <w:iCs/>
        </w:rPr>
      </w:pPr>
      <w:r w:rsidRPr="005331E6">
        <w:rPr>
          <w:rFonts w:asciiTheme="minorHAnsi" w:hAnsiTheme="minorHAnsi" w:cs="Arial"/>
          <w:b/>
          <w:bCs/>
          <w:i/>
          <w:iCs/>
        </w:rPr>
        <w:t xml:space="preserve">ACTA CIRCUNSTANCIADA DE SUSPENSIÓN TEMPORAL DEL CONTRATO DE OBRA PÚBLICA A PRECIOS UNITARIOS Y TIEMPO DETERMINADO No. </w:t>
      </w:r>
      <w:r w:rsidRPr="00235D2E">
        <w:rPr>
          <w:rFonts w:asciiTheme="minorHAnsi" w:hAnsiTheme="minorHAnsi" w:cs="Arial"/>
          <w:b/>
          <w:bCs/>
          <w:i/>
          <w:iCs/>
          <w:noProof/>
        </w:rPr>
        <w:t>DCSyCOP/IRE/FIII 099/2024</w:t>
      </w:r>
    </w:p>
    <w:p w14:paraId="66206238" w14:textId="77777777" w:rsidR="004A0CE4" w:rsidRDefault="004A0CE4" w:rsidP="00F81902">
      <w:pPr>
        <w:jc w:val="both"/>
        <w:rPr>
          <w:rFonts w:asciiTheme="minorHAnsi" w:hAnsiTheme="minorHAnsi" w:cs="Arial"/>
          <w:b/>
          <w:bCs/>
          <w:sz w:val="22"/>
          <w:szCs w:val="22"/>
        </w:rPr>
      </w:pPr>
    </w:p>
    <w:p w14:paraId="0364E8F9" w14:textId="77777777" w:rsidR="004A0CE4" w:rsidRPr="00F709D5" w:rsidRDefault="004A0CE4" w:rsidP="00F81902">
      <w:pPr>
        <w:jc w:val="both"/>
        <w:rPr>
          <w:rFonts w:ascii="Arial" w:hAnsi="Arial" w:cs="Arial"/>
          <w:bCs/>
          <w:i/>
          <w:sz w:val="22"/>
          <w:szCs w:val="22"/>
        </w:rPr>
      </w:pPr>
      <w:r w:rsidRPr="00C63063">
        <w:rPr>
          <w:rFonts w:ascii="Arial" w:hAnsi="Arial" w:cs="Arial"/>
          <w:b/>
          <w:i/>
          <w:sz w:val="22"/>
          <w:szCs w:val="22"/>
        </w:rPr>
        <w:t>Acta circunstanciada de suspensión temporal de la obra</w:t>
      </w:r>
      <w:r w:rsidRPr="00F709D5">
        <w:rPr>
          <w:rFonts w:ascii="Arial" w:hAnsi="Arial" w:cs="Arial"/>
          <w:bCs/>
          <w:i/>
          <w:sz w:val="22"/>
          <w:szCs w:val="22"/>
        </w:rPr>
        <w:t>, que se levanta en apego al artículo 58 de la Ley de Obras Públicas y Servicios Relacionados del Estado de Oaxaca</w:t>
      </w:r>
      <w:r>
        <w:rPr>
          <w:rFonts w:ascii="Arial" w:hAnsi="Arial" w:cs="Arial"/>
          <w:bCs/>
          <w:i/>
          <w:sz w:val="22"/>
          <w:szCs w:val="22"/>
        </w:rPr>
        <w:t xml:space="preserve">, </w:t>
      </w:r>
      <w:r w:rsidRPr="00F709D5">
        <w:rPr>
          <w:rFonts w:ascii="Arial" w:hAnsi="Arial" w:cs="Arial"/>
          <w:bCs/>
          <w:i/>
          <w:sz w:val="22"/>
          <w:szCs w:val="22"/>
        </w:rPr>
        <w:t xml:space="preserve">en la que se hace constar la suspensión de los trabajos a que se refiere el contrato de obra pública a base de precios unitarios y tiempo determinado número: </w:t>
      </w:r>
      <w:r w:rsidRPr="00235D2E">
        <w:rPr>
          <w:rFonts w:ascii="Arial" w:hAnsi="Arial" w:cs="Arial"/>
          <w:b/>
          <w:bCs/>
          <w:noProof/>
          <w:sz w:val="22"/>
          <w:szCs w:val="22"/>
        </w:rPr>
        <w:t>DCSyCOP/IRE/FIII 099/2024</w:t>
      </w:r>
      <w:r w:rsidRPr="00F709D5">
        <w:rPr>
          <w:rFonts w:ascii="Arial" w:hAnsi="Arial" w:cs="Arial"/>
          <w:bCs/>
          <w:i/>
          <w:sz w:val="22"/>
          <w:szCs w:val="22"/>
        </w:rPr>
        <w:t xml:space="preserve">, de fecha </w:t>
      </w:r>
      <w:r w:rsidRPr="00235D2E">
        <w:rPr>
          <w:rFonts w:ascii="Arial" w:hAnsi="Arial" w:cs="Arial"/>
          <w:b/>
          <w:bCs/>
          <w:i/>
          <w:noProof/>
          <w:sz w:val="22"/>
          <w:szCs w:val="22"/>
        </w:rPr>
        <w:t>14 de octubre del 2024</w:t>
      </w:r>
      <w:r w:rsidRPr="00F709D5">
        <w:rPr>
          <w:rFonts w:ascii="Arial" w:hAnsi="Arial" w:cs="Arial"/>
          <w:bCs/>
          <w:i/>
          <w:sz w:val="22"/>
          <w:szCs w:val="22"/>
        </w:rPr>
        <w:t xml:space="preserve">, celebrado entre el municipio de Oaxaca de Juárez y </w:t>
      </w:r>
      <w:r>
        <w:rPr>
          <w:rFonts w:ascii="Arial" w:hAnsi="Arial" w:cs="Arial"/>
          <w:bCs/>
          <w:i/>
          <w:sz w:val="22"/>
          <w:szCs w:val="22"/>
        </w:rPr>
        <w:t xml:space="preserve">el </w:t>
      </w:r>
      <w:r w:rsidRPr="00F709D5">
        <w:rPr>
          <w:rFonts w:ascii="Arial" w:hAnsi="Arial" w:cs="Arial"/>
          <w:bCs/>
          <w:i/>
          <w:sz w:val="22"/>
          <w:szCs w:val="22"/>
        </w:rPr>
        <w:t xml:space="preserve">contratista </w:t>
      </w:r>
      <w:r w:rsidRPr="00F709D5">
        <w:rPr>
          <w:rFonts w:ascii="Arial" w:hAnsi="Arial" w:cs="Arial"/>
          <w:b/>
          <w:bCs/>
          <w:i/>
          <w:sz w:val="22"/>
          <w:szCs w:val="22"/>
        </w:rPr>
        <w:t>“</w:t>
      </w:r>
      <w:proofErr w:type="spellStart"/>
      <w:r w:rsidRPr="00235D2E">
        <w:rPr>
          <w:rFonts w:ascii="Arial" w:hAnsi="Arial" w:cs="Arial"/>
          <w:b/>
          <w:bCs/>
          <w:i/>
          <w:noProof/>
          <w:sz w:val="22"/>
          <w:szCs w:val="22"/>
        </w:rPr>
        <w:t>Tlaola</w:t>
      </w:r>
      <w:proofErr w:type="spellEnd"/>
      <w:r w:rsidRPr="00235D2E">
        <w:rPr>
          <w:rFonts w:ascii="Arial" w:hAnsi="Arial" w:cs="Arial"/>
          <w:b/>
          <w:bCs/>
          <w:i/>
          <w:noProof/>
          <w:sz w:val="22"/>
          <w:szCs w:val="22"/>
        </w:rPr>
        <w:t xml:space="preserve"> Grupo Constructor, S.A. de C.V.</w:t>
      </w:r>
      <w:r w:rsidRPr="00F709D5">
        <w:rPr>
          <w:rFonts w:ascii="Arial" w:hAnsi="Arial" w:cs="Arial"/>
          <w:b/>
          <w:bCs/>
          <w:i/>
          <w:sz w:val="22"/>
          <w:szCs w:val="22"/>
        </w:rPr>
        <w:t xml:space="preserve">” </w:t>
      </w:r>
      <w:r w:rsidRPr="00F709D5">
        <w:rPr>
          <w:rFonts w:ascii="Arial" w:hAnsi="Arial" w:cs="Arial"/>
          <w:bCs/>
          <w:i/>
          <w:sz w:val="22"/>
          <w:szCs w:val="22"/>
        </w:rPr>
        <w:t xml:space="preserve">a través de su </w:t>
      </w:r>
      <w:r w:rsidRPr="00F709D5">
        <w:rPr>
          <w:rFonts w:ascii="Arial" w:hAnsi="Arial" w:cs="Arial"/>
          <w:i/>
          <w:sz w:val="22"/>
          <w:szCs w:val="22"/>
        </w:rPr>
        <w:t>representante legal</w:t>
      </w:r>
      <w:r w:rsidRPr="00F709D5">
        <w:rPr>
          <w:rFonts w:ascii="Arial" w:hAnsi="Arial" w:cs="Arial"/>
          <w:b/>
          <w:bCs/>
          <w:i/>
          <w:sz w:val="22"/>
          <w:szCs w:val="22"/>
        </w:rPr>
        <w:t xml:space="preserve"> </w:t>
      </w:r>
      <w:r w:rsidRPr="00235D2E">
        <w:rPr>
          <w:rFonts w:ascii="Arial" w:hAnsi="Arial" w:cs="Arial"/>
          <w:b/>
          <w:i/>
          <w:noProof/>
          <w:sz w:val="22"/>
          <w:szCs w:val="22"/>
        </w:rPr>
        <w:t>Lidia Pérez Méndez</w:t>
      </w:r>
      <w:r w:rsidRPr="00F709D5">
        <w:rPr>
          <w:rFonts w:ascii="Arial" w:hAnsi="Arial" w:cs="Arial"/>
          <w:bCs/>
          <w:i/>
          <w:sz w:val="22"/>
          <w:szCs w:val="22"/>
        </w:rPr>
        <w:t xml:space="preserve"> en adelante </w:t>
      </w:r>
      <w:r w:rsidRPr="00F709D5">
        <w:rPr>
          <w:rFonts w:ascii="Arial" w:hAnsi="Arial" w:cs="Arial"/>
          <w:b/>
          <w:i/>
          <w:sz w:val="22"/>
          <w:szCs w:val="22"/>
        </w:rPr>
        <w:t>“</w:t>
      </w:r>
      <w:r>
        <w:rPr>
          <w:rFonts w:ascii="Arial" w:hAnsi="Arial" w:cs="Arial"/>
          <w:b/>
          <w:i/>
          <w:sz w:val="22"/>
          <w:szCs w:val="22"/>
        </w:rPr>
        <w:t>E</w:t>
      </w:r>
      <w:r w:rsidRPr="00F709D5">
        <w:rPr>
          <w:rFonts w:ascii="Arial" w:hAnsi="Arial" w:cs="Arial"/>
          <w:b/>
          <w:i/>
          <w:sz w:val="22"/>
          <w:szCs w:val="22"/>
        </w:rPr>
        <w:t xml:space="preserve">l Municipio” </w:t>
      </w:r>
      <w:r w:rsidRPr="00F709D5">
        <w:rPr>
          <w:rFonts w:ascii="Arial" w:hAnsi="Arial" w:cs="Arial"/>
          <w:bCs/>
          <w:i/>
          <w:sz w:val="22"/>
          <w:szCs w:val="22"/>
        </w:rPr>
        <w:t xml:space="preserve">y </w:t>
      </w:r>
      <w:r w:rsidRPr="00F709D5">
        <w:rPr>
          <w:rFonts w:ascii="Arial" w:hAnsi="Arial" w:cs="Arial"/>
          <w:b/>
          <w:i/>
          <w:sz w:val="22"/>
          <w:szCs w:val="22"/>
        </w:rPr>
        <w:t>“</w:t>
      </w:r>
      <w:r>
        <w:rPr>
          <w:rFonts w:ascii="Arial" w:hAnsi="Arial" w:cs="Arial"/>
          <w:b/>
          <w:i/>
          <w:sz w:val="22"/>
          <w:szCs w:val="22"/>
        </w:rPr>
        <w:t>E</w:t>
      </w:r>
      <w:r w:rsidRPr="00F709D5">
        <w:rPr>
          <w:rFonts w:ascii="Arial" w:hAnsi="Arial" w:cs="Arial"/>
          <w:b/>
          <w:i/>
          <w:sz w:val="22"/>
          <w:szCs w:val="22"/>
        </w:rPr>
        <w:t>l Contratista”</w:t>
      </w:r>
      <w:r w:rsidRPr="00F709D5">
        <w:rPr>
          <w:rFonts w:ascii="Arial" w:hAnsi="Arial" w:cs="Arial"/>
          <w:bCs/>
          <w:i/>
          <w:sz w:val="22"/>
          <w:szCs w:val="22"/>
        </w:rPr>
        <w:t>, respectivamente.</w:t>
      </w:r>
    </w:p>
    <w:p w14:paraId="514A37C7" w14:textId="77777777" w:rsidR="004A0CE4" w:rsidRPr="00F709D5" w:rsidRDefault="004A0CE4" w:rsidP="00F81902">
      <w:pPr>
        <w:jc w:val="both"/>
        <w:rPr>
          <w:rFonts w:ascii="Arial" w:hAnsi="Arial" w:cs="Arial"/>
          <w:b/>
          <w:bCs/>
          <w:i/>
          <w:sz w:val="22"/>
          <w:szCs w:val="22"/>
        </w:rPr>
      </w:pPr>
    </w:p>
    <w:p w14:paraId="274AA449" w14:textId="77777777" w:rsidR="004A0CE4" w:rsidRPr="00F709D5" w:rsidRDefault="004A0CE4" w:rsidP="003C0E6B">
      <w:pPr>
        <w:jc w:val="both"/>
        <w:rPr>
          <w:rFonts w:ascii="Arial" w:hAnsi="Arial" w:cs="Arial"/>
          <w:b/>
          <w:bCs/>
          <w:i/>
          <w:sz w:val="22"/>
          <w:szCs w:val="22"/>
        </w:rPr>
      </w:pPr>
      <w:r w:rsidRPr="00F709D5">
        <w:rPr>
          <w:rFonts w:ascii="Arial" w:hAnsi="Arial" w:cs="Arial"/>
          <w:b/>
          <w:bCs/>
          <w:i/>
          <w:sz w:val="22"/>
          <w:szCs w:val="22"/>
        </w:rPr>
        <w:t>I.- Lugar, hora y fecha.</w:t>
      </w:r>
    </w:p>
    <w:p w14:paraId="758D59EF" w14:textId="77777777" w:rsidR="004A0CE4" w:rsidRPr="00F709D5" w:rsidRDefault="004A0CE4" w:rsidP="003C0E6B">
      <w:pPr>
        <w:jc w:val="both"/>
        <w:rPr>
          <w:rFonts w:ascii="Arial" w:hAnsi="Arial" w:cs="Arial"/>
          <w:b/>
          <w:bCs/>
          <w:i/>
          <w:sz w:val="22"/>
          <w:szCs w:val="22"/>
        </w:rPr>
      </w:pPr>
    </w:p>
    <w:p w14:paraId="4AC028B9" w14:textId="3D944436" w:rsidR="004A0CE4" w:rsidRPr="00F709D5" w:rsidRDefault="006278F5" w:rsidP="003C0E6B">
      <w:pPr>
        <w:autoSpaceDE w:val="0"/>
        <w:autoSpaceDN w:val="0"/>
        <w:adjustRightInd w:val="0"/>
        <w:jc w:val="both"/>
        <w:rPr>
          <w:rFonts w:ascii="Arial" w:hAnsi="Arial" w:cs="Arial"/>
          <w:i/>
          <w:sz w:val="22"/>
          <w:szCs w:val="22"/>
        </w:rPr>
      </w:pPr>
      <w:r>
        <w:rPr>
          <w:rFonts w:ascii="Arial" w:hAnsi="Arial" w:cs="Arial"/>
          <w:i/>
          <w:sz w:val="22"/>
          <w:szCs w:val="22"/>
        </w:rPr>
        <w:t xml:space="preserve">En la </w:t>
      </w:r>
      <w:r w:rsidRPr="006278F5">
        <w:rPr>
          <w:rFonts w:ascii="Arial" w:hAnsi="Arial" w:cs="Arial"/>
          <w:i/>
          <w:sz w:val="22"/>
          <w:szCs w:val="22"/>
        </w:rPr>
        <w:t>Agencia Municipal de San Martín Mexicapam de Cárdenas</w:t>
      </w:r>
      <w:r w:rsidR="004A0CE4">
        <w:rPr>
          <w:rFonts w:ascii="Arial" w:hAnsi="Arial" w:cs="Arial"/>
          <w:i/>
          <w:sz w:val="22"/>
          <w:szCs w:val="22"/>
        </w:rPr>
        <w:t>,</w:t>
      </w:r>
      <w:r w:rsidR="004A0CE4" w:rsidRPr="00F709D5">
        <w:rPr>
          <w:rFonts w:ascii="Arial" w:hAnsi="Arial" w:cs="Arial"/>
          <w:i/>
          <w:sz w:val="22"/>
          <w:szCs w:val="22"/>
        </w:rPr>
        <w:t xml:space="preserve"> Oaxaca de Juárez, Oaxaca; siendo las </w:t>
      </w:r>
      <w:r w:rsidR="004A0CE4" w:rsidRPr="00F709D5">
        <w:rPr>
          <w:rFonts w:ascii="Arial" w:hAnsi="Arial" w:cs="Arial"/>
          <w:b/>
          <w:bCs/>
          <w:i/>
          <w:sz w:val="22"/>
          <w:szCs w:val="22"/>
        </w:rPr>
        <w:t>nueve</w:t>
      </w:r>
      <w:r w:rsidR="004A0CE4" w:rsidRPr="00F709D5">
        <w:rPr>
          <w:rFonts w:ascii="Arial" w:hAnsi="Arial" w:cs="Arial"/>
          <w:i/>
          <w:sz w:val="22"/>
          <w:szCs w:val="22"/>
        </w:rPr>
        <w:t xml:space="preserve"> horas del día </w:t>
      </w:r>
      <w:r w:rsidRPr="006278F5">
        <w:rPr>
          <w:rFonts w:ascii="Arial" w:hAnsi="Arial" w:cs="Arial"/>
          <w:b/>
          <w:bCs/>
          <w:i/>
          <w:sz w:val="22"/>
          <w:szCs w:val="22"/>
        </w:rPr>
        <w:t>14 de diciembre de 2024</w:t>
      </w:r>
      <w:r w:rsidR="004A0CE4" w:rsidRPr="00F709D5">
        <w:rPr>
          <w:rFonts w:ascii="Arial" w:hAnsi="Arial" w:cs="Arial"/>
          <w:i/>
          <w:sz w:val="22"/>
          <w:szCs w:val="22"/>
        </w:rPr>
        <w:t>.</w:t>
      </w:r>
    </w:p>
    <w:p w14:paraId="48E727A2" w14:textId="77777777" w:rsidR="004A0CE4" w:rsidRPr="00F709D5" w:rsidRDefault="004A0CE4" w:rsidP="003C0E6B">
      <w:pPr>
        <w:autoSpaceDE w:val="0"/>
        <w:autoSpaceDN w:val="0"/>
        <w:adjustRightInd w:val="0"/>
        <w:jc w:val="both"/>
        <w:rPr>
          <w:rFonts w:ascii="Arial" w:hAnsi="Arial" w:cs="Arial"/>
          <w:b/>
          <w:i/>
          <w:sz w:val="22"/>
          <w:szCs w:val="22"/>
        </w:rPr>
      </w:pPr>
    </w:p>
    <w:p w14:paraId="66E8574D" w14:textId="77777777" w:rsidR="004A0CE4" w:rsidRPr="00F709D5" w:rsidRDefault="004A0CE4" w:rsidP="008E03C1">
      <w:pPr>
        <w:tabs>
          <w:tab w:val="left" w:pos="3756"/>
        </w:tabs>
        <w:jc w:val="both"/>
        <w:rPr>
          <w:rFonts w:ascii="Arial" w:hAnsi="Arial" w:cs="Arial"/>
          <w:b/>
          <w:bCs/>
          <w:i/>
          <w:sz w:val="22"/>
          <w:szCs w:val="22"/>
        </w:rPr>
      </w:pPr>
      <w:r w:rsidRPr="00F709D5">
        <w:rPr>
          <w:rFonts w:ascii="Arial" w:hAnsi="Arial" w:cs="Arial"/>
          <w:b/>
          <w:bCs/>
          <w:i/>
          <w:sz w:val="22"/>
          <w:szCs w:val="22"/>
        </w:rPr>
        <w:t xml:space="preserve">II.- Intervienen. </w:t>
      </w:r>
      <w:r>
        <w:rPr>
          <w:rFonts w:ascii="Arial" w:hAnsi="Arial" w:cs="Arial"/>
          <w:b/>
          <w:bCs/>
          <w:i/>
          <w:sz w:val="22"/>
          <w:szCs w:val="22"/>
        </w:rPr>
        <w:tab/>
      </w:r>
    </w:p>
    <w:p w14:paraId="7A6A22ED" w14:textId="77777777" w:rsidR="004A0CE4" w:rsidRPr="00F709D5" w:rsidRDefault="004A0CE4" w:rsidP="003C0E6B">
      <w:pPr>
        <w:jc w:val="both"/>
        <w:rPr>
          <w:rFonts w:ascii="Arial" w:hAnsi="Arial" w:cs="Arial"/>
          <w:b/>
          <w:bCs/>
          <w:i/>
          <w:sz w:val="22"/>
          <w:szCs w:val="22"/>
        </w:rPr>
      </w:pPr>
    </w:p>
    <w:p w14:paraId="54CAC4E6" w14:textId="1C5B60B6" w:rsidR="004A0CE4" w:rsidRPr="00F709D5" w:rsidRDefault="004A0CE4" w:rsidP="003C0E6B">
      <w:pPr>
        <w:jc w:val="both"/>
        <w:rPr>
          <w:rStyle w:val="fontstyle01"/>
          <w:rFonts w:ascii="Arial" w:hAnsi="Arial" w:cs="Arial"/>
          <w:bCs/>
          <w:i/>
          <w:color w:val="auto"/>
          <w:sz w:val="22"/>
          <w:szCs w:val="22"/>
        </w:rPr>
      </w:pPr>
      <w:r w:rsidRPr="00F709D5">
        <w:rPr>
          <w:rFonts w:ascii="Arial" w:hAnsi="Arial" w:cs="Arial"/>
          <w:i/>
          <w:sz w:val="22"/>
          <w:szCs w:val="22"/>
        </w:rPr>
        <w:t>Los que suscriben el presente instrumento, cuyos nombres y representaciones se indican a continuación</w:t>
      </w:r>
      <w:r>
        <w:rPr>
          <w:rFonts w:ascii="Arial" w:hAnsi="Arial" w:cs="Arial"/>
          <w:i/>
          <w:sz w:val="22"/>
          <w:szCs w:val="22"/>
        </w:rPr>
        <w:t>,</w:t>
      </w:r>
      <w:r w:rsidRPr="00F709D5">
        <w:rPr>
          <w:rFonts w:ascii="Arial" w:hAnsi="Arial" w:cs="Arial"/>
          <w:i/>
          <w:sz w:val="22"/>
          <w:szCs w:val="22"/>
        </w:rPr>
        <w:t xml:space="preserve"> por </w:t>
      </w:r>
      <w:r w:rsidRPr="00F709D5">
        <w:rPr>
          <w:rFonts w:ascii="Arial" w:hAnsi="Arial" w:cs="Arial"/>
          <w:b/>
          <w:bCs/>
          <w:i/>
          <w:sz w:val="22"/>
          <w:szCs w:val="22"/>
        </w:rPr>
        <w:t>“</w:t>
      </w:r>
      <w:r>
        <w:rPr>
          <w:rFonts w:ascii="Arial" w:hAnsi="Arial" w:cs="Arial"/>
          <w:b/>
          <w:bCs/>
          <w:i/>
          <w:sz w:val="22"/>
          <w:szCs w:val="22"/>
        </w:rPr>
        <w:t>E</w:t>
      </w:r>
      <w:r w:rsidRPr="00F709D5">
        <w:rPr>
          <w:rFonts w:ascii="Arial" w:hAnsi="Arial" w:cs="Arial"/>
          <w:b/>
          <w:bCs/>
          <w:i/>
          <w:sz w:val="22"/>
          <w:szCs w:val="22"/>
        </w:rPr>
        <w:t>l Municipio”</w:t>
      </w:r>
      <w:r w:rsidRPr="00F709D5">
        <w:rPr>
          <w:rFonts w:ascii="Arial" w:hAnsi="Arial" w:cs="Arial"/>
          <w:i/>
          <w:sz w:val="22"/>
          <w:szCs w:val="22"/>
        </w:rPr>
        <w:t xml:space="preserve">: los ciudadanos </w:t>
      </w:r>
      <w:r w:rsidRPr="00F709D5">
        <w:rPr>
          <w:rFonts w:ascii="Arial" w:hAnsi="Arial" w:cs="Arial"/>
          <w:b/>
          <w:bCs/>
          <w:i/>
          <w:sz w:val="22"/>
          <w:szCs w:val="22"/>
        </w:rPr>
        <w:t>A</w:t>
      </w:r>
      <w:r w:rsidRPr="00F709D5">
        <w:rPr>
          <w:rFonts w:ascii="Arial" w:hAnsi="Arial" w:cs="Arial"/>
          <w:b/>
          <w:i/>
          <w:sz w:val="22"/>
          <w:szCs w:val="22"/>
        </w:rPr>
        <w:t>rmando Cruz Mendoza</w:t>
      </w:r>
      <w:r w:rsidRPr="00F709D5">
        <w:rPr>
          <w:rFonts w:ascii="Arial" w:hAnsi="Arial" w:cs="Arial"/>
          <w:i/>
          <w:sz w:val="22"/>
          <w:szCs w:val="22"/>
        </w:rPr>
        <w:t>, Director de Obras Públicas y Mantenimiento</w:t>
      </w:r>
      <w:r w:rsidRPr="005879AF">
        <w:rPr>
          <w:rFonts w:ascii="Arial" w:hAnsi="Arial" w:cs="Arial"/>
          <w:b/>
          <w:bCs/>
          <w:i/>
          <w:sz w:val="22"/>
          <w:szCs w:val="22"/>
        </w:rPr>
        <w:t xml:space="preserve">, </w:t>
      </w:r>
      <w:r w:rsidRPr="00235D2E">
        <w:rPr>
          <w:rFonts w:ascii="Arial" w:hAnsi="Arial" w:cs="Arial"/>
          <w:b/>
          <w:bCs/>
          <w:i/>
          <w:noProof/>
          <w:sz w:val="22"/>
          <w:szCs w:val="22"/>
        </w:rPr>
        <w:t>Joel Ventura Miguel Rosales</w:t>
      </w:r>
      <w:r w:rsidRPr="00F709D5">
        <w:rPr>
          <w:rFonts w:ascii="Arial" w:hAnsi="Arial" w:cs="Arial"/>
          <w:i/>
          <w:sz w:val="22"/>
          <w:szCs w:val="22"/>
        </w:rPr>
        <w:t xml:space="preserve">, Residente de Obra, por parte de </w:t>
      </w:r>
      <w:r w:rsidRPr="00F709D5">
        <w:rPr>
          <w:rFonts w:ascii="Arial" w:hAnsi="Arial" w:cs="Arial"/>
          <w:b/>
          <w:bCs/>
          <w:i/>
          <w:sz w:val="22"/>
          <w:szCs w:val="22"/>
        </w:rPr>
        <w:t>“</w:t>
      </w:r>
      <w:r>
        <w:rPr>
          <w:rFonts w:ascii="Arial" w:hAnsi="Arial" w:cs="Arial"/>
          <w:b/>
          <w:bCs/>
          <w:i/>
          <w:sz w:val="22"/>
          <w:szCs w:val="22"/>
        </w:rPr>
        <w:t>E</w:t>
      </w:r>
      <w:r w:rsidRPr="00F709D5">
        <w:rPr>
          <w:rFonts w:ascii="Arial" w:hAnsi="Arial" w:cs="Arial"/>
          <w:b/>
          <w:bCs/>
          <w:i/>
          <w:sz w:val="22"/>
          <w:szCs w:val="22"/>
        </w:rPr>
        <w:t>l Contratista”</w:t>
      </w:r>
      <w:r w:rsidRPr="00F709D5">
        <w:rPr>
          <w:rFonts w:ascii="Arial" w:hAnsi="Arial" w:cs="Arial"/>
          <w:i/>
          <w:sz w:val="22"/>
          <w:szCs w:val="22"/>
        </w:rPr>
        <w:t xml:space="preserve">: </w:t>
      </w:r>
      <w:r w:rsidRPr="00235D2E">
        <w:rPr>
          <w:rFonts w:ascii="Arial" w:hAnsi="Arial" w:cs="Arial"/>
          <w:b/>
          <w:bCs/>
          <w:i/>
          <w:noProof/>
          <w:sz w:val="22"/>
          <w:szCs w:val="22"/>
        </w:rPr>
        <w:t>Lidia Pérez Méndez</w:t>
      </w:r>
      <w:r w:rsidRPr="00F709D5">
        <w:rPr>
          <w:rFonts w:ascii="Arial" w:hAnsi="Arial" w:cs="Arial"/>
          <w:i/>
          <w:sz w:val="22"/>
          <w:szCs w:val="22"/>
        </w:rPr>
        <w:t xml:space="preserve">, </w:t>
      </w:r>
      <w:r w:rsidRPr="0044444D">
        <w:rPr>
          <w:rFonts w:ascii="Arial" w:hAnsi="Arial" w:cs="Arial"/>
          <w:i/>
          <w:sz w:val="22"/>
          <w:szCs w:val="22"/>
        </w:rPr>
        <w:t>Representante Legal</w:t>
      </w:r>
      <w:r w:rsidRPr="00F709D5">
        <w:rPr>
          <w:rFonts w:ascii="Arial" w:hAnsi="Arial" w:cs="Arial"/>
          <w:b/>
          <w:bCs/>
          <w:i/>
          <w:sz w:val="22"/>
          <w:szCs w:val="22"/>
        </w:rPr>
        <w:t xml:space="preserve"> </w:t>
      </w:r>
      <w:r w:rsidRPr="00F709D5">
        <w:rPr>
          <w:rFonts w:ascii="Arial" w:hAnsi="Arial" w:cs="Arial"/>
          <w:i/>
          <w:sz w:val="22"/>
          <w:szCs w:val="22"/>
        </w:rPr>
        <w:t xml:space="preserve">y </w:t>
      </w:r>
      <w:r w:rsidR="007B733B">
        <w:rPr>
          <w:rFonts w:ascii="Arial" w:hAnsi="Arial" w:cs="Arial"/>
          <w:i/>
          <w:sz w:val="22"/>
          <w:szCs w:val="22"/>
        </w:rPr>
        <w:t>Irving Jesús Cárdenas Manzano</w:t>
      </w:r>
      <w:r w:rsidRPr="00F709D5">
        <w:rPr>
          <w:rFonts w:ascii="Arial" w:hAnsi="Arial" w:cs="Arial"/>
          <w:b/>
          <w:i/>
          <w:sz w:val="22"/>
          <w:szCs w:val="22"/>
        </w:rPr>
        <w:t xml:space="preserve">, </w:t>
      </w:r>
      <w:r w:rsidRPr="00F709D5">
        <w:rPr>
          <w:rFonts w:ascii="Arial" w:hAnsi="Arial" w:cs="Arial"/>
          <w:i/>
          <w:sz w:val="22"/>
          <w:szCs w:val="22"/>
        </w:rPr>
        <w:t>Superintendente de Obra.</w:t>
      </w:r>
    </w:p>
    <w:p w14:paraId="01F08D7D" w14:textId="77777777" w:rsidR="004A0CE4" w:rsidRPr="00F709D5" w:rsidRDefault="004A0CE4" w:rsidP="003C0E6B">
      <w:pPr>
        <w:jc w:val="both"/>
        <w:rPr>
          <w:rFonts w:ascii="Arial" w:hAnsi="Arial" w:cs="Arial"/>
          <w:b/>
          <w:bCs/>
          <w:i/>
          <w:sz w:val="22"/>
          <w:szCs w:val="22"/>
        </w:rPr>
      </w:pPr>
    </w:p>
    <w:p w14:paraId="0470B766" w14:textId="77777777" w:rsidR="004A0CE4" w:rsidRPr="00F709D5" w:rsidRDefault="004A0CE4" w:rsidP="003C0E6B">
      <w:pPr>
        <w:jc w:val="both"/>
        <w:rPr>
          <w:rFonts w:ascii="Arial" w:hAnsi="Arial" w:cs="Arial"/>
          <w:b/>
          <w:bCs/>
          <w:i/>
          <w:sz w:val="22"/>
          <w:szCs w:val="22"/>
        </w:rPr>
      </w:pPr>
    </w:p>
    <w:p w14:paraId="7338865E" w14:textId="77777777" w:rsidR="004A0CE4" w:rsidRPr="00F709D5" w:rsidRDefault="004A0CE4" w:rsidP="003C0E6B">
      <w:pPr>
        <w:jc w:val="both"/>
        <w:rPr>
          <w:rFonts w:ascii="Arial" w:hAnsi="Arial" w:cs="Arial"/>
          <w:b/>
          <w:bCs/>
          <w:i/>
          <w:sz w:val="22"/>
          <w:szCs w:val="22"/>
        </w:rPr>
      </w:pPr>
      <w:r w:rsidRPr="00F709D5">
        <w:rPr>
          <w:rFonts w:ascii="Arial" w:hAnsi="Arial" w:cs="Arial"/>
          <w:b/>
          <w:bCs/>
          <w:i/>
          <w:sz w:val="22"/>
          <w:szCs w:val="22"/>
        </w:rPr>
        <w:t xml:space="preserve">III.- </w:t>
      </w:r>
      <w:r>
        <w:rPr>
          <w:rFonts w:ascii="Arial" w:hAnsi="Arial" w:cs="Arial"/>
          <w:b/>
          <w:bCs/>
          <w:i/>
          <w:sz w:val="22"/>
          <w:szCs w:val="22"/>
        </w:rPr>
        <w:t>O</w:t>
      </w:r>
      <w:r w:rsidRPr="00F709D5">
        <w:rPr>
          <w:rFonts w:ascii="Arial" w:hAnsi="Arial" w:cs="Arial"/>
          <w:b/>
          <w:bCs/>
          <w:i/>
          <w:sz w:val="22"/>
          <w:szCs w:val="22"/>
        </w:rPr>
        <w:t>bjeto.</w:t>
      </w:r>
    </w:p>
    <w:p w14:paraId="5A87AB77" w14:textId="77777777" w:rsidR="004A0CE4" w:rsidRPr="00F709D5" w:rsidRDefault="004A0CE4" w:rsidP="003C0E6B">
      <w:pPr>
        <w:jc w:val="both"/>
        <w:rPr>
          <w:rFonts w:ascii="Arial" w:hAnsi="Arial" w:cs="Arial"/>
          <w:b/>
          <w:bCs/>
          <w:i/>
          <w:sz w:val="22"/>
          <w:szCs w:val="22"/>
        </w:rPr>
      </w:pPr>
    </w:p>
    <w:p w14:paraId="21C9D15E" w14:textId="77777777" w:rsidR="004A0CE4" w:rsidRPr="00F709D5" w:rsidRDefault="004A0CE4" w:rsidP="003C0E6B">
      <w:pPr>
        <w:pStyle w:val="Textoindependiente"/>
        <w:contextualSpacing/>
        <w:jc w:val="both"/>
        <w:rPr>
          <w:rFonts w:ascii="Arial" w:hAnsi="Arial" w:cs="Arial"/>
          <w:i/>
          <w:sz w:val="22"/>
          <w:szCs w:val="22"/>
        </w:rPr>
      </w:pPr>
      <w:r w:rsidRPr="00F709D5">
        <w:rPr>
          <w:rFonts w:ascii="Arial" w:hAnsi="Arial" w:cs="Arial"/>
          <w:i/>
          <w:sz w:val="22"/>
          <w:szCs w:val="22"/>
        </w:rPr>
        <w:t>Por este acto y de conformidad con el artículo 58 de la Ley de Obras Públicas y Servicios Relacionados del Estado de Oaxaca</w:t>
      </w:r>
      <w:r>
        <w:rPr>
          <w:rFonts w:ascii="Arial" w:hAnsi="Arial" w:cs="Arial"/>
          <w:i/>
          <w:sz w:val="22"/>
          <w:szCs w:val="22"/>
        </w:rPr>
        <w:t xml:space="preserve">, </w:t>
      </w:r>
      <w:r w:rsidRPr="00F709D5">
        <w:rPr>
          <w:rFonts w:ascii="Arial" w:hAnsi="Arial" w:cs="Arial"/>
          <w:bCs/>
          <w:i/>
          <w:sz w:val="22"/>
          <w:szCs w:val="22"/>
          <w:lang w:val="es-MX"/>
        </w:rPr>
        <w:t xml:space="preserve">en la formulación del presente </w:t>
      </w:r>
      <w:r w:rsidRPr="00F709D5">
        <w:rPr>
          <w:rFonts w:ascii="Arial" w:hAnsi="Arial" w:cs="Arial"/>
          <w:i/>
          <w:sz w:val="22"/>
          <w:szCs w:val="22"/>
        </w:rPr>
        <w:t xml:space="preserve">instrumento, se hace constar la </w:t>
      </w:r>
      <w:r w:rsidRPr="00F709D5">
        <w:rPr>
          <w:rFonts w:ascii="Arial" w:hAnsi="Arial" w:cs="Arial"/>
          <w:b/>
          <w:bCs/>
          <w:i/>
          <w:sz w:val="22"/>
          <w:szCs w:val="22"/>
        </w:rPr>
        <w:t>suspensión temporal de los trabajos</w:t>
      </w:r>
      <w:r w:rsidRPr="00F709D5">
        <w:rPr>
          <w:rFonts w:ascii="Arial" w:hAnsi="Arial" w:cs="Arial"/>
          <w:i/>
          <w:sz w:val="22"/>
          <w:szCs w:val="22"/>
        </w:rPr>
        <w:t xml:space="preserve"> objeto del contrato de obra pública a base de precios unitarios y tiempo determinado número: </w:t>
      </w:r>
      <w:r w:rsidRPr="00235D2E">
        <w:rPr>
          <w:rFonts w:ascii="Arial" w:hAnsi="Arial" w:cs="Arial"/>
          <w:b/>
          <w:bCs/>
          <w:noProof/>
          <w:sz w:val="22"/>
          <w:szCs w:val="22"/>
        </w:rPr>
        <w:t>DCSyCOP/IRE/FIII 099/2024</w:t>
      </w:r>
      <w:r w:rsidRPr="00F709D5">
        <w:rPr>
          <w:rFonts w:ascii="Arial" w:hAnsi="Arial" w:cs="Arial"/>
          <w:i/>
          <w:sz w:val="22"/>
          <w:szCs w:val="22"/>
        </w:rPr>
        <w:t xml:space="preserve">, firmado entre las partes el día </w:t>
      </w:r>
      <w:r w:rsidRPr="00235D2E">
        <w:rPr>
          <w:rFonts w:ascii="Arial" w:hAnsi="Arial" w:cs="Arial"/>
          <w:b/>
          <w:bCs/>
          <w:i/>
          <w:noProof/>
          <w:sz w:val="22"/>
          <w:szCs w:val="22"/>
        </w:rPr>
        <w:t>14 de octubre del 2024</w:t>
      </w:r>
      <w:r w:rsidRPr="00F709D5">
        <w:rPr>
          <w:rFonts w:ascii="Arial" w:hAnsi="Arial" w:cs="Arial"/>
          <w:b/>
          <w:i/>
          <w:sz w:val="22"/>
          <w:szCs w:val="22"/>
        </w:rPr>
        <w:t>.</w:t>
      </w:r>
    </w:p>
    <w:p w14:paraId="5671D485" w14:textId="77777777" w:rsidR="004A0CE4" w:rsidRPr="00F709D5" w:rsidRDefault="004A0CE4" w:rsidP="003C0E6B">
      <w:pPr>
        <w:pStyle w:val="Textoindependiente"/>
        <w:contextualSpacing/>
        <w:jc w:val="both"/>
        <w:rPr>
          <w:rFonts w:ascii="Arial" w:hAnsi="Arial" w:cs="Arial"/>
          <w:i/>
          <w:sz w:val="22"/>
          <w:szCs w:val="22"/>
        </w:rPr>
      </w:pPr>
    </w:p>
    <w:p w14:paraId="67F2D632" w14:textId="77777777" w:rsidR="004A0CE4" w:rsidRDefault="004A0CE4" w:rsidP="003C0E6B">
      <w:pPr>
        <w:pStyle w:val="Textoindependiente"/>
        <w:contextualSpacing/>
        <w:jc w:val="both"/>
        <w:rPr>
          <w:rFonts w:ascii="Arial" w:hAnsi="Arial" w:cs="Arial"/>
          <w:bCs/>
          <w:i/>
          <w:sz w:val="22"/>
          <w:szCs w:val="22"/>
        </w:rPr>
      </w:pPr>
    </w:p>
    <w:p w14:paraId="6A101ADF" w14:textId="77777777" w:rsidR="004A0CE4" w:rsidRPr="00F709D5" w:rsidRDefault="004A0CE4" w:rsidP="003C0E6B">
      <w:pPr>
        <w:jc w:val="both"/>
        <w:rPr>
          <w:rFonts w:ascii="Arial" w:hAnsi="Arial" w:cs="Arial"/>
          <w:b/>
          <w:bCs/>
          <w:i/>
          <w:sz w:val="22"/>
          <w:szCs w:val="22"/>
        </w:rPr>
      </w:pPr>
      <w:r w:rsidRPr="00F709D5">
        <w:rPr>
          <w:rFonts w:ascii="Arial" w:hAnsi="Arial" w:cs="Arial"/>
          <w:b/>
          <w:bCs/>
          <w:i/>
          <w:sz w:val="22"/>
          <w:szCs w:val="22"/>
        </w:rPr>
        <w:t>IV.- Antecedentes.</w:t>
      </w:r>
    </w:p>
    <w:p w14:paraId="06E3CDA2" w14:textId="77777777" w:rsidR="004A0CE4" w:rsidRPr="00F709D5" w:rsidRDefault="004A0CE4" w:rsidP="003C0E6B">
      <w:pPr>
        <w:jc w:val="both"/>
        <w:rPr>
          <w:rFonts w:ascii="Arial" w:hAnsi="Arial" w:cs="Arial"/>
          <w:b/>
          <w:bCs/>
          <w:i/>
          <w:sz w:val="22"/>
          <w:szCs w:val="22"/>
        </w:rPr>
      </w:pPr>
    </w:p>
    <w:p w14:paraId="1DDDEBDF" w14:textId="7607A86D" w:rsidR="007B733B" w:rsidRDefault="004A0CE4" w:rsidP="002222CD">
      <w:pPr>
        <w:jc w:val="both"/>
        <w:rPr>
          <w:rFonts w:ascii="Arial" w:hAnsi="Arial" w:cs="Arial"/>
          <w:bCs/>
          <w:i/>
          <w:sz w:val="22"/>
          <w:szCs w:val="22"/>
        </w:rPr>
      </w:pPr>
      <w:r w:rsidRPr="00F709D5">
        <w:rPr>
          <w:rFonts w:ascii="Arial" w:hAnsi="Arial" w:cs="Arial"/>
          <w:bCs/>
          <w:i/>
          <w:sz w:val="22"/>
          <w:szCs w:val="22"/>
        </w:rPr>
        <w:t xml:space="preserve">Se realizó la adjudicación del contrato para la realización de los trabajos consistentes en la </w:t>
      </w:r>
      <w:r w:rsidRPr="00F709D5">
        <w:rPr>
          <w:rFonts w:ascii="Arial" w:hAnsi="Arial" w:cs="Arial"/>
          <w:b/>
          <w:bCs/>
          <w:i/>
          <w:sz w:val="22"/>
          <w:szCs w:val="22"/>
        </w:rPr>
        <w:t>“</w:t>
      </w:r>
      <w:r w:rsidRPr="00235D2E">
        <w:rPr>
          <w:rFonts w:ascii="Arial" w:hAnsi="Arial" w:cs="Arial"/>
          <w:b/>
          <w:bCs/>
          <w:i/>
          <w:noProof/>
          <w:sz w:val="22"/>
          <w:szCs w:val="22"/>
        </w:rPr>
        <w:t xml:space="preserve">Construcción de pavimento, banquetas y guarniciones con concreto hidráulico, </w:t>
      </w:r>
      <w:bookmarkStart w:id="0" w:name="_Hlk186784672"/>
      <w:r w:rsidRPr="00235D2E">
        <w:rPr>
          <w:rFonts w:ascii="Arial" w:hAnsi="Arial" w:cs="Arial"/>
          <w:b/>
          <w:bCs/>
          <w:i/>
          <w:noProof/>
          <w:sz w:val="22"/>
          <w:szCs w:val="22"/>
        </w:rPr>
        <w:t>calle Ejutla, colonia Estado de Oaxaca</w:t>
      </w:r>
      <w:bookmarkEnd w:id="0"/>
      <w:r w:rsidRPr="00235D2E">
        <w:rPr>
          <w:rFonts w:ascii="Arial" w:hAnsi="Arial" w:cs="Arial"/>
          <w:b/>
          <w:bCs/>
          <w:i/>
          <w:noProof/>
          <w:sz w:val="22"/>
          <w:szCs w:val="22"/>
        </w:rPr>
        <w:t>, Agencia Municipal de San Martín Mexicapam de Cárdenas, Oaxaca de Juárez, Oaxaca</w:t>
      </w:r>
      <w:r w:rsidR="007B733B">
        <w:rPr>
          <w:rFonts w:ascii="Arial" w:hAnsi="Arial" w:cs="Arial"/>
          <w:b/>
          <w:bCs/>
          <w:i/>
          <w:sz w:val="22"/>
          <w:szCs w:val="22"/>
        </w:rPr>
        <w:t>”</w:t>
      </w:r>
      <w:proofErr w:type="gramStart"/>
      <w:r w:rsidRPr="00F709D5">
        <w:rPr>
          <w:rFonts w:ascii="Arial" w:hAnsi="Arial" w:cs="Arial"/>
          <w:bCs/>
          <w:i/>
          <w:sz w:val="22"/>
          <w:szCs w:val="22"/>
        </w:rPr>
        <w:t>,en</w:t>
      </w:r>
      <w:proofErr w:type="gramEnd"/>
      <w:r w:rsidRPr="00F709D5">
        <w:rPr>
          <w:rFonts w:ascii="Arial" w:hAnsi="Arial" w:cs="Arial"/>
          <w:bCs/>
          <w:i/>
          <w:sz w:val="22"/>
          <w:szCs w:val="22"/>
        </w:rPr>
        <w:t xml:space="preserve"> el municipio de Oaxaca de Juárez, distrito del Centro; conforme a lo dispuesto por los  para el ejercicio 2024, habiéndosele adjudicado la obra al</w:t>
      </w:r>
      <w:r>
        <w:rPr>
          <w:rFonts w:ascii="Arial" w:hAnsi="Arial" w:cs="Arial"/>
          <w:bCs/>
          <w:i/>
          <w:sz w:val="22"/>
          <w:szCs w:val="22"/>
        </w:rPr>
        <w:t xml:space="preserve"> contratista</w:t>
      </w:r>
      <w:r w:rsidR="007B733B">
        <w:rPr>
          <w:rFonts w:ascii="Arial" w:hAnsi="Arial" w:cs="Arial"/>
          <w:bCs/>
          <w:i/>
          <w:sz w:val="22"/>
          <w:szCs w:val="22"/>
        </w:rPr>
        <w:t xml:space="preserve">, </w:t>
      </w:r>
    </w:p>
    <w:p w14:paraId="6C54738D" w14:textId="65AE97EF" w:rsidR="004A0CE4" w:rsidRPr="00F709D5" w:rsidRDefault="004A0CE4" w:rsidP="002222CD">
      <w:pPr>
        <w:jc w:val="both"/>
        <w:rPr>
          <w:rFonts w:ascii="Arial" w:hAnsi="Arial" w:cs="Arial"/>
          <w:bCs/>
          <w:i/>
          <w:sz w:val="22"/>
          <w:szCs w:val="22"/>
        </w:rPr>
      </w:pPr>
      <w:r w:rsidRPr="00F709D5">
        <w:rPr>
          <w:rFonts w:ascii="Arial" w:hAnsi="Arial" w:cs="Arial"/>
          <w:bCs/>
          <w:i/>
          <w:sz w:val="22"/>
          <w:szCs w:val="22"/>
        </w:rPr>
        <w:lastRenderedPageBreak/>
        <w:t xml:space="preserve"> </w:t>
      </w:r>
      <w:r w:rsidRPr="00F709D5">
        <w:rPr>
          <w:rFonts w:ascii="Arial" w:hAnsi="Arial" w:cs="Arial"/>
          <w:b/>
          <w:bCs/>
          <w:i/>
          <w:sz w:val="22"/>
          <w:szCs w:val="22"/>
        </w:rPr>
        <w:t>“</w:t>
      </w:r>
      <w:proofErr w:type="spellStart"/>
      <w:r w:rsidRPr="00235D2E">
        <w:rPr>
          <w:rFonts w:ascii="Arial" w:hAnsi="Arial" w:cs="Arial"/>
          <w:b/>
          <w:bCs/>
          <w:i/>
          <w:noProof/>
          <w:sz w:val="22"/>
          <w:szCs w:val="22"/>
        </w:rPr>
        <w:t>Tlaola</w:t>
      </w:r>
      <w:proofErr w:type="spellEnd"/>
      <w:r w:rsidRPr="00235D2E">
        <w:rPr>
          <w:rFonts w:ascii="Arial" w:hAnsi="Arial" w:cs="Arial"/>
          <w:b/>
          <w:bCs/>
          <w:i/>
          <w:noProof/>
          <w:sz w:val="22"/>
          <w:szCs w:val="22"/>
        </w:rPr>
        <w:t xml:space="preserve"> Grupo Constructor, S.A. de C.V.</w:t>
      </w:r>
      <w:r w:rsidRPr="00F709D5">
        <w:rPr>
          <w:rFonts w:ascii="Arial" w:hAnsi="Arial" w:cs="Arial"/>
          <w:b/>
          <w:bCs/>
          <w:i/>
          <w:sz w:val="22"/>
          <w:szCs w:val="22"/>
        </w:rPr>
        <w:t xml:space="preserve">” </w:t>
      </w:r>
      <w:r w:rsidRPr="00F709D5">
        <w:rPr>
          <w:rFonts w:ascii="Arial" w:hAnsi="Arial" w:cs="Arial"/>
          <w:bCs/>
          <w:i/>
          <w:sz w:val="22"/>
          <w:szCs w:val="22"/>
        </w:rPr>
        <w:t xml:space="preserve"> con el contrato número</w:t>
      </w:r>
      <w:r w:rsidRPr="00F709D5">
        <w:rPr>
          <w:rFonts w:ascii="Arial" w:hAnsi="Arial" w:cs="Arial"/>
          <w:b/>
          <w:bCs/>
          <w:i/>
          <w:sz w:val="22"/>
          <w:szCs w:val="22"/>
        </w:rPr>
        <w:t xml:space="preserve"> </w:t>
      </w:r>
      <w:r w:rsidRPr="00235D2E">
        <w:rPr>
          <w:rFonts w:ascii="Arial" w:hAnsi="Arial" w:cs="Arial"/>
          <w:b/>
          <w:bCs/>
          <w:noProof/>
          <w:sz w:val="22"/>
          <w:szCs w:val="22"/>
        </w:rPr>
        <w:t>DCSyCOP/IRE/FIII 099/2024</w:t>
      </w:r>
      <w:r w:rsidRPr="00F709D5">
        <w:rPr>
          <w:rFonts w:ascii="Arial" w:hAnsi="Arial" w:cs="Arial"/>
          <w:b/>
          <w:bCs/>
          <w:i/>
          <w:sz w:val="22"/>
          <w:szCs w:val="22"/>
        </w:rPr>
        <w:t xml:space="preserve">, </w:t>
      </w:r>
      <w:r w:rsidRPr="00F709D5">
        <w:rPr>
          <w:rFonts w:ascii="Arial" w:hAnsi="Arial" w:cs="Arial"/>
          <w:bCs/>
          <w:i/>
          <w:sz w:val="22"/>
          <w:szCs w:val="22"/>
        </w:rPr>
        <w:t xml:space="preserve">de fecha </w:t>
      </w:r>
      <w:r w:rsidRPr="00235D2E">
        <w:rPr>
          <w:rFonts w:ascii="Arial" w:hAnsi="Arial" w:cs="Arial"/>
          <w:b/>
          <w:bCs/>
          <w:i/>
          <w:noProof/>
          <w:sz w:val="22"/>
          <w:szCs w:val="22"/>
        </w:rPr>
        <w:t>14 de octubre del 2024</w:t>
      </w:r>
      <w:r w:rsidRPr="00F709D5">
        <w:rPr>
          <w:rFonts w:ascii="Arial" w:hAnsi="Arial" w:cs="Arial"/>
          <w:bCs/>
          <w:i/>
          <w:sz w:val="22"/>
          <w:szCs w:val="22"/>
        </w:rPr>
        <w:t xml:space="preserve">, con un </w:t>
      </w:r>
      <w:r w:rsidRPr="00F709D5">
        <w:rPr>
          <w:rFonts w:ascii="Arial" w:hAnsi="Arial" w:cs="Arial"/>
          <w:b/>
          <w:bCs/>
          <w:i/>
          <w:sz w:val="22"/>
          <w:szCs w:val="22"/>
        </w:rPr>
        <w:t>monto de contrato</w:t>
      </w:r>
      <w:r w:rsidRPr="00F709D5">
        <w:rPr>
          <w:rFonts w:ascii="Arial" w:hAnsi="Arial" w:cs="Arial"/>
          <w:bCs/>
          <w:i/>
          <w:sz w:val="22"/>
          <w:szCs w:val="22"/>
        </w:rPr>
        <w:t xml:space="preserve"> de </w:t>
      </w:r>
      <w:r w:rsidRPr="00F709D5">
        <w:rPr>
          <w:rFonts w:ascii="Arial" w:hAnsi="Arial" w:cs="Arial"/>
          <w:b/>
          <w:i/>
          <w:sz w:val="22"/>
          <w:szCs w:val="22"/>
        </w:rPr>
        <w:t>$</w:t>
      </w:r>
      <w:r w:rsidRPr="00235D2E">
        <w:rPr>
          <w:rFonts w:ascii="Arial" w:hAnsi="Arial" w:cs="Arial"/>
          <w:b/>
          <w:i/>
          <w:noProof/>
          <w:sz w:val="22"/>
          <w:szCs w:val="22"/>
        </w:rPr>
        <w:t>4,613,255.36</w:t>
      </w:r>
      <w:r w:rsidRPr="00F709D5">
        <w:rPr>
          <w:rFonts w:ascii="Arial" w:hAnsi="Arial" w:cs="Arial"/>
          <w:b/>
          <w:i/>
          <w:sz w:val="22"/>
          <w:szCs w:val="22"/>
        </w:rPr>
        <w:t xml:space="preserve"> </w:t>
      </w:r>
      <w:r w:rsidRPr="00235D2E">
        <w:rPr>
          <w:rFonts w:ascii="Arial" w:hAnsi="Arial" w:cs="Arial"/>
          <w:b/>
          <w:i/>
          <w:noProof/>
          <w:sz w:val="22"/>
          <w:szCs w:val="22"/>
        </w:rPr>
        <w:t>(Cuatro millones seiscientos trece mil doscientos cincuenta y cinco pesos 36/100 M.N.)</w:t>
      </w:r>
      <w:r w:rsidRPr="00F709D5">
        <w:rPr>
          <w:rFonts w:ascii="Arial" w:hAnsi="Arial" w:cs="Arial"/>
          <w:sz w:val="22"/>
          <w:szCs w:val="22"/>
        </w:rPr>
        <w:t xml:space="preserve"> </w:t>
      </w:r>
      <w:r w:rsidRPr="00F709D5">
        <w:rPr>
          <w:rFonts w:ascii="Arial" w:hAnsi="Arial" w:cs="Arial"/>
          <w:bCs/>
          <w:i/>
          <w:sz w:val="22"/>
          <w:szCs w:val="22"/>
        </w:rPr>
        <w:t xml:space="preserve">con </w:t>
      </w:r>
      <w:proofErr w:type="spellStart"/>
      <w:r w:rsidRPr="00F709D5">
        <w:rPr>
          <w:rFonts w:ascii="Arial" w:hAnsi="Arial" w:cs="Arial"/>
          <w:bCs/>
          <w:i/>
          <w:sz w:val="22"/>
          <w:szCs w:val="22"/>
        </w:rPr>
        <w:t>i.v.a</w:t>
      </w:r>
      <w:proofErr w:type="spellEnd"/>
      <w:r w:rsidRPr="00F709D5">
        <w:rPr>
          <w:rFonts w:ascii="Arial" w:hAnsi="Arial" w:cs="Arial"/>
          <w:bCs/>
          <w:i/>
          <w:sz w:val="22"/>
          <w:szCs w:val="22"/>
        </w:rPr>
        <w:t xml:space="preserve">. incluido y con un  plazo de ejecución contractual de los trabajos de </w:t>
      </w:r>
      <w:r w:rsidRPr="00235D2E">
        <w:rPr>
          <w:rFonts w:ascii="Arial" w:hAnsi="Arial" w:cs="Arial"/>
          <w:b/>
          <w:bCs/>
          <w:i/>
          <w:noProof/>
          <w:sz w:val="22"/>
          <w:szCs w:val="22"/>
        </w:rPr>
        <w:t>78</w:t>
      </w:r>
      <w:r w:rsidRPr="00F709D5">
        <w:rPr>
          <w:rFonts w:ascii="Arial" w:hAnsi="Arial" w:cs="Arial"/>
          <w:b/>
          <w:bCs/>
          <w:i/>
          <w:noProof/>
          <w:sz w:val="22"/>
          <w:szCs w:val="22"/>
        </w:rPr>
        <w:t xml:space="preserve"> días naturales</w:t>
      </w:r>
      <w:r w:rsidRPr="00F709D5">
        <w:rPr>
          <w:rFonts w:ascii="Arial" w:hAnsi="Arial" w:cs="Arial"/>
          <w:b/>
          <w:bCs/>
          <w:i/>
          <w:sz w:val="22"/>
          <w:szCs w:val="22"/>
        </w:rPr>
        <w:t>,</w:t>
      </w:r>
      <w:r w:rsidRPr="00F709D5">
        <w:rPr>
          <w:rFonts w:ascii="Arial" w:hAnsi="Arial" w:cs="Arial"/>
          <w:bCs/>
          <w:i/>
          <w:sz w:val="22"/>
          <w:szCs w:val="22"/>
        </w:rPr>
        <w:t xml:space="preserve"> cuyo inicio refiere al día </w:t>
      </w:r>
      <w:r w:rsidRPr="00235D2E">
        <w:rPr>
          <w:rFonts w:ascii="Arial" w:hAnsi="Arial" w:cs="Arial"/>
          <w:b/>
          <w:bCs/>
          <w:i/>
          <w:noProof/>
          <w:sz w:val="22"/>
          <w:szCs w:val="22"/>
        </w:rPr>
        <w:t>15 de octubre de 2024</w:t>
      </w:r>
      <w:r w:rsidRPr="00F709D5">
        <w:rPr>
          <w:rFonts w:ascii="Arial" w:hAnsi="Arial" w:cs="Arial"/>
          <w:bCs/>
          <w:i/>
          <w:sz w:val="22"/>
          <w:szCs w:val="22"/>
        </w:rPr>
        <w:t xml:space="preserve"> y con fecha de terminación el día </w:t>
      </w:r>
      <w:r w:rsidRPr="00235D2E">
        <w:rPr>
          <w:rFonts w:ascii="Arial" w:hAnsi="Arial" w:cs="Arial"/>
          <w:b/>
          <w:bCs/>
          <w:i/>
          <w:noProof/>
          <w:sz w:val="22"/>
          <w:szCs w:val="22"/>
        </w:rPr>
        <w:t>31 de diciembre de 2024</w:t>
      </w:r>
      <w:r w:rsidRPr="00F709D5">
        <w:rPr>
          <w:rFonts w:ascii="Arial" w:hAnsi="Arial" w:cs="Arial"/>
          <w:i/>
          <w:noProof/>
          <w:sz w:val="22"/>
          <w:szCs w:val="22"/>
        </w:rPr>
        <w:t>;</w:t>
      </w:r>
      <w:r w:rsidRPr="00F709D5">
        <w:rPr>
          <w:rFonts w:ascii="Arial" w:hAnsi="Arial" w:cs="Arial"/>
          <w:bCs/>
          <w:i/>
          <w:sz w:val="22"/>
          <w:szCs w:val="22"/>
        </w:rPr>
        <w:t xml:space="preserve"> sin embargo, derivado de circunstancias ajenas a</w:t>
      </w:r>
      <w:r>
        <w:rPr>
          <w:rFonts w:ascii="Arial" w:hAnsi="Arial" w:cs="Arial"/>
          <w:bCs/>
          <w:i/>
          <w:sz w:val="22"/>
          <w:szCs w:val="22"/>
        </w:rPr>
        <w:t xml:space="preserve">l </w:t>
      </w:r>
      <w:r w:rsidRPr="00F709D5">
        <w:rPr>
          <w:rFonts w:ascii="Arial" w:hAnsi="Arial" w:cs="Arial"/>
          <w:bCs/>
          <w:i/>
          <w:sz w:val="22"/>
          <w:szCs w:val="22"/>
        </w:rPr>
        <w:t>contratista y a este municipio, se tiene la necesidad de suspender la obra.</w:t>
      </w:r>
    </w:p>
    <w:p w14:paraId="7EE1CECC" w14:textId="77777777" w:rsidR="004A0CE4" w:rsidRPr="00F709D5" w:rsidRDefault="004A0CE4" w:rsidP="003C0E6B">
      <w:pPr>
        <w:pStyle w:val="Textoindependiente"/>
        <w:contextualSpacing/>
        <w:jc w:val="both"/>
        <w:rPr>
          <w:rFonts w:ascii="Arial" w:hAnsi="Arial" w:cs="Arial"/>
          <w:bCs/>
          <w:i/>
          <w:sz w:val="22"/>
          <w:szCs w:val="22"/>
          <w:lang w:val="es-MX"/>
        </w:rPr>
      </w:pPr>
    </w:p>
    <w:p w14:paraId="37C75B93" w14:textId="77777777" w:rsidR="004A0CE4" w:rsidRPr="00F709D5" w:rsidRDefault="004A0CE4" w:rsidP="003C0E6B">
      <w:pPr>
        <w:pStyle w:val="Textoindependiente"/>
        <w:contextualSpacing/>
        <w:jc w:val="both"/>
        <w:rPr>
          <w:rFonts w:ascii="Arial" w:hAnsi="Arial" w:cs="Arial"/>
          <w:b/>
          <w:bCs/>
          <w:i/>
          <w:sz w:val="22"/>
          <w:szCs w:val="22"/>
        </w:rPr>
      </w:pPr>
      <w:r w:rsidRPr="00F709D5">
        <w:rPr>
          <w:rFonts w:ascii="Arial" w:hAnsi="Arial" w:cs="Arial"/>
          <w:b/>
          <w:bCs/>
          <w:i/>
          <w:sz w:val="22"/>
          <w:szCs w:val="22"/>
        </w:rPr>
        <w:t>V.- Declaración de motivos que dan origen a la suspensión.</w:t>
      </w:r>
    </w:p>
    <w:p w14:paraId="7610ECCB" w14:textId="77777777" w:rsidR="004A0CE4" w:rsidRPr="00F709D5" w:rsidRDefault="004A0CE4" w:rsidP="003C0E6B">
      <w:pPr>
        <w:pStyle w:val="Textoindependiente"/>
        <w:contextualSpacing/>
        <w:jc w:val="both"/>
        <w:rPr>
          <w:rFonts w:ascii="Arial" w:hAnsi="Arial" w:cs="Arial"/>
          <w:b/>
          <w:bCs/>
          <w:i/>
          <w:sz w:val="22"/>
          <w:szCs w:val="22"/>
        </w:rPr>
      </w:pPr>
    </w:p>
    <w:p w14:paraId="0E001C00" w14:textId="423FD82E" w:rsidR="005503D7" w:rsidRDefault="004A0CE4" w:rsidP="00DD02E7">
      <w:pPr>
        <w:jc w:val="both"/>
        <w:rPr>
          <w:rFonts w:ascii="Arial" w:hAnsi="Arial" w:cs="Arial"/>
          <w:b/>
          <w:bCs/>
          <w:i/>
          <w:sz w:val="22"/>
          <w:szCs w:val="22"/>
        </w:rPr>
      </w:pPr>
      <w:r w:rsidRPr="00BE1744">
        <w:rPr>
          <w:rFonts w:ascii="Arial" w:hAnsi="Arial" w:cs="Arial"/>
          <w:i/>
          <w:sz w:val="22"/>
          <w:szCs w:val="22"/>
        </w:rPr>
        <w:t xml:space="preserve">Los trabajos de obra se venían ejecutando conforme a la programación autorizada; </w:t>
      </w:r>
      <w:r w:rsidR="006278F5">
        <w:rPr>
          <w:rFonts w:ascii="Arial" w:hAnsi="Arial" w:cs="Arial"/>
          <w:i/>
          <w:sz w:val="22"/>
          <w:szCs w:val="22"/>
        </w:rPr>
        <w:t xml:space="preserve">sin embargo, surgió un grupo de ciudadanos que </w:t>
      </w:r>
      <w:r w:rsidR="006278F5" w:rsidRPr="006278F5">
        <w:rPr>
          <w:rFonts w:ascii="Arial" w:hAnsi="Arial" w:cs="Arial"/>
          <w:b/>
          <w:bCs/>
          <w:i/>
          <w:sz w:val="22"/>
          <w:szCs w:val="22"/>
        </w:rPr>
        <w:t>exigen al municipio se construyan metros adicionales de banquetas</w:t>
      </w:r>
      <w:r w:rsidR="006278F5">
        <w:rPr>
          <w:rFonts w:ascii="Arial" w:hAnsi="Arial" w:cs="Arial"/>
          <w:b/>
          <w:bCs/>
          <w:i/>
          <w:sz w:val="22"/>
          <w:szCs w:val="22"/>
        </w:rPr>
        <w:t xml:space="preserve"> sobre la </w:t>
      </w:r>
      <w:r w:rsidR="00605887">
        <w:rPr>
          <w:rFonts w:ascii="Arial" w:hAnsi="Arial" w:cs="Arial"/>
          <w:b/>
          <w:bCs/>
          <w:i/>
          <w:sz w:val="22"/>
          <w:szCs w:val="22"/>
        </w:rPr>
        <w:t xml:space="preserve">calle </w:t>
      </w:r>
      <w:proofErr w:type="spellStart"/>
      <w:r w:rsidR="00605887">
        <w:rPr>
          <w:rFonts w:ascii="Arial" w:hAnsi="Arial" w:cs="Arial"/>
          <w:b/>
          <w:bCs/>
          <w:i/>
          <w:sz w:val="22"/>
          <w:szCs w:val="22"/>
        </w:rPr>
        <w:t>Ejutla</w:t>
      </w:r>
      <w:proofErr w:type="spellEnd"/>
      <w:r w:rsidR="00605887">
        <w:rPr>
          <w:rFonts w:ascii="Arial" w:hAnsi="Arial" w:cs="Arial"/>
          <w:b/>
          <w:bCs/>
          <w:i/>
          <w:sz w:val="22"/>
          <w:szCs w:val="22"/>
        </w:rPr>
        <w:t>,</w:t>
      </w:r>
      <w:r w:rsidR="009929A8">
        <w:rPr>
          <w:rFonts w:ascii="Arial" w:hAnsi="Arial" w:cs="Arial"/>
          <w:b/>
          <w:bCs/>
          <w:i/>
          <w:sz w:val="22"/>
          <w:szCs w:val="22"/>
        </w:rPr>
        <w:t xml:space="preserve"> </w:t>
      </w:r>
      <w:r w:rsidR="006278F5">
        <w:rPr>
          <w:rFonts w:ascii="Arial" w:hAnsi="Arial" w:cs="Arial"/>
          <w:b/>
          <w:bCs/>
          <w:i/>
          <w:sz w:val="22"/>
          <w:szCs w:val="22"/>
        </w:rPr>
        <w:t>cuando el proyecto inicial solo comprend</w:t>
      </w:r>
      <w:r w:rsidR="00F32A79">
        <w:rPr>
          <w:rFonts w:ascii="Arial" w:hAnsi="Arial" w:cs="Arial"/>
          <w:b/>
          <w:bCs/>
          <w:i/>
          <w:sz w:val="22"/>
          <w:szCs w:val="22"/>
        </w:rPr>
        <w:t>ía</w:t>
      </w:r>
      <w:r w:rsidR="006278F5">
        <w:rPr>
          <w:rFonts w:ascii="Arial" w:hAnsi="Arial" w:cs="Arial"/>
          <w:b/>
          <w:bCs/>
          <w:i/>
          <w:sz w:val="22"/>
          <w:szCs w:val="22"/>
        </w:rPr>
        <w:t xml:space="preserve"> 9</w:t>
      </w:r>
      <w:r w:rsidR="00CE453C">
        <w:rPr>
          <w:rFonts w:ascii="Arial" w:hAnsi="Arial" w:cs="Arial"/>
          <w:b/>
          <w:bCs/>
          <w:i/>
          <w:sz w:val="22"/>
          <w:szCs w:val="22"/>
        </w:rPr>
        <w:t>3</w:t>
      </w:r>
      <w:r w:rsidR="00605887">
        <w:rPr>
          <w:rFonts w:ascii="Arial" w:hAnsi="Arial" w:cs="Arial"/>
          <w:b/>
          <w:bCs/>
          <w:i/>
          <w:sz w:val="22"/>
          <w:szCs w:val="22"/>
        </w:rPr>
        <w:t>.90</w:t>
      </w:r>
      <w:r w:rsidR="00CE453C">
        <w:rPr>
          <w:rFonts w:ascii="Arial" w:hAnsi="Arial" w:cs="Arial"/>
          <w:b/>
          <w:bCs/>
          <w:i/>
          <w:sz w:val="22"/>
          <w:szCs w:val="22"/>
        </w:rPr>
        <w:t xml:space="preserve"> M2</w:t>
      </w:r>
      <w:r w:rsidR="00F720C5">
        <w:rPr>
          <w:rFonts w:ascii="Arial" w:hAnsi="Arial" w:cs="Arial"/>
          <w:b/>
          <w:bCs/>
          <w:i/>
          <w:sz w:val="22"/>
          <w:szCs w:val="22"/>
        </w:rPr>
        <w:t xml:space="preserve"> de acuerdo a la disponibilidad presupuestal que </w:t>
      </w:r>
      <w:r w:rsidR="00470CEC">
        <w:rPr>
          <w:rFonts w:ascii="Arial" w:hAnsi="Arial" w:cs="Arial"/>
          <w:b/>
          <w:bCs/>
          <w:i/>
          <w:sz w:val="22"/>
          <w:szCs w:val="22"/>
        </w:rPr>
        <w:t>se tenía</w:t>
      </w:r>
      <w:r w:rsidR="00F720C5">
        <w:rPr>
          <w:rFonts w:ascii="Arial" w:hAnsi="Arial" w:cs="Arial"/>
          <w:b/>
          <w:bCs/>
          <w:i/>
          <w:sz w:val="22"/>
          <w:szCs w:val="22"/>
        </w:rPr>
        <w:t xml:space="preserve"> para dicha obra</w:t>
      </w:r>
      <w:r w:rsidR="00470CEC">
        <w:rPr>
          <w:rFonts w:ascii="Arial" w:hAnsi="Arial" w:cs="Arial"/>
          <w:b/>
          <w:bCs/>
          <w:i/>
          <w:sz w:val="22"/>
          <w:szCs w:val="22"/>
        </w:rPr>
        <w:t>, lo cual era de conocimiento de los vecinos y del comité inicial para iniciar la obra</w:t>
      </w:r>
      <w:r w:rsidR="00F32A79">
        <w:rPr>
          <w:rFonts w:ascii="Arial" w:hAnsi="Arial" w:cs="Arial"/>
          <w:b/>
          <w:bCs/>
          <w:i/>
          <w:sz w:val="22"/>
          <w:szCs w:val="22"/>
        </w:rPr>
        <w:t xml:space="preserve"> y se encontraba consensado</w:t>
      </w:r>
      <w:r w:rsidR="00470CEC">
        <w:rPr>
          <w:rFonts w:ascii="Arial" w:hAnsi="Arial" w:cs="Arial"/>
          <w:b/>
          <w:bCs/>
          <w:i/>
          <w:sz w:val="22"/>
          <w:szCs w:val="22"/>
        </w:rPr>
        <w:t>, sin embargo, el 1</w:t>
      </w:r>
      <w:r w:rsidR="002B6DA4">
        <w:rPr>
          <w:rFonts w:ascii="Arial" w:hAnsi="Arial" w:cs="Arial"/>
          <w:b/>
          <w:bCs/>
          <w:i/>
          <w:sz w:val="22"/>
          <w:szCs w:val="22"/>
        </w:rPr>
        <w:t>1</w:t>
      </w:r>
      <w:r w:rsidR="00470CEC">
        <w:rPr>
          <w:rFonts w:ascii="Arial" w:hAnsi="Arial" w:cs="Arial"/>
          <w:b/>
          <w:bCs/>
          <w:i/>
          <w:sz w:val="22"/>
          <w:szCs w:val="22"/>
        </w:rPr>
        <w:t xml:space="preserve"> de diciembre del 2024, surgió un grupo de ciudadanos que exigía se construyeran más metros cuadrados de banqueta, de lo contrario pararían la obra, </w:t>
      </w:r>
      <w:r w:rsidR="00F32A79">
        <w:rPr>
          <w:rFonts w:ascii="Arial" w:hAnsi="Arial" w:cs="Arial"/>
          <w:b/>
          <w:bCs/>
          <w:i/>
          <w:sz w:val="22"/>
          <w:szCs w:val="22"/>
        </w:rPr>
        <w:t xml:space="preserve">se platicó </w:t>
      </w:r>
      <w:r w:rsidR="00470CEC">
        <w:rPr>
          <w:rFonts w:ascii="Arial" w:hAnsi="Arial" w:cs="Arial"/>
          <w:b/>
          <w:bCs/>
          <w:i/>
          <w:sz w:val="22"/>
          <w:szCs w:val="22"/>
        </w:rPr>
        <w:t xml:space="preserve">con </w:t>
      </w:r>
      <w:r w:rsidR="00F32A79">
        <w:rPr>
          <w:rFonts w:ascii="Arial" w:hAnsi="Arial" w:cs="Arial"/>
          <w:b/>
          <w:bCs/>
          <w:i/>
          <w:sz w:val="22"/>
          <w:szCs w:val="22"/>
        </w:rPr>
        <w:t xml:space="preserve">los </w:t>
      </w:r>
      <w:r w:rsidR="00470CEC">
        <w:rPr>
          <w:rFonts w:ascii="Arial" w:hAnsi="Arial" w:cs="Arial"/>
          <w:b/>
          <w:bCs/>
          <w:i/>
          <w:sz w:val="22"/>
          <w:szCs w:val="22"/>
        </w:rPr>
        <w:t>veci</w:t>
      </w:r>
      <w:r w:rsidR="00CF1952">
        <w:rPr>
          <w:rFonts w:ascii="Arial" w:hAnsi="Arial" w:cs="Arial"/>
          <w:b/>
          <w:bCs/>
          <w:i/>
          <w:sz w:val="22"/>
          <w:szCs w:val="22"/>
        </w:rPr>
        <w:t>n</w:t>
      </w:r>
      <w:r w:rsidR="00470CEC">
        <w:rPr>
          <w:rFonts w:ascii="Arial" w:hAnsi="Arial" w:cs="Arial"/>
          <w:b/>
          <w:bCs/>
          <w:i/>
          <w:sz w:val="22"/>
          <w:szCs w:val="22"/>
        </w:rPr>
        <w:t xml:space="preserve">os </w:t>
      </w:r>
      <w:r w:rsidR="00F32A79">
        <w:rPr>
          <w:rFonts w:ascii="Arial" w:hAnsi="Arial" w:cs="Arial"/>
          <w:b/>
          <w:bCs/>
          <w:i/>
          <w:sz w:val="22"/>
          <w:szCs w:val="22"/>
        </w:rPr>
        <w:t xml:space="preserve">y </w:t>
      </w:r>
      <w:r w:rsidR="00470CEC">
        <w:rPr>
          <w:rFonts w:ascii="Arial" w:hAnsi="Arial" w:cs="Arial"/>
          <w:b/>
          <w:bCs/>
          <w:i/>
          <w:sz w:val="22"/>
          <w:szCs w:val="22"/>
        </w:rPr>
        <w:t xml:space="preserve">se les explicó que la asignación del presupuesto </w:t>
      </w:r>
      <w:r w:rsidR="00F32A79">
        <w:rPr>
          <w:rFonts w:ascii="Arial" w:hAnsi="Arial" w:cs="Arial"/>
          <w:b/>
          <w:bCs/>
          <w:i/>
          <w:sz w:val="22"/>
          <w:szCs w:val="22"/>
        </w:rPr>
        <w:t>del</w:t>
      </w:r>
      <w:r w:rsidR="00CF1952">
        <w:rPr>
          <w:rFonts w:ascii="Arial" w:hAnsi="Arial" w:cs="Arial"/>
          <w:b/>
          <w:bCs/>
          <w:i/>
          <w:sz w:val="22"/>
          <w:szCs w:val="22"/>
        </w:rPr>
        <w:t xml:space="preserve"> proyecto </w:t>
      </w:r>
      <w:r w:rsidR="00F32A79">
        <w:rPr>
          <w:rFonts w:ascii="Arial" w:hAnsi="Arial" w:cs="Arial"/>
          <w:b/>
          <w:bCs/>
          <w:i/>
          <w:sz w:val="22"/>
          <w:szCs w:val="22"/>
        </w:rPr>
        <w:t xml:space="preserve">se </w:t>
      </w:r>
      <w:r w:rsidR="005503D7">
        <w:rPr>
          <w:rFonts w:ascii="Arial" w:hAnsi="Arial" w:cs="Arial"/>
          <w:b/>
          <w:bCs/>
          <w:i/>
          <w:sz w:val="22"/>
          <w:szCs w:val="22"/>
        </w:rPr>
        <w:t>consideró</w:t>
      </w:r>
      <w:r w:rsidR="00F32A79">
        <w:rPr>
          <w:rFonts w:ascii="Arial" w:hAnsi="Arial" w:cs="Arial"/>
          <w:b/>
          <w:bCs/>
          <w:i/>
          <w:sz w:val="22"/>
          <w:szCs w:val="22"/>
        </w:rPr>
        <w:t xml:space="preserve"> </w:t>
      </w:r>
      <w:r w:rsidR="00CF1952">
        <w:rPr>
          <w:rFonts w:ascii="Arial" w:hAnsi="Arial" w:cs="Arial"/>
          <w:b/>
          <w:bCs/>
          <w:i/>
          <w:sz w:val="22"/>
          <w:szCs w:val="22"/>
        </w:rPr>
        <w:t>para la construcción de</w:t>
      </w:r>
      <w:r w:rsidR="00F32A79">
        <w:rPr>
          <w:rFonts w:ascii="Arial" w:hAnsi="Arial" w:cs="Arial"/>
          <w:b/>
          <w:bCs/>
          <w:i/>
          <w:sz w:val="22"/>
          <w:szCs w:val="22"/>
        </w:rPr>
        <w:t xml:space="preserve"> </w:t>
      </w:r>
      <w:r w:rsidR="00124965">
        <w:rPr>
          <w:rFonts w:ascii="Arial" w:hAnsi="Arial" w:cs="Arial"/>
          <w:b/>
          <w:bCs/>
          <w:i/>
          <w:sz w:val="22"/>
          <w:szCs w:val="22"/>
        </w:rPr>
        <w:t>pavimento, banquetas y guarniciones</w:t>
      </w:r>
      <w:r w:rsidR="00F32A79">
        <w:rPr>
          <w:rFonts w:ascii="Arial" w:hAnsi="Arial" w:cs="Arial"/>
          <w:b/>
          <w:bCs/>
          <w:i/>
          <w:sz w:val="22"/>
          <w:szCs w:val="22"/>
        </w:rPr>
        <w:t xml:space="preserve">, en el que se comprendió únicamente </w:t>
      </w:r>
      <w:r w:rsidR="00CF1952">
        <w:rPr>
          <w:rFonts w:ascii="Arial" w:hAnsi="Arial" w:cs="Arial"/>
          <w:b/>
          <w:bCs/>
          <w:i/>
          <w:sz w:val="22"/>
          <w:szCs w:val="22"/>
        </w:rPr>
        <w:t xml:space="preserve">la construcción de </w:t>
      </w:r>
      <w:r w:rsidR="00605887">
        <w:rPr>
          <w:rFonts w:ascii="Arial" w:hAnsi="Arial" w:cs="Arial"/>
          <w:b/>
          <w:bCs/>
          <w:i/>
          <w:sz w:val="22"/>
          <w:szCs w:val="22"/>
        </w:rPr>
        <w:t>93.</w:t>
      </w:r>
      <w:r w:rsidR="00CF1952">
        <w:rPr>
          <w:rFonts w:ascii="Arial" w:hAnsi="Arial" w:cs="Arial"/>
          <w:b/>
          <w:bCs/>
          <w:i/>
          <w:sz w:val="22"/>
          <w:szCs w:val="22"/>
        </w:rPr>
        <w:t>90 metros</w:t>
      </w:r>
      <w:r w:rsidR="002B6DA4">
        <w:rPr>
          <w:rFonts w:ascii="Arial" w:hAnsi="Arial" w:cs="Arial"/>
          <w:b/>
          <w:bCs/>
          <w:i/>
          <w:sz w:val="22"/>
          <w:szCs w:val="22"/>
        </w:rPr>
        <w:t xml:space="preserve"> de banqueta</w:t>
      </w:r>
      <w:r w:rsidR="00CF1952">
        <w:rPr>
          <w:rFonts w:ascii="Arial" w:hAnsi="Arial" w:cs="Arial"/>
          <w:b/>
          <w:bCs/>
          <w:i/>
          <w:sz w:val="22"/>
          <w:szCs w:val="22"/>
        </w:rPr>
        <w:t xml:space="preserve">, que permitieran concluir con los trabajos para terminar la obra, no obstante esto, el día de ayer, </w:t>
      </w:r>
      <w:r w:rsidR="00CF1952" w:rsidRPr="00CF1952">
        <w:rPr>
          <w:rFonts w:ascii="Arial" w:hAnsi="Arial" w:cs="Arial"/>
          <w:b/>
          <w:bCs/>
          <w:i/>
          <w:sz w:val="22"/>
          <w:szCs w:val="22"/>
        </w:rPr>
        <w:t xml:space="preserve">13 de diciembre de 2024, se </w:t>
      </w:r>
      <w:r w:rsidR="002B6DA4">
        <w:rPr>
          <w:rFonts w:ascii="Arial" w:hAnsi="Arial" w:cs="Arial"/>
          <w:b/>
          <w:bCs/>
          <w:i/>
          <w:sz w:val="22"/>
          <w:szCs w:val="22"/>
        </w:rPr>
        <w:t>realizó una reunión con</w:t>
      </w:r>
      <w:r w:rsidR="00CF1952">
        <w:rPr>
          <w:rFonts w:ascii="Arial" w:hAnsi="Arial" w:cs="Arial"/>
          <w:b/>
          <w:bCs/>
          <w:i/>
          <w:sz w:val="22"/>
          <w:szCs w:val="22"/>
        </w:rPr>
        <w:t xml:space="preserve"> </w:t>
      </w:r>
      <w:r w:rsidR="00CF1952" w:rsidRPr="00CF1952">
        <w:rPr>
          <w:rFonts w:ascii="Arial" w:hAnsi="Arial" w:cs="Arial"/>
          <w:b/>
          <w:bCs/>
          <w:i/>
          <w:sz w:val="22"/>
          <w:szCs w:val="22"/>
        </w:rPr>
        <w:t>el C. Esteban Santos, Presidente de la Colonia Estado de Oaxaca</w:t>
      </w:r>
      <w:r w:rsidR="00F32A79">
        <w:rPr>
          <w:rFonts w:ascii="Arial" w:hAnsi="Arial" w:cs="Arial"/>
          <w:b/>
          <w:bCs/>
          <w:i/>
          <w:sz w:val="22"/>
          <w:szCs w:val="22"/>
        </w:rPr>
        <w:t xml:space="preserve"> con un grupo de ciudadanos</w:t>
      </w:r>
      <w:r w:rsidR="00CF1952" w:rsidRPr="00CF1952">
        <w:rPr>
          <w:rFonts w:ascii="Arial" w:hAnsi="Arial" w:cs="Arial"/>
          <w:b/>
          <w:bCs/>
          <w:i/>
          <w:sz w:val="22"/>
          <w:szCs w:val="22"/>
        </w:rPr>
        <w:t xml:space="preserve">, </w:t>
      </w:r>
      <w:r w:rsidR="00F32A79">
        <w:rPr>
          <w:rFonts w:ascii="Arial" w:hAnsi="Arial" w:cs="Arial"/>
          <w:b/>
          <w:bCs/>
          <w:i/>
          <w:sz w:val="22"/>
          <w:szCs w:val="22"/>
        </w:rPr>
        <w:t xml:space="preserve">señalando </w:t>
      </w:r>
      <w:r w:rsidR="00CF1952" w:rsidRPr="00CF1952">
        <w:rPr>
          <w:rFonts w:ascii="Arial" w:hAnsi="Arial" w:cs="Arial"/>
          <w:b/>
          <w:bCs/>
          <w:i/>
          <w:sz w:val="22"/>
          <w:szCs w:val="22"/>
        </w:rPr>
        <w:t>su inconformidad con el volumen que se pretendía construir de banquetas</w:t>
      </w:r>
      <w:r w:rsidR="00F32A79">
        <w:rPr>
          <w:rFonts w:ascii="Arial" w:hAnsi="Arial" w:cs="Arial"/>
          <w:b/>
          <w:bCs/>
          <w:i/>
          <w:sz w:val="22"/>
          <w:szCs w:val="22"/>
        </w:rPr>
        <w:t xml:space="preserve"> y que contaba con el apoyo de la </w:t>
      </w:r>
      <w:r w:rsidR="00CF1952" w:rsidRPr="00CF1952">
        <w:rPr>
          <w:rFonts w:ascii="Arial" w:hAnsi="Arial" w:cs="Arial"/>
          <w:b/>
          <w:bCs/>
          <w:i/>
          <w:sz w:val="22"/>
          <w:szCs w:val="22"/>
        </w:rPr>
        <w:t>Agenta Municipal</w:t>
      </w:r>
      <w:r w:rsidR="00F32A79">
        <w:rPr>
          <w:rFonts w:ascii="Arial" w:hAnsi="Arial" w:cs="Arial"/>
          <w:b/>
          <w:bCs/>
          <w:i/>
          <w:sz w:val="22"/>
          <w:szCs w:val="22"/>
        </w:rPr>
        <w:t xml:space="preserve"> para que se atendiera la construcción </w:t>
      </w:r>
      <w:r w:rsidR="002B6DA4">
        <w:rPr>
          <w:rFonts w:ascii="Arial" w:hAnsi="Arial" w:cs="Arial"/>
          <w:b/>
          <w:bCs/>
          <w:i/>
          <w:sz w:val="22"/>
          <w:szCs w:val="22"/>
        </w:rPr>
        <w:t xml:space="preserve">en su </w:t>
      </w:r>
      <w:r w:rsidR="001A123F">
        <w:rPr>
          <w:rFonts w:ascii="Arial" w:hAnsi="Arial" w:cs="Arial"/>
          <w:b/>
          <w:bCs/>
          <w:i/>
          <w:sz w:val="22"/>
          <w:szCs w:val="22"/>
        </w:rPr>
        <w:t>totalidad</w:t>
      </w:r>
      <w:r w:rsidR="002B6DA4">
        <w:rPr>
          <w:rFonts w:ascii="Arial" w:hAnsi="Arial" w:cs="Arial"/>
          <w:b/>
          <w:bCs/>
          <w:i/>
          <w:sz w:val="22"/>
          <w:szCs w:val="22"/>
        </w:rPr>
        <w:t xml:space="preserve"> de</w:t>
      </w:r>
      <w:r w:rsidR="00F32A79">
        <w:rPr>
          <w:rFonts w:ascii="Arial" w:hAnsi="Arial" w:cs="Arial"/>
          <w:b/>
          <w:bCs/>
          <w:i/>
          <w:sz w:val="22"/>
          <w:szCs w:val="22"/>
        </w:rPr>
        <w:t xml:space="preserve"> metros de banqueta que exigen los ciudadanos</w:t>
      </w:r>
      <w:r w:rsidR="00CF1952" w:rsidRPr="00CF1952">
        <w:rPr>
          <w:rFonts w:ascii="Arial" w:hAnsi="Arial" w:cs="Arial"/>
          <w:b/>
          <w:bCs/>
          <w:i/>
          <w:sz w:val="22"/>
          <w:szCs w:val="22"/>
        </w:rPr>
        <w:t xml:space="preserve">, </w:t>
      </w:r>
      <w:r w:rsidR="00F32A79">
        <w:rPr>
          <w:rFonts w:ascii="Arial" w:hAnsi="Arial" w:cs="Arial"/>
          <w:b/>
          <w:bCs/>
          <w:i/>
          <w:sz w:val="22"/>
          <w:szCs w:val="22"/>
        </w:rPr>
        <w:t xml:space="preserve">que si no se atendían las demandas de los ciudadanos, que se </w:t>
      </w:r>
      <w:r w:rsidR="002B6DA4">
        <w:rPr>
          <w:rFonts w:ascii="Arial" w:hAnsi="Arial" w:cs="Arial"/>
          <w:b/>
          <w:bCs/>
          <w:i/>
          <w:sz w:val="22"/>
          <w:szCs w:val="22"/>
        </w:rPr>
        <w:t xml:space="preserve">suspendiera </w:t>
      </w:r>
      <w:r w:rsidR="00F32A79">
        <w:rPr>
          <w:rFonts w:ascii="Arial" w:hAnsi="Arial" w:cs="Arial"/>
          <w:b/>
          <w:bCs/>
          <w:i/>
          <w:sz w:val="22"/>
          <w:szCs w:val="22"/>
        </w:rPr>
        <w:t xml:space="preserve"> la obra, que ya no se permitiría continuar que se pedirá la reuniones con las autoridades municipales para que se atiendan </w:t>
      </w:r>
      <w:r w:rsidR="00DD02E7">
        <w:rPr>
          <w:rFonts w:ascii="Arial" w:hAnsi="Arial" w:cs="Arial"/>
          <w:b/>
          <w:bCs/>
          <w:i/>
          <w:sz w:val="22"/>
          <w:szCs w:val="22"/>
        </w:rPr>
        <w:t xml:space="preserve">las exigencias de la ciudadanía. Ante ello, al encontrase </w:t>
      </w:r>
      <w:bookmarkStart w:id="1" w:name="_GoBack"/>
      <w:bookmarkEnd w:id="1"/>
      <w:r w:rsidR="00DD02E7">
        <w:rPr>
          <w:rFonts w:ascii="Arial" w:hAnsi="Arial" w:cs="Arial"/>
          <w:b/>
          <w:bCs/>
          <w:i/>
          <w:sz w:val="22"/>
          <w:szCs w:val="22"/>
        </w:rPr>
        <w:t>dicha situación social con los vecinos y con la petición de parar los trabajos hasta que se reunieran con las autoridades municipales</w:t>
      </w:r>
      <w:r w:rsidR="005503D7">
        <w:rPr>
          <w:rFonts w:ascii="Arial" w:hAnsi="Arial" w:cs="Arial"/>
          <w:b/>
          <w:bCs/>
          <w:i/>
          <w:sz w:val="22"/>
          <w:szCs w:val="22"/>
        </w:rPr>
        <w:t xml:space="preserve">, así como </w:t>
      </w:r>
      <w:r w:rsidR="00DD02E7">
        <w:rPr>
          <w:rFonts w:ascii="Arial" w:hAnsi="Arial" w:cs="Arial"/>
          <w:b/>
          <w:bCs/>
          <w:i/>
          <w:sz w:val="22"/>
          <w:szCs w:val="22"/>
        </w:rPr>
        <w:t>con el señalamiento de que</w:t>
      </w:r>
      <w:r w:rsidR="00CF1952" w:rsidRPr="00CF1952">
        <w:rPr>
          <w:rFonts w:ascii="Arial" w:hAnsi="Arial" w:cs="Arial"/>
          <w:b/>
          <w:bCs/>
          <w:i/>
          <w:sz w:val="22"/>
          <w:szCs w:val="22"/>
        </w:rPr>
        <w:t xml:space="preserve"> no permitirían la construcción de ningún área; </w:t>
      </w:r>
      <w:r w:rsidR="005503D7">
        <w:rPr>
          <w:rFonts w:ascii="Arial" w:hAnsi="Arial" w:cs="Arial"/>
          <w:b/>
          <w:bCs/>
          <w:i/>
          <w:sz w:val="22"/>
          <w:szCs w:val="22"/>
        </w:rPr>
        <w:t xml:space="preserve">se determinó procedente suspender los trabajos, por causas no imputables al contratista ni al municipio, hasta en tanto se resuelva la situación social con los vecinos, para que se permita continuar con los trabajos pendientes por ejecutar. </w:t>
      </w:r>
    </w:p>
    <w:p w14:paraId="4AFB7B5E" w14:textId="77777777" w:rsidR="005503D7" w:rsidRDefault="005503D7" w:rsidP="00DD02E7">
      <w:pPr>
        <w:jc w:val="both"/>
        <w:rPr>
          <w:rFonts w:ascii="Arial" w:hAnsi="Arial" w:cs="Arial"/>
          <w:b/>
          <w:bCs/>
          <w:i/>
          <w:sz w:val="22"/>
          <w:szCs w:val="22"/>
        </w:rPr>
      </w:pPr>
    </w:p>
    <w:p w14:paraId="3395F37D" w14:textId="77777777" w:rsidR="004A0CE4" w:rsidRDefault="004A0CE4" w:rsidP="003C0E6B">
      <w:pPr>
        <w:contextualSpacing/>
        <w:jc w:val="both"/>
        <w:rPr>
          <w:rFonts w:ascii="Arial" w:hAnsi="Arial" w:cs="Arial"/>
          <w:b/>
          <w:bCs/>
          <w:i/>
          <w:sz w:val="22"/>
          <w:szCs w:val="22"/>
        </w:rPr>
      </w:pPr>
    </w:p>
    <w:p w14:paraId="1AAAC759" w14:textId="77777777" w:rsidR="004A0CE4" w:rsidRPr="00F709D5" w:rsidRDefault="004A0CE4" w:rsidP="003C0E6B">
      <w:pPr>
        <w:contextualSpacing/>
        <w:jc w:val="both"/>
        <w:rPr>
          <w:rFonts w:ascii="Arial" w:hAnsi="Arial" w:cs="Arial"/>
          <w:b/>
          <w:bCs/>
          <w:i/>
          <w:sz w:val="22"/>
          <w:szCs w:val="22"/>
        </w:rPr>
      </w:pPr>
      <w:r w:rsidRPr="00F709D5">
        <w:rPr>
          <w:rFonts w:ascii="Arial" w:hAnsi="Arial" w:cs="Arial"/>
          <w:b/>
          <w:bCs/>
          <w:i/>
          <w:sz w:val="22"/>
          <w:szCs w:val="22"/>
        </w:rPr>
        <w:t>VI.- Tiempo de la suspensión.</w:t>
      </w:r>
    </w:p>
    <w:p w14:paraId="24AE5901" w14:textId="77777777" w:rsidR="004A0CE4" w:rsidRPr="00F709D5" w:rsidRDefault="004A0CE4" w:rsidP="003C0E6B">
      <w:pPr>
        <w:contextualSpacing/>
        <w:jc w:val="both"/>
        <w:rPr>
          <w:rFonts w:ascii="Arial" w:hAnsi="Arial" w:cs="Arial"/>
          <w:b/>
          <w:bCs/>
          <w:i/>
          <w:sz w:val="22"/>
          <w:szCs w:val="22"/>
        </w:rPr>
      </w:pPr>
    </w:p>
    <w:p w14:paraId="4F9953A1" w14:textId="45050867" w:rsidR="004A0CE4" w:rsidRPr="00F709D5" w:rsidRDefault="004A0CE4" w:rsidP="003C0E6B">
      <w:pPr>
        <w:contextualSpacing/>
        <w:jc w:val="both"/>
        <w:rPr>
          <w:rFonts w:ascii="Arial" w:hAnsi="Arial" w:cs="Arial"/>
          <w:b/>
          <w:bCs/>
          <w:i/>
          <w:sz w:val="22"/>
          <w:szCs w:val="22"/>
        </w:rPr>
      </w:pPr>
      <w:r w:rsidRPr="00F709D5">
        <w:rPr>
          <w:rFonts w:ascii="Arial" w:hAnsi="Arial" w:cs="Arial"/>
          <w:bCs/>
          <w:i/>
          <w:sz w:val="22"/>
          <w:szCs w:val="22"/>
        </w:rPr>
        <w:t xml:space="preserve">Derivado de lo anterior y con base en el </w:t>
      </w:r>
      <w:r w:rsidRPr="00F709D5">
        <w:rPr>
          <w:rFonts w:ascii="Arial" w:hAnsi="Arial" w:cs="Arial"/>
          <w:i/>
          <w:sz w:val="22"/>
          <w:szCs w:val="22"/>
        </w:rPr>
        <w:t xml:space="preserve">artículo 58 de la Ley de Obras Públicas y Servicios Relacionados del Estado de Oaxaca y  artículo </w:t>
      </w:r>
      <w:r w:rsidRPr="00F709D5">
        <w:rPr>
          <w:rFonts w:ascii="Arial" w:hAnsi="Arial" w:cs="Arial"/>
          <w:bCs/>
          <w:i/>
          <w:sz w:val="22"/>
          <w:szCs w:val="22"/>
        </w:rPr>
        <w:t xml:space="preserve">144 y 147 del Reglamento de la Ley de Obras Públicas y Servicios Relacionados con las Mismas aplicado de forma supletoria, </w:t>
      </w:r>
      <w:r w:rsidRPr="00F709D5">
        <w:rPr>
          <w:rFonts w:ascii="Arial" w:hAnsi="Arial" w:cs="Arial"/>
          <w:b/>
          <w:i/>
          <w:sz w:val="22"/>
          <w:szCs w:val="22"/>
        </w:rPr>
        <w:t>“</w:t>
      </w:r>
      <w:r>
        <w:rPr>
          <w:rFonts w:ascii="Arial" w:hAnsi="Arial" w:cs="Arial"/>
          <w:b/>
          <w:i/>
          <w:sz w:val="22"/>
          <w:szCs w:val="22"/>
        </w:rPr>
        <w:t>E</w:t>
      </w:r>
      <w:r w:rsidRPr="00F709D5">
        <w:rPr>
          <w:rFonts w:ascii="Arial" w:hAnsi="Arial" w:cs="Arial"/>
          <w:b/>
          <w:i/>
          <w:sz w:val="22"/>
          <w:szCs w:val="22"/>
        </w:rPr>
        <w:t>l Municipio”</w:t>
      </w:r>
      <w:r w:rsidRPr="00F709D5">
        <w:rPr>
          <w:rFonts w:ascii="Arial" w:hAnsi="Arial" w:cs="Arial"/>
          <w:b/>
          <w:bCs/>
          <w:i/>
          <w:sz w:val="22"/>
          <w:szCs w:val="22"/>
        </w:rPr>
        <w:t xml:space="preserve"> </w:t>
      </w:r>
      <w:r w:rsidRPr="00F709D5">
        <w:rPr>
          <w:rFonts w:ascii="Arial" w:hAnsi="Arial" w:cs="Arial"/>
          <w:bCs/>
          <w:i/>
          <w:sz w:val="22"/>
          <w:szCs w:val="22"/>
        </w:rPr>
        <w:t xml:space="preserve">hace del conocimiento a </w:t>
      </w:r>
      <w:r w:rsidRPr="00F709D5">
        <w:rPr>
          <w:rFonts w:ascii="Arial" w:hAnsi="Arial" w:cs="Arial"/>
          <w:b/>
          <w:i/>
          <w:sz w:val="22"/>
          <w:szCs w:val="22"/>
        </w:rPr>
        <w:t>“</w:t>
      </w:r>
      <w:r>
        <w:rPr>
          <w:rFonts w:ascii="Arial" w:hAnsi="Arial" w:cs="Arial"/>
          <w:b/>
          <w:i/>
          <w:sz w:val="22"/>
          <w:szCs w:val="22"/>
        </w:rPr>
        <w:t>E</w:t>
      </w:r>
      <w:r w:rsidRPr="00F709D5">
        <w:rPr>
          <w:rFonts w:ascii="Arial" w:hAnsi="Arial" w:cs="Arial"/>
          <w:b/>
          <w:i/>
          <w:sz w:val="22"/>
          <w:szCs w:val="22"/>
        </w:rPr>
        <w:t xml:space="preserve">l Contratista” </w:t>
      </w:r>
      <w:r w:rsidRPr="00F709D5">
        <w:rPr>
          <w:rFonts w:ascii="Arial" w:hAnsi="Arial" w:cs="Arial"/>
          <w:b/>
          <w:bCs/>
          <w:i/>
          <w:sz w:val="22"/>
          <w:szCs w:val="22"/>
        </w:rPr>
        <w:t xml:space="preserve">la suspensión temporal de los trabajos, </w:t>
      </w:r>
      <w:r w:rsidRPr="00F709D5">
        <w:rPr>
          <w:rFonts w:ascii="Arial" w:hAnsi="Arial" w:cs="Arial"/>
          <w:bCs/>
          <w:i/>
          <w:sz w:val="22"/>
          <w:szCs w:val="22"/>
        </w:rPr>
        <w:t xml:space="preserve">en el periodo del </w:t>
      </w:r>
      <w:r w:rsidR="00890565">
        <w:rPr>
          <w:rFonts w:ascii="Arial" w:hAnsi="Arial" w:cs="Arial"/>
          <w:b/>
          <w:i/>
          <w:sz w:val="22"/>
          <w:szCs w:val="22"/>
        </w:rPr>
        <w:t>14 de diciembre del 2024</w:t>
      </w:r>
      <w:r>
        <w:rPr>
          <w:rFonts w:ascii="Arial" w:hAnsi="Arial" w:cs="Arial"/>
          <w:b/>
          <w:i/>
          <w:sz w:val="22"/>
          <w:szCs w:val="22"/>
        </w:rPr>
        <w:t xml:space="preserve"> </w:t>
      </w:r>
      <w:r w:rsidR="00890565" w:rsidRPr="00890565">
        <w:rPr>
          <w:rFonts w:ascii="Arial" w:hAnsi="Arial" w:cs="Arial"/>
          <w:bCs/>
          <w:i/>
          <w:sz w:val="22"/>
          <w:szCs w:val="22"/>
        </w:rPr>
        <w:t xml:space="preserve">hasta </w:t>
      </w:r>
      <w:r w:rsidRPr="00F709D5">
        <w:rPr>
          <w:rFonts w:ascii="Arial" w:hAnsi="Arial" w:cs="Arial"/>
          <w:bCs/>
          <w:i/>
          <w:sz w:val="22"/>
          <w:szCs w:val="22"/>
        </w:rPr>
        <w:t>en tanto se presentan las condiciones favorables en espacio y tiempo para la ejecución de los trabajos de la obra  antes citada y que en este acto se da por notificado</w:t>
      </w:r>
      <w:r>
        <w:rPr>
          <w:rFonts w:ascii="Arial" w:hAnsi="Arial" w:cs="Arial"/>
          <w:bCs/>
          <w:i/>
          <w:sz w:val="22"/>
          <w:szCs w:val="22"/>
        </w:rPr>
        <w:t xml:space="preserve"> a</w:t>
      </w:r>
      <w:r w:rsidRPr="00F709D5">
        <w:rPr>
          <w:rFonts w:ascii="Arial" w:hAnsi="Arial" w:cs="Arial"/>
          <w:bCs/>
          <w:i/>
          <w:sz w:val="22"/>
          <w:szCs w:val="22"/>
        </w:rPr>
        <w:t xml:space="preserve"> </w:t>
      </w:r>
      <w:r w:rsidRPr="00235D2E">
        <w:rPr>
          <w:rFonts w:ascii="Arial" w:hAnsi="Arial" w:cs="Arial"/>
          <w:b/>
          <w:bCs/>
          <w:i/>
          <w:noProof/>
          <w:sz w:val="22"/>
          <w:szCs w:val="22"/>
        </w:rPr>
        <w:t>Lidia Pérez Méndez</w:t>
      </w:r>
      <w:r w:rsidRPr="00F709D5">
        <w:rPr>
          <w:rFonts w:ascii="Arial" w:hAnsi="Arial" w:cs="Arial"/>
          <w:i/>
          <w:sz w:val="22"/>
          <w:szCs w:val="22"/>
        </w:rPr>
        <w:t>, en su carácter de</w:t>
      </w:r>
      <w:r w:rsidRPr="00F709D5">
        <w:rPr>
          <w:rFonts w:ascii="Arial" w:hAnsi="Arial" w:cs="Arial"/>
          <w:b/>
          <w:i/>
          <w:sz w:val="22"/>
          <w:szCs w:val="22"/>
        </w:rPr>
        <w:t xml:space="preserve"> Representante Legal </w:t>
      </w:r>
      <w:r w:rsidRPr="00F709D5">
        <w:rPr>
          <w:rFonts w:ascii="Arial" w:hAnsi="Arial" w:cs="Arial"/>
          <w:i/>
          <w:sz w:val="22"/>
          <w:szCs w:val="22"/>
        </w:rPr>
        <w:t xml:space="preserve">de </w:t>
      </w:r>
      <w:r w:rsidRPr="00F709D5">
        <w:rPr>
          <w:rFonts w:ascii="Arial" w:hAnsi="Arial" w:cs="Arial"/>
          <w:b/>
          <w:i/>
          <w:sz w:val="22"/>
          <w:szCs w:val="22"/>
        </w:rPr>
        <w:t>“</w:t>
      </w:r>
      <w:proofErr w:type="spellStart"/>
      <w:r w:rsidRPr="00235D2E">
        <w:rPr>
          <w:rFonts w:ascii="Arial" w:hAnsi="Arial" w:cs="Arial"/>
          <w:b/>
          <w:bCs/>
          <w:i/>
          <w:noProof/>
          <w:sz w:val="22"/>
          <w:szCs w:val="22"/>
        </w:rPr>
        <w:t>Tlaola</w:t>
      </w:r>
      <w:proofErr w:type="spellEnd"/>
      <w:r w:rsidRPr="00235D2E">
        <w:rPr>
          <w:rFonts w:ascii="Arial" w:hAnsi="Arial" w:cs="Arial"/>
          <w:b/>
          <w:bCs/>
          <w:i/>
          <w:noProof/>
          <w:sz w:val="22"/>
          <w:szCs w:val="22"/>
        </w:rPr>
        <w:t xml:space="preserve"> Grupo Constructor, S.A. de C.V.</w:t>
      </w:r>
      <w:r w:rsidRPr="00F709D5">
        <w:rPr>
          <w:rFonts w:ascii="Arial" w:hAnsi="Arial" w:cs="Arial"/>
          <w:b/>
          <w:i/>
          <w:sz w:val="22"/>
          <w:szCs w:val="22"/>
        </w:rPr>
        <w:t>”,</w:t>
      </w:r>
      <w:r w:rsidRPr="00F709D5">
        <w:rPr>
          <w:rFonts w:ascii="Arial" w:hAnsi="Arial" w:cs="Arial"/>
          <w:bCs/>
          <w:i/>
          <w:sz w:val="22"/>
          <w:szCs w:val="22"/>
        </w:rPr>
        <w:t xml:space="preserve"> con la firma de la presente acta.</w:t>
      </w:r>
    </w:p>
    <w:p w14:paraId="482A2047" w14:textId="77777777" w:rsidR="004A0CE4" w:rsidRPr="00F709D5" w:rsidRDefault="004A0CE4" w:rsidP="003C0E6B">
      <w:pPr>
        <w:contextualSpacing/>
        <w:jc w:val="both"/>
        <w:rPr>
          <w:rFonts w:ascii="Arial" w:hAnsi="Arial" w:cs="Arial"/>
          <w:b/>
          <w:bCs/>
          <w:i/>
          <w:sz w:val="22"/>
          <w:szCs w:val="22"/>
        </w:rPr>
      </w:pPr>
    </w:p>
    <w:p w14:paraId="13252700" w14:textId="77777777" w:rsidR="004A0CE4" w:rsidRPr="00F709D5" w:rsidRDefault="004A0CE4" w:rsidP="003C0E6B">
      <w:pPr>
        <w:contextualSpacing/>
        <w:jc w:val="both"/>
        <w:rPr>
          <w:rFonts w:ascii="Arial" w:hAnsi="Arial" w:cs="Arial"/>
          <w:b/>
          <w:bCs/>
          <w:i/>
          <w:sz w:val="22"/>
          <w:szCs w:val="22"/>
        </w:rPr>
      </w:pPr>
      <w:r w:rsidRPr="00F709D5">
        <w:rPr>
          <w:rFonts w:ascii="Arial" w:hAnsi="Arial" w:cs="Arial"/>
          <w:b/>
          <w:bCs/>
          <w:i/>
          <w:sz w:val="22"/>
          <w:szCs w:val="22"/>
        </w:rPr>
        <w:t xml:space="preserve">VII.- </w:t>
      </w:r>
      <w:r>
        <w:rPr>
          <w:rFonts w:ascii="Arial" w:hAnsi="Arial" w:cs="Arial"/>
          <w:b/>
          <w:bCs/>
          <w:i/>
          <w:sz w:val="22"/>
          <w:szCs w:val="22"/>
        </w:rPr>
        <w:t>S</w:t>
      </w:r>
      <w:r w:rsidRPr="00F709D5">
        <w:rPr>
          <w:rFonts w:ascii="Arial" w:hAnsi="Arial" w:cs="Arial"/>
          <w:b/>
          <w:bCs/>
          <w:i/>
          <w:sz w:val="22"/>
          <w:szCs w:val="22"/>
        </w:rPr>
        <w:t xml:space="preserve">e hace constar. </w:t>
      </w:r>
    </w:p>
    <w:p w14:paraId="1355F15C" w14:textId="77777777" w:rsidR="004A0CE4" w:rsidRPr="00F709D5" w:rsidRDefault="004A0CE4" w:rsidP="003C0E6B">
      <w:pPr>
        <w:contextualSpacing/>
        <w:jc w:val="both"/>
        <w:rPr>
          <w:rFonts w:ascii="Arial" w:hAnsi="Arial" w:cs="Arial"/>
          <w:b/>
          <w:bCs/>
          <w:i/>
          <w:sz w:val="22"/>
          <w:szCs w:val="22"/>
        </w:rPr>
      </w:pPr>
    </w:p>
    <w:p w14:paraId="63191F66" w14:textId="77777777" w:rsidR="004A0CE4" w:rsidRPr="00F709D5" w:rsidRDefault="004A0CE4" w:rsidP="00234A81">
      <w:pPr>
        <w:jc w:val="both"/>
        <w:rPr>
          <w:rFonts w:ascii="Arial" w:hAnsi="Arial" w:cs="Arial"/>
          <w:bCs/>
          <w:i/>
          <w:sz w:val="22"/>
          <w:szCs w:val="22"/>
        </w:rPr>
      </w:pPr>
      <w:r w:rsidRPr="00F709D5">
        <w:rPr>
          <w:rFonts w:ascii="Arial" w:hAnsi="Arial" w:cs="Arial"/>
          <w:bCs/>
          <w:i/>
          <w:sz w:val="22"/>
          <w:szCs w:val="22"/>
        </w:rPr>
        <w:t xml:space="preserve"> Que todo el personal maquinaria y equipo de construcción de </w:t>
      </w:r>
      <w:r w:rsidRPr="00F709D5">
        <w:rPr>
          <w:rFonts w:ascii="Arial" w:hAnsi="Arial" w:cs="Arial"/>
          <w:b/>
          <w:i/>
          <w:sz w:val="22"/>
          <w:szCs w:val="22"/>
        </w:rPr>
        <w:t>“</w:t>
      </w:r>
      <w:r>
        <w:rPr>
          <w:rFonts w:ascii="Arial" w:hAnsi="Arial" w:cs="Arial"/>
          <w:b/>
          <w:i/>
          <w:sz w:val="22"/>
          <w:szCs w:val="22"/>
        </w:rPr>
        <w:t>E</w:t>
      </w:r>
      <w:r w:rsidRPr="00F709D5">
        <w:rPr>
          <w:rFonts w:ascii="Arial" w:hAnsi="Arial" w:cs="Arial"/>
          <w:b/>
          <w:i/>
          <w:sz w:val="22"/>
          <w:szCs w:val="22"/>
        </w:rPr>
        <w:t>l Contratista”</w:t>
      </w:r>
      <w:r w:rsidRPr="00F709D5">
        <w:rPr>
          <w:rFonts w:ascii="Arial" w:hAnsi="Arial" w:cs="Arial"/>
          <w:bCs/>
          <w:i/>
          <w:sz w:val="22"/>
          <w:szCs w:val="22"/>
        </w:rPr>
        <w:t xml:space="preserve"> se retira del lugar y que los trabajos se reiniciaran una vez que se tengan las condiciones requeridas para el desarrollo de los trabajos, por lo que no se autoriza la permanencia de personal, maquinaria y equipo de construcción durante el periodo de suspensión.</w:t>
      </w:r>
    </w:p>
    <w:p w14:paraId="55D6891C" w14:textId="77777777" w:rsidR="004A0CE4" w:rsidRPr="00F709D5" w:rsidRDefault="004A0CE4" w:rsidP="003C0E6B">
      <w:pPr>
        <w:contextualSpacing/>
        <w:jc w:val="both"/>
        <w:rPr>
          <w:rFonts w:ascii="Arial" w:hAnsi="Arial" w:cs="Arial"/>
          <w:b/>
          <w:i/>
          <w:sz w:val="22"/>
          <w:szCs w:val="22"/>
        </w:rPr>
      </w:pPr>
    </w:p>
    <w:p w14:paraId="2256D715" w14:textId="77777777" w:rsidR="004A0CE4" w:rsidRPr="00F709D5" w:rsidRDefault="004A0CE4" w:rsidP="003C0E6B">
      <w:pPr>
        <w:contextualSpacing/>
        <w:jc w:val="both"/>
        <w:rPr>
          <w:rFonts w:ascii="Arial" w:hAnsi="Arial" w:cs="Arial"/>
          <w:b/>
          <w:i/>
          <w:sz w:val="22"/>
          <w:szCs w:val="22"/>
        </w:rPr>
      </w:pPr>
    </w:p>
    <w:p w14:paraId="78860748" w14:textId="77777777" w:rsidR="004A0CE4" w:rsidRPr="00F709D5" w:rsidRDefault="004A0CE4" w:rsidP="003C0E6B">
      <w:pPr>
        <w:contextualSpacing/>
        <w:jc w:val="both"/>
        <w:rPr>
          <w:rFonts w:ascii="Arial" w:hAnsi="Arial" w:cs="Arial"/>
          <w:i/>
          <w:sz w:val="22"/>
          <w:szCs w:val="22"/>
        </w:rPr>
      </w:pPr>
      <w:r w:rsidRPr="00F709D5">
        <w:rPr>
          <w:rFonts w:ascii="Arial" w:hAnsi="Arial" w:cs="Arial"/>
          <w:b/>
          <w:i/>
          <w:sz w:val="22"/>
          <w:szCs w:val="22"/>
        </w:rPr>
        <w:t xml:space="preserve">VIII.- </w:t>
      </w:r>
      <w:r w:rsidRPr="00F709D5">
        <w:rPr>
          <w:rFonts w:ascii="Arial" w:hAnsi="Arial" w:cs="Arial"/>
          <w:bCs/>
          <w:i/>
          <w:sz w:val="22"/>
          <w:szCs w:val="22"/>
        </w:rPr>
        <w:t>N</w:t>
      </w:r>
      <w:r w:rsidRPr="00F709D5">
        <w:rPr>
          <w:rFonts w:ascii="Arial" w:hAnsi="Arial" w:cs="Arial"/>
          <w:i/>
          <w:sz w:val="22"/>
          <w:szCs w:val="22"/>
        </w:rPr>
        <w:t>otifíquese al Órgano de control Interno para su conocimiento.</w:t>
      </w:r>
    </w:p>
    <w:p w14:paraId="48D2605F" w14:textId="77777777" w:rsidR="004A0CE4" w:rsidRPr="00F709D5" w:rsidRDefault="004A0CE4" w:rsidP="003C0E6B">
      <w:pPr>
        <w:contextualSpacing/>
        <w:jc w:val="both"/>
        <w:rPr>
          <w:rFonts w:ascii="Arial" w:hAnsi="Arial" w:cs="Arial"/>
          <w:b/>
          <w:i/>
          <w:sz w:val="22"/>
          <w:szCs w:val="22"/>
        </w:rPr>
      </w:pPr>
    </w:p>
    <w:p w14:paraId="49C8093B" w14:textId="77777777" w:rsidR="004A0CE4" w:rsidRPr="00F709D5" w:rsidRDefault="004A0CE4" w:rsidP="003C0E6B">
      <w:pPr>
        <w:contextualSpacing/>
        <w:jc w:val="both"/>
        <w:rPr>
          <w:rFonts w:ascii="Arial" w:hAnsi="Arial" w:cs="Arial"/>
          <w:b/>
          <w:i/>
          <w:sz w:val="22"/>
          <w:szCs w:val="22"/>
        </w:rPr>
      </w:pPr>
    </w:p>
    <w:p w14:paraId="1A170BC8" w14:textId="77777777" w:rsidR="004A0CE4" w:rsidRPr="00F709D5" w:rsidRDefault="004A0CE4" w:rsidP="003C0E6B">
      <w:pPr>
        <w:contextualSpacing/>
        <w:jc w:val="both"/>
        <w:rPr>
          <w:rFonts w:ascii="Arial" w:hAnsi="Arial" w:cs="Arial"/>
          <w:b/>
          <w:i/>
          <w:sz w:val="22"/>
          <w:szCs w:val="22"/>
        </w:rPr>
      </w:pPr>
      <w:r w:rsidRPr="00F709D5">
        <w:rPr>
          <w:rFonts w:ascii="Arial" w:hAnsi="Arial" w:cs="Arial"/>
          <w:b/>
          <w:i/>
          <w:sz w:val="22"/>
          <w:szCs w:val="22"/>
        </w:rPr>
        <w:t xml:space="preserve"> IX.- Cierre del Acta.</w:t>
      </w:r>
    </w:p>
    <w:p w14:paraId="012BA7FD" w14:textId="77777777" w:rsidR="004A0CE4" w:rsidRPr="00F709D5" w:rsidRDefault="004A0CE4" w:rsidP="003C0E6B">
      <w:pPr>
        <w:contextualSpacing/>
        <w:jc w:val="both"/>
        <w:rPr>
          <w:rFonts w:ascii="Arial" w:hAnsi="Arial" w:cs="Arial"/>
          <w:b/>
          <w:i/>
          <w:sz w:val="22"/>
          <w:szCs w:val="22"/>
        </w:rPr>
      </w:pPr>
    </w:p>
    <w:p w14:paraId="02D84E76" w14:textId="58618A50" w:rsidR="004A0CE4" w:rsidRPr="00F709D5" w:rsidRDefault="004A0CE4" w:rsidP="003C0E6B">
      <w:pPr>
        <w:pStyle w:val="Sangra3detindependiente"/>
        <w:spacing w:after="0"/>
        <w:ind w:left="0"/>
        <w:contextualSpacing/>
        <w:jc w:val="both"/>
        <w:rPr>
          <w:rFonts w:ascii="Arial" w:hAnsi="Arial" w:cs="Arial"/>
          <w:i/>
          <w:sz w:val="22"/>
          <w:szCs w:val="22"/>
          <w:lang w:val="es-ES_tradnl"/>
        </w:rPr>
      </w:pPr>
      <w:r w:rsidRPr="00F709D5">
        <w:rPr>
          <w:rFonts w:ascii="Arial" w:hAnsi="Arial" w:cs="Arial"/>
          <w:i/>
          <w:sz w:val="22"/>
          <w:szCs w:val="22"/>
          <w:lang w:val="es-ES_tradnl"/>
        </w:rPr>
        <w:t xml:space="preserve">No habiendo otro asunto que asentar, se cierra la presente Acta, siendo las </w:t>
      </w:r>
      <w:r w:rsidRPr="004601B5">
        <w:rPr>
          <w:rFonts w:ascii="Arial" w:hAnsi="Arial" w:cs="Arial"/>
          <w:b/>
          <w:bCs/>
          <w:i/>
          <w:sz w:val="22"/>
          <w:szCs w:val="22"/>
          <w:lang w:val="es-ES_tradnl"/>
        </w:rPr>
        <w:t>10:</w:t>
      </w:r>
      <w:r w:rsidR="00890565">
        <w:rPr>
          <w:rFonts w:ascii="Arial" w:hAnsi="Arial" w:cs="Arial"/>
          <w:b/>
          <w:bCs/>
          <w:i/>
          <w:sz w:val="22"/>
          <w:szCs w:val="22"/>
          <w:lang w:val="es-ES_tradnl"/>
        </w:rPr>
        <w:t>15</w:t>
      </w:r>
      <w:r w:rsidRPr="00F709D5">
        <w:rPr>
          <w:rFonts w:ascii="Arial" w:hAnsi="Arial" w:cs="Arial"/>
          <w:i/>
          <w:sz w:val="22"/>
          <w:szCs w:val="22"/>
          <w:lang w:val="es-ES_tradnl"/>
        </w:rPr>
        <w:t xml:space="preserve"> horas del día de su inicio, previa lectura del de la misma, se procede a firmar al calce y al margen por los que en ella intervinieron para su debida constancia y efectos legales a que haya lugar, sirviendo la presente como notificación oficial efectuada al Representante Legal del </w:t>
      </w:r>
      <w:r>
        <w:rPr>
          <w:rFonts w:ascii="Arial" w:hAnsi="Arial" w:cs="Arial"/>
          <w:i/>
          <w:sz w:val="22"/>
          <w:szCs w:val="22"/>
          <w:lang w:val="es-ES_tradnl"/>
        </w:rPr>
        <w:t>contratista</w:t>
      </w:r>
      <w:r w:rsidRPr="00F709D5">
        <w:rPr>
          <w:rFonts w:ascii="Arial" w:hAnsi="Arial" w:cs="Arial"/>
          <w:i/>
          <w:sz w:val="22"/>
          <w:szCs w:val="22"/>
          <w:lang w:val="es-ES_tradnl"/>
        </w:rPr>
        <w:t xml:space="preserve"> que interviene.</w:t>
      </w:r>
    </w:p>
    <w:p w14:paraId="3F46A52A" w14:textId="77777777" w:rsidR="004A0CE4" w:rsidRPr="00F709D5" w:rsidRDefault="004A0CE4" w:rsidP="003C0E6B">
      <w:pPr>
        <w:pStyle w:val="Sangra3detindependiente"/>
        <w:spacing w:after="0"/>
        <w:ind w:left="0"/>
        <w:contextualSpacing/>
        <w:jc w:val="both"/>
        <w:rPr>
          <w:rFonts w:ascii="Arial" w:hAnsi="Arial" w:cs="Arial"/>
          <w:i/>
          <w:sz w:val="22"/>
          <w:szCs w:val="22"/>
          <w:lang w:val="es-ES_tradnl"/>
        </w:rPr>
      </w:pPr>
    </w:p>
    <w:tbl>
      <w:tblPr>
        <w:tblW w:w="9847" w:type="dxa"/>
        <w:jc w:val="center"/>
        <w:tblLayout w:type="fixed"/>
        <w:tblCellMar>
          <w:left w:w="70" w:type="dxa"/>
          <w:right w:w="70" w:type="dxa"/>
        </w:tblCellMar>
        <w:tblLook w:val="0000" w:firstRow="0" w:lastRow="0" w:firstColumn="0" w:lastColumn="0" w:noHBand="0" w:noVBand="0"/>
      </w:tblPr>
      <w:tblGrid>
        <w:gridCol w:w="4965"/>
        <w:gridCol w:w="4882"/>
      </w:tblGrid>
      <w:tr w:rsidR="004A0CE4" w:rsidRPr="00F709D5" w14:paraId="376B8324" w14:textId="77777777" w:rsidTr="00C341EC">
        <w:trPr>
          <w:trHeight w:val="342"/>
          <w:jc w:val="center"/>
        </w:trPr>
        <w:tc>
          <w:tcPr>
            <w:tcW w:w="9847" w:type="dxa"/>
            <w:gridSpan w:val="2"/>
            <w:vAlign w:val="center"/>
          </w:tcPr>
          <w:p w14:paraId="143B0640" w14:textId="77777777" w:rsidR="004A0CE4" w:rsidRPr="00F709D5" w:rsidRDefault="004A0CE4" w:rsidP="00D02F61">
            <w:pPr>
              <w:jc w:val="center"/>
              <w:rPr>
                <w:rFonts w:ascii="Arial" w:hAnsi="Arial" w:cs="Arial"/>
                <w:b/>
                <w:i/>
                <w:sz w:val="22"/>
                <w:szCs w:val="22"/>
              </w:rPr>
            </w:pPr>
            <w:r w:rsidRPr="00F709D5">
              <w:rPr>
                <w:rFonts w:ascii="Arial" w:hAnsi="Arial" w:cs="Arial"/>
                <w:b/>
                <w:i/>
                <w:sz w:val="22"/>
                <w:szCs w:val="22"/>
              </w:rPr>
              <w:t>Por “</w:t>
            </w:r>
            <w:r>
              <w:rPr>
                <w:rFonts w:ascii="Arial" w:hAnsi="Arial" w:cs="Arial"/>
                <w:b/>
                <w:i/>
                <w:sz w:val="22"/>
                <w:szCs w:val="22"/>
              </w:rPr>
              <w:t>E</w:t>
            </w:r>
            <w:r w:rsidRPr="00F709D5">
              <w:rPr>
                <w:rFonts w:ascii="Arial" w:hAnsi="Arial" w:cs="Arial"/>
                <w:b/>
                <w:i/>
                <w:sz w:val="22"/>
                <w:szCs w:val="22"/>
              </w:rPr>
              <w:t>l Municipio”</w:t>
            </w:r>
          </w:p>
        </w:tc>
      </w:tr>
      <w:tr w:rsidR="004A0CE4" w:rsidRPr="00F709D5" w14:paraId="1A9C2F1E" w14:textId="77777777" w:rsidTr="00C341EC">
        <w:trPr>
          <w:trHeight w:val="444"/>
          <w:jc w:val="center"/>
        </w:trPr>
        <w:tc>
          <w:tcPr>
            <w:tcW w:w="4965" w:type="dxa"/>
            <w:vAlign w:val="center"/>
          </w:tcPr>
          <w:p w14:paraId="3292D744" w14:textId="77777777" w:rsidR="004A0CE4" w:rsidRDefault="004A0CE4" w:rsidP="00D02F61">
            <w:pPr>
              <w:jc w:val="center"/>
              <w:rPr>
                <w:rFonts w:ascii="Arial" w:hAnsi="Arial" w:cs="Arial"/>
                <w:i/>
                <w:sz w:val="22"/>
                <w:szCs w:val="22"/>
              </w:rPr>
            </w:pPr>
          </w:p>
          <w:p w14:paraId="465927B7" w14:textId="77777777" w:rsidR="004A0CE4" w:rsidRPr="00F709D5" w:rsidRDefault="004A0CE4" w:rsidP="00D02F61">
            <w:pPr>
              <w:jc w:val="center"/>
              <w:rPr>
                <w:rFonts w:ascii="Arial" w:hAnsi="Arial" w:cs="Arial"/>
                <w:i/>
                <w:sz w:val="22"/>
                <w:szCs w:val="22"/>
              </w:rPr>
            </w:pPr>
          </w:p>
          <w:p w14:paraId="6555736A" w14:textId="77777777" w:rsidR="004A0CE4" w:rsidRPr="00F709D5" w:rsidRDefault="004A0CE4" w:rsidP="00D02F61">
            <w:pPr>
              <w:jc w:val="center"/>
              <w:rPr>
                <w:rFonts w:ascii="Arial" w:hAnsi="Arial" w:cs="Arial"/>
                <w:i/>
                <w:sz w:val="22"/>
                <w:szCs w:val="22"/>
              </w:rPr>
            </w:pPr>
            <w:r w:rsidRPr="00F709D5">
              <w:rPr>
                <w:rFonts w:ascii="Arial" w:hAnsi="Arial" w:cs="Arial"/>
                <w:i/>
                <w:sz w:val="22"/>
                <w:szCs w:val="22"/>
              </w:rPr>
              <w:t>___________________________________</w:t>
            </w:r>
          </w:p>
          <w:p w14:paraId="1A39A4D8" w14:textId="77777777" w:rsidR="004A0CE4" w:rsidRPr="00F709D5" w:rsidRDefault="004A0CE4" w:rsidP="00D02F61">
            <w:pPr>
              <w:jc w:val="center"/>
              <w:rPr>
                <w:rFonts w:ascii="Arial" w:hAnsi="Arial" w:cs="Arial"/>
                <w:b/>
                <w:i/>
                <w:sz w:val="22"/>
                <w:szCs w:val="22"/>
              </w:rPr>
            </w:pPr>
            <w:r>
              <w:rPr>
                <w:rFonts w:ascii="Arial" w:hAnsi="Arial" w:cs="Arial"/>
                <w:b/>
                <w:i/>
                <w:sz w:val="22"/>
                <w:szCs w:val="22"/>
              </w:rPr>
              <w:t xml:space="preserve">C. </w:t>
            </w:r>
            <w:r w:rsidRPr="00F709D5">
              <w:rPr>
                <w:rFonts w:ascii="Arial" w:hAnsi="Arial" w:cs="Arial"/>
                <w:b/>
                <w:i/>
                <w:sz w:val="22"/>
                <w:szCs w:val="22"/>
              </w:rPr>
              <w:t>Armando Cruz Mendoza</w:t>
            </w:r>
          </w:p>
          <w:p w14:paraId="3075A532" w14:textId="77777777" w:rsidR="004A0CE4" w:rsidRPr="00F709D5" w:rsidRDefault="004A0CE4" w:rsidP="00D02F61">
            <w:pPr>
              <w:jc w:val="center"/>
              <w:rPr>
                <w:rFonts w:ascii="Arial" w:hAnsi="Arial" w:cs="Arial"/>
                <w:i/>
                <w:sz w:val="22"/>
                <w:szCs w:val="22"/>
              </w:rPr>
            </w:pPr>
            <w:r w:rsidRPr="00F709D5">
              <w:rPr>
                <w:rFonts w:ascii="Arial" w:hAnsi="Arial" w:cs="Arial"/>
                <w:i/>
                <w:sz w:val="22"/>
                <w:szCs w:val="22"/>
              </w:rPr>
              <w:t>Director de Obras Públicas y Mantenimiento</w:t>
            </w:r>
          </w:p>
        </w:tc>
        <w:tc>
          <w:tcPr>
            <w:tcW w:w="4882" w:type="dxa"/>
            <w:vAlign w:val="center"/>
          </w:tcPr>
          <w:p w14:paraId="2C4F47E1" w14:textId="77777777" w:rsidR="004A0CE4" w:rsidRPr="00B962B3" w:rsidRDefault="004A0CE4" w:rsidP="00D02F61">
            <w:pPr>
              <w:jc w:val="center"/>
              <w:rPr>
                <w:rFonts w:ascii="Arial" w:hAnsi="Arial" w:cs="Arial"/>
                <w:i/>
                <w:sz w:val="22"/>
                <w:szCs w:val="22"/>
              </w:rPr>
            </w:pPr>
          </w:p>
          <w:p w14:paraId="78855EF9" w14:textId="77777777" w:rsidR="004A0CE4" w:rsidRPr="00B962B3" w:rsidRDefault="004A0CE4" w:rsidP="00D02F61">
            <w:pPr>
              <w:jc w:val="center"/>
              <w:rPr>
                <w:rFonts w:ascii="Arial" w:hAnsi="Arial" w:cs="Arial"/>
                <w:i/>
                <w:sz w:val="16"/>
                <w:szCs w:val="16"/>
              </w:rPr>
            </w:pPr>
          </w:p>
          <w:p w14:paraId="2F99674D" w14:textId="77777777" w:rsidR="004A0CE4" w:rsidRPr="00F709D5" w:rsidRDefault="004A0CE4" w:rsidP="00B962B3">
            <w:pPr>
              <w:jc w:val="center"/>
              <w:rPr>
                <w:rFonts w:ascii="Arial" w:hAnsi="Arial" w:cs="Arial"/>
                <w:i/>
                <w:sz w:val="22"/>
                <w:szCs w:val="22"/>
              </w:rPr>
            </w:pPr>
            <w:r w:rsidRPr="00F709D5">
              <w:rPr>
                <w:rFonts w:ascii="Arial" w:hAnsi="Arial" w:cs="Arial"/>
                <w:i/>
                <w:sz w:val="22"/>
                <w:szCs w:val="22"/>
              </w:rPr>
              <w:t>_____________________________________</w:t>
            </w:r>
          </w:p>
          <w:p w14:paraId="2B1CBDBB" w14:textId="77777777" w:rsidR="004A0CE4" w:rsidRPr="00F709D5" w:rsidRDefault="004A0CE4" w:rsidP="00B962B3">
            <w:pPr>
              <w:jc w:val="center"/>
              <w:rPr>
                <w:rFonts w:ascii="Arial" w:hAnsi="Arial" w:cs="Arial"/>
                <w:b/>
                <w:i/>
                <w:sz w:val="22"/>
                <w:szCs w:val="22"/>
              </w:rPr>
            </w:pPr>
            <w:r>
              <w:rPr>
                <w:rFonts w:ascii="Arial" w:hAnsi="Arial" w:cs="Arial"/>
                <w:b/>
                <w:i/>
                <w:noProof/>
                <w:sz w:val="22"/>
                <w:szCs w:val="22"/>
              </w:rPr>
              <w:t xml:space="preserve">C. </w:t>
            </w:r>
            <w:r w:rsidRPr="00235D2E">
              <w:rPr>
                <w:rFonts w:ascii="Arial" w:hAnsi="Arial" w:cs="Arial"/>
                <w:b/>
                <w:i/>
                <w:noProof/>
                <w:sz w:val="22"/>
                <w:szCs w:val="22"/>
              </w:rPr>
              <w:t>Joel Ventura Miguel Rosales</w:t>
            </w:r>
          </w:p>
          <w:p w14:paraId="08A770B9" w14:textId="77777777" w:rsidR="004A0CE4" w:rsidRPr="00F709D5" w:rsidRDefault="004A0CE4" w:rsidP="00B962B3">
            <w:pPr>
              <w:jc w:val="center"/>
              <w:rPr>
                <w:rFonts w:ascii="Arial" w:hAnsi="Arial" w:cs="Arial"/>
                <w:b/>
                <w:i/>
                <w:sz w:val="22"/>
                <w:szCs w:val="22"/>
              </w:rPr>
            </w:pPr>
            <w:r w:rsidRPr="00F709D5">
              <w:rPr>
                <w:rFonts w:ascii="Arial" w:hAnsi="Arial" w:cs="Arial"/>
                <w:i/>
                <w:sz w:val="22"/>
                <w:szCs w:val="22"/>
              </w:rPr>
              <w:t>Residente de Obra</w:t>
            </w:r>
          </w:p>
        </w:tc>
      </w:tr>
      <w:tr w:rsidR="004A0CE4" w:rsidRPr="00F709D5" w14:paraId="5D43F736" w14:textId="77777777" w:rsidTr="00C341EC">
        <w:trPr>
          <w:trHeight w:val="240"/>
          <w:jc w:val="center"/>
        </w:trPr>
        <w:tc>
          <w:tcPr>
            <w:tcW w:w="9847" w:type="dxa"/>
            <w:gridSpan w:val="2"/>
            <w:vAlign w:val="center"/>
          </w:tcPr>
          <w:p w14:paraId="74C8576E" w14:textId="77777777" w:rsidR="004A0CE4" w:rsidRPr="00F709D5" w:rsidRDefault="004A0CE4" w:rsidP="00D02F61">
            <w:pPr>
              <w:jc w:val="center"/>
              <w:rPr>
                <w:rFonts w:ascii="Arial" w:hAnsi="Arial" w:cs="Arial"/>
                <w:b/>
                <w:i/>
                <w:sz w:val="22"/>
                <w:szCs w:val="22"/>
              </w:rPr>
            </w:pPr>
          </w:p>
          <w:p w14:paraId="44CF0661" w14:textId="77777777" w:rsidR="004A0CE4" w:rsidRPr="00F709D5" w:rsidRDefault="004A0CE4" w:rsidP="00D02F61">
            <w:pPr>
              <w:jc w:val="center"/>
              <w:rPr>
                <w:rFonts w:ascii="Arial" w:hAnsi="Arial" w:cs="Arial"/>
                <w:i/>
                <w:sz w:val="22"/>
                <w:szCs w:val="22"/>
              </w:rPr>
            </w:pPr>
          </w:p>
          <w:p w14:paraId="553494F9" w14:textId="77777777" w:rsidR="004A0CE4" w:rsidRPr="00F709D5" w:rsidRDefault="004A0CE4" w:rsidP="00B962B3">
            <w:pPr>
              <w:jc w:val="center"/>
              <w:rPr>
                <w:rFonts w:ascii="Arial" w:hAnsi="Arial" w:cs="Arial"/>
                <w:i/>
                <w:sz w:val="22"/>
                <w:szCs w:val="22"/>
              </w:rPr>
            </w:pPr>
          </w:p>
        </w:tc>
      </w:tr>
      <w:tr w:rsidR="004A0CE4" w:rsidRPr="00F709D5" w14:paraId="3BC98B37" w14:textId="77777777" w:rsidTr="00C341EC">
        <w:trPr>
          <w:trHeight w:val="240"/>
          <w:jc w:val="center"/>
        </w:trPr>
        <w:tc>
          <w:tcPr>
            <w:tcW w:w="9847" w:type="dxa"/>
            <w:gridSpan w:val="2"/>
            <w:vAlign w:val="center"/>
          </w:tcPr>
          <w:p w14:paraId="136FBBE5" w14:textId="77777777" w:rsidR="004A0CE4" w:rsidRPr="00F709D5" w:rsidRDefault="004A0CE4" w:rsidP="000B4848">
            <w:pPr>
              <w:jc w:val="center"/>
              <w:rPr>
                <w:rFonts w:ascii="Arial" w:hAnsi="Arial" w:cs="Arial"/>
                <w:b/>
                <w:i/>
                <w:sz w:val="22"/>
                <w:szCs w:val="22"/>
              </w:rPr>
            </w:pPr>
            <w:r w:rsidRPr="00F709D5">
              <w:rPr>
                <w:rFonts w:ascii="Arial" w:hAnsi="Arial" w:cs="Arial"/>
                <w:b/>
                <w:i/>
                <w:sz w:val="22"/>
                <w:szCs w:val="22"/>
              </w:rPr>
              <w:t>Por “</w:t>
            </w:r>
            <w:r>
              <w:rPr>
                <w:rFonts w:ascii="Arial" w:hAnsi="Arial" w:cs="Arial"/>
                <w:b/>
                <w:i/>
                <w:sz w:val="22"/>
                <w:szCs w:val="22"/>
              </w:rPr>
              <w:t>E</w:t>
            </w:r>
            <w:r w:rsidRPr="00F709D5">
              <w:rPr>
                <w:rFonts w:ascii="Arial" w:hAnsi="Arial" w:cs="Arial"/>
                <w:b/>
                <w:i/>
                <w:sz w:val="22"/>
                <w:szCs w:val="22"/>
              </w:rPr>
              <w:t>l Contratista”</w:t>
            </w:r>
          </w:p>
          <w:p w14:paraId="4087FB89" w14:textId="77777777" w:rsidR="004A0CE4" w:rsidRPr="00F709D5" w:rsidRDefault="004A0CE4" w:rsidP="000B4848">
            <w:pPr>
              <w:jc w:val="center"/>
              <w:rPr>
                <w:rFonts w:ascii="Arial" w:hAnsi="Arial" w:cs="Arial"/>
                <w:b/>
                <w:i/>
                <w:sz w:val="22"/>
                <w:szCs w:val="22"/>
              </w:rPr>
            </w:pPr>
          </w:p>
        </w:tc>
      </w:tr>
    </w:tbl>
    <w:p w14:paraId="3DEE8BA8" w14:textId="77777777" w:rsidR="004A0CE4" w:rsidRPr="00F709D5" w:rsidRDefault="004A0CE4" w:rsidP="003C0E6B">
      <w:pPr>
        <w:pStyle w:val="Sangra3detindependiente"/>
        <w:spacing w:after="0"/>
        <w:ind w:left="0"/>
        <w:contextualSpacing/>
        <w:jc w:val="both"/>
        <w:rPr>
          <w:rFonts w:ascii="Arial" w:hAnsi="Arial" w:cs="Arial"/>
          <w:i/>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5056"/>
      </w:tblGrid>
      <w:tr w:rsidR="004A0CE4" w:rsidRPr="00F709D5" w14:paraId="22B08BBE" w14:textId="77777777" w:rsidTr="000B4848">
        <w:tc>
          <w:tcPr>
            <w:tcW w:w="5056" w:type="dxa"/>
          </w:tcPr>
          <w:p w14:paraId="03707B3C" w14:textId="77777777" w:rsidR="004A0CE4" w:rsidRPr="00F709D5" w:rsidRDefault="004A0CE4" w:rsidP="000B4848">
            <w:pPr>
              <w:contextualSpacing/>
              <w:jc w:val="center"/>
              <w:rPr>
                <w:rFonts w:ascii="Arial" w:hAnsi="Arial" w:cs="Arial"/>
                <w:i/>
                <w:sz w:val="22"/>
                <w:szCs w:val="22"/>
              </w:rPr>
            </w:pPr>
            <w:r w:rsidRPr="00F709D5">
              <w:rPr>
                <w:rFonts w:ascii="Arial" w:hAnsi="Arial" w:cs="Arial"/>
                <w:i/>
                <w:sz w:val="22"/>
                <w:szCs w:val="22"/>
              </w:rPr>
              <w:t>________________________________</w:t>
            </w:r>
          </w:p>
          <w:p w14:paraId="0D34600D" w14:textId="77777777" w:rsidR="004A0CE4" w:rsidRPr="00F709D5" w:rsidRDefault="004A0CE4" w:rsidP="000B4848">
            <w:pPr>
              <w:jc w:val="center"/>
              <w:rPr>
                <w:rFonts w:ascii="Arial" w:hAnsi="Arial" w:cs="Arial"/>
                <w:b/>
                <w:bCs/>
                <w:i/>
                <w:sz w:val="22"/>
                <w:szCs w:val="22"/>
              </w:rPr>
            </w:pPr>
            <w:r w:rsidRPr="00F709D5">
              <w:rPr>
                <w:rFonts w:ascii="Arial" w:hAnsi="Arial" w:cs="Arial"/>
                <w:b/>
                <w:bCs/>
                <w:i/>
                <w:noProof/>
                <w:sz w:val="22"/>
                <w:szCs w:val="22"/>
              </w:rPr>
              <w:t xml:space="preserve">C. </w:t>
            </w:r>
            <w:r w:rsidRPr="00235D2E">
              <w:rPr>
                <w:rFonts w:ascii="Arial" w:hAnsi="Arial" w:cs="Arial"/>
                <w:b/>
                <w:i/>
                <w:noProof/>
                <w:sz w:val="22"/>
                <w:szCs w:val="22"/>
              </w:rPr>
              <w:t>Lidia Pérez Méndez</w:t>
            </w:r>
          </w:p>
          <w:p w14:paraId="2D558F7E" w14:textId="77777777" w:rsidR="004A0CE4" w:rsidRPr="00F709D5" w:rsidRDefault="004A0CE4" w:rsidP="00D763F5">
            <w:pPr>
              <w:jc w:val="center"/>
              <w:rPr>
                <w:rFonts w:ascii="Arial" w:hAnsi="Arial" w:cs="Arial"/>
                <w:i/>
                <w:sz w:val="22"/>
                <w:szCs w:val="22"/>
                <w:lang w:val="es-ES_tradnl"/>
              </w:rPr>
            </w:pPr>
            <w:r w:rsidRPr="00F709D5">
              <w:rPr>
                <w:rFonts w:ascii="Arial" w:hAnsi="Arial" w:cs="Arial"/>
                <w:bCs/>
                <w:i/>
                <w:sz w:val="22"/>
                <w:szCs w:val="22"/>
              </w:rPr>
              <w:t>Representante Legal</w:t>
            </w:r>
          </w:p>
        </w:tc>
        <w:tc>
          <w:tcPr>
            <w:tcW w:w="5056" w:type="dxa"/>
          </w:tcPr>
          <w:p w14:paraId="466E942A" w14:textId="77777777" w:rsidR="004A0CE4" w:rsidRPr="00F709D5" w:rsidRDefault="004A0CE4" w:rsidP="000B4848">
            <w:pPr>
              <w:contextualSpacing/>
              <w:jc w:val="center"/>
              <w:rPr>
                <w:rFonts w:ascii="Arial" w:hAnsi="Arial" w:cs="Arial"/>
                <w:i/>
                <w:sz w:val="22"/>
                <w:szCs w:val="22"/>
              </w:rPr>
            </w:pPr>
            <w:r w:rsidRPr="00F709D5">
              <w:rPr>
                <w:rFonts w:ascii="Arial" w:hAnsi="Arial" w:cs="Arial"/>
                <w:i/>
                <w:sz w:val="22"/>
                <w:szCs w:val="22"/>
              </w:rPr>
              <w:t>________________________________</w:t>
            </w:r>
          </w:p>
          <w:p w14:paraId="1B36DC5D" w14:textId="383B6C81" w:rsidR="004A0CE4" w:rsidRPr="00F709D5" w:rsidRDefault="00BC61BA" w:rsidP="00BC61BA">
            <w:pPr>
              <w:pStyle w:val="Sangra3detindependiente"/>
              <w:spacing w:after="0"/>
              <w:ind w:left="0"/>
              <w:contextualSpacing/>
              <w:jc w:val="center"/>
              <w:rPr>
                <w:rFonts w:ascii="Arial" w:hAnsi="Arial" w:cs="Arial"/>
                <w:i/>
                <w:sz w:val="22"/>
                <w:szCs w:val="22"/>
                <w:lang w:val="es-ES_tradnl"/>
              </w:rPr>
            </w:pPr>
            <w:r w:rsidRPr="00BC61BA">
              <w:rPr>
                <w:rFonts w:ascii="Arial" w:hAnsi="Arial" w:cs="Arial"/>
                <w:b/>
                <w:i/>
                <w:sz w:val="22"/>
                <w:szCs w:val="22"/>
              </w:rPr>
              <w:t>Irving Jesús Cárdenas Manzano</w:t>
            </w:r>
            <w:r w:rsidRPr="00BC61BA">
              <w:rPr>
                <w:rFonts w:ascii="Arial" w:hAnsi="Arial" w:cs="Arial"/>
                <w:i/>
                <w:sz w:val="22"/>
                <w:szCs w:val="22"/>
              </w:rPr>
              <w:t xml:space="preserve"> Superintendente de Obra.</w:t>
            </w:r>
          </w:p>
        </w:tc>
      </w:tr>
    </w:tbl>
    <w:p w14:paraId="69EDB516" w14:textId="77777777" w:rsidR="004A0CE4" w:rsidRPr="00F709D5" w:rsidRDefault="004A0CE4" w:rsidP="008074CF">
      <w:pPr>
        <w:rPr>
          <w:rFonts w:ascii="Arial" w:hAnsi="Arial" w:cs="Arial"/>
          <w:i/>
          <w:sz w:val="22"/>
          <w:szCs w:val="22"/>
          <w:lang w:val="es-ES_tradnl"/>
        </w:rPr>
        <w:sectPr w:rsidR="004A0CE4" w:rsidRPr="00F709D5" w:rsidSect="0010031F">
          <w:headerReference w:type="default" r:id="rId9"/>
          <w:footerReference w:type="default" r:id="rId10"/>
          <w:pgSz w:w="12240" w:h="15840"/>
          <w:pgMar w:top="2229" w:right="1134" w:bottom="1418" w:left="1134" w:header="709" w:footer="0" w:gutter="0"/>
          <w:pgNumType w:start="1"/>
          <w:cols w:space="708"/>
          <w:docGrid w:linePitch="360"/>
        </w:sectPr>
      </w:pPr>
    </w:p>
    <w:p w14:paraId="5F490E9E" w14:textId="77777777" w:rsidR="004A0CE4" w:rsidRDefault="004A0CE4" w:rsidP="00B42012">
      <w:pPr>
        <w:rPr>
          <w:rFonts w:ascii="Arial" w:hAnsi="Arial" w:cs="Arial"/>
          <w:i/>
          <w:sz w:val="22"/>
          <w:szCs w:val="22"/>
          <w:lang w:val="es-ES_tradnl"/>
        </w:rPr>
        <w:sectPr w:rsidR="004A0CE4" w:rsidSect="0010031F">
          <w:headerReference w:type="default" r:id="rId11"/>
          <w:footerReference w:type="default" r:id="rId12"/>
          <w:type w:val="continuous"/>
          <w:pgSz w:w="12240" w:h="15840"/>
          <w:pgMar w:top="2229" w:right="1134" w:bottom="1418" w:left="1134" w:header="709" w:footer="0" w:gutter="0"/>
          <w:cols w:space="708"/>
          <w:docGrid w:linePitch="360"/>
        </w:sectPr>
      </w:pPr>
    </w:p>
    <w:p w14:paraId="10C2A662" w14:textId="77777777" w:rsidR="004A0CE4" w:rsidRPr="00F709D5" w:rsidRDefault="004A0CE4" w:rsidP="00B42012">
      <w:pPr>
        <w:rPr>
          <w:rFonts w:ascii="Arial" w:hAnsi="Arial" w:cs="Arial"/>
          <w:i/>
          <w:sz w:val="22"/>
          <w:szCs w:val="22"/>
          <w:lang w:val="es-ES_tradnl"/>
        </w:rPr>
      </w:pPr>
    </w:p>
    <w:sectPr w:rsidR="004A0CE4" w:rsidRPr="00F709D5" w:rsidSect="004A0CE4">
      <w:headerReference w:type="default" r:id="rId13"/>
      <w:footerReference w:type="default" r:id="rId14"/>
      <w:type w:val="continuous"/>
      <w:pgSz w:w="12240" w:h="15840"/>
      <w:pgMar w:top="2229" w:right="1134" w:bottom="1418"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F98AD" w14:textId="77777777" w:rsidR="00BD50CE" w:rsidRDefault="00BD50CE" w:rsidP="00B51B43">
      <w:r>
        <w:separator/>
      </w:r>
    </w:p>
  </w:endnote>
  <w:endnote w:type="continuationSeparator" w:id="0">
    <w:p w14:paraId="61AD0170" w14:textId="77777777" w:rsidR="00BD50CE" w:rsidRDefault="00BD50CE"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RNS Camelia Black">
    <w:altName w:val="Courier New"/>
    <w:panose1 w:val="00000000000000000000"/>
    <w:charset w:val="4D"/>
    <w:family w:val="auto"/>
    <w:notTrueType/>
    <w:pitch w:val="variable"/>
    <w:sig w:usb0="00000001" w:usb1="00000000" w:usb2="00000000" w:usb3="00000000" w:csb0="00000093"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879E1" w14:textId="77777777" w:rsidR="004A0CE4" w:rsidRDefault="004A0CE4" w:rsidP="000E4850">
    <w:pPr>
      <w:pStyle w:val="Piedepgina"/>
      <w:jc w:val="center"/>
      <w:rPr>
        <w:rFonts w:ascii="RNS Camelia Black" w:hAnsi="RNS Camelia Black"/>
        <w:b/>
        <w:color w:val="7B392C"/>
      </w:rPr>
    </w:pPr>
    <w:r w:rsidRPr="00A43580">
      <w:rPr>
        <w:rFonts w:ascii="RNS Camelia Black" w:hAnsi="RNS Camelia Black"/>
        <w:b/>
        <w:noProof/>
        <w:color w:val="7B392C"/>
        <w:lang w:eastAsia="es-MX"/>
      </w:rPr>
      <w:drawing>
        <wp:inline distT="0" distB="0" distL="0" distR="0" wp14:anchorId="321E3242" wp14:editId="4B7AD0BD">
          <wp:extent cx="3581400" cy="139700"/>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0" cy="139700"/>
                  </a:xfrm>
                  <a:prstGeom prst="rect">
                    <a:avLst/>
                  </a:prstGeom>
                  <a:noFill/>
                  <a:ln>
                    <a:noFill/>
                  </a:ln>
                </pic:spPr>
              </pic:pic>
            </a:graphicData>
          </a:graphic>
        </wp:inline>
      </w:drawing>
    </w:r>
    <w:r>
      <w:rPr>
        <w:rFonts w:ascii="RNS Camelia Black" w:hAnsi="RNS Camelia Black"/>
        <w:b/>
        <w:color w:val="7B392C"/>
      </w:rPr>
      <w:t xml:space="preserve"> </w:t>
    </w:r>
  </w:p>
  <w:p w14:paraId="1A98707A" w14:textId="77777777" w:rsidR="004A0CE4" w:rsidRDefault="004A0CE4" w:rsidP="00244684">
    <w:pPr>
      <w:pStyle w:val="Piedepgina"/>
      <w:jc w:val="center"/>
      <w:rPr>
        <w:rFonts w:ascii="Tw Cen MT Condensed" w:hAnsi="Tw Cen MT Condensed"/>
        <w:b/>
        <w:color w:val="7B392C"/>
      </w:rPr>
    </w:pPr>
    <w:r>
      <w:rPr>
        <w:rFonts w:ascii="Tw Cen MT Condensed" w:hAnsi="Tw Cen MT Condensed"/>
        <w:b/>
        <w:color w:val="7B392C"/>
      </w:rPr>
      <w:t>DIRECCIÓN DE OBRAS PÚBLICAS Y MANTENIMIENTO</w:t>
    </w:r>
  </w:p>
  <w:p w14:paraId="651FB396" w14:textId="77777777" w:rsidR="004A0CE4" w:rsidRPr="00F0024A" w:rsidRDefault="004A0CE4" w:rsidP="00244684">
    <w:pPr>
      <w:pStyle w:val="Piedepgina"/>
      <w:jc w:val="center"/>
      <w:rPr>
        <w:sz w:val="12"/>
        <w:szCs w:val="12"/>
      </w:rPr>
    </w:pPr>
    <w:r>
      <w:rPr>
        <w:noProof/>
        <w:lang w:eastAsia="es-MX"/>
      </w:rPr>
      <w:drawing>
        <wp:anchor distT="0" distB="0" distL="114300" distR="114300" simplePos="0" relativeHeight="251674624" behindDoc="1" locked="0" layoutInCell="1" allowOverlap="1" wp14:anchorId="41A6B66E" wp14:editId="33B176A6">
          <wp:simplePos x="0" y="0"/>
          <wp:positionH relativeFrom="column">
            <wp:posOffset>-720090</wp:posOffset>
          </wp:positionH>
          <wp:positionV relativeFrom="page">
            <wp:posOffset>9244965</wp:posOffset>
          </wp:positionV>
          <wp:extent cx="7777480" cy="210185"/>
          <wp:effectExtent l="0" t="0" r="0" b="0"/>
          <wp:wrapTight wrapText="bothSides">
            <wp:wrapPolygon edited="0">
              <wp:start x="0" y="0"/>
              <wp:lineTo x="0" y="19577"/>
              <wp:lineTo x="370" y="19577"/>
              <wp:lineTo x="21533" y="19577"/>
              <wp:lineTo x="21533" y="0"/>
              <wp:lineTo x="0" y="0"/>
            </wp:wrapPolygon>
          </wp:wrapTight>
          <wp:docPr id="6"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rotWithShape="1">
                  <a:blip r:embed="rId2">
                    <a:extLst>
                      <a:ext uri="{28A0092B-C50C-407E-A947-70E740481C1C}">
                        <a14:useLocalDpi xmlns:a14="http://schemas.microsoft.com/office/drawing/2010/main" val="0"/>
                      </a:ext>
                    </a:extLst>
                  </a:blip>
                  <a:srcRect l="13386" t="31931" b="41901"/>
                  <a:stretch/>
                </pic:blipFill>
                <pic:spPr bwMode="auto">
                  <a:xfrm>
                    <a:off x="0" y="0"/>
                    <a:ext cx="7777480" cy="21018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r w:rsidRPr="00F0024A">
      <w:rPr>
        <w:sz w:val="12"/>
        <w:szCs w:val="12"/>
      </w:rPr>
      <w:t xml:space="preserve">   </w:t>
    </w:r>
  </w:p>
  <w:p w14:paraId="0C397556" w14:textId="77777777" w:rsidR="004A0CE4" w:rsidRPr="003B7E25" w:rsidRDefault="00BD50CE" w:rsidP="003B7E25">
    <w:pPr>
      <w:pStyle w:val="Piedepgina"/>
      <w:jc w:val="right"/>
      <w:rPr>
        <w:color w:val="FFFFFF" w:themeColor="background1"/>
      </w:rPr>
    </w:pPr>
    <w:sdt>
      <w:sdtPr>
        <w:rPr>
          <w:color w:val="FFFFFF" w:themeColor="background1"/>
        </w:rPr>
        <w:id w:val="-1412924552"/>
        <w:docPartObj>
          <w:docPartGallery w:val="Page Numbers (Bottom of Page)"/>
          <w:docPartUnique/>
        </w:docPartObj>
      </w:sdtPr>
      <w:sdtEndPr/>
      <w:sdtContent>
        <w:sdt>
          <w:sdtPr>
            <w:rPr>
              <w:color w:val="FFFFFF" w:themeColor="background1"/>
            </w:rPr>
            <w:id w:val="386926465"/>
            <w:docPartObj>
              <w:docPartGallery w:val="Page Numbers (Top of Page)"/>
              <w:docPartUnique/>
            </w:docPartObj>
          </w:sdtPr>
          <w:sdtEndPr/>
          <w:sdtContent>
            <w:r w:rsidR="004A0CE4" w:rsidRPr="003B7E25">
              <w:rPr>
                <w:color w:val="FFFFFF" w:themeColor="background1"/>
                <w:lang w:val="es-ES"/>
              </w:rPr>
              <w:t xml:space="preserve">Página   </w:t>
            </w:r>
            <w:r w:rsidR="004A0CE4" w:rsidRPr="003B7E25">
              <w:rPr>
                <w:b/>
                <w:bCs/>
                <w:color w:val="FFFFFF" w:themeColor="background1"/>
              </w:rPr>
              <w:fldChar w:fldCharType="begin"/>
            </w:r>
            <w:r w:rsidR="004A0CE4" w:rsidRPr="003B7E25">
              <w:rPr>
                <w:b/>
                <w:bCs/>
                <w:color w:val="FFFFFF" w:themeColor="background1"/>
              </w:rPr>
              <w:instrText>PAGE</w:instrText>
            </w:r>
            <w:r w:rsidR="004A0CE4" w:rsidRPr="003B7E25">
              <w:rPr>
                <w:b/>
                <w:bCs/>
                <w:color w:val="FFFFFF" w:themeColor="background1"/>
              </w:rPr>
              <w:fldChar w:fldCharType="separate"/>
            </w:r>
            <w:r>
              <w:rPr>
                <w:b/>
                <w:bCs/>
                <w:color w:val="FFFFFF" w:themeColor="background1"/>
              </w:rPr>
              <w:t>3</w:t>
            </w:r>
            <w:r w:rsidR="004A0CE4" w:rsidRPr="003B7E25">
              <w:rPr>
                <w:b/>
                <w:bCs/>
                <w:color w:val="FFFFFF" w:themeColor="background1"/>
              </w:rPr>
              <w:fldChar w:fldCharType="end"/>
            </w:r>
            <w:r w:rsidR="004A0CE4" w:rsidRPr="003B7E25">
              <w:rPr>
                <w:color w:val="FFFFFF" w:themeColor="background1"/>
                <w:lang w:val="es-ES"/>
              </w:rPr>
              <w:t xml:space="preserve"> de </w:t>
            </w:r>
            <w:r w:rsidR="004A0CE4" w:rsidRPr="003B7E25">
              <w:rPr>
                <w:b/>
                <w:bCs/>
                <w:color w:val="FFFFFF" w:themeColor="background1"/>
              </w:rPr>
              <w:fldChar w:fldCharType="begin"/>
            </w:r>
            <w:r w:rsidR="004A0CE4" w:rsidRPr="003B7E25">
              <w:rPr>
                <w:b/>
                <w:bCs/>
                <w:color w:val="FFFFFF" w:themeColor="background1"/>
              </w:rPr>
              <w:instrText>NUMPAGES</w:instrText>
            </w:r>
            <w:r w:rsidR="004A0CE4" w:rsidRPr="003B7E25">
              <w:rPr>
                <w:b/>
                <w:bCs/>
                <w:color w:val="FFFFFF" w:themeColor="background1"/>
              </w:rPr>
              <w:fldChar w:fldCharType="separate"/>
            </w:r>
            <w:r>
              <w:rPr>
                <w:b/>
                <w:bCs/>
                <w:color w:val="FFFFFF" w:themeColor="background1"/>
              </w:rPr>
              <w:t>3</w:t>
            </w:r>
            <w:r w:rsidR="004A0CE4" w:rsidRPr="003B7E25">
              <w:rPr>
                <w:b/>
                <w:bCs/>
                <w:color w:val="FFFFFF" w:themeColor="background1"/>
              </w:rPr>
              <w:fldChar w:fldCharType="end"/>
            </w:r>
          </w:sdtContent>
        </w:sdt>
      </w:sdtContent>
    </w:sdt>
  </w:p>
  <w:p w14:paraId="135710AD" w14:textId="77777777" w:rsidR="004A0CE4" w:rsidRDefault="004A0CE4" w:rsidP="003B7E25">
    <w:pPr>
      <w:pStyle w:val="Piedepgina"/>
    </w:pPr>
    <w:r>
      <w:rPr>
        <w:noProof/>
        <w:lang w:eastAsia="es-MX"/>
      </w:rPr>
      <mc:AlternateContent>
        <mc:Choice Requires="wps">
          <w:drawing>
            <wp:anchor distT="0" distB="0" distL="114300" distR="114300" simplePos="0" relativeHeight="251673600" behindDoc="0" locked="0" layoutInCell="1" allowOverlap="1" wp14:anchorId="3A218C3B" wp14:editId="340D89AD">
              <wp:simplePos x="0" y="0"/>
              <wp:positionH relativeFrom="column">
                <wp:posOffset>127000</wp:posOffset>
              </wp:positionH>
              <wp:positionV relativeFrom="paragraph">
                <wp:posOffset>20955</wp:posOffset>
              </wp:positionV>
              <wp:extent cx="6164580" cy="266700"/>
              <wp:effectExtent l="0" t="0" r="0" b="0"/>
              <wp:wrapNone/>
              <wp:docPr id="2"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4580" cy="266700"/>
                      </a:xfrm>
                      <a:prstGeom prst="rect">
                        <a:avLst/>
                      </a:prstGeom>
                      <a:noFill/>
                      <a:ln w="6350">
                        <a:noFill/>
                      </a:ln>
                      <a:effectLst/>
                    </wps:spPr>
                    <wps:txbx>
                      <w:txbxContent>
                        <w:p w14:paraId="1A43B4EB" w14:textId="77777777" w:rsidR="004A0CE4" w:rsidRPr="003B7E25" w:rsidRDefault="004A0CE4" w:rsidP="005A63D5">
                          <w:pPr>
                            <w:jc w:val="center"/>
                            <w:rPr>
                              <w:rFonts w:ascii="Arial" w:hAnsi="Arial" w:cs="Arial"/>
                              <w:sz w:val="16"/>
                              <w:szCs w:val="16"/>
                            </w:rPr>
                          </w:pPr>
                          <w:r w:rsidRPr="003B7E25">
                            <w:rPr>
                              <w:rFonts w:ascii="Arial" w:hAnsi="Arial" w:cs="Arial"/>
                              <w:sz w:val="16"/>
                              <w:szCs w:val="16"/>
                            </w:rPr>
                            <w:t>PLAZUELA VICENTE GUERRERO No. 105, COL. EX MARQUESADO C.P. 68030. TELÉFONOS: (951) 51 51352 / 51 5 22 31</w:t>
                          </w:r>
                        </w:p>
                        <w:p w14:paraId="32804E2C" w14:textId="77777777" w:rsidR="004A0CE4" w:rsidRPr="003B7E25" w:rsidRDefault="004A0CE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218C3B" id="_x0000_t202" coordsize="21600,21600" o:spt="202" path="m,l,21600r21600,l21600,xe">
              <v:stroke joinstyle="miter"/>
              <v:path gradientshapeok="t" o:connecttype="rect"/>
            </v:shapetype>
            <v:shape id="Cuadro de texto 4" o:spid="_x0000_s1027" type="#_x0000_t202" style="position:absolute;margin-left:10pt;margin-top:1.65pt;width:485.4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3kTRAIAAIYEAAAOAAAAZHJzL2Uyb0RvYy54bWysVN9v2jAQfp+0/8Hy+0jCgLYRoWJUTJNQ&#10;W4lOfTaOTaI5Ps82JOyv39khFHV7mvZizrnP9+P77pjfd40iR2FdDbqg2SilRGgOZa33Bf3+sv50&#10;S4nzTJdMgRYFPQlH7xcfP8xbk4sxVKBKYQkG0S5vTUEr702eJI5XomFuBEZodEqwDfN4tfuktKzF&#10;6I1Kxmk6S1qwpbHAhXP49aF30kWML6Xg/klKJzxRBcXafDxtPHfhTBZzlu8tM1XNz2Wwf6iiYbXG&#10;pJdQD8wzcrD1H6GamltwIP2IQ5OAlDUXsQfsJkvfdbOtmBGxFyTHmQtN7v+F5Y/HZ0vqsqBjSjRr&#10;UKLVgZUWSCmIF50HMgkktcbliN0aRPvuC3QodmzYmQ3wHw4hyRWmf+AQHUjppG3CL7ZL8CHqcLpw&#10;jykIx4+zbDaZ3qKLo288m92kUZzk7bWxzn8V0JBgFNSitrECdtw4H/KzfICEZBrWtVJRX6VJixk+&#10;T9P44OLBF0oHrIiTcg4T2ugrD5bvdl3kJxto2EF5QhYs9MPkDF/XWNGGOf/MLE4PNoEb4Z/wkAow&#10;M5wtSiqwv/72PeBRVPRS0uI0FtT9PDArKFHfNMp9l00mYXzjZTK9GePFXnt21x59aFaAA5/h7hke&#10;zYD3ajClheYVF2cZsqKLaY65C+oHc+X7HcHF42K5jCAcWMP8Rm8NH8QPfL90r8yasyhhYh5hmFuW&#10;v9Omx/bqLA8eZB2FCzz3rJ6nCIc96nlezLBN1/eIevv7WPwGAAD//wMAUEsDBBQABgAIAAAAIQDB&#10;SOSm3gAAAAcBAAAPAAAAZHJzL2Rvd25yZXYueG1sTI9NT8JAEIbvJv6HzZh4k61UDJROCWlCTIwe&#10;QC7ett2hbdiP2l2g+usdT3icvG+e95l8NVojzjSEzjuEx0kCglztdecahP3H5mEOIkTltDLeEcI3&#10;BVgVtze5yrS/uC2dd7ERDHEhUwhtjH0mZahbsipMfE+Os4MfrIp8Do3Ug7ow3Bo5TZJnaVXneKFV&#10;PZUt1cfdySK8lpt3ta2mdv5jype3w7r/2n/OEO/vxvUSRKQxXsvwp8/qULBT5U9OB2EQmM5NhDQF&#10;wfFikfAnFcLTLAVZ5PK/f/ELAAD//wMAUEsBAi0AFAAGAAgAAAAhALaDOJL+AAAA4QEAABMAAAAA&#10;AAAAAAAAAAAAAAAAAFtDb250ZW50X1R5cGVzXS54bWxQSwECLQAUAAYACAAAACEAOP0h/9YAAACU&#10;AQAACwAAAAAAAAAAAAAAAAAvAQAAX3JlbHMvLnJlbHNQSwECLQAUAAYACAAAACEAlHt5E0QCAACG&#10;BAAADgAAAAAAAAAAAAAAAAAuAgAAZHJzL2Uyb0RvYy54bWxQSwECLQAUAAYACAAAACEAwUjkpt4A&#10;AAAHAQAADwAAAAAAAAAAAAAAAACeBAAAZHJzL2Rvd25yZXYueG1sUEsFBgAAAAAEAAQA8wAAAKkF&#10;AAAAAA==&#10;" filled="f" stroked="f" strokeweight=".5pt">
              <v:textbox>
                <w:txbxContent>
                  <w:p w14:paraId="1A43B4EB" w14:textId="77777777" w:rsidR="004A0CE4" w:rsidRPr="003B7E25" w:rsidRDefault="004A0CE4" w:rsidP="005A63D5">
                    <w:pPr>
                      <w:jc w:val="center"/>
                      <w:rPr>
                        <w:rFonts w:ascii="Arial" w:hAnsi="Arial" w:cs="Arial"/>
                        <w:sz w:val="16"/>
                        <w:szCs w:val="16"/>
                      </w:rPr>
                    </w:pPr>
                    <w:r w:rsidRPr="003B7E25">
                      <w:rPr>
                        <w:rFonts w:ascii="Arial" w:hAnsi="Arial" w:cs="Arial"/>
                        <w:sz w:val="16"/>
                        <w:szCs w:val="16"/>
                      </w:rPr>
                      <w:t>PLAZUELA VICENTE GUERRERO No. 105, COL. EX MARQUESADO C.P. 68030. TELÉFONOS: (951) 51 51352 / 51 5 22 31</w:t>
                    </w:r>
                  </w:p>
                  <w:p w14:paraId="32804E2C" w14:textId="77777777" w:rsidR="004A0CE4" w:rsidRPr="003B7E25" w:rsidRDefault="004A0CE4">
                    <w:pPr>
                      <w:rPr>
                        <w:sz w:val="16"/>
                        <w:szCs w:val="16"/>
                      </w:rPr>
                    </w:pPr>
                  </w:p>
                </w:txbxContent>
              </v:textbox>
            </v:shape>
          </w:pict>
        </mc:Fallback>
      </mc:AlternateContent>
    </w:r>
    <w:r>
      <w:rPr>
        <w:noProof/>
        <w:lang w:eastAsia="es-MX"/>
      </w:rPr>
      <w:t xml:space="preserve"> </w:t>
    </w:r>
  </w:p>
  <w:p w14:paraId="0E278BAD" w14:textId="77777777" w:rsidR="004A0CE4" w:rsidRDefault="004A0CE4">
    <w:pPr>
      <w:pStyle w:val="Piedepgina"/>
    </w:pPr>
  </w:p>
  <w:p w14:paraId="1E26229F" w14:textId="77777777" w:rsidR="004A0CE4" w:rsidRDefault="004A0CE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37EB8" w14:textId="77777777" w:rsidR="004A0CE4" w:rsidRDefault="004A0CE4" w:rsidP="000E4850">
    <w:pPr>
      <w:pStyle w:val="Piedepgina"/>
      <w:jc w:val="center"/>
      <w:rPr>
        <w:rFonts w:ascii="RNS Camelia Black" w:hAnsi="RNS Camelia Black"/>
        <w:b/>
        <w:color w:val="7B392C"/>
      </w:rPr>
    </w:pPr>
    <w:r w:rsidRPr="00A43580">
      <w:rPr>
        <w:rFonts w:ascii="RNS Camelia Black" w:hAnsi="RNS Camelia Black"/>
        <w:b/>
        <w:noProof/>
        <w:color w:val="7B392C"/>
        <w:lang w:eastAsia="es-MX"/>
      </w:rPr>
      <w:drawing>
        <wp:inline distT="0" distB="0" distL="0" distR="0" wp14:anchorId="13B4F1D8" wp14:editId="1FAE9727">
          <wp:extent cx="3581400" cy="139700"/>
          <wp:effectExtent l="0" t="0" r="0" b="0"/>
          <wp:docPr id="19"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0" cy="139700"/>
                  </a:xfrm>
                  <a:prstGeom prst="rect">
                    <a:avLst/>
                  </a:prstGeom>
                  <a:noFill/>
                  <a:ln>
                    <a:noFill/>
                  </a:ln>
                </pic:spPr>
              </pic:pic>
            </a:graphicData>
          </a:graphic>
        </wp:inline>
      </w:drawing>
    </w:r>
    <w:r>
      <w:rPr>
        <w:rFonts w:ascii="RNS Camelia Black" w:hAnsi="RNS Camelia Black"/>
        <w:b/>
        <w:color w:val="7B392C"/>
      </w:rPr>
      <w:t xml:space="preserve"> </w:t>
    </w:r>
  </w:p>
  <w:p w14:paraId="32914EEF" w14:textId="77777777" w:rsidR="004A0CE4" w:rsidRDefault="004A0CE4" w:rsidP="00244684">
    <w:pPr>
      <w:pStyle w:val="Piedepgina"/>
      <w:jc w:val="center"/>
      <w:rPr>
        <w:rFonts w:ascii="Tw Cen MT Condensed" w:hAnsi="Tw Cen MT Condensed"/>
        <w:b/>
        <w:color w:val="7B392C"/>
      </w:rPr>
    </w:pPr>
    <w:r>
      <w:rPr>
        <w:rFonts w:ascii="Tw Cen MT Condensed" w:hAnsi="Tw Cen MT Condensed"/>
        <w:b/>
        <w:color w:val="7B392C"/>
      </w:rPr>
      <w:t>DIRECCIÓN DE OBRAS PÚBLICAS Y MANTENIMIENTO</w:t>
    </w:r>
  </w:p>
  <w:p w14:paraId="0B8DE47E" w14:textId="77777777" w:rsidR="004A0CE4" w:rsidRPr="00F0024A" w:rsidRDefault="004A0CE4" w:rsidP="00244684">
    <w:pPr>
      <w:pStyle w:val="Piedepgina"/>
      <w:jc w:val="center"/>
      <w:rPr>
        <w:sz w:val="12"/>
        <w:szCs w:val="12"/>
      </w:rPr>
    </w:pPr>
    <w:r>
      <w:rPr>
        <w:noProof/>
        <w:lang w:eastAsia="es-MX"/>
      </w:rPr>
      <w:drawing>
        <wp:anchor distT="0" distB="0" distL="114300" distR="114300" simplePos="0" relativeHeight="251669504" behindDoc="1" locked="0" layoutInCell="1" allowOverlap="1" wp14:anchorId="07E9890A" wp14:editId="253AFE41">
          <wp:simplePos x="0" y="0"/>
          <wp:positionH relativeFrom="column">
            <wp:posOffset>-720090</wp:posOffset>
          </wp:positionH>
          <wp:positionV relativeFrom="page">
            <wp:posOffset>9244965</wp:posOffset>
          </wp:positionV>
          <wp:extent cx="7777480" cy="210185"/>
          <wp:effectExtent l="0" t="0" r="0" b="0"/>
          <wp:wrapTight wrapText="bothSides">
            <wp:wrapPolygon edited="0">
              <wp:start x="0" y="0"/>
              <wp:lineTo x="0" y="19577"/>
              <wp:lineTo x="370" y="19577"/>
              <wp:lineTo x="21533" y="19577"/>
              <wp:lineTo x="21533" y="0"/>
              <wp:lineTo x="0" y="0"/>
            </wp:wrapPolygon>
          </wp:wrapTight>
          <wp:docPr id="20"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rotWithShape="1">
                  <a:blip r:embed="rId2">
                    <a:extLst>
                      <a:ext uri="{28A0092B-C50C-407E-A947-70E740481C1C}">
                        <a14:useLocalDpi xmlns:a14="http://schemas.microsoft.com/office/drawing/2010/main" val="0"/>
                      </a:ext>
                    </a:extLst>
                  </a:blip>
                  <a:srcRect l="13386" t="31931" b="41901"/>
                  <a:stretch/>
                </pic:blipFill>
                <pic:spPr bwMode="auto">
                  <a:xfrm>
                    <a:off x="0" y="0"/>
                    <a:ext cx="7777480" cy="21018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r w:rsidRPr="00F0024A">
      <w:rPr>
        <w:sz w:val="12"/>
        <w:szCs w:val="12"/>
      </w:rPr>
      <w:t xml:space="preserve">   </w:t>
    </w:r>
  </w:p>
  <w:p w14:paraId="5D837C0E" w14:textId="77777777" w:rsidR="004A0CE4" w:rsidRPr="003B7E25" w:rsidRDefault="00BD50CE" w:rsidP="003B7E25">
    <w:pPr>
      <w:pStyle w:val="Piedepgina"/>
      <w:jc w:val="right"/>
      <w:rPr>
        <w:color w:val="FFFFFF" w:themeColor="background1"/>
      </w:rPr>
    </w:pPr>
    <w:sdt>
      <w:sdtPr>
        <w:rPr>
          <w:color w:val="FFFFFF" w:themeColor="background1"/>
        </w:rPr>
        <w:id w:val="-296065069"/>
        <w:docPartObj>
          <w:docPartGallery w:val="Page Numbers (Bottom of Page)"/>
          <w:docPartUnique/>
        </w:docPartObj>
      </w:sdtPr>
      <w:sdtEndPr/>
      <w:sdtContent>
        <w:sdt>
          <w:sdtPr>
            <w:rPr>
              <w:color w:val="FFFFFF" w:themeColor="background1"/>
            </w:rPr>
            <w:id w:val="1727564811"/>
            <w:docPartObj>
              <w:docPartGallery w:val="Page Numbers (Top of Page)"/>
              <w:docPartUnique/>
            </w:docPartObj>
          </w:sdtPr>
          <w:sdtEndPr/>
          <w:sdtContent>
            <w:r w:rsidR="004A0CE4" w:rsidRPr="003B7E25">
              <w:rPr>
                <w:color w:val="FFFFFF" w:themeColor="background1"/>
                <w:lang w:val="es-ES"/>
              </w:rPr>
              <w:t xml:space="preserve">Página   </w:t>
            </w:r>
            <w:r w:rsidR="004A0CE4" w:rsidRPr="003B7E25">
              <w:rPr>
                <w:b/>
                <w:bCs/>
                <w:color w:val="FFFFFF" w:themeColor="background1"/>
              </w:rPr>
              <w:fldChar w:fldCharType="begin"/>
            </w:r>
            <w:r w:rsidR="004A0CE4" w:rsidRPr="003B7E25">
              <w:rPr>
                <w:b/>
                <w:bCs/>
                <w:color w:val="FFFFFF" w:themeColor="background1"/>
              </w:rPr>
              <w:instrText>PAGE</w:instrText>
            </w:r>
            <w:r w:rsidR="004A0CE4" w:rsidRPr="003B7E25">
              <w:rPr>
                <w:b/>
                <w:bCs/>
                <w:color w:val="FFFFFF" w:themeColor="background1"/>
              </w:rPr>
              <w:fldChar w:fldCharType="separate"/>
            </w:r>
            <w:r w:rsidR="004A0CE4">
              <w:rPr>
                <w:b/>
                <w:bCs/>
                <w:noProof/>
                <w:color w:val="FFFFFF" w:themeColor="background1"/>
              </w:rPr>
              <w:t>3</w:t>
            </w:r>
            <w:r w:rsidR="004A0CE4" w:rsidRPr="003B7E25">
              <w:rPr>
                <w:b/>
                <w:bCs/>
                <w:color w:val="FFFFFF" w:themeColor="background1"/>
              </w:rPr>
              <w:fldChar w:fldCharType="end"/>
            </w:r>
            <w:r w:rsidR="004A0CE4" w:rsidRPr="003B7E25">
              <w:rPr>
                <w:color w:val="FFFFFF" w:themeColor="background1"/>
                <w:lang w:val="es-ES"/>
              </w:rPr>
              <w:t xml:space="preserve"> de </w:t>
            </w:r>
            <w:r w:rsidR="004A0CE4" w:rsidRPr="003B7E25">
              <w:rPr>
                <w:b/>
                <w:bCs/>
                <w:color w:val="FFFFFF" w:themeColor="background1"/>
              </w:rPr>
              <w:fldChar w:fldCharType="begin"/>
            </w:r>
            <w:r w:rsidR="004A0CE4" w:rsidRPr="003B7E25">
              <w:rPr>
                <w:b/>
                <w:bCs/>
                <w:color w:val="FFFFFF" w:themeColor="background1"/>
              </w:rPr>
              <w:instrText>NUMPAGES</w:instrText>
            </w:r>
            <w:r w:rsidR="004A0CE4" w:rsidRPr="003B7E25">
              <w:rPr>
                <w:b/>
                <w:bCs/>
                <w:color w:val="FFFFFF" w:themeColor="background1"/>
              </w:rPr>
              <w:fldChar w:fldCharType="separate"/>
            </w:r>
            <w:r w:rsidR="00010B47">
              <w:rPr>
                <w:b/>
                <w:bCs/>
                <w:noProof/>
                <w:color w:val="FFFFFF" w:themeColor="background1"/>
              </w:rPr>
              <w:t>3</w:t>
            </w:r>
            <w:r w:rsidR="004A0CE4" w:rsidRPr="003B7E25">
              <w:rPr>
                <w:b/>
                <w:bCs/>
                <w:color w:val="FFFFFF" w:themeColor="background1"/>
              </w:rPr>
              <w:fldChar w:fldCharType="end"/>
            </w:r>
          </w:sdtContent>
        </w:sdt>
      </w:sdtContent>
    </w:sdt>
  </w:p>
  <w:p w14:paraId="183B0D77" w14:textId="77777777" w:rsidR="004A0CE4" w:rsidRDefault="004A0CE4" w:rsidP="003B7E25">
    <w:pPr>
      <w:pStyle w:val="Piedepgina"/>
    </w:pPr>
    <w:r>
      <w:rPr>
        <w:noProof/>
        <w:lang w:eastAsia="es-MX"/>
      </w:rPr>
      <mc:AlternateContent>
        <mc:Choice Requires="wps">
          <w:drawing>
            <wp:anchor distT="0" distB="0" distL="114300" distR="114300" simplePos="0" relativeHeight="251668480" behindDoc="0" locked="0" layoutInCell="1" allowOverlap="1" wp14:anchorId="6338D13D" wp14:editId="15BFF1E5">
              <wp:simplePos x="0" y="0"/>
              <wp:positionH relativeFrom="column">
                <wp:posOffset>127000</wp:posOffset>
              </wp:positionH>
              <wp:positionV relativeFrom="paragraph">
                <wp:posOffset>20955</wp:posOffset>
              </wp:positionV>
              <wp:extent cx="6164580" cy="266700"/>
              <wp:effectExtent l="0" t="0" r="0" b="0"/>
              <wp:wrapNone/>
              <wp:docPr id="16"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4580" cy="266700"/>
                      </a:xfrm>
                      <a:prstGeom prst="rect">
                        <a:avLst/>
                      </a:prstGeom>
                      <a:noFill/>
                      <a:ln w="6350">
                        <a:noFill/>
                      </a:ln>
                      <a:effectLst/>
                    </wps:spPr>
                    <wps:txbx>
                      <w:txbxContent>
                        <w:p w14:paraId="7CF1F5BD" w14:textId="77777777" w:rsidR="004A0CE4" w:rsidRPr="003B7E25" w:rsidRDefault="004A0CE4" w:rsidP="005A63D5">
                          <w:pPr>
                            <w:jc w:val="center"/>
                            <w:rPr>
                              <w:rFonts w:ascii="Arial" w:hAnsi="Arial" w:cs="Arial"/>
                              <w:sz w:val="16"/>
                              <w:szCs w:val="16"/>
                            </w:rPr>
                          </w:pPr>
                          <w:r w:rsidRPr="003B7E25">
                            <w:rPr>
                              <w:rFonts w:ascii="Arial" w:hAnsi="Arial" w:cs="Arial"/>
                              <w:sz w:val="16"/>
                              <w:szCs w:val="16"/>
                            </w:rPr>
                            <w:t>PLAZUELA VICENTE GUERRERO No. 105, COL. EX MARQUESADO C.P. 68030. TELÉFONOS: (951) 51 51352 / 51 5 22 31</w:t>
                          </w:r>
                        </w:p>
                        <w:p w14:paraId="696D4A0B" w14:textId="77777777" w:rsidR="004A0CE4" w:rsidRPr="003B7E25" w:rsidRDefault="004A0CE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38D13D" id="_x0000_t202" coordsize="21600,21600" o:spt="202" path="m,l,21600r21600,l21600,xe">
              <v:stroke joinstyle="miter"/>
              <v:path gradientshapeok="t" o:connecttype="rect"/>
            </v:shapetype>
            <v:shape id="_x0000_s1029" type="#_x0000_t202" style="position:absolute;margin-left:10pt;margin-top:1.65pt;width:485.4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RAIAAIcEAAAOAAAAZHJzL2Uyb0RvYy54bWysVN9v2jAQfp+0/8Hy+0igkHYRoWJUTJNQ&#10;W4lOfTaOTaLFPs82JOyv39khFHV7mvbinH3f/fzuMr/vVEOOwroadEHHo5QSoTmUtd4X9PvL+tMd&#10;Jc4zXbIGtCjoSTh6v/j4Yd6aXEyggqYUlqAT7fLWFLTy3uRJ4nglFHMjMEKjUoJVzOPV7pPSsha9&#10;qyaZpGmWtGBLY4EL5/D1oVfSRfQvpeD+SUonPGkKirn5eNp47sKZLOYs31tmqpqf02D/kIVitcag&#10;F1cPzDNysPUfrlTNLTiQfsRBJSBlzUWsAasZp++q2VbMiFgLNseZS5vc/3PLH4/PltQlcpdRoplC&#10;jlYHVlogpSBedB7INHSpNS5H8NYg3HdfoEOLWLEzG+A/HEKSK0xv4BAdutJJq8IX6yVoiEScLs3H&#10;EITjYzbOprM7VHHUTbLsNo3sJG/Wxjr/VYAiQSioRXJjBuy4cT7EZ/kACcE0rOumiQQ3mrQY4WaW&#10;RoOLBi0aHbAijsrZTSijzzxIvtt1sUE3Qxt2UJ6wCxb6aXKGr2vMaMOcf2YWxweLwJXwT3jIBjAy&#10;nCVKKrC//vYe8MgqailpcRwL6n4emBWUNN808v15PJ2G+Y2X6ex2ghd7rdlda/RBrQAnfozLZ3gU&#10;A943gygtqFfcnGWIiiqmOcYuqB/Ele+XBDePi+UygnBiDfMbvTV8ID/0+6V7ZdacSQkT8wjD4LL8&#10;HTc9tmdnefAg60hc6HPf1fMU4bRHPs+bGdbp+h5Rb/+PxW8AAAD//wMAUEsDBBQABgAIAAAAIQDB&#10;SOSm3gAAAAcBAAAPAAAAZHJzL2Rvd25yZXYueG1sTI9NT8JAEIbvJv6HzZh4k61UDJROCWlCTIwe&#10;QC7ett2hbdiP2l2g+usdT3icvG+e95l8NVojzjSEzjuEx0kCglztdecahP3H5mEOIkTltDLeEcI3&#10;BVgVtze5yrS/uC2dd7ERDHEhUwhtjH0mZahbsipMfE+Os4MfrIp8Do3Ug7ow3Bo5TZJnaVXneKFV&#10;PZUt1cfdySK8lpt3ta2mdv5jype3w7r/2n/OEO/vxvUSRKQxXsvwp8/qULBT5U9OB2EQmM5NhDQF&#10;wfFikfAnFcLTLAVZ5PK/f/ELAAD//wMAUEsBAi0AFAAGAAgAAAAhALaDOJL+AAAA4QEAABMAAAAA&#10;AAAAAAAAAAAAAAAAAFtDb250ZW50X1R5cGVzXS54bWxQSwECLQAUAAYACAAAACEAOP0h/9YAAACU&#10;AQAACwAAAAAAAAAAAAAAAAAvAQAAX3JlbHMvLnJlbHNQSwECLQAUAAYACAAAACEA/vp2LkQCAACH&#10;BAAADgAAAAAAAAAAAAAAAAAuAgAAZHJzL2Uyb0RvYy54bWxQSwECLQAUAAYACAAAACEAwUjkpt4A&#10;AAAHAQAADwAAAAAAAAAAAAAAAACeBAAAZHJzL2Rvd25yZXYueG1sUEsFBgAAAAAEAAQA8wAAAKkF&#10;AAAAAA==&#10;" filled="f" stroked="f" strokeweight=".5pt">
              <v:textbox>
                <w:txbxContent>
                  <w:p w14:paraId="7CF1F5BD" w14:textId="77777777" w:rsidR="004A0CE4" w:rsidRPr="003B7E25" w:rsidRDefault="004A0CE4" w:rsidP="005A63D5">
                    <w:pPr>
                      <w:jc w:val="center"/>
                      <w:rPr>
                        <w:rFonts w:ascii="Arial" w:hAnsi="Arial" w:cs="Arial"/>
                        <w:sz w:val="16"/>
                        <w:szCs w:val="16"/>
                      </w:rPr>
                    </w:pPr>
                    <w:r w:rsidRPr="003B7E25">
                      <w:rPr>
                        <w:rFonts w:ascii="Arial" w:hAnsi="Arial" w:cs="Arial"/>
                        <w:sz w:val="16"/>
                        <w:szCs w:val="16"/>
                      </w:rPr>
                      <w:t>PLAZUELA VICENTE GUERRERO No. 105, COL. EX MARQUESADO C.P. 68030. TELÉFONOS: (951) 51 51352 / 51 5 22 31</w:t>
                    </w:r>
                  </w:p>
                  <w:p w14:paraId="696D4A0B" w14:textId="77777777" w:rsidR="004A0CE4" w:rsidRPr="003B7E25" w:rsidRDefault="004A0CE4">
                    <w:pPr>
                      <w:rPr>
                        <w:sz w:val="16"/>
                        <w:szCs w:val="16"/>
                      </w:rPr>
                    </w:pPr>
                  </w:p>
                </w:txbxContent>
              </v:textbox>
            </v:shape>
          </w:pict>
        </mc:Fallback>
      </mc:AlternateContent>
    </w:r>
    <w:r>
      <w:rPr>
        <w:noProof/>
        <w:lang w:eastAsia="es-MX"/>
      </w:rPr>
      <w:t xml:space="preserve"> </w:t>
    </w:r>
  </w:p>
  <w:p w14:paraId="2C8042AF" w14:textId="77777777" w:rsidR="004A0CE4" w:rsidRDefault="004A0CE4">
    <w:pPr>
      <w:pStyle w:val="Piedepgina"/>
    </w:pPr>
  </w:p>
  <w:p w14:paraId="4F8AECBE" w14:textId="77777777" w:rsidR="004A0CE4" w:rsidRDefault="004A0CE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FE486" w14:textId="77777777" w:rsidR="004B0A36" w:rsidRDefault="004B0A36" w:rsidP="000E4850">
    <w:pPr>
      <w:pStyle w:val="Piedepgina"/>
      <w:jc w:val="center"/>
      <w:rPr>
        <w:rFonts w:ascii="RNS Camelia Black" w:hAnsi="RNS Camelia Black"/>
        <w:b/>
        <w:color w:val="7B392C"/>
      </w:rPr>
    </w:pPr>
    <w:r w:rsidRPr="00A43580">
      <w:rPr>
        <w:rFonts w:ascii="RNS Camelia Black" w:hAnsi="RNS Camelia Black"/>
        <w:b/>
        <w:noProof/>
        <w:color w:val="7B392C"/>
        <w:lang w:eastAsia="es-MX"/>
      </w:rPr>
      <w:drawing>
        <wp:inline distT="0" distB="0" distL="0" distR="0" wp14:anchorId="5C7670B3" wp14:editId="46CE67BB">
          <wp:extent cx="3581400" cy="139700"/>
          <wp:effectExtent l="0" t="0" r="0" b="0"/>
          <wp:docPr id="8"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0" cy="139700"/>
                  </a:xfrm>
                  <a:prstGeom prst="rect">
                    <a:avLst/>
                  </a:prstGeom>
                  <a:noFill/>
                  <a:ln>
                    <a:noFill/>
                  </a:ln>
                </pic:spPr>
              </pic:pic>
            </a:graphicData>
          </a:graphic>
        </wp:inline>
      </w:drawing>
    </w:r>
    <w:r>
      <w:rPr>
        <w:rFonts w:ascii="RNS Camelia Black" w:hAnsi="RNS Camelia Black"/>
        <w:b/>
        <w:color w:val="7B392C"/>
      </w:rPr>
      <w:t xml:space="preserve"> </w:t>
    </w:r>
  </w:p>
  <w:p w14:paraId="4CBE9470" w14:textId="77777777" w:rsidR="004B0A36" w:rsidRDefault="004B0A36" w:rsidP="00244684">
    <w:pPr>
      <w:pStyle w:val="Piedepgina"/>
      <w:jc w:val="center"/>
      <w:rPr>
        <w:rFonts w:ascii="Tw Cen MT Condensed" w:hAnsi="Tw Cen MT Condensed"/>
        <w:b/>
        <w:color w:val="7B392C"/>
      </w:rPr>
    </w:pPr>
    <w:r>
      <w:rPr>
        <w:rFonts w:ascii="Tw Cen MT Condensed" w:hAnsi="Tw Cen MT Condensed"/>
        <w:b/>
        <w:color w:val="7B392C"/>
      </w:rPr>
      <w:t>DIRECCIÓN DE OBRAS PÚBLICAS Y MANTENIMIENTO</w:t>
    </w:r>
  </w:p>
  <w:p w14:paraId="46516986" w14:textId="77777777" w:rsidR="004B0A36" w:rsidRPr="00F0024A" w:rsidRDefault="004B0A36" w:rsidP="00244684">
    <w:pPr>
      <w:pStyle w:val="Piedepgina"/>
      <w:jc w:val="center"/>
      <w:rPr>
        <w:sz w:val="12"/>
        <w:szCs w:val="12"/>
      </w:rPr>
    </w:pPr>
    <w:r>
      <w:rPr>
        <w:noProof/>
        <w:lang w:eastAsia="es-MX"/>
      </w:rPr>
      <w:drawing>
        <wp:anchor distT="0" distB="0" distL="114300" distR="114300" simplePos="0" relativeHeight="251663360" behindDoc="1" locked="0" layoutInCell="1" allowOverlap="1" wp14:anchorId="776E4F91" wp14:editId="5DEF5753">
          <wp:simplePos x="0" y="0"/>
          <wp:positionH relativeFrom="column">
            <wp:posOffset>-720090</wp:posOffset>
          </wp:positionH>
          <wp:positionV relativeFrom="page">
            <wp:posOffset>9244965</wp:posOffset>
          </wp:positionV>
          <wp:extent cx="7777480" cy="210185"/>
          <wp:effectExtent l="0" t="0" r="0" b="0"/>
          <wp:wrapTight wrapText="bothSides">
            <wp:wrapPolygon edited="0">
              <wp:start x="0" y="0"/>
              <wp:lineTo x="0" y="19577"/>
              <wp:lineTo x="370" y="19577"/>
              <wp:lineTo x="21533" y="19577"/>
              <wp:lineTo x="21533" y="0"/>
              <wp:lineTo x="0" y="0"/>
            </wp:wrapPolygon>
          </wp:wrapTight>
          <wp:docPr id="10"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rotWithShape="1">
                  <a:blip r:embed="rId2">
                    <a:extLst>
                      <a:ext uri="{28A0092B-C50C-407E-A947-70E740481C1C}">
                        <a14:useLocalDpi xmlns:a14="http://schemas.microsoft.com/office/drawing/2010/main" val="0"/>
                      </a:ext>
                    </a:extLst>
                  </a:blip>
                  <a:srcRect l="13386" t="31931" b="41901"/>
                  <a:stretch/>
                </pic:blipFill>
                <pic:spPr bwMode="auto">
                  <a:xfrm>
                    <a:off x="0" y="0"/>
                    <a:ext cx="7777480" cy="21018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r w:rsidRPr="00F0024A">
      <w:rPr>
        <w:sz w:val="12"/>
        <w:szCs w:val="12"/>
      </w:rPr>
      <w:t xml:space="preserve">   </w:t>
    </w:r>
  </w:p>
  <w:p w14:paraId="3C4A158B" w14:textId="77777777" w:rsidR="004B0A36" w:rsidRPr="003B7E25" w:rsidRDefault="00BD50CE" w:rsidP="003B7E25">
    <w:pPr>
      <w:pStyle w:val="Piedepgina"/>
      <w:jc w:val="right"/>
      <w:rPr>
        <w:color w:val="FFFFFF" w:themeColor="background1"/>
      </w:rPr>
    </w:pPr>
    <w:sdt>
      <w:sdtPr>
        <w:rPr>
          <w:color w:val="FFFFFF" w:themeColor="background1"/>
        </w:rPr>
        <w:id w:val="1597432564"/>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r w:rsidR="004B0A36" w:rsidRPr="003B7E25">
              <w:rPr>
                <w:color w:val="FFFFFF" w:themeColor="background1"/>
                <w:lang w:val="es-ES"/>
              </w:rPr>
              <w:t xml:space="preserve">Página   </w:t>
            </w:r>
            <w:r w:rsidR="004B0A36" w:rsidRPr="003B7E25">
              <w:rPr>
                <w:b/>
                <w:bCs/>
                <w:color w:val="FFFFFF" w:themeColor="background1"/>
              </w:rPr>
              <w:fldChar w:fldCharType="begin"/>
            </w:r>
            <w:r w:rsidR="004B0A36" w:rsidRPr="003B7E25">
              <w:rPr>
                <w:b/>
                <w:bCs/>
                <w:color w:val="FFFFFF" w:themeColor="background1"/>
              </w:rPr>
              <w:instrText>PAGE</w:instrText>
            </w:r>
            <w:r w:rsidR="004B0A36" w:rsidRPr="003B7E25">
              <w:rPr>
                <w:b/>
                <w:bCs/>
                <w:color w:val="FFFFFF" w:themeColor="background1"/>
              </w:rPr>
              <w:fldChar w:fldCharType="separate"/>
            </w:r>
            <w:r w:rsidR="004B0A36">
              <w:rPr>
                <w:b/>
                <w:bCs/>
                <w:noProof/>
                <w:color w:val="FFFFFF" w:themeColor="background1"/>
              </w:rPr>
              <w:t>3</w:t>
            </w:r>
            <w:r w:rsidR="004B0A36" w:rsidRPr="003B7E25">
              <w:rPr>
                <w:b/>
                <w:bCs/>
                <w:color w:val="FFFFFF" w:themeColor="background1"/>
              </w:rPr>
              <w:fldChar w:fldCharType="end"/>
            </w:r>
            <w:r w:rsidR="004B0A36" w:rsidRPr="003B7E25">
              <w:rPr>
                <w:color w:val="FFFFFF" w:themeColor="background1"/>
                <w:lang w:val="es-ES"/>
              </w:rPr>
              <w:t xml:space="preserve"> de </w:t>
            </w:r>
            <w:r w:rsidR="004B0A36" w:rsidRPr="003B7E25">
              <w:rPr>
                <w:b/>
                <w:bCs/>
                <w:color w:val="FFFFFF" w:themeColor="background1"/>
              </w:rPr>
              <w:fldChar w:fldCharType="begin"/>
            </w:r>
            <w:r w:rsidR="004B0A36" w:rsidRPr="003B7E25">
              <w:rPr>
                <w:b/>
                <w:bCs/>
                <w:color w:val="FFFFFF" w:themeColor="background1"/>
              </w:rPr>
              <w:instrText>NUMPAGES</w:instrText>
            </w:r>
            <w:r w:rsidR="004B0A36" w:rsidRPr="003B7E25">
              <w:rPr>
                <w:b/>
                <w:bCs/>
                <w:color w:val="FFFFFF" w:themeColor="background1"/>
              </w:rPr>
              <w:fldChar w:fldCharType="separate"/>
            </w:r>
            <w:r w:rsidR="00010B47">
              <w:rPr>
                <w:b/>
                <w:bCs/>
                <w:noProof/>
                <w:color w:val="FFFFFF" w:themeColor="background1"/>
              </w:rPr>
              <w:t>3</w:t>
            </w:r>
            <w:r w:rsidR="004B0A36" w:rsidRPr="003B7E25">
              <w:rPr>
                <w:b/>
                <w:bCs/>
                <w:color w:val="FFFFFF" w:themeColor="background1"/>
              </w:rPr>
              <w:fldChar w:fldCharType="end"/>
            </w:r>
          </w:sdtContent>
        </w:sdt>
      </w:sdtContent>
    </w:sdt>
  </w:p>
  <w:p w14:paraId="01294380" w14:textId="77777777" w:rsidR="004B0A36" w:rsidRDefault="004B0A36" w:rsidP="003B7E25">
    <w:pPr>
      <w:pStyle w:val="Piedepgina"/>
    </w:pPr>
    <w:r>
      <w:rPr>
        <w:noProof/>
        <w:lang w:eastAsia="es-MX"/>
      </w:rPr>
      <mc:AlternateContent>
        <mc:Choice Requires="wps">
          <w:drawing>
            <wp:anchor distT="0" distB="0" distL="114300" distR="114300" simplePos="0" relativeHeight="251662336" behindDoc="0" locked="0" layoutInCell="1" allowOverlap="1" wp14:anchorId="41F5E97D" wp14:editId="120B2E30">
              <wp:simplePos x="0" y="0"/>
              <wp:positionH relativeFrom="column">
                <wp:posOffset>127000</wp:posOffset>
              </wp:positionH>
              <wp:positionV relativeFrom="paragraph">
                <wp:posOffset>20955</wp:posOffset>
              </wp:positionV>
              <wp:extent cx="6164580" cy="266700"/>
              <wp:effectExtent l="0" t="0" r="0" b="0"/>
              <wp:wrapNone/>
              <wp:docPr id="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4580" cy="266700"/>
                      </a:xfrm>
                      <a:prstGeom prst="rect">
                        <a:avLst/>
                      </a:prstGeom>
                      <a:noFill/>
                      <a:ln w="6350">
                        <a:noFill/>
                      </a:ln>
                      <a:effectLst/>
                    </wps:spPr>
                    <wps:txbx>
                      <w:txbxContent>
                        <w:p w14:paraId="1CC72A8B" w14:textId="77777777" w:rsidR="004B0A36" w:rsidRPr="003B7E25" w:rsidRDefault="004B0A36" w:rsidP="005A63D5">
                          <w:pPr>
                            <w:jc w:val="center"/>
                            <w:rPr>
                              <w:rFonts w:ascii="Arial" w:hAnsi="Arial" w:cs="Arial"/>
                              <w:sz w:val="16"/>
                              <w:szCs w:val="16"/>
                            </w:rPr>
                          </w:pPr>
                          <w:r w:rsidRPr="003B7E25">
                            <w:rPr>
                              <w:rFonts w:ascii="Arial" w:hAnsi="Arial" w:cs="Arial"/>
                              <w:sz w:val="16"/>
                              <w:szCs w:val="16"/>
                            </w:rPr>
                            <w:t>PLAZUELA VICENTE GUERRERO No. 105, COL. EX MARQUESADO C.P. 68030. TELÉFONOS: (951) 51 51352 / 51 5 22 31</w:t>
                          </w:r>
                        </w:p>
                        <w:p w14:paraId="1FB7CE52" w14:textId="77777777" w:rsidR="004B0A36" w:rsidRPr="003B7E25" w:rsidRDefault="004B0A3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F5E97D" id="_x0000_t202" coordsize="21600,21600" o:spt="202" path="m,l,21600r21600,l21600,xe">
              <v:stroke joinstyle="miter"/>
              <v:path gradientshapeok="t" o:connecttype="rect"/>
            </v:shapetype>
            <v:shape id="_x0000_s1031" type="#_x0000_t202" style="position:absolute;margin-left:10pt;margin-top:1.65pt;width:485.4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nURAIAAIYEAAAOAAAAZHJzL2Uyb0RvYy54bWysVN9v2jAQfp+0/8Hy+0hgQNuIUDEqpkmo&#10;rUSnPhvHJtFin2cbEvbX7+wkFHV7mvZizrnP9+P77ljct6omJ2FdBTqn41FKidAcikofcvr9ZfPp&#10;lhLnmS5YDVrk9CwcvV9+/LBoTCYmUEJdCEswiHZZY3Jaem+yJHG8FIq5ERih0SnBKubxag9JYVmD&#10;0VWdTNJ0njRgC2OBC+fw60PnpMsYX0rB/ZOUTnhS5xRr8/G08dyHM1kuWHawzJQV78tg/1CFYpXG&#10;pJdQD8wzcrTVH6FUxS04kH7EQSUgZcVF7AG7GafvutmVzIjYC5LjzIUm9//C8sfTsyVVkdM7SjRT&#10;KNH6yAoLpBDEi9YDmQaSGuMyxO4Mon37BVoUOzbszBb4D4eQ5ArTPXCIDqS00qrwi+0SfIg6nC/c&#10;YwrC8eN8PJ/ObtHF0TeZz2/SKE7y9tpY578KUCQYObWobayAnbbOh/wsGyAhmYZNVddR31qTBjN8&#10;nqXxwcWDL2odsCJOSh8mtNFVHizf7tvIz2ygYQ/FGVmw0A2TM3xTYUVb5vwzszg92ARuhH/CQ9aA&#10;maG3KCnB/vrb94BHUdFLSYPTmFP388isoKT+plHuu/F0GsY3Xqazmwle7LVnf+3RR7UGHPgx7p7h&#10;0Qx4Xw+mtKBecXFWISu6mOaYO6d+MNe+2xFcPC5WqwjCgTXMb/XO8EH8wPdL+8qs6UUJE/MIw9yy&#10;7J02HbZTZ3X0IKsoXOC5Y7WfIhz2qGe/mGGbru8R9fb3sfwNAAD//wMAUEsDBBQABgAIAAAAIQDB&#10;SOSm3gAAAAcBAAAPAAAAZHJzL2Rvd25yZXYueG1sTI9NT8JAEIbvJv6HzZh4k61UDJROCWlCTIwe&#10;QC7ett2hbdiP2l2g+usdT3icvG+e95l8NVojzjSEzjuEx0kCglztdecahP3H5mEOIkTltDLeEcI3&#10;BVgVtze5yrS/uC2dd7ERDHEhUwhtjH0mZahbsipMfE+Os4MfrIp8Do3Ug7ow3Bo5TZJnaVXneKFV&#10;PZUt1cfdySK8lpt3ta2mdv5jype3w7r/2n/OEO/vxvUSRKQxXsvwp8/qULBT5U9OB2EQmM5NhDQF&#10;wfFikfAnFcLTLAVZ5PK/f/ELAAD//wMAUEsBAi0AFAAGAAgAAAAhALaDOJL+AAAA4QEAABMAAAAA&#10;AAAAAAAAAAAAAAAAAFtDb250ZW50X1R5cGVzXS54bWxQSwECLQAUAAYACAAAACEAOP0h/9YAAACU&#10;AQAACwAAAAAAAAAAAAAAAAAvAQAAX3JlbHMvLnJlbHNQSwECLQAUAAYACAAAACEA6BQ51EQCAACG&#10;BAAADgAAAAAAAAAAAAAAAAAuAgAAZHJzL2Uyb0RvYy54bWxQSwECLQAUAAYACAAAACEAwUjkpt4A&#10;AAAHAQAADwAAAAAAAAAAAAAAAACeBAAAZHJzL2Rvd25yZXYueG1sUEsFBgAAAAAEAAQA8wAAAKkF&#10;AAAAAA==&#10;" filled="f" stroked="f" strokeweight=".5pt">
              <v:textbox>
                <w:txbxContent>
                  <w:p w14:paraId="1CC72A8B" w14:textId="77777777" w:rsidR="004B0A36" w:rsidRPr="003B7E25" w:rsidRDefault="004B0A36" w:rsidP="005A63D5">
                    <w:pPr>
                      <w:jc w:val="center"/>
                      <w:rPr>
                        <w:rFonts w:ascii="Arial" w:hAnsi="Arial" w:cs="Arial"/>
                        <w:sz w:val="16"/>
                        <w:szCs w:val="16"/>
                      </w:rPr>
                    </w:pPr>
                    <w:r w:rsidRPr="003B7E25">
                      <w:rPr>
                        <w:rFonts w:ascii="Arial" w:hAnsi="Arial" w:cs="Arial"/>
                        <w:sz w:val="16"/>
                        <w:szCs w:val="16"/>
                      </w:rPr>
                      <w:t>PLAZUELA VICENTE GUERRERO No. 105, COL. EX MARQUESADO C.P. 68030. TELÉFONOS: (951) 51 51352 / 51 5 22 31</w:t>
                    </w:r>
                  </w:p>
                  <w:p w14:paraId="1FB7CE52" w14:textId="77777777" w:rsidR="004B0A36" w:rsidRPr="003B7E25" w:rsidRDefault="004B0A36">
                    <w:pPr>
                      <w:rPr>
                        <w:sz w:val="16"/>
                        <w:szCs w:val="16"/>
                      </w:rPr>
                    </w:pPr>
                  </w:p>
                </w:txbxContent>
              </v:textbox>
            </v:shape>
          </w:pict>
        </mc:Fallback>
      </mc:AlternateContent>
    </w:r>
    <w:r>
      <w:rPr>
        <w:noProof/>
        <w:lang w:eastAsia="es-MX"/>
      </w:rPr>
      <w:t xml:space="preserve"> </w:t>
    </w:r>
  </w:p>
  <w:p w14:paraId="270F3C59" w14:textId="77777777" w:rsidR="004B0A36" w:rsidRDefault="004B0A36">
    <w:pPr>
      <w:pStyle w:val="Piedepgina"/>
    </w:pPr>
  </w:p>
  <w:p w14:paraId="0E8AFAAD" w14:textId="77777777" w:rsidR="004B0A36" w:rsidRDefault="004B0A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2EA2D" w14:textId="77777777" w:rsidR="00BD50CE" w:rsidRDefault="00BD50CE" w:rsidP="00B51B43">
      <w:r>
        <w:separator/>
      </w:r>
    </w:p>
  </w:footnote>
  <w:footnote w:type="continuationSeparator" w:id="0">
    <w:p w14:paraId="5FC43761" w14:textId="77777777" w:rsidR="00BD50CE" w:rsidRDefault="00BD50CE" w:rsidP="00B51B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FC589" w14:textId="77777777" w:rsidR="004A0CE4" w:rsidRDefault="004A0CE4" w:rsidP="0074218E">
    <w:pPr>
      <w:pStyle w:val="Encabezado"/>
      <w:rPr>
        <w:b/>
      </w:rPr>
    </w:pPr>
    <w:r>
      <w:rPr>
        <w:b/>
        <w:noProof/>
        <w:lang w:eastAsia="es-MX"/>
      </w:rPr>
      <w:drawing>
        <wp:anchor distT="0" distB="0" distL="114300" distR="114300" simplePos="0" relativeHeight="251675648" behindDoc="1" locked="0" layoutInCell="1" allowOverlap="1" wp14:anchorId="796CC29E" wp14:editId="5C732653">
          <wp:simplePos x="0" y="0"/>
          <wp:positionH relativeFrom="column">
            <wp:posOffset>-94615</wp:posOffset>
          </wp:positionH>
          <wp:positionV relativeFrom="paragraph">
            <wp:posOffset>-27099</wp:posOffset>
          </wp:positionV>
          <wp:extent cx="1078230" cy="485775"/>
          <wp:effectExtent l="0" t="0" r="762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1078230" cy="485775"/>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es-MX"/>
      </w:rPr>
      <w:drawing>
        <wp:anchor distT="0" distB="0" distL="114300" distR="114300" simplePos="0" relativeHeight="251676672" behindDoc="1" locked="0" layoutInCell="1" allowOverlap="1" wp14:anchorId="489232F7" wp14:editId="2BBA0E64">
          <wp:simplePos x="0" y="0"/>
          <wp:positionH relativeFrom="column">
            <wp:posOffset>4996404</wp:posOffset>
          </wp:positionH>
          <wp:positionV relativeFrom="paragraph">
            <wp:posOffset>-16510</wp:posOffset>
          </wp:positionV>
          <wp:extent cx="1442561" cy="507413"/>
          <wp:effectExtent l="0" t="0" r="5715"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
                    <a:extLst>
                      <a:ext uri="{28A0092B-C50C-407E-A947-70E740481C1C}">
                        <a14:useLocalDpi xmlns:a14="http://schemas.microsoft.com/office/drawing/2010/main" val="0"/>
                      </a:ext>
                    </a:extLst>
                  </a:blip>
                  <a:stretch>
                    <a:fillRect/>
                  </a:stretch>
                </pic:blipFill>
                <pic:spPr>
                  <a:xfrm>
                    <a:off x="0" y="0"/>
                    <a:ext cx="1442561" cy="50741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0528" behindDoc="0" locked="0" layoutInCell="1" allowOverlap="1" wp14:anchorId="1BC6D1F2" wp14:editId="3570EC8F">
          <wp:simplePos x="0" y="0"/>
          <wp:positionH relativeFrom="column">
            <wp:posOffset>2921635</wp:posOffset>
          </wp:positionH>
          <wp:positionV relativeFrom="paragraph">
            <wp:posOffset>-60531</wp:posOffset>
          </wp:positionV>
          <wp:extent cx="776976" cy="692407"/>
          <wp:effectExtent l="0" t="0" r="4445" b="0"/>
          <wp:wrapNone/>
          <wp:docPr id="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976" cy="692407"/>
                  </a:xfrm>
                  <a:prstGeom prst="rect">
                    <a:avLst/>
                  </a:prstGeom>
                  <a:noFill/>
                  <a:ln>
                    <a:noFill/>
                  </a:ln>
                </pic:spPr>
              </pic:pic>
            </a:graphicData>
          </a:graphic>
          <wp14:sizeRelH relativeFrom="margin">
            <wp14:pctWidth>0</wp14:pctWidth>
          </wp14:sizeRelH>
          <wp14:sizeRelV relativeFrom="margin">
            <wp14:pctHeight>0</wp14:pctHeight>
          </wp14:sizeRelV>
        </wp:anchor>
      </w:drawing>
    </w:r>
    <w:r>
      <w:softHyphen/>
    </w:r>
    <w:r>
      <w:softHyphen/>
      <w:t xml:space="preserve">                                                            </w:t>
    </w:r>
  </w:p>
  <w:p w14:paraId="1D69FA7A" w14:textId="77777777" w:rsidR="004A0CE4" w:rsidRDefault="004A0CE4" w:rsidP="00F81902">
    <w:pPr>
      <w:pStyle w:val="Encabezado"/>
      <w:tabs>
        <w:tab w:val="left" w:pos="2201"/>
        <w:tab w:val="center" w:pos="4986"/>
      </w:tabs>
      <w:rPr>
        <w:b/>
      </w:rPr>
    </w:pPr>
  </w:p>
  <w:p w14:paraId="05BAEEC5" w14:textId="77777777" w:rsidR="004A0CE4" w:rsidRDefault="004A0CE4" w:rsidP="00F81902">
    <w:pPr>
      <w:pStyle w:val="Encabezado"/>
      <w:tabs>
        <w:tab w:val="left" w:pos="2201"/>
        <w:tab w:val="center" w:pos="4986"/>
      </w:tabs>
      <w:rPr>
        <w:b/>
      </w:rPr>
    </w:pPr>
  </w:p>
  <w:p w14:paraId="6F66A3E0" w14:textId="77777777" w:rsidR="004A0CE4" w:rsidRPr="003B7E25" w:rsidRDefault="004A0CE4" w:rsidP="0074218E">
    <w:pPr>
      <w:pStyle w:val="Encabezado"/>
      <w:tabs>
        <w:tab w:val="left" w:pos="2201"/>
        <w:tab w:val="center" w:pos="4986"/>
      </w:tabs>
      <w:rPr>
        <w:rFonts w:ascii="Tw Cen MT Condensed" w:hAnsi="Tw Cen MT Condensed"/>
        <w:b/>
        <w:color w:val="7B392C"/>
        <w:sz w:val="28"/>
        <w:szCs w:val="28"/>
      </w:rPr>
    </w:pPr>
    <w:r>
      <w:rPr>
        <w:noProof/>
        <w:lang w:eastAsia="es-MX"/>
      </w:rPr>
      <mc:AlternateContent>
        <mc:Choice Requires="wps">
          <w:drawing>
            <wp:anchor distT="0" distB="0" distL="114300" distR="114300" simplePos="0" relativeHeight="251672576" behindDoc="0" locked="0" layoutInCell="1" allowOverlap="1" wp14:anchorId="482FF3E7" wp14:editId="72ACC978">
              <wp:simplePos x="0" y="0"/>
              <wp:positionH relativeFrom="column">
                <wp:posOffset>340995</wp:posOffset>
              </wp:positionH>
              <wp:positionV relativeFrom="paragraph">
                <wp:posOffset>82344</wp:posOffset>
              </wp:positionV>
              <wp:extent cx="5989955" cy="220345"/>
              <wp:effectExtent l="0" t="0" r="0" b="825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995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9F408" w14:textId="77777777" w:rsidR="004A0CE4" w:rsidRPr="0074218E" w:rsidRDefault="004A0CE4" w:rsidP="004563A9">
                          <w:pPr>
                            <w:pStyle w:val="Piedepgina"/>
                            <w:jc w:val="center"/>
                            <w:rPr>
                              <w:b/>
                              <w:bCs/>
                              <w:color w:val="7B392C"/>
                              <w:sz w:val="16"/>
                              <w:szCs w:val="16"/>
                            </w:rPr>
                          </w:pPr>
                          <w:r w:rsidRPr="0074218E">
                            <w:rPr>
                              <w:b/>
                              <w:bCs/>
                              <w:color w:val="7B392C"/>
                              <w:sz w:val="16"/>
                              <w:szCs w:val="16"/>
                            </w:rPr>
                            <w:t>“2024, Bicentenario de la integración de Oaxaca a la República Mexicana”</w:t>
                          </w:r>
                        </w:p>
                        <w:p w14:paraId="6E13E139" w14:textId="77777777" w:rsidR="004A0CE4" w:rsidRPr="0074218E" w:rsidRDefault="004A0CE4" w:rsidP="004563A9">
                          <w:pPr>
                            <w:pStyle w:val="Piedepgina"/>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2FF3E7" id="_x0000_t202" coordsize="21600,21600" o:spt="202" path="m,l,21600r21600,l21600,xe">
              <v:stroke joinstyle="miter"/>
              <v:path gradientshapeok="t" o:connecttype="rect"/>
            </v:shapetype>
            <v:shape id="Cuadro de texto 1" o:spid="_x0000_s1026" type="#_x0000_t202" style="position:absolute;margin-left:26.85pt;margin-top:6.5pt;width:471.65pt;height:1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Oj6AEAALYDAAAOAAAAZHJzL2Uyb0RvYy54bWysU8GO0zAQvSPxD5bvNGloYBs1XcGuFiEt&#10;C9LCBzi201gkHjN2m5SvZ+x0uwVuiEtkz7x5fm9msrmehp4dNHoDtubLRc6ZthKUsbuaf/t69+qK&#10;Mx+EVaIHq2t+1J5fb1++2Iyu0gV00CuNjEisr0ZX8y4EV2WZl50ehF+A05aSLeAgAl1xlykUI7EP&#10;fVbk+ZtsBFQOQWrvKXo7J/k28betluFz23odWF9z0hbSF9O3id9suxHVDoXrjDzJEP+gYhDG0qNn&#10;qlsRBNuj+YtqMBLBQxsWEoYM2tZInTyQm2X+h5vHTjidvFBzvDu3yf8/Wvlw+ILMKJodZ1YMNKKb&#10;vVAITGkW9BSALWOTRucrwj46QofpPUyxIBr27h7kd0+Q7AIzF/iIbsZPoIhW7AOkiqnFIVaSeUY0&#10;NJXjeRL0IJMULNdX63VZciYpVxT561UZVWSieqp26MMHDQOLh5ojTTqxi8O9DzP0CRIfs3Bn+p7i&#10;ourtbwHijJGkPgqepYepmQgdLTWgjuQDYV4eWnY6dIA/ORtpcWruf+wFas76j5Yms16uVnHT0mVV&#10;vi3ogpeZ5jIjrCSqmgfO5uNNmLdz79DsOnppbrOFd9S/1iRrz6pOumk5UnNOixy37/KeUM+/2/YX&#10;AAAA//8DAFBLAwQUAAYACAAAACEA+FRKjd0AAAAIAQAADwAAAGRycy9kb3ducmV2LnhtbEyPwU7D&#10;MBBE70j8g7VI3KgDBULTOBVCqkCoF0I/wI3dOEq8tmI7CXw9ywluuzuj2TflbrEDm/QYOocCblcZ&#10;MI2NUx22Ao6f+5snYCFKVHJwqAV86QC76vKilIVyM37oqY4toxAMhRRgYvQF56Ex2sqwcl4jaWc3&#10;WhlpHVuuRjlTuB34XZY9cis7pA9Gev1idNPXyQrYp9c3O33z5N/rZkbj+3Q89EJcXy3PW2BRL/HP&#10;DL/4hA4VMZ1cQhXYIOBhnZOT7muqRPpmk9NwEnCf58Crkv8vUP0AAAD//wMAUEsBAi0AFAAGAAgA&#10;AAAhALaDOJL+AAAA4QEAABMAAAAAAAAAAAAAAAAAAAAAAFtDb250ZW50X1R5cGVzXS54bWxQSwEC&#10;LQAUAAYACAAAACEAOP0h/9YAAACUAQAACwAAAAAAAAAAAAAAAAAvAQAAX3JlbHMvLnJlbHNQSwEC&#10;LQAUAAYACAAAACEA/FGTo+gBAAC2AwAADgAAAAAAAAAAAAAAAAAuAgAAZHJzL2Uyb0RvYy54bWxQ&#10;SwECLQAUAAYACAAAACEA+FRKjd0AAAAIAQAADwAAAAAAAAAAAAAAAABCBAAAZHJzL2Rvd25yZXYu&#10;eG1sUEsFBgAAAAAEAAQA8wAAAEwFAAAAAA==&#10;" filled="f" stroked="f">
              <v:path arrowok="t"/>
              <v:textbox>
                <w:txbxContent>
                  <w:p w14:paraId="76F9F408" w14:textId="77777777" w:rsidR="004A0CE4" w:rsidRPr="0074218E" w:rsidRDefault="004A0CE4" w:rsidP="004563A9">
                    <w:pPr>
                      <w:pStyle w:val="Piedepgina"/>
                      <w:jc w:val="center"/>
                      <w:rPr>
                        <w:b/>
                        <w:bCs/>
                        <w:color w:val="7B392C"/>
                        <w:sz w:val="16"/>
                        <w:szCs w:val="16"/>
                      </w:rPr>
                    </w:pPr>
                    <w:r w:rsidRPr="0074218E">
                      <w:rPr>
                        <w:b/>
                        <w:bCs/>
                        <w:color w:val="7B392C"/>
                        <w:sz w:val="16"/>
                        <w:szCs w:val="16"/>
                      </w:rPr>
                      <w:t>“2024, Bicentenario de la integración de Oaxaca a la República Mexicana”</w:t>
                    </w:r>
                  </w:p>
                  <w:p w14:paraId="6E13E139" w14:textId="77777777" w:rsidR="004A0CE4" w:rsidRPr="0074218E" w:rsidRDefault="004A0CE4" w:rsidP="004563A9">
                    <w:pPr>
                      <w:pStyle w:val="Piedepgina"/>
                      <w:jc w:val="center"/>
                      <w:rPr>
                        <w:sz w:val="16"/>
                        <w:szCs w:val="16"/>
                      </w:rPr>
                    </w:pPr>
                  </w:p>
                </w:txbxContent>
              </v:textbox>
            </v:shape>
          </w:pict>
        </mc:Fallback>
      </mc:AlternateContent>
    </w:r>
    <w:r>
      <w:rPr>
        <w:noProof/>
        <w:lang w:eastAsia="es-MX"/>
      </w:rPr>
      <w:drawing>
        <wp:anchor distT="0" distB="0" distL="114300" distR="114300" simplePos="0" relativeHeight="251671552" behindDoc="1" locked="0" layoutInCell="1" allowOverlap="1" wp14:anchorId="69B9F7A7" wp14:editId="1E5EB3A3">
          <wp:simplePos x="0" y="0"/>
          <wp:positionH relativeFrom="column">
            <wp:posOffset>-524510</wp:posOffset>
          </wp:positionH>
          <wp:positionV relativeFrom="paragraph">
            <wp:posOffset>170386</wp:posOffset>
          </wp:positionV>
          <wp:extent cx="7506335" cy="8502015"/>
          <wp:effectExtent l="0" t="0" r="0" b="0"/>
          <wp:wrapNone/>
          <wp:docPr id="4"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pic:cNvPicPr>
                </pic:nvPicPr>
                <pic:blipFill rotWithShape="1">
                  <a:blip r:embed="rId4">
                    <a:extLst>
                      <a:ext uri="{BEBA8EAE-BF5A-486C-A8C5-ECC9F3942E4B}">
                        <a14:imgProps xmlns:a14="http://schemas.microsoft.com/office/drawing/2010/main">
                          <a14:imgLayer r:embed="rId5">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24819" r="1449" b="8350"/>
                  <a:stretch/>
                </pic:blipFill>
                <pic:spPr bwMode="auto">
                  <a:xfrm>
                    <a:off x="0" y="0"/>
                    <a:ext cx="7506335" cy="850201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A9F3C" w14:textId="77777777" w:rsidR="004A0CE4" w:rsidRPr="00BE26BF" w:rsidRDefault="004A0CE4" w:rsidP="00F81902">
    <w:pPr>
      <w:pStyle w:val="Encabezado"/>
      <w:rPr>
        <w:b/>
      </w:rPr>
    </w:pPr>
    <w:r>
      <w:rPr>
        <w:noProof/>
        <w:lang w:eastAsia="es-MX"/>
      </w:rPr>
      <w:drawing>
        <wp:anchor distT="0" distB="0" distL="114300" distR="114300" simplePos="0" relativeHeight="251665408" behindDoc="0" locked="0" layoutInCell="1" allowOverlap="1" wp14:anchorId="06678E50" wp14:editId="4DCB4C15">
          <wp:simplePos x="0" y="0"/>
          <wp:positionH relativeFrom="column">
            <wp:posOffset>-78959</wp:posOffset>
          </wp:positionH>
          <wp:positionV relativeFrom="paragraph">
            <wp:posOffset>-240007</wp:posOffset>
          </wp:positionV>
          <wp:extent cx="988943" cy="914400"/>
          <wp:effectExtent l="0" t="0" r="1905" b="0"/>
          <wp:wrapNone/>
          <wp:docPr id="1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832" cy="916147"/>
                  </a:xfrm>
                  <a:prstGeom prst="rect">
                    <a:avLst/>
                  </a:prstGeom>
                  <a:noFill/>
                  <a:ln>
                    <a:noFill/>
                  </a:ln>
                </pic:spPr>
              </pic:pic>
            </a:graphicData>
          </a:graphic>
        </wp:anchor>
      </w:drawing>
    </w:r>
    <w:r>
      <w:softHyphen/>
    </w:r>
    <w:r>
      <w:softHyphen/>
      <w:t xml:space="preserve">                                                              </w:t>
    </w:r>
    <w:r>
      <w:rPr>
        <w:b/>
      </w:rPr>
      <w:t>H.</w:t>
    </w:r>
    <w:r w:rsidRPr="00BE26BF">
      <w:rPr>
        <w:b/>
      </w:rPr>
      <w:t xml:space="preserve"> AYUNTAMIENTO DE OAXACA DE JUÁREZ</w:t>
    </w:r>
  </w:p>
  <w:p w14:paraId="7BEB7924" w14:textId="77777777" w:rsidR="004A0CE4" w:rsidRPr="00BE26BF" w:rsidRDefault="004A0CE4" w:rsidP="00F81902">
    <w:pPr>
      <w:pStyle w:val="Encabezado"/>
      <w:rPr>
        <w:b/>
      </w:rPr>
    </w:pPr>
    <w:r>
      <w:rPr>
        <w:b/>
      </w:rPr>
      <w:t xml:space="preserve">                                                </w:t>
    </w:r>
    <w:r w:rsidRPr="00BE26BF">
      <w:rPr>
        <w:b/>
      </w:rPr>
      <w:t>SECRETARÍA DE OBRAS PÚBLICAS Y DESARROLLO URBANO</w:t>
    </w:r>
  </w:p>
  <w:p w14:paraId="13934AB3" w14:textId="77777777" w:rsidR="004A0CE4" w:rsidRDefault="004A0CE4" w:rsidP="00F81902">
    <w:pPr>
      <w:pStyle w:val="Encabezado"/>
      <w:tabs>
        <w:tab w:val="left" w:pos="2201"/>
        <w:tab w:val="center" w:pos="4986"/>
      </w:tabs>
      <w:rPr>
        <w:b/>
      </w:rPr>
    </w:pPr>
    <w:r>
      <w:rPr>
        <w:b/>
      </w:rPr>
      <w:tab/>
      <w:t xml:space="preserve"> </w:t>
    </w:r>
    <w:r>
      <w:rPr>
        <w:b/>
      </w:rPr>
      <w:tab/>
      <w:t xml:space="preserve">            </w:t>
    </w:r>
    <w:r w:rsidRPr="00BE26BF">
      <w:rPr>
        <w:b/>
      </w:rPr>
      <w:t>DIRECCIÓN DE OBRAS PÚBLICAS Y MANTENIMIENTO</w:t>
    </w:r>
  </w:p>
  <w:p w14:paraId="14A568CE" w14:textId="77777777" w:rsidR="004A0CE4" w:rsidRPr="003B7E25" w:rsidRDefault="004A0CE4" w:rsidP="00F81902">
    <w:pPr>
      <w:pStyle w:val="Encabezado"/>
      <w:rPr>
        <w:rFonts w:ascii="Tw Cen MT Condensed" w:hAnsi="Tw Cen MT Condensed"/>
        <w:b/>
        <w:color w:val="7B392C"/>
        <w:sz w:val="28"/>
        <w:szCs w:val="28"/>
      </w:rPr>
    </w:pPr>
    <w:r>
      <w:rPr>
        <w:noProof/>
        <w:lang w:eastAsia="es-MX"/>
      </w:rPr>
      <w:drawing>
        <wp:anchor distT="0" distB="0" distL="114300" distR="114300" simplePos="0" relativeHeight="251666432" behindDoc="1" locked="0" layoutInCell="1" allowOverlap="1" wp14:anchorId="0B32A43D" wp14:editId="30D36D23">
          <wp:simplePos x="0" y="0"/>
          <wp:positionH relativeFrom="column">
            <wp:posOffset>-524854</wp:posOffset>
          </wp:positionH>
          <wp:positionV relativeFrom="paragraph">
            <wp:posOffset>160020</wp:posOffset>
          </wp:positionV>
          <wp:extent cx="7506335" cy="8502015"/>
          <wp:effectExtent l="0" t="0" r="0" b="0"/>
          <wp:wrapNone/>
          <wp:docPr id="18"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pic:cNvPicPr>
                </pic:nvPicPr>
                <pic:blipFill rotWithShape="1">
                  <a:blip r:embed="rId2">
                    <a:extLst>
                      <a:ext uri="{BEBA8EAE-BF5A-486C-A8C5-ECC9F3942E4B}">
                        <a14:imgProps xmlns:a14="http://schemas.microsoft.com/office/drawing/2010/main">
                          <a14:imgLayer r:embed="rId3">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24819" r="1449" b="8350"/>
                  <a:stretch/>
                </pic:blipFill>
                <pic:spPr bwMode="auto">
                  <a:xfrm>
                    <a:off x="0" y="0"/>
                    <a:ext cx="7506335" cy="850201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mc:AlternateContent>
        <mc:Choice Requires="wps">
          <w:drawing>
            <wp:anchor distT="0" distB="0" distL="114300" distR="114300" simplePos="0" relativeHeight="251667456" behindDoc="0" locked="0" layoutInCell="1" allowOverlap="1" wp14:anchorId="3A0E9B4D" wp14:editId="5D68ACAB">
              <wp:simplePos x="0" y="0"/>
              <wp:positionH relativeFrom="column">
                <wp:posOffset>379095</wp:posOffset>
              </wp:positionH>
              <wp:positionV relativeFrom="paragraph">
                <wp:posOffset>134620</wp:posOffset>
              </wp:positionV>
              <wp:extent cx="5989955" cy="257810"/>
              <wp:effectExtent l="0" t="0" r="0" b="0"/>
              <wp:wrapNone/>
              <wp:docPr id="1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995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5F13C" w14:textId="77777777" w:rsidR="004A0CE4" w:rsidRPr="00051BF1" w:rsidRDefault="004A0CE4" w:rsidP="004563A9">
                          <w:pPr>
                            <w:pStyle w:val="Piedepgina"/>
                            <w:jc w:val="center"/>
                            <w:rPr>
                              <w:color w:val="7B392C"/>
                              <w:sz w:val="22"/>
                              <w:szCs w:val="22"/>
                            </w:rPr>
                          </w:pPr>
                          <w:r w:rsidRPr="00051BF1">
                            <w:rPr>
                              <w:color w:val="7B392C"/>
                              <w:sz w:val="22"/>
                              <w:szCs w:val="22"/>
                            </w:rPr>
                            <w:t>“2023, AÑO DE LA INTERCULTURALIDAD”</w:t>
                          </w:r>
                        </w:p>
                        <w:p w14:paraId="1B747C04" w14:textId="77777777" w:rsidR="004A0CE4" w:rsidRPr="00F81902" w:rsidRDefault="004A0CE4" w:rsidP="004563A9">
                          <w:pPr>
                            <w:pStyle w:val="Piedepgina"/>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0E9B4D" id="_x0000_t202" coordsize="21600,21600" o:spt="202" path="m,l,21600r21600,l21600,xe">
              <v:stroke joinstyle="miter"/>
              <v:path gradientshapeok="t" o:connecttype="rect"/>
            </v:shapetype>
            <v:shape id="_x0000_s1028" type="#_x0000_t202" style="position:absolute;margin-left:29.85pt;margin-top:10.6pt;width:471.65pt;height:2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yb7AEAAL4DAAAOAAAAZHJzL2Uyb0RvYy54bWysU9uO0zAQfUfiHyy/0zRRw7ZR0xXsahHS&#10;cpGW/QDHcRqLxGPGTpPy9YydthT2DfFieS4+c87MeHs79R07KHQaTMnTxZIzZSTU2uxL/vzt4c2a&#10;M+eFqUUHRpX8qBy/3b1+tR1toTJooasVMgIxrhhtyVvvbZEkTraqF24BVhkKNoC98GTiPqlRjITe&#10;d0m2XL5NRsDaIkjlHHnv5yDfRfymUdJ/aRqnPOtKTtx8PDGeVTiT3VYUexS21fJEQ/wDi15oQ0Uv&#10;UPfCCzagfgHVa4ngoPELCX0CTaOlihpITbr8S81TK6yKWqg5zl7a5P4frPx8+IpM1zS7FWdG9DSj&#10;u0HUCKxWzKvJA0tDl0brCkp+spTup/cw0Yuo2NlHkN8dpSRXOfMDF7Kr8RPUBCsGD/HF1GAfekXq&#10;GcHQWI6XUVBBJsmZb9abTZ5zJimW5TfrNM4qEcX5tUXnPyjoWbiUHGnUEV0cHp0PbERxTgnFDDzo&#10;rovj7swfDkoMnsg+EJ6p+6maYl+ys/oK6iPJQZiXiJaeLi3gT85GWqCSux+DQMVZ99HQhDbpahU2&#10;Lhqr/CYjA68j1XVEGElQJfeczdc7P2/pYFHvW6o0d9vAO2pjo6PC0O+Z1Yk+LUkUflrosIXXdsz6&#10;/e12vwAAAP//AwBQSwMEFAAGAAgAAAAhAEjyke/dAAAACQEAAA8AAABkcnMvZG93bnJldi54bWxM&#10;j0FLxDAUhO+C/yE8wZubtOK61r4uIiyKeLHuD8i2sSltXkKTtNVfb/akx2GGmW/K/WpGNqvJ95YQ&#10;so0ApqixbU8dwvHzcLMD5oOkVo6WFMK38rCvLi9KWbR2oQ8116FjqYR8IRF0CK7g3DdaGek31ilK&#10;3pedjAxJTh1vJ7mkcjPyXIgtN7KntKClU89aNUMdDcIhvrya+YdH91Y3C2k3xOP7gHh9tT49Agtq&#10;DX9hOOMndKgS08lGaj0bEe4e7lMSIc9yYGdfiNt07oSwzXbAq5L/f1D9AgAA//8DAFBLAQItABQA&#10;BgAIAAAAIQC2gziS/gAAAOEBAAATAAAAAAAAAAAAAAAAAAAAAABbQ29udGVudF9UeXBlc10ueG1s&#10;UEsBAi0AFAAGAAgAAAAhADj9If/WAAAAlAEAAAsAAAAAAAAAAAAAAAAALwEAAF9yZWxzLy5yZWxz&#10;UEsBAi0AFAAGAAgAAAAhALB/PJvsAQAAvgMAAA4AAAAAAAAAAAAAAAAALgIAAGRycy9lMm9Eb2Mu&#10;eG1sUEsBAi0AFAAGAAgAAAAhAEjyke/dAAAACQEAAA8AAAAAAAAAAAAAAAAARgQAAGRycy9kb3du&#10;cmV2LnhtbFBLBQYAAAAABAAEAPMAAABQBQAAAAA=&#10;" filled="f" stroked="f">
              <v:path arrowok="t"/>
              <v:textbox>
                <w:txbxContent>
                  <w:p w14:paraId="6735F13C" w14:textId="77777777" w:rsidR="004A0CE4" w:rsidRPr="00051BF1" w:rsidRDefault="004A0CE4" w:rsidP="004563A9">
                    <w:pPr>
                      <w:pStyle w:val="Piedepgina"/>
                      <w:jc w:val="center"/>
                      <w:rPr>
                        <w:color w:val="7B392C"/>
                        <w:sz w:val="22"/>
                        <w:szCs w:val="22"/>
                      </w:rPr>
                    </w:pPr>
                    <w:r w:rsidRPr="00051BF1">
                      <w:rPr>
                        <w:color w:val="7B392C"/>
                        <w:sz w:val="22"/>
                        <w:szCs w:val="22"/>
                      </w:rPr>
                      <w:t>“2023, AÑO DE LA INTERCULTURALIDAD”</w:t>
                    </w:r>
                  </w:p>
                  <w:p w14:paraId="1B747C04" w14:textId="77777777" w:rsidR="004A0CE4" w:rsidRPr="00F81902" w:rsidRDefault="004A0CE4" w:rsidP="004563A9">
                    <w:pPr>
                      <w:pStyle w:val="Piedepgina"/>
                      <w:jc w:val="center"/>
                      <w:rPr>
                        <w:sz w:val="18"/>
                        <w:szCs w:val="18"/>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2FEC6" w14:textId="77777777" w:rsidR="004B0A36" w:rsidRPr="00BE26BF" w:rsidRDefault="004B0A36" w:rsidP="00F81902">
    <w:pPr>
      <w:pStyle w:val="Encabezado"/>
      <w:rPr>
        <w:b/>
      </w:rPr>
    </w:pPr>
    <w:r>
      <w:rPr>
        <w:noProof/>
        <w:lang w:eastAsia="es-MX"/>
      </w:rPr>
      <w:drawing>
        <wp:anchor distT="0" distB="0" distL="114300" distR="114300" simplePos="0" relativeHeight="251659264" behindDoc="0" locked="0" layoutInCell="1" allowOverlap="1" wp14:anchorId="7FAFA4C5" wp14:editId="10511DD1">
          <wp:simplePos x="0" y="0"/>
          <wp:positionH relativeFrom="column">
            <wp:posOffset>-78959</wp:posOffset>
          </wp:positionH>
          <wp:positionV relativeFrom="paragraph">
            <wp:posOffset>-240007</wp:posOffset>
          </wp:positionV>
          <wp:extent cx="988943" cy="914400"/>
          <wp:effectExtent l="0" t="0" r="1905" b="0"/>
          <wp:wrapNone/>
          <wp:docPr id="1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832" cy="916147"/>
                  </a:xfrm>
                  <a:prstGeom prst="rect">
                    <a:avLst/>
                  </a:prstGeom>
                  <a:noFill/>
                  <a:ln>
                    <a:noFill/>
                  </a:ln>
                </pic:spPr>
              </pic:pic>
            </a:graphicData>
          </a:graphic>
        </wp:anchor>
      </w:drawing>
    </w:r>
    <w:r>
      <w:softHyphen/>
    </w:r>
    <w:r>
      <w:softHyphen/>
      <w:t xml:space="preserve">                                                              </w:t>
    </w:r>
    <w:r>
      <w:rPr>
        <w:b/>
      </w:rPr>
      <w:t>H.</w:t>
    </w:r>
    <w:r w:rsidRPr="00BE26BF">
      <w:rPr>
        <w:b/>
      </w:rPr>
      <w:t xml:space="preserve"> AYUNTAMIENTO DE OAXACA DE JUÁREZ</w:t>
    </w:r>
  </w:p>
  <w:p w14:paraId="6EC4B643" w14:textId="77777777" w:rsidR="004B0A36" w:rsidRPr="00BE26BF" w:rsidRDefault="004B0A36" w:rsidP="00F81902">
    <w:pPr>
      <w:pStyle w:val="Encabezado"/>
      <w:rPr>
        <w:b/>
      </w:rPr>
    </w:pPr>
    <w:r>
      <w:rPr>
        <w:b/>
      </w:rPr>
      <w:t xml:space="preserve">                                                </w:t>
    </w:r>
    <w:r w:rsidRPr="00BE26BF">
      <w:rPr>
        <w:b/>
      </w:rPr>
      <w:t>SECRETARÍA DE OBRAS PÚBLICAS Y DESARROLLO URBANO</w:t>
    </w:r>
  </w:p>
  <w:p w14:paraId="0B911B5C" w14:textId="77777777" w:rsidR="004B0A36" w:rsidRDefault="004B0A36" w:rsidP="00F81902">
    <w:pPr>
      <w:pStyle w:val="Encabezado"/>
      <w:tabs>
        <w:tab w:val="left" w:pos="2201"/>
        <w:tab w:val="center" w:pos="4986"/>
      </w:tabs>
      <w:rPr>
        <w:b/>
      </w:rPr>
    </w:pPr>
    <w:r>
      <w:rPr>
        <w:b/>
      </w:rPr>
      <w:tab/>
      <w:t xml:space="preserve"> </w:t>
    </w:r>
    <w:r>
      <w:rPr>
        <w:b/>
      </w:rPr>
      <w:tab/>
      <w:t xml:space="preserve">            </w:t>
    </w:r>
    <w:r w:rsidRPr="00BE26BF">
      <w:rPr>
        <w:b/>
      </w:rPr>
      <w:t>DIRECCIÓN DE OBRAS PÚBLICAS Y MANTENIMIENTO</w:t>
    </w:r>
  </w:p>
  <w:p w14:paraId="58D34501" w14:textId="77777777" w:rsidR="004B0A36" w:rsidRPr="003B7E25" w:rsidRDefault="004B0A36" w:rsidP="00F81902">
    <w:pPr>
      <w:pStyle w:val="Encabezado"/>
      <w:rPr>
        <w:rFonts w:ascii="Tw Cen MT Condensed" w:hAnsi="Tw Cen MT Condensed"/>
        <w:b/>
        <w:color w:val="7B392C"/>
        <w:sz w:val="28"/>
        <w:szCs w:val="28"/>
      </w:rPr>
    </w:pPr>
    <w:r>
      <w:rPr>
        <w:noProof/>
        <w:lang w:eastAsia="es-MX"/>
      </w:rPr>
      <w:drawing>
        <wp:anchor distT="0" distB="0" distL="114300" distR="114300" simplePos="0" relativeHeight="251660288" behindDoc="1" locked="0" layoutInCell="1" allowOverlap="1" wp14:anchorId="12F1A555" wp14:editId="5B606F84">
          <wp:simplePos x="0" y="0"/>
          <wp:positionH relativeFrom="column">
            <wp:posOffset>-524854</wp:posOffset>
          </wp:positionH>
          <wp:positionV relativeFrom="paragraph">
            <wp:posOffset>160020</wp:posOffset>
          </wp:positionV>
          <wp:extent cx="7506335" cy="8502015"/>
          <wp:effectExtent l="0" t="0" r="0" b="0"/>
          <wp:wrapNone/>
          <wp:docPr id="13"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pic:cNvPicPr>
                </pic:nvPicPr>
                <pic:blipFill rotWithShape="1">
                  <a:blip r:embed="rId2">
                    <a:extLst>
                      <a:ext uri="{BEBA8EAE-BF5A-486C-A8C5-ECC9F3942E4B}">
                        <a14:imgProps xmlns:a14="http://schemas.microsoft.com/office/drawing/2010/main">
                          <a14:imgLayer r:embed="rId3">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24819" r="1449" b="8350"/>
                  <a:stretch/>
                </pic:blipFill>
                <pic:spPr bwMode="auto">
                  <a:xfrm>
                    <a:off x="0" y="0"/>
                    <a:ext cx="7506335" cy="850201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mc:AlternateContent>
        <mc:Choice Requires="wps">
          <w:drawing>
            <wp:anchor distT="0" distB="0" distL="114300" distR="114300" simplePos="0" relativeHeight="251661312" behindDoc="0" locked="0" layoutInCell="1" allowOverlap="1" wp14:anchorId="1DA2F94A" wp14:editId="104259A9">
              <wp:simplePos x="0" y="0"/>
              <wp:positionH relativeFrom="column">
                <wp:posOffset>379095</wp:posOffset>
              </wp:positionH>
              <wp:positionV relativeFrom="paragraph">
                <wp:posOffset>134620</wp:posOffset>
              </wp:positionV>
              <wp:extent cx="5989955" cy="257810"/>
              <wp:effectExtent l="0" t="0" r="0" b="0"/>
              <wp:wrapNone/>
              <wp:docPr id="1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995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7AFBE" w14:textId="77777777" w:rsidR="004B0A36" w:rsidRPr="00051BF1" w:rsidRDefault="004B0A36" w:rsidP="004563A9">
                          <w:pPr>
                            <w:pStyle w:val="Piedepgina"/>
                            <w:jc w:val="center"/>
                            <w:rPr>
                              <w:color w:val="7B392C"/>
                              <w:sz w:val="22"/>
                              <w:szCs w:val="22"/>
                            </w:rPr>
                          </w:pPr>
                          <w:r w:rsidRPr="00051BF1">
                            <w:rPr>
                              <w:color w:val="7B392C"/>
                              <w:sz w:val="22"/>
                              <w:szCs w:val="22"/>
                            </w:rPr>
                            <w:t>“2023, AÑO DE LA INTERCULTURALIDAD”</w:t>
                          </w:r>
                        </w:p>
                        <w:p w14:paraId="261DF0BB" w14:textId="77777777" w:rsidR="004B0A36" w:rsidRPr="00F81902" w:rsidRDefault="004B0A36" w:rsidP="004563A9">
                          <w:pPr>
                            <w:pStyle w:val="Piedepgina"/>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A2F94A" id="_x0000_t202" coordsize="21600,21600" o:spt="202" path="m,l,21600r21600,l21600,xe">
              <v:stroke joinstyle="miter"/>
              <v:path gradientshapeok="t" o:connecttype="rect"/>
            </v:shapetype>
            <v:shape id="_x0000_s1030" type="#_x0000_t202" style="position:absolute;margin-left:29.85pt;margin-top:10.6pt;width:471.65pt;height:2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ZJ7AEAAL4DAAAOAAAAZHJzL2Uyb0RvYy54bWysU9uO0zAQfUfiHyy/0zRVy7ZR0xXsahHS&#10;cpGW/QDHdhqLxGPGTpPy9YydthT2DfFieS4+c87MeHs7di07aPQGbMnz2ZwzbSUoY/clf/728GbN&#10;mQ/CKtGC1SU/as9vd69fbQdX6AU00CqNjECsLwZX8iYEV2SZl43uhJ+B05aCNWAnApm4zxSKgdC7&#10;NlvM52+zAVA5BKm9J+/9FOS7hF/XWoYvde11YG3JiVtIJ6azime224pij8I1Rp5oiH9g0QljqegF&#10;6l4EwXo0L6A6IxE81GEmocugro3USQOpyed/qXlqhNNJCzXHu0ub/P+DlZ8PX5EZRbPLObOioxnd&#10;9UIhMKVZ0GMAlscuDc4XlPzkKD2M72GkF0mxd48gv3tKya5ypgc+ZlfDJ1AEK/oA6cVYYxd7ReoZ&#10;wdBYjpdRUEEmybnarDeb1YozSbHF6madp1lloji/dujDBw0di5eSI406oYvDow+RjSjOKbGYhQfT&#10;tmncrf3DQYnRk9hHwhP1MFZj6svyrL4CdSQ5CNMS0dLTpQH8ydlAC1Ry/6MXqDlrP1qa0CZfLuPG&#10;JWO5ulmQgdeR6joirCSokgfOputdmLa0d2j2DVWaum3hHbWxNklh7PfE6kSfliQJPy103MJrO2X9&#10;/na7XwAAAP//AwBQSwMEFAAGAAgAAAAhAEjyke/dAAAACQEAAA8AAABkcnMvZG93bnJldi54bWxM&#10;j0FLxDAUhO+C/yE8wZubtOK61r4uIiyKeLHuD8i2sSltXkKTtNVfb/akx2GGmW/K/WpGNqvJ95YQ&#10;so0ApqixbU8dwvHzcLMD5oOkVo6WFMK38rCvLi9KWbR2oQ8116FjqYR8IRF0CK7g3DdaGek31ilK&#10;3pedjAxJTh1vJ7mkcjPyXIgtN7KntKClU89aNUMdDcIhvrya+YdH91Y3C2k3xOP7gHh9tT49Agtq&#10;DX9hOOMndKgS08lGaj0bEe4e7lMSIc9yYGdfiNt07oSwzXbAq5L/f1D9AgAA//8DAFBLAQItABQA&#10;BgAIAAAAIQC2gziS/gAAAOEBAAATAAAAAAAAAAAAAAAAAAAAAABbQ29udGVudF9UeXBlc10ueG1s&#10;UEsBAi0AFAAGAAgAAAAhADj9If/WAAAAlAEAAAsAAAAAAAAAAAAAAAAALwEAAF9yZWxzLy5yZWxz&#10;UEsBAi0AFAAGAAgAAAAhADhANknsAQAAvgMAAA4AAAAAAAAAAAAAAAAALgIAAGRycy9lMm9Eb2Mu&#10;eG1sUEsBAi0AFAAGAAgAAAAhAEjyke/dAAAACQEAAA8AAAAAAAAAAAAAAAAARgQAAGRycy9kb3du&#10;cmV2LnhtbFBLBQYAAAAABAAEAPMAAABQBQAAAAA=&#10;" filled="f" stroked="f">
              <v:path arrowok="t"/>
              <v:textbox>
                <w:txbxContent>
                  <w:p w14:paraId="51F7AFBE" w14:textId="77777777" w:rsidR="004B0A36" w:rsidRPr="00051BF1" w:rsidRDefault="004B0A36" w:rsidP="004563A9">
                    <w:pPr>
                      <w:pStyle w:val="Piedepgina"/>
                      <w:jc w:val="center"/>
                      <w:rPr>
                        <w:color w:val="7B392C"/>
                        <w:sz w:val="22"/>
                        <w:szCs w:val="22"/>
                      </w:rPr>
                    </w:pPr>
                    <w:r w:rsidRPr="00051BF1">
                      <w:rPr>
                        <w:color w:val="7B392C"/>
                        <w:sz w:val="22"/>
                        <w:szCs w:val="22"/>
                      </w:rPr>
                      <w:t>“2023, AÑO DE LA INTERCULTURALIDAD”</w:t>
                    </w:r>
                  </w:p>
                  <w:p w14:paraId="261DF0BB" w14:textId="77777777" w:rsidR="004B0A36" w:rsidRPr="00F81902" w:rsidRDefault="004B0A36" w:rsidP="004563A9">
                    <w:pPr>
                      <w:pStyle w:val="Piedepgina"/>
                      <w:jc w:val="center"/>
                      <w:rPr>
                        <w:sz w:val="18"/>
                        <w:szCs w:val="18"/>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5500B3"/>
    <w:multiLevelType w:val="hybridMultilevel"/>
    <w:tmpl w:val="E4BA3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E7658C3"/>
    <w:multiLevelType w:val="hybridMultilevel"/>
    <w:tmpl w:val="DE4C8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4A7"/>
    <w:rsid w:val="000028F5"/>
    <w:rsid w:val="00002DB9"/>
    <w:rsid w:val="0000547F"/>
    <w:rsid w:val="00006941"/>
    <w:rsid w:val="00010B47"/>
    <w:rsid w:val="00017E11"/>
    <w:rsid w:val="00027A3F"/>
    <w:rsid w:val="00027C7B"/>
    <w:rsid w:val="0003391D"/>
    <w:rsid w:val="00042074"/>
    <w:rsid w:val="00044AC9"/>
    <w:rsid w:val="00045AFC"/>
    <w:rsid w:val="00047F70"/>
    <w:rsid w:val="00051199"/>
    <w:rsid w:val="00051BF1"/>
    <w:rsid w:val="000620D6"/>
    <w:rsid w:val="0007712C"/>
    <w:rsid w:val="000802B6"/>
    <w:rsid w:val="00081D72"/>
    <w:rsid w:val="00091726"/>
    <w:rsid w:val="000939DB"/>
    <w:rsid w:val="000B4848"/>
    <w:rsid w:val="000B4C6F"/>
    <w:rsid w:val="000B5A03"/>
    <w:rsid w:val="000D1050"/>
    <w:rsid w:val="000D5619"/>
    <w:rsid w:val="000E0990"/>
    <w:rsid w:val="000E2704"/>
    <w:rsid w:val="000E4850"/>
    <w:rsid w:val="0010031F"/>
    <w:rsid w:val="00100668"/>
    <w:rsid w:val="0010108E"/>
    <w:rsid w:val="0010599B"/>
    <w:rsid w:val="00113EDC"/>
    <w:rsid w:val="00115A6C"/>
    <w:rsid w:val="00122117"/>
    <w:rsid w:val="00123202"/>
    <w:rsid w:val="00124965"/>
    <w:rsid w:val="00124FB8"/>
    <w:rsid w:val="00126A5F"/>
    <w:rsid w:val="00131F91"/>
    <w:rsid w:val="001354CA"/>
    <w:rsid w:val="001356A8"/>
    <w:rsid w:val="00135C1C"/>
    <w:rsid w:val="001370DB"/>
    <w:rsid w:val="0014554E"/>
    <w:rsid w:val="00146C29"/>
    <w:rsid w:val="00146E0D"/>
    <w:rsid w:val="00150D02"/>
    <w:rsid w:val="00153ADB"/>
    <w:rsid w:val="001602B6"/>
    <w:rsid w:val="001613B5"/>
    <w:rsid w:val="00173830"/>
    <w:rsid w:val="0017674F"/>
    <w:rsid w:val="00192CF7"/>
    <w:rsid w:val="0019346C"/>
    <w:rsid w:val="00195BED"/>
    <w:rsid w:val="00197174"/>
    <w:rsid w:val="001A0B1D"/>
    <w:rsid w:val="001A123F"/>
    <w:rsid w:val="001A4C62"/>
    <w:rsid w:val="001B552F"/>
    <w:rsid w:val="001C07F3"/>
    <w:rsid w:val="001C36F2"/>
    <w:rsid w:val="001D2DEA"/>
    <w:rsid w:val="001D3FED"/>
    <w:rsid w:val="001D4DA1"/>
    <w:rsid w:val="001E12C4"/>
    <w:rsid w:val="0020169E"/>
    <w:rsid w:val="00202F46"/>
    <w:rsid w:val="00204080"/>
    <w:rsid w:val="00211262"/>
    <w:rsid w:val="00213B93"/>
    <w:rsid w:val="002141D0"/>
    <w:rsid w:val="00215803"/>
    <w:rsid w:val="00217028"/>
    <w:rsid w:val="002176BE"/>
    <w:rsid w:val="00217CC8"/>
    <w:rsid w:val="0022037E"/>
    <w:rsid w:val="002222CD"/>
    <w:rsid w:val="00222857"/>
    <w:rsid w:val="00223B62"/>
    <w:rsid w:val="0022451D"/>
    <w:rsid w:val="00224BD3"/>
    <w:rsid w:val="002262AA"/>
    <w:rsid w:val="00230F3B"/>
    <w:rsid w:val="00234A81"/>
    <w:rsid w:val="00235262"/>
    <w:rsid w:val="00237A10"/>
    <w:rsid w:val="002431F0"/>
    <w:rsid w:val="00244684"/>
    <w:rsid w:val="00247021"/>
    <w:rsid w:val="00261A78"/>
    <w:rsid w:val="00267DA0"/>
    <w:rsid w:val="00267F18"/>
    <w:rsid w:val="0027017E"/>
    <w:rsid w:val="00280B47"/>
    <w:rsid w:val="00281700"/>
    <w:rsid w:val="0028586C"/>
    <w:rsid w:val="00290C78"/>
    <w:rsid w:val="00290E1C"/>
    <w:rsid w:val="0029308B"/>
    <w:rsid w:val="0029589F"/>
    <w:rsid w:val="002970C1"/>
    <w:rsid w:val="002A02D0"/>
    <w:rsid w:val="002A3B18"/>
    <w:rsid w:val="002A6B70"/>
    <w:rsid w:val="002B1C3C"/>
    <w:rsid w:val="002B2B35"/>
    <w:rsid w:val="002B6DA4"/>
    <w:rsid w:val="002C7132"/>
    <w:rsid w:val="002C7E76"/>
    <w:rsid w:val="002D0048"/>
    <w:rsid w:val="002D725E"/>
    <w:rsid w:val="002E5618"/>
    <w:rsid w:val="002F1DAC"/>
    <w:rsid w:val="002F7945"/>
    <w:rsid w:val="003008D7"/>
    <w:rsid w:val="00305035"/>
    <w:rsid w:val="00310318"/>
    <w:rsid w:val="0031370E"/>
    <w:rsid w:val="00317F16"/>
    <w:rsid w:val="00325F0A"/>
    <w:rsid w:val="00331516"/>
    <w:rsid w:val="003321B0"/>
    <w:rsid w:val="0034231C"/>
    <w:rsid w:val="00345F7D"/>
    <w:rsid w:val="00347265"/>
    <w:rsid w:val="00353162"/>
    <w:rsid w:val="0035441B"/>
    <w:rsid w:val="00355EBB"/>
    <w:rsid w:val="00364542"/>
    <w:rsid w:val="00364EC5"/>
    <w:rsid w:val="003652AC"/>
    <w:rsid w:val="00366EB6"/>
    <w:rsid w:val="00375F31"/>
    <w:rsid w:val="0038464C"/>
    <w:rsid w:val="00391F00"/>
    <w:rsid w:val="00392D91"/>
    <w:rsid w:val="003960B6"/>
    <w:rsid w:val="003B0446"/>
    <w:rsid w:val="003B125F"/>
    <w:rsid w:val="003B2AF4"/>
    <w:rsid w:val="003B2E4C"/>
    <w:rsid w:val="003B39D2"/>
    <w:rsid w:val="003B78FD"/>
    <w:rsid w:val="003B7E25"/>
    <w:rsid w:val="003C0E6B"/>
    <w:rsid w:val="003C2B95"/>
    <w:rsid w:val="003C3DA3"/>
    <w:rsid w:val="003C433D"/>
    <w:rsid w:val="003C6A45"/>
    <w:rsid w:val="003C7750"/>
    <w:rsid w:val="003D192C"/>
    <w:rsid w:val="003D7EB6"/>
    <w:rsid w:val="003E225E"/>
    <w:rsid w:val="003E43A7"/>
    <w:rsid w:val="003E5E96"/>
    <w:rsid w:val="003E7517"/>
    <w:rsid w:val="003F351E"/>
    <w:rsid w:val="003F6AAF"/>
    <w:rsid w:val="00400D29"/>
    <w:rsid w:val="00414F88"/>
    <w:rsid w:val="00417A46"/>
    <w:rsid w:val="00420B50"/>
    <w:rsid w:val="00422EC4"/>
    <w:rsid w:val="0043708D"/>
    <w:rsid w:val="0043741F"/>
    <w:rsid w:val="0044349B"/>
    <w:rsid w:val="0044444D"/>
    <w:rsid w:val="00447F6E"/>
    <w:rsid w:val="004520A8"/>
    <w:rsid w:val="004522DF"/>
    <w:rsid w:val="00455A0E"/>
    <w:rsid w:val="004561F5"/>
    <w:rsid w:val="004563A9"/>
    <w:rsid w:val="004601B5"/>
    <w:rsid w:val="00461CD0"/>
    <w:rsid w:val="00470CEC"/>
    <w:rsid w:val="00471B7B"/>
    <w:rsid w:val="00474631"/>
    <w:rsid w:val="004773CB"/>
    <w:rsid w:val="0047745A"/>
    <w:rsid w:val="004820BD"/>
    <w:rsid w:val="004940B4"/>
    <w:rsid w:val="0049715D"/>
    <w:rsid w:val="004975FB"/>
    <w:rsid w:val="004A0CE4"/>
    <w:rsid w:val="004A29E9"/>
    <w:rsid w:val="004A3C06"/>
    <w:rsid w:val="004A5C1E"/>
    <w:rsid w:val="004A644C"/>
    <w:rsid w:val="004A6587"/>
    <w:rsid w:val="004B0A36"/>
    <w:rsid w:val="004B210A"/>
    <w:rsid w:val="004B48A9"/>
    <w:rsid w:val="004C732D"/>
    <w:rsid w:val="004C7F24"/>
    <w:rsid w:val="004E0FEF"/>
    <w:rsid w:val="004F1175"/>
    <w:rsid w:val="004F740B"/>
    <w:rsid w:val="00502164"/>
    <w:rsid w:val="0050430C"/>
    <w:rsid w:val="0050535C"/>
    <w:rsid w:val="00507096"/>
    <w:rsid w:val="00507E9E"/>
    <w:rsid w:val="00512D01"/>
    <w:rsid w:val="005131DD"/>
    <w:rsid w:val="0051343A"/>
    <w:rsid w:val="0052405C"/>
    <w:rsid w:val="00526BCE"/>
    <w:rsid w:val="00531576"/>
    <w:rsid w:val="00532533"/>
    <w:rsid w:val="005331E6"/>
    <w:rsid w:val="005347D1"/>
    <w:rsid w:val="005352E9"/>
    <w:rsid w:val="00541117"/>
    <w:rsid w:val="005427F8"/>
    <w:rsid w:val="00542E6B"/>
    <w:rsid w:val="005430CE"/>
    <w:rsid w:val="005503D7"/>
    <w:rsid w:val="00550CB8"/>
    <w:rsid w:val="0055225E"/>
    <w:rsid w:val="00561034"/>
    <w:rsid w:val="0057281A"/>
    <w:rsid w:val="005767F6"/>
    <w:rsid w:val="0057694D"/>
    <w:rsid w:val="00583D3A"/>
    <w:rsid w:val="005847EA"/>
    <w:rsid w:val="005879AF"/>
    <w:rsid w:val="00587C3E"/>
    <w:rsid w:val="00591058"/>
    <w:rsid w:val="005A2C3C"/>
    <w:rsid w:val="005A2E8D"/>
    <w:rsid w:val="005A3CFE"/>
    <w:rsid w:val="005A63D5"/>
    <w:rsid w:val="005A655D"/>
    <w:rsid w:val="005B2830"/>
    <w:rsid w:val="005B2E8D"/>
    <w:rsid w:val="005B46E9"/>
    <w:rsid w:val="005B5856"/>
    <w:rsid w:val="005B621A"/>
    <w:rsid w:val="005C1E9C"/>
    <w:rsid w:val="005C32CC"/>
    <w:rsid w:val="005D2214"/>
    <w:rsid w:val="005D6601"/>
    <w:rsid w:val="005E0BA7"/>
    <w:rsid w:val="005E2294"/>
    <w:rsid w:val="005E6E62"/>
    <w:rsid w:val="005E7033"/>
    <w:rsid w:val="005F1C71"/>
    <w:rsid w:val="005F4531"/>
    <w:rsid w:val="005F51FD"/>
    <w:rsid w:val="0060028B"/>
    <w:rsid w:val="00600736"/>
    <w:rsid w:val="00605887"/>
    <w:rsid w:val="00605C3B"/>
    <w:rsid w:val="00605CD6"/>
    <w:rsid w:val="0061259B"/>
    <w:rsid w:val="00613106"/>
    <w:rsid w:val="006221D5"/>
    <w:rsid w:val="006278F5"/>
    <w:rsid w:val="00637388"/>
    <w:rsid w:val="0063791E"/>
    <w:rsid w:val="00637AA5"/>
    <w:rsid w:val="00641A1E"/>
    <w:rsid w:val="006448DB"/>
    <w:rsid w:val="0065772C"/>
    <w:rsid w:val="00657B01"/>
    <w:rsid w:val="0066397E"/>
    <w:rsid w:val="00672F83"/>
    <w:rsid w:val="00675BCE"/>
    <w:rsid w:val="00676DEC"/>
    <w:rsid w:val="00676E47"/>
    <w:rsid w:val="00682F8F"/>
    <w:rsid w:val="00684E59"/>
    <w:rsid w:val="0068699F"/>
    <w:rsid w:val="006912DB"/>
    <w:rsid w:val="006940F7"/>
    <w:rsid w:val="00694728"/>
    <w:rsid w:val="006961CA"/>
    <w:rsid w:val="006B16C7"/>
    <w:rsid w:val="006B16E6"/>
    <w:rsid w:val="006B2AD7"/>
    <w:rsid w:val="006B58B5"/>
    <w:rsid w:val="006C1E9E"/>
    <w:rsid w:val="006C46E7"/>
    <w:rsid w:val="006C7A7A"/>
    <w:rsid w:val="006D074B"/>
    <w:rsid w:val="006D6FF7"/>
    <w:rsid w:val="006E2861"/>
    <w:rsid w:val="006E32EB"/>
    <w:rsid w:val="006E66DE"/>
    <w:rsid w:val="006F216E"/>
    <w:rsid w:val="0070602C"/>
    <w:rsid w:val="00706A77"/>
    <w:rsid w:val="007114A7"/>
    <w:rsid w:val="0071726C"/>
    <w:rsid w:val="00727442"/>
    <w:rsid w:val="00727533"/>
    <w:rsid w:val="0073034D"/>
    <w:rsid w:val="0073060A"/>
    <w:rsid w:val="0073061A"/>
    <w:rsid w:val="00735682"/>
    <w:rsid w:val="00736CFB"/>
    <w:rsid w:val="0074218E"/>
    <w:rsid w:val="00743AA5"/>
    <w:rsid w:val="00753931"/>
    <w:rsid w:val="007548A9"/>
    <w:rsid w:val="00757640"/>
    <w:rsid w:val="00761649"/>
    <w:rsid w:val="007646D3"/>
    <w:rsid w:val="00780ECA"/>
    <w:rsid w:val="0078294C"/>
    <w:rsid w:val="00784E17"/>
    <w:rsid w:val="007A25E0"/>
    <w:rsid w:val="007A46CA"/>
    <w:rsid w:val="007A660D"/>
    <w:rsid w:val="007B2D68"/>
    <w:rsid w:val="007B64E0"/>
    <w:rsid w:val="007B6B85"/>
    <w:rsid w:val="007B6DFC"/>
    <w:rsid w:val="007B733B"/>
    <w:rsid w:val="007C437D"/>
    <w:rsid w:val="007C56EE"/>
    <w:rsid w:val="007D5B12"/>
    <w:rsid w:val="007E0232"/>
    <w:rsid w:val="007E3F43"/>
    <w:rsid w:val="007E43A0"/>
    <w:rsid w:val="007E5B27"/>
    <w:rsid w:val="007E5F2D"/>
    <w:rsid w:val="007F3AC6"/>
    <w:rsid w:val="007F417B"/>
    <w:rsid w:val="0080421D"/>
    <w:rsid w:val="008074CF"/>
    <w:rsid w:val="008079A7"/>
    <w:rsid w:val="00810286"/>
    <w:rsid w:val="00814DE2"/>
    <w:rsid w:val="00826F93"/>
    <w:rsid w:val="0083602A"/>
    <w:rsid w:val="008407F7"/>
    <w:rsid w:val="00840810"/>
    <w:rsid w:val="008439FD"/>
    <w:rsid w:val="008443E1"/>
    <w:rsid w:val="00857AC5"/>
    <w:rsid w:val="008601B6"/>
    <w:rsid w:val="00862A8D"/>
    <w:rsid w:val="00863272"/>
    <w:rsid w:val="00864EB1"/>
    <w:rsid w:val="00865A55"/>
    <w:rsid w:val="00867F5F"/>
    <w:rsid w:val="00871A4D"/>
    <w:rsid w:val="0087719D"/>
    <w:rsid w:val="00881523"/>
    <w:rsid w:val="008837FF"/>
    <w:rsid w:val="0089044E"/>
    <w:rsid w:val="00890565"/>
    <w:rsid w:val="00892B1F"/>
    <w:rsid w:val="008A0D7A"/>
    <w:rsid w:val="008A138B"/>
    <w:rsid w:val="008A1862"/>
    <w:rsid w:val="008A18C5"/>
    <w:rsid w:val="008A1F38"/>
    <w:rsid w:val="008B000F"/>
    <w:rsid w:val="008B3981"/>
    <w:rsid w:val="008B4AD7"/>
    <w:rsid w:val="008C425E"/>
    <w:rsid w:val="008D58FC"/>
    <w:rsid w:val="008D78E1"/>
    <w:rsid w:val="008E03C1"/>
    <w:rsid w:val="008E29FD"/>
    <w:rsid w:val="008E6E30"/>
    <w:rsid w:val="0091438F"/>
    <w:rsid w:val="00914A7A"/>
    <w:rsid w:val="00923796"/>
    <w:rsid w:val="00926073"/>
    <w:rsid w:val="00941296"/>
    <w:rsid w:val="00946A8F"/>
    <w:rsid w:val="009524CD"/>
    <w:rsid w:val="00953EC7"/>
    <w:rsid w:val="00957464"/>
    <w:rsid w:val="00970BC5"/>
    <w:rsid w:val="009728F9"/>
    <w:rsid w:val="0097552F"/>
    <w:rsid w:val="0097732E"/>
    <w:rsid w:val="00984826"/>
    <w:rsid w:val="00984E72"/>
    <w:rsid w:val="009929A8"/>
    <w:rsid w:val="00993AE3"/>
    <w:rsid w:val="00994EE3"/>
    <w:rsid w:val="009A428A"/>
    <w:rsid w:val="009A4BF8"/>
    <w:rsid w:val="009B2705"/>
    <w:rsid w:val="009B43DF"/>
    <w:rsid w:val="009B4B51"/>
    <w:rsid w:val="009B5D32"/>
    <w:rsid w:val="009C0FC3"/>
    <w:rsid w:val="009C1C3F"/>
    <w:rsid w:val="009C771A"/>
    <w:rsid w:val="009D0A5C"/>
    <w:rsid w:val="009E1668"/>
    <w:rsid w:val="009E18C9"/>
    <w:rsid w:val="009F00EF"/>
    <w:rsid w:val="009F1831"/>
    <w:rsid w:val="009F1F61"/>
    <w:rsid w:val="009F2548"/>
    <w:rsid w:val="009F2EE6"/>
    <w:rsid w:val="009F70D3"/>
    <w:rsid w:val="009F7659"/>
    <w:rsid w:val="00A17515"/>
    <w:rsid w:val="00A175B1"/>
    <w:rsid w:val="00A217A7"/>
    <w:rsid w:val="00A30441"/>
    <w:rsid w:val="00A31AD0"/>
    <w:rsid w:val="00A36142"/>
    <w:rsid w:val="00A42466"/>
    <w:rsid w:val="00A42EAB"/>
    <w:rsid w:val="00A43580"/>
    <w:rsid w:val="00A446B9"/>
    <w:rsid w:val="00A504E8"/>
    <w:rsid w:val="00A50786"/>
    <w:rsid w:val="00A50D42"/>
    <w:rsid w:val="00A53C29"/>
    <w:rsid w:val="00A54480"/>
    <w:rsid w:val="00A54CEC"/>
    <w:rsid w:val="00A54D0F"/>
    <w:rsid w:val="00A56B2B"/>
    <w:rsid w:val="00A57847"/>
    <w:rsid w:val="00A602BD"/>
    <w:rsid w:val="00A6237A"/>
    <w:rsid w:val="00A63DFE"/>
    <w:rsid w:val="00A64A5A"/>
    <w:rsid w:val="00A6678B"/>
    <w:rsid w:val="00A713AD"/>
    <w:rsid w:val="00A73B76"/>
    <w:rsid w:val="00A81C23"/>
    <w:rsid w:val="00A83875"/>
    <w:rsid w:val="00AA5CA7"/>
    <w:rsid w:val="00AA76A5"/>
    <w:rsid w:val="00AB0E4D"/>
    <w:rsid w:val="00AB0F88"/>
    <w:rsid w:val="00AC3ABB"/>
    <w:rsid w:val="00AC540C"/>
    <w:rsid w:val="00AD117F"/>
    <w:rsid w:val="00AE663E"/>
    <w:rsid w:val="00B020D2"/>
    <w:rsid w:val="00B02DE5"/>
    <w:rsid w:val="00B07A88"/>
    <w:rsid w:val="00B1181E"/>
    <w:rsid w:val="00B21408"/>
    <w:rsid w:val="00B218FF"/>
    <w:rsid w:val="00B22F86"/>
    <w:rsid w:val="00B23BBC"/>
    <w:rsid w:val="00B25646"/>
    <w:rsid w:val="00B306F9"/>
    <w:rsid w:val="00B33451"/>
    <w:rsid w:val="00B346A4"/>
    <w:rsid w:val="00B42012"/>
    <w:rsid w:val="00B50482"/>
    <w:rsid w:val="00B51063"/>
    <w:rsid w:val="00B51322"/>
    <w:rsid w:val="00B51B43"/>
    <w:rsid w:val="00B57F33"/>
    <w:rsid w:val="00B60877"/>
    <w:rsid w:val="00B660F8"/>
    <w:rsid w:val="00B67DC7"/>
    <w:rsid w:val="00B7178E"/>
    <w:rsid w:val="00B7508A"/>
    <w:rsid w:val="00B77178"/>
    <w:rsid w:val="00B809DF"/>
    <w:rsid w:val="00B909A1"/>
    <w:rsid w:val="00B93AC7"/>
    <w:rsid w:val="00B9604B"/>
    <w:rsid w:val="00B962B3"/>
    <w:rsid w:val="00B96469"/>
    <w:rsid w:val="00BA10F8"/>
    <w:rsid w:val="00BA7087"/>
    <w:rsid w:val="00BB6187"/>
    <w:rsid w:val="00BC096D"/>
    <w:rsid w:val="00BC61BA"/>
    <w:rsid w:val="00BD434F"/>
    <w:rsid w:val="00BD44C1"/>
    <w:rsid w:val="00BD50CE"/>
    <w:rsid w:val="00BD61D7"/>
    <w:rsid w:val="00BD747D"/>
    <w:rsid w:val="00BE12EC"/>
    <w:rsid w:val="00BE1744"/>
    <w:rsid w:val="00BF292C"/>
    <w:rsid w:val="00BF3787"/>
    <w:rsid w:val="00BF4662"/>
    <w:rsid w:val="00C003AF"/>
    <w:rsid w:val="00C027D4"/>
    <w:rsid w:val="00C05BBD"/>
    <w:rsid w:val="00C06F5B"/>
    <w:rsid w:val="00C14D4D"/>
    <w:rsid w:val="00C20C3F"/>
    <w:rsid w:val="00C231FB"/>
    <w:rsid w:val="00C2325D"/>
    <w:rsid w:val="00C27386"/>
    <w:rsid w:val="00C31682"/>
    <w:rsid w:val="00C341EC"/>
    <w:rsid w:val="00C34C86"/>
    <w:rsid w:val="00C474A8"/>
    <w:rsid w:val="00C5116E"/>
    <w:rsid w:val="00C63063"/>
    <w:rsid w:val="00C64F1C"/>
    <w:rsid w:val="00C72D30"/>
    <w:rsid w:val="00C75CB9"/>
    <w:rsid w:val="00C76B7D"/>
    <w:rsid w:val="00C80295"/>
    <w:rsid w:val="00C8529F"/>
    <w:rsid w:val="00C9018E"/>
    <w:rsid w:val="00C91E46"/>
    <w:rsid w:val="00C9519D"/>
    <w:rsid w:val="00C975F7"/>
    <w:rsid w:val="00C97DC2"/>
    <w:rsid w:val="00CA0021"/>
    <w:rsid w:val="00CA0298"/>
    <w:rsid w:val="00CA0E6D"/>
    <w:rsid w:val="00CA3438"/>
    <w:rsid w:val="00CB5207"/>
    <w:rsid w:val="00CB73FA"/>
    <w:rsid w:val="00CD14EF"/>
    <w:rsid w:val="00CE16F0"/>
    <w:rsid w:val="00CE1E01"/>
    <w:rsid w:val="00CE2573"/>
    <w:rsid w:val="00CE453C"/>
    <w:rsid w:val="00CF1560"/>
    <w:rsid w:val="00CF1952"/>
    <w:rsid w:val="00CF5596"/>
    <w:rsid w:val="00CF5AFA"/>
    <w:rsid w:val="00D0160C"/>
    <w:rsid w:val="00D02933"/>
    <w:rsid w:val="00D02F61"/>
    <w:rsid w:val="00D03F83"/>
    <w:rsid w:val="00D078F7"/>
    <w:rsid w:val="00D1262C"/>
    <w:rsid w:val="00D164CA"/>
    <w:rsid w:val="00D23051"/>
    <w:rsid w:val="00D31C4D"/>
    <w:rsid w:val="00D40E98"/>
    <w:rsid w:val="00D4106B"/>
    <w:rsid w:val="00D50DB6"/>
    <w:rsid w:val="00D532F2"/>
    <w:rsid w:val="00D55FA4"/>
    <w:rsid w:val="00D56BD0"/>
    <w:rsid w:val="00D60376"/>
    <w:rsid w:val="00D63CA7"/>
    <w:rsid w:val="00D6546D"/>
    <w:rsid w:val="00D67A56"/>
    <w:rsid w:val="00D70A26"/>
    <w:rsid w:val="00D763F5"/>
    <w:rsid w:val="00D873B1"/>
    <w:rsid w:val="00D876F5"/>
    <w:rsid w:val="00D9694D"/>
    <w:rsid w:val="00D974F5"/>
    <w:rsid w:val="00DA13B1"/>
    <w:rsid w:val="00DA3676"/>
    <w:rsid w:val="00DA456A"/>
    <w:rsid w:val="00DB3BEB"/>
    <w:rsid w:val="00DB6FEF"/>
    <w:rsid w:val="00DC0A68"/>
    <w:rsid w:val="00DC4220"/>
    <w:rsid w:val="00DC4FEA"/>
    <w:rsid w:val="00DD02E7"/>
    <w:rsid w:val="00DD03AC"/>
    <w:rsid w:val="00DD356C"/>
    <w:rsid w:val="00DD4AFF"/>
    <w:rsid w:val="00DE11A9"/>
    <w:rsid w:val="00DE45BD"/>
    <w:rsid w:val="00DE47FE"/>
    <w:rsid w:val="00DF1B21"/>
    <w:rsid w:val="00E00845"/>
    <w:rsid w:val="00E02EB3"/>
    <w:rsid w:val="00E10D64"/>
    <w:rsid w:val="00E14F9D"/>
    <w:rsid w:val="00E213F4"/>
    <w:rsid w:val="00E259DB"/>
    <w:rsid w:val="00E265EF"/>
    <w:rsid w:val="00E26F63"/>
    <w:rsid w:val="00E271DB"/>
    <w:rsid w:val="00E27A97"/>
    <w:rsid w:val="00E3709F"/>
    <w:rsid w:val="00E40F71"/>
    <w:rsid w:val="00E5027F"/>
    <w:rsid w:val="00E62533"/>
    <w:rsid w:val="00E6556B"/>
    <w:rsid w:val="00E67283"/>
    <w:rsid w:val="00E707C4"/>
    <w:rsid w:val="00E71E27"/>
    <w:rsid w:val="00E82BD0"/>
    <w:rsid w:val="00E834CF"/>
    <w:rsid w:val="00E853CE"/>
    <w:rsid w:val="00E87506"/>
    <w:rsid w:val="00E879F6"/>
    <w:rsid w:val="00E87A97"/>
    <w:rsid w:val="00E943C1"/>
    <w:rsid w:val="00E971DD"/>
    <w:rsid w:val="00EA3964"/>
    <w:rsid w:val="00EB0640"/>
    <w:rsid w:val="00EB67AD"/>
    <w:rsid w:val="00EC0438"/>
    <w:rsid w:val="00EC45B1"/>
    <w:rsid w:val="00EC45CB"/>
    <w:rsid w:val="00ED2D08"/>
    <w:rsid w:val="00ED3740"/>
    <w:rsid w:val="00ED5F14"/>
    <w:rsid w:val="00ED5F20"/>
    <w:rsid w:val="00EE1F55"/>
    <w:rsid w:val="00F0024A"/>
    <w:rsid w:val="00F015BD"/>
    <w:rsid w:val="00F03F49"/>
    <w:rsid w:val="00F06B47"/>
    <w:rsid w:val="00F10988"/>
    <w:rsid w:val="00F12F73"/>
    <w:rsid w:val="00F14445"/>
    <w:rsid w:val="00F151B8"/>
    <w:rsid w:val="00F16960"/>
    <w:rsid w:val="00F16C94"/>
    <w:rsid w:val="00F235DB"/>
    <w:rsid w:val="00F26AE6"/>
    <w:rsid w:val="00F31DBE"/>
    <w:rsid w:val="00F32A79"/>
    <w:rsid w:val="00F3388E"/>
    <w:rsid w:val="00F43322"/>
    <w:rsid w:val="00F469BA"/>
    <w:rsid w:val="00F4702B"/>
    <w:rsid w:val="00F47099"/>
    <w:rsid w:val="00F51CC2"/>
    <w:rsid w:val="00F532EC"/>
    <w:rsid w:val="00F54876"/>
    <w:rsid w:val="00F636B3"/>
    <w:rsid w:val="00F65EC2"/>
    <w:rsid w:val="00F67D19"/>
    <w:rsid w:val="00F709D5"/>
    <w:rsid w:val="00F71AE4"/>
    <w:rsid w:val="00F720C5"/>
    <w:rsid w:val="00F72760"/>
    <w:rsid w:val="00F72D90"/>
    <w:rsid w:val="00F72E6E"/>
    <w:rsid w:val="00F7343E"/>
    <w:rsid w:val="00F77B88"/>
    <w:rsid w:val="00F81902"/>
    <w:rsid w:val="00F81D9D"/>
    <w:rsid w:val="00F834A5"/>
    <w:rsid w:val="00FA4130"/>
    <w:rsid w:val="00FB0689"/>
    <w:rsid w:val="00FB255D"/>
    <w:rsid w:val="00FB2DA2"/>
    <w:rsid w:val="00FC3D5F"/>
    <w:rsid w:val="00FC65DF"/>
    <w:rsid w:val="00FC669F"/>
    <w:rsid w:val="00FC67BF"/>
    <w:rsid w:val="00FC751C"/>
    <w:rsid w:val="00FD18B3"/>
    <w:rsid w:val="00FD35D1"/>
    <w:rsid w:val="00FD4A22"/>
    <w:rsid w:val="00FD5985"/>
    <w:rsid w:val="00FD677F"/>
    <w:rsid w:val="00FD7C2C"/>
    <w:rsid w:val="00FE436D"/>
    <w:rsid w:val="00FE4B98"/>
    <w:rsid w:val="00FE7BD5"/>
    <w:rsid w:val="00FF63CE"/>
    <w:rsid w:val="00FF70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57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59"/>
    <w:rsid w:val="003E43A7"/>
    <w:rPr>
      <w:rFonts w:eastAsia="Times New Roman"/>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522DF"/>
    <w:rPr>
      <w:rFonts w:ascii="Segoe UI" w:hAnsi="Segoe UI"/>
      <w:sz w:val="18"/>
      <w:szCs w:val="18"/>
      <w:lang w:val="x-none" w:eastAsia="x-none"/>
    </w:rPr>
  </w:style>
  <w:style w:type="character" w:customStyle="1" w:styleId="TextodegloboCar">
    <w:name w:val="Texto de globo Car"/>
    <w:link w:val="Textodeglobo"/>
    <w:uiPriority w:val="99"/>
    <w:semiHidden/>
    <w:rsid w:val="004522DF"/>
    <w:rPr>
      <w:rFonts w:ascii="Segoe UI" w:hAnsi="Segoe UI" w:cs="Segoe UI"/>
      <w:sz w:val="18"/>
      <w:szCs w:val="18"/>
    </w:rPr>
  </w:style>
  <w:style w:type="paragraph" w:styleId="Sinespaciado">
    <w:name w:val="No Spacing"/>
    <w:uiPriority w:val="1"/>
    <w:qFormat/>
    <w:rsid w:val="003B7E25"/>
    <w:rPr>
      <w:rFonts w:eastAsia="Times New Roman"/>
      <w:sz w:val="22"/>
      <w:szCs w:val="22"/>
      <w:lang w:val="es-ES_tradnl" w:eastAsia="es-ES_tradnl"/>
    </w:rPr>
  </w:style>
  <w:style w:type="paragraph" w:styleId="Textoindependiente">
    <w:name w:val="Body Text"/>
    <w:basedOn w:val="Normal"/>
    <w:link w:val="TextoindependienteCar"/>
    <w:rsid w:val="003B7E25"/>
    <w:rPr>
      <w:rFonts w:ascii="Times New Roman" w:eastAsia="Times New Roman" w:hAnsi="Times New Roman"/>
      <w:sz w:val="18"/>
      <w:lang w:val="es-ES" w:eastAsia="es-ES"/>
    </w:rPr>
  </w:style>
  <w:style w:type="character" w:customStyle="1" w:styleId="TextoindependienteCar">
    <w:name w:val="Texto independiente Car"/>
    <w:basedOn w:val="Fuentedeprrafopredeter"/>
    <w:link w:val="Textoindependiente"/>
    <w:rsid w:val="003B7E25"/>
    <w:rPr>
      <w:rFonts w:ascii="Times New Roman" w:eastAsia="Times New Roman" w:hAnsi="Times New Roman"/>
      <w:sz w:val="18"/>
      <w:szCs w:val="24"/>
      <w:lang w:val="es-ES" w:eastAsia="es-ES"/>
    </w:rPr>
  </w:style>
  <w:style w:type="character" w:customStyle="1" w:styleId="fontstyle01">
    <w:name w:val="fontstyle01"/>
    <w:basedOn w:val="Fuentedeprrafopredeter"/>
    <w:rsid w:val="003B7E25"/>
    <w:rPr>
      <w:rFonts w:ascii="Courier" w:hAnsi="Courier" w:hint="default"/>
      <w:b w:val="0"/>
      <w:bCs w:val="0"/>
      <w:i w:val="0"/>
      <w:iCs w:val="0"/>
      <w:color w:val="000000"/>
      <w:sz w:val="20"/>
      <w:szCs w:val="20"/>
    </w:rPr>
  </w:style>
  <w:style w:type="paragraph" w:styleId="Sangra3detindependiente">
    <w:name w:val="Body Text Indent 3"/>
    <w:basedOn w:val="Normal"/>
    <w:link w:val="Sangra3detindependienteCar"/>
    <w:uiPriority w:val="99"/>
    <w:unhideWhenUsed/>
    <w:rsid w:val="00F8190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F81902"/>
    <w:rPr>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59"/>
    <w:rsid w:val="003E43A7"/>
    <w:rPr>
      <w:rFonts w:eastAsia="Times New Roman"/>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522DF"/>
    <w:rPr>
      <w:rFonts w:ascii="Segoe UI" w:hAnsi="Segoe UI"/>
      <w:sz w:val="18"/>
      <w:szCs w:val="18"/>
      <w:lang w:val="x-none" w:eastAsia="x-none"/>
    </w:rPr>
  </w:style>
  <w:style w:type="character" w:customStyle="1" w:styleId="TextodegloboCar">
    <w:name w:val="Texto de globo Car"/>
    <w:link w:val="Textodeglobo"/>
    <w:uiPriority w:val="99"/>
    <w:semiHidden/>
    <w:rsid w:val="004522DF"/>
    <w:rPr>
      <w:rFonts w:ascii="Segoe UI" w:hAnsi="Segoe UI" w:cs="Segoe UI"/>
      <w:sz w:val="18"/>
      <w:szCs w:val="18"/>
    </w:rPr>
  </w:style>
  <w:style w:type="paragraph" w:styleId="Sinespaciado">
    <w:name w:val="No Spacing"/>
    <w:uiPriority w:val="1"/>
    <w:qFormat/>
    <w:rsid w:val="003B7E25"/>
    <w:rPr>
      <w:rFonts w:eastAsia="Times New Roman"/>
      <w:sz w:val="22"/>
      <w:szCs w:val="22"/>
      <w:lang w:val="es-ES_tradnl" w:eastAsia="es-ES_tradnl"/>
    </w:rPr>
  </w:style>
  <w:style w:type="paragraph" w:styleId="Textoindependiente">
    <w:name w:val="Body Text"/>
    <w:basedOn w:val="Normal"/>
    <w:link w:val="TextoindependienteCar"/>
    <w:rsid w:val="003B7E25"/>
    <w:rPr>
      <w:rFonts w:ascii="Times New Roman" w:eastAsia="Times New Roman" w:hAnsi="Times New Roman"/>
      <w:sz w:val="18"/>
      <w:lang w:val="es-ES" w:eastAsia="es-ES"/>
    </w:rPr>
  </w:style>
  <w:style w:type="character" w:customStyle="1" w:styleId="TextoindependienteCar">
    <w:name w:val="Texto independiente Car"/>
    <w:basedOn w:val="Fuentedeprrafopredeter"/>
    <w:link w:val="Textoindependiente"/>
    <w:rsid w:val="003B7E25"/>
    <w:rPr>
      <w:rFonts w:ascii="Times New Roman" w:eastAsia="Times New Roman" w:hAnsi="Times New Roman"/>
      <w:sz w:val="18"/>
      <w:szCs w:val="24"/>
      <w:lang w:val="es-ES" w:eastAsia="es-ES"/>
    </w:rPr>
  </w:style>
  <w:style w:type="character" w:customStyle="1" w:styleId="fontstyle01">
    <w:name w:val="fontstyle01"/>
    <w:basedOn w:val="Fuentedeprrafopredeter"/>
    <w:rsid w:val="003B7E25"/>
    <w:rPr>
      <w:rFonts w:ascii="Courier" w:hAnsi="Courier" w:hint="default"/>
      <w:b w:val="0"/>
      <w:bCs w:val="0"/>
      <w:i w:val="0"/>
      <w:iCs w:val="0"/>
      <w:color w:val="000000"/>
      <w:sz w:val="20"/>
      <w:szCs w:val="20"/>
    </w:rPr>
  </w:style>
  <w:style w:type="paragraph" w:styleId="Sangra3detindependiente">
    <w:name w:val="Body Text Indent 3"/>
    <w:basedOn w:val="Normal"/>
    <w:link w:val="Sangra3detindependienteCar"/>
    <w:uiPriority w:val="99"/>
    <w:unhideWhenUsed/>
    <w:rsid w:val="00F8190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F81902"/>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340144">
      <w:bodyDiv w:val="1"/>
      <w:marLeft w:val="0"/>
      <w:marRight w:val="0"/>
      <w:marTop w:val="0"/>
      <w:marBottom w:val="0"/>
      <w:divBdr>
        <w:top w:val="none" w:sz="0" w:space="0" w:color="auto"/>
        <w:left w:val="none" w:sz="0" w:space="0" w:color="auto"/>
        <w:bottom w:val="none" w:sz="0" w:space="0" w:color="auto"/>
        <w:right w:val="none" w:sz="0" w:space="0" w:color="auto"/>
      </w:divBdr>
    </w:div>
    <w:div w:id="365642986">
      <w:bodyDiv w:val="1"/>
      <w:marLeft w:val="0"/>
      <w:marRight w:val="0"/>
      <w:marTop w:val="0"/>
      <w:marBottom w:val="0"/>
      <w:divBdr>
        <w:top w:val="none" w:sz="0" w:space="0" w:color="auto"/>
        <w:left w:val="none" w:sz="0" w:space="0" w:color="auto"/>
        <w:bottom w:val="none" w:sz="0" w:space="0" w:color="auto"/>
        <w:right w:val="none" w:sz="0" w:space="0" w:color="auto"/>
      </w:divBdr>
    </w:div>
    <w:div w:id="539124760">
      <w:bodyDiv w:val="1"/>
      <w:marLeft w:val="0"/>
      <w:marRight w:val="0"/>
      <w:marTop w:val="0"/>
      <w:marBottom w:val="0"/>
      <w:divBdr>
        <w:top w:val="none" w:sz="0" w:space="0" w:color="auto"/>
        <w:left w:val="none" w:sz="0" w:space="0" w:color="auto"/>
        <w:bottom w:val="none" w:sz="0" w:space="0" w:color="auto"/>
        <w:right w:val="none" w:sz="0" w:space="0" w:color="auto"/>
      </w:divBdr>
    </w:div>
    <w:div w:id="567156572">
      <w:bodyDiv w:val="1"/>
      <w:marLeft w:val="0"/>
      <w:marRight w:val="0"/>
      <w:marTop w:val="0"/>
      <w:marBottom w:val="0"/>
      <w:divBdr>
        <w:top w:val="none" w:sz="0" w:space="0" w:color="auto"/>
        <w:left w:val="none" w:sz="0" w:space="0" w:color="auto"/>
        <w:bottom w:val="none" w:sz="0" w:space="0" w:color="auto"/>
        <w:right w:val="none" w:sz="0" w:space="0" w:color="auto"/>
      </w:divBdr>
    </w:div>
    <w:div w:id="911046416">
      <w:bodyDiv w:val="1"/>
      <w:marLeft w:val="0"/>
      <w:marRight w:val="0"/>
      <w:marTop w:val="0"/>
      <w:marBottom w:val="0"/>
      <w:divBdr>
        <w:top w:val="none" w:sz="0" w:space="0" w:color="auto"/>
        <w:left w:val="none" w:sz="0" w:space="0" w:color="auto"/>
        <w:bottom w:val="none" w:sz="0" w:space="0" w:color="auto"/>
        <w:right w:val="none" w:sz="0" w:space="0" w:color="auto"/>
      </w:divBdr>
    </w:div>
    <w:div w:id="1170873911">
      <w:bodyDiv w:val="1"/>
      <w:marLeft w:val="0"/>
      <w:marRight w:val="0"/>
      <w:marTop w:val="0"/>
      <w:marBottom w:val="0"/>
      <w:divBdr>
        <w:top w:val="none" w:sz="0" w:space="0" w:color="auto"/>
        <w:left w:val="none" w:sz="0" w:space="0" w:color="auto"/>
        <w:bottom w:val="none" w:sz="0" w:space="0" w:color="auto"/>
        <w:right w:val="none" w:sz="0" w:space="0" w:color="auto"/>
      </w:divBdr>
    </w:div>
    <w:div w:id="1353604522">
      <w:bodyDiv w:val="1"/>
      <w:marLeft w:val="0"/>
      <w:marRight w:val="0"/>
      <w:marTop w:val="0"/>
      <w:marBottom w:val="0"/>
      <w:divBdr>
        <w:top w:val="none" w:sz="0" w:space="0" w:color="auto"/>
        <w:left w:val="none" w:sz="0" w:space="0" w:color="auto"/>
        <w:bottom w:val="none" w:sz="0" w:space="0" w:color="auto"/>
        <w:right w:val="none" w:sz="0" w:space="0" w:color="auto"/>
      </w:divBdr>
    </w:div>
    <w:div w:id="1655144017">
      <w:bodyDiv w:val="1"/>
      <w:marLeft w:val="0"/>
      <w:marRight w:val="0"/>
      <w:marTop w:val="0"/>
      <w:marBottom w:val="0"/>
      <w:divBdr>
        <w:top w:val="none" w:sz="0" w:space="0" w:color="auto"/>
        <w:left w:val="none" w:sz="0" w:space="0" w:color="auto"/>
        <w:bottom w:val="none" w:sz="0" w:space="0" w:color="auto"/>
        <w:right w:val="none" w:sz="0" w:space="0" w:color="auto"/>
      </w:divBdr>
    </w:div>
    <w:div w:id="1682733108">
      <w:bodyDiv w:val="1"/>
      <w:marLeft w:val="0"/>
      <w:marRight w:val="0"/>
      <w:marTop w:val="0"/>
      <w:marBottom w:val="0"/>
      <w:divBdr>
        <w:top w:val="none" w:sz="0" w:space="0" w:color="auto"/>
        <w:left w:val="none" w:sz="0" w:space="0" w:color="auto"/>
        <w:bottom w:val="none" w:sz="0" w:space="0" w:color="auto"/>
        <w:right w:val="none" w:sz="0" w:space="0" w:color="auto"/>
      </w:divBdr>
    </w:div>
    <w:div w:id="1706638623">
      <w:bodyDiv w:val="1"/>
      <w:marLeft w:val="0"/>
      <w:marRight w:val="0"/>
      <w:marTop w:val="0"/>
      <w:marBottom w:val="0"/>
      <w:divBdr>
        <w:top w:val="none" w:sz="0" w:space="0" w:color="auto"/>
        <w:left w:val="none" w:sz="0" w:space="0" w:color="auto"/>
        <w:bottom w:val="none" w:sz="0" w:space="0" w:color="auto"/>
        <w:right w:val="none" w:sz="0" w:space="0" w:color="auto"/>
      </w:divBdr>
    </w:div>
    <w:div w:id="1781797509">
      <w:bodyDiv w:val="1"/>
      <w:marLeft w:val="0"/>
      <w:marRight w:val="0"/>
      <w:marTop w:val="0"/>
      <w:marBottom w:val="0"/>
      <w:divBdr>
        <w:top w:val="none" w:sz="0" w:space="0" w:color="auto"/>
        <w:left w:val="none" w:sz="0" w:space="0" w:color="auto"/>
        <w:bottom w:val="none" w:sz="0" w:space="0" w:color="auto"/>
        <w:right w:val="none" w:sz="0" w:space="0" w:color="auto"/>
      </w:divBdr>
    </w:div>
    <w:div w:id="1788112369">
      <w:bodyDiv w:val="1"/>
      <w:marLeft w:val="0"/>
      <w:marRight w:val="0"/>
      <w:marTop w:val="0"/>
      <w:marBottom w:val="0"/>
      <w:divBdr>
        <w:top w:val="none" w:sz="0" w:space="0" w:color="auto"/>
        <w:left w:val="none" w:sz="0" w:space="0" w:color="auto"/>
        <w:bottom w:val="none" w:sz="0" w:space="0" w:color="auto"/>
        <w:right w:val="none" w:sz="0" w:space="0" w:color="auto"/>
      </w:divBdr>
    </w:div>
    <w:div w:id="1849636598">
      <w:bodyDiv w:val="1"/>
      <w:marLeft w:val="0"/>
      <w:marRight w:val="0"/>
      <w:marTop w:val="0"/>
      <w:marBottom w:val="0"/>
      <w:divBdr>
        <w:top w:val="none" w:sz="0" w:space="0" w:color="auto"/>
        <w:left w:val="none" w:sz="0" w:space="0" w:color="auto"/>
        <w:bottom w:val="none" w:sz="0" w:space="0" w:color="auto"/>
        <w:right w:val="none" w:sz="0" w:space="0" w:color="auto"/>
      </w:divBdr>
    </w:div>
    <w:div w:id="1881285417">
      <w:bodyDiv w:val="1"/>
      <w:marLeft w:val="0"/>
      <w:marRight w:val="0"/>
      <w:marTop w:val="0"/>
      <w:marBottom w:val="0"/>
      <w:divBdr>
        <w:top w:val="none" w:sz="0" w:space="0" w:color="auto"/>
        <w:left w:val="none" w:sz="0" w:space="0" w:color="auto"/>
        <w:bottom w:val="none" w:sz="0" w:space="0" w:color="auto"/>
        <w:right w:val="none" w:sz="0" w:space="0" w:color="auto"/>
      </w:divBdr>
    </w:div>
    <w:div w:id="1953248044">
      <w:bodyDiv w:val="1"/>
      <w:marLeft w:val="0"/>
      <w:marRight w:val="0"/>
      <w:marTop w:val="0"/>
      <w:marBottom w:val="0"/>
      <w:divBdr>
        <w:top w:val="none" w:sz="0" w:space="0" w:color="auto"/>
        <w:left w:val="none" w:sz="0" w:space="0" w:color="auto"/>
        <w:bottom w:val="none" w:sz="0" w:space="0" w:color="auto"/>
        <w:right w:val="none" w:sz="0" w:space="0" w:color="auto"/>
      </w:divBdr>
    </w:div>
    <w:div w:id="204085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jpeg"/><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DCC40-59D7-48E5-B861-CB141F0B1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1</Pages>
  <Words>1089</Words>
  <Characters>5994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7069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joel</cp:lastModifiedBy>
  <cp:revision>14</cp:revision>
  <cp:lastPrinted>2025-01-03T16:52:00Z</cp:lastPrinted>
  <dcterms:created xsi:type="dcterms:W3CDTF">2025-01-03T14:10:00Z</dcterms:created>
  <dcterms:modified xsi:type="dcterms:W3CDTF">2025-01-04T00:04:00Z</dcterms:modified>
</cp:coreProperties>
</file>