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59C14" w14:textId="2D553A1E" w:rsidR="005F2464" w:rsidRPr="00901F73" w:rsidRDefault="005F2464" w:rsidP="004863A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la ciudad de Oaxaca de Juárez, Oaxaca, siendo las </w:t>
      </w:r>
      <w:r w:rsidRPr="00E94A4B">
        <w:rPr>
          <w:rFonts w:ascii="Century Gothic" w:eastAsia="Microsoft Yi Baiti" w:hAnsi="Century Gothic" w:cs="Arial"/>
          <w:b/>
          <w:noProof/>
          <w:color w:val="0000CC"/>
          <w:sz w:val="16"/>
          <w:szCs w:val="16"/>
        </w:rPr>
        <w:t>16:30 horas</w:t>
      </w:r>
      <w:r w:rsidRPr="00901F73">
        <w:rPr>
          <w:rFonts w:ascii="Century Gothic" w:eastAsia="Microsoft Yi Baiti" w:hAnsi="Century Gothic" w:cs="Arial"/>
          <w:sz w:val="16"/>
          <w:szCs w:val="16"/>
        </w:rPr>
        <w:t xml:space="preserve"> del día </w:t>
      </w:r>
      <w:r w:rsidRPr="00E94A4B">
        <w:rPr>
          <w:rFonts w:ascii="Century Gothic" w:eastAsia="Microsoft Yi Baiti" w:hAnsi="Century Gothic" w:cs="Arial"/>
          <w:b/>
          <w:noProof/>
          <w:color w:val="0000CC"/>
          <w:sz w:val="16"/>
          <w:szCs w:val="16"/>
        </w:rPr>
        <w:t>03 de diciembre de 2025</w:t>
      </w:r>
      <w:r w:rsidRPr="00901F73">
        <w:rPr>
          <w:rFonts w:ascii="Century Gothic" w:eastAsia="Microsoft Yi Baiti" w:hAnsi="Century Gothic" w:cs="Arial"/>
          <w:b/>
          <w:sz w:val="16"/>
          <w:szCs w:val="16"/>
        </w:rPr>
        <w:t xml:space="preserve"> </w:t>
      </w:r>
      <w:r w:rsidRPr="00192EBE">
        <w:rPr>
          <w:rFonts w:ascii="Century Gothic" w:eastAsia="Microsoft Yi Baiti" w:hAnsi="Century Gothic" w:cs="Arial"/>
          <w:sz w:val="16"/>
          <w:szCs w:val="16"/>
        </w:rPr>
        <w:t>reunidos</w:t>
      </w:r>
      <w:r w:rsidRPr="00416CE0">
        <w:rPr>
          <w:rFonts w:ascii="Century Gothic" w:eastAsia="Microsoft Yi Baiti" w:hAnsi="Century Gothic" w:cs="Arial"/>
          <w:sz w:val="16"/>
          <w:szCs w:val="16"/>
        </w:rPr>
        <w:t xml:space="preserve"> en la </w:t>
      </w:r>
      <w:r w:rsidRPr="00416CE0">
        <w:rPr>
          <w:rFonts w:ascii="Century Gothic" w:eastAsia="Microsoft Yi Baiti" w:hAnsi="Century Gothic" w:cs="Arial"/>
          <w:bCs/>
          <w:sz w:val="16"/>
          <w:szCs w:val="16"/>
        </w:rPr>
        <w:t xml:space="preserve">Sala de Juntas de las oficinas de la </w:t>
      </w:r>
      <w:r w:rsidRPr="00416CE0">
        <w:rPr>
          <w:rFonts w:ascii="Century Gothic" w:eastAsia="Microsoft Yi Baiti" w:hAnsi="Century Gothic" w:cs="Arial"/>
          <w:sz w:val="16"/>
          <w:szCs w:val="16"/>
        </w:rPr>
        <w:t xml:space="preserve">Dirección de Contratación, Seguimiento y Control de Obra Pública, ubicada en la Calle Plazuela Vicente Guerrero No. 105, Colonia Exmarquezado, código postal 68030, </w:t>
      </w:r>
      <w:r>
        <w:rPr>
          <w:rFonts w:ascii="Century Gothic" w:eastAsia="Microsoft Yi Baiti" w:hAnsi="Century Gothic" w:cs="Arial"/>
          <w:sz w:val="16"/>
          <w:szCs w:val="16"/>
        </w:rPr>
        <w:t>el</w:t>
      </w:r>
      <w:r w:rsidRPr="00416CE0">
        <w:rPr>
          <w:rFonts w:ascii="Century Gothic" w:eastAsia="Microsoft Yi Baiti" w:hAnsi="Century Gothic" w:cs="Arial"/>
          <w:sz w:val="16"/>
          <w:szCs w:val="16"/>
        </w:rPr>
        <w:t xml:space="preserve"> </w:t>
      </w:r>
      <w:r>
        <w:rPr>
          <w:rFonts w:ascii="Century Gothic" w:eastAsia="Microsoft Yi Baiti" w:hAnsi="Century Gothic" w:cs="Arial"/>
          <w:sz w:val="16"/>
          <w:szCs w:val="16"/>
        </w:rPr>
        <w:t xml:space="preserve">Ing. José Cástulo Castellanos Arenas </w:t>
      </w:r>
      <w:r w:rsidRPr="00416CE0">
        <w:rPr>
          <w:rFonts w:ascii="Century Gothic" w:eastAsia="Microsoft Yi Baiti" w:hAnsi="Century Gothic" w:cs="Arial"/>
          <w:sz w:val="16"/>
          <w:szCs w:val="16"/>
        </w:rPr>
        <w:t>y</w:t>
      </w:r>
      <w:r w:rsidR="00E66013">
        <w:rPr>
          <w:rFonts w:ascii="Century Gothic" w:eastAsia="Microsoft Yi Baiti" w:hAnsi="Century Gothic" w:cs="Arial"/>
          <w:sz w:val="16"/>
          <w:szCs w:val="16"/>
        </w:rPr>
        <w:t xml:space="preserve"> </w:t>
      </w:r>
      <w:r>
        <w:rPr>
          <w:rFonts w:ascii="Century Gothic" w:eastAsia="Microsoft Yi Baiti" w:hAnsi="Century Gothic" w:cs="Arial"/>
          <w:sz w:val="16"/>
          <w:szCs w:val="16"/>
        </w:rPr>
        <w:t xml:space="preserve">el Arq. </w:t>
      </w:r>
      <w:r w:rsidRPr="00B42480">
        <w:rPr>
          <w:rFonts w:ascii="Century Gothic" w:eastAsia="Microsoft Yi Baiti" w:hAnsi="Century Gothic" w:cs="Arial"/>
          <w:sz w:val="16"/>
          <w:szCs w:val="16"/>
        </w:rPr>
        <w:t>Silvano Reyna Eguía</w:t>
      </w:r>
      <w:r w:rsidRPr="00416CE0">
        <w:rPr>
          <w:rFonts w:ascii="Century Gothic" w:eastAsia="Microsoft Yi Baiti" w:hAnsi="Century Gothic" w:cs="Arial"/>
          <w:sz w:val="16"/>
          <w:szCs w:val="16"/>
        </w:rPr>
        <w:t>,</w:t>
      </w:r>
      <w:r w:rsidR="00E66013">
        <w:rPr>
          <w:rFonts w:ascii="Century Gothic" w:eastAsia="Microsoft Yi Baiti" w:hAnsi="Century Gothic" w:cs="Arial"/>
          <w:sz w:val="16"/>
          <w:szCs w:val="16"/>
        </w:rPr>
        <w:t xml:space="preserve"> </w:t>
      </w:r>
      <w:r w:rsidR="00E66013" w:rsidRPr="00901F73">
        <w:rPr>
          <w:rFonts w:ascii="Century Gothic" w:eastAsia="Century Gothic" w:hAnsi="Century Gothic" w:cs="Century Gothic"/>
          <w:sz w:val="16"/>
          <w:szCs w:val="16"/>
        </w:rPr>
        <w:t>Director de Contratación, Seguimiento y Control de Obra Pública</w:t>
      </w:r>
      <w:r w:rsidRPr="00416CE0">
        <w:rPr>
          <w:rFonts w:ascii="Century Gothic" w:eastAsia="Microsoft Yi Baiti" w:hAnsi="Century Gothic" w:cs="Arial"/>
          <w:sz w:val="16"/>
          <w:szCs w:val="16"/>
        </w:rPr>
        <w:t xml:space="preserve">  y Jef</w:t>
      </w:r>
      <w:r>
        <w:rPr>
          <w:rFonts w:ascii="Century Gothic" w:eastAsia="Microsoft Yi Baiti" w:hAnsi="Century Gothic" w:cs="Arial"/>
          <w:sz w:val="16"/>
          <w:szCs w:val="16"/>
        </w:rPr>
        <w:t>e</w:t>
      </w:r>
      <w:r w:rsidRPr="00416CE0">
        <w:rPr>
          <w:rFonts w:ascii="Century Gothic" w:eastAsia="Microsoft Yi Baiti" w:hAnsi="Century Gothic" w:cs="Arial"/>
          <w:sz w:val="16"/>
          <w:szCs w:val="16"/>
        </w:rPr>
        <w:t xml:space="preserve"> del Departamento de Licitaciones y Contratos, respectivamente, adscritos a la Secretaría de Obras Públicas y Desarrollo Urbano; el primero de los mencionados es competente para intervenir en el presente acto con fundamento en </w:t>
      </w:r>
      <w:r>
        <w:rPr>
          <w:rFonts w:ascii="Century Gothic" w:eastAsia="Microsoft Yi Baiti" w:hAnsi="Century Gothic" w:cs="Arial"/>
          <w:sz w:val="16"/>
          <w:szCs w:val="16"/>
        </w:rPr>
        <w:t>los</w:t>
      </w:r>
      <w:r w:rsidRPr="00416CE0">
        <w:rPr>
          <w:rFonts w:ascii="Century Gothic" w:eastAsia="Microsoft Yi Baiti" w:hAnsi="Century Gothic" w:cs="Arial"/>
          <w:sz w:val="16"/>
          <w:szCs w:val="16"/>
        </w:rPr>
        <w:t xml:space="preserve"> artículo</w:t>
      </w:r>
      <w:r>
        <w:rPr>
          <w:rFonts w:ascii="Century Gothic" w:eastAsia="Microsoft Yi Baiti" w:hAnsi="Century Gothic" w:cs="Arial"/>
          <w:sz w:val="16"/>
          <w:szCs w:val="16"/>
        </w:rPr>
        <w:t>s:</w:t>
      </w:r>
      <w:r w:rsidRPr="00416CE0">
        <w:rPr>
          <w:rFonts w:ascii="Century Gothic" w:eastAsia="Microsoft Yi Baiti" w:hAnsi="Century Gothic" w:cs="Arial"/>
          <w:sz w:val="16"/>
          <w:szCs w:val="16"/>
        </w:rPr>
        <w:t xml:space="preserve"> 134 de la Constitución Política de los Estados Unidos Mexicanos</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137 de la Constitución Política del Estado Libre y Soberano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2, 87, 88 fracción III y 98 de la Ley Orgánica Municipal del Estado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 2, 3, 138, 139 fracción III y 142 del Bando de Policía y Gobierno del Municipio de Oaxaca de Juárez </w:t>
      </w:r>
      <w:r w:rsidRPr="00901F73">
        <w:rPr>
          <w:rFonts w:ascii="Century Gothic" w:eastAsia="Microsoft Yi Baiti" w:hAnsi="Century Gothic" w:cs="Arial"/>
          <w:sz w:val="16"/>
          <w:szCs w:val="16"/>
        </w:rPr>
        <w:t xml:space="preserve">y facultado mediante oficio número PM/456/2025 de fecha 01 de julio de 2025, suscrito por el Mtro. Raymundo Chagoya Villanueva, Presidente Municipal Constitucional del Municipio de Oaxaca de Juárez, </w:t>
      </w:r>
      <w:r>
        <w:rPr>
          <w:rFonts w:ascii="Century Gothic" w:eastAsia="Microsoft Yi Baiti" w:hAnsi="Century Gothic" w:cs="Arial"/>
          <w:sz w:val="16"/>
          <w:szCs w:val="16"/>
        </w:rPr>
        <w:t>como</w:t>
      </w:r>
      <w:r w:rsidRPr="00901F73">
        <w:rPr>
          <w:rFonts w:ascii="Century Gothic" w:eastAsia="Microsoft Yi Baiti" w:hAnsi="Century Gothic" w:cs="Arial"/>
          <w:sz w:val="16"/>
          <w:szCs w:val="16"/>
        </w:rPr>
        <w:t xml:space="preserve"> el único facultado para aceptar o rechazar propuestas técnicas y/o económicas</w:t>
      </w:r>
      <w:r>
        <w:rPr>
          <w:rFonts w:ascii="Century Gothic" w:eastAsia="Microsoft Yi Baiti" w:hAnsi="Century Gothic" w:cs="Arial"/>
          <w:sz w:val="16"/>
          <w:szCs w:val="16"/>
        </w:rPr>
        <w:t xml:space="preserve"> en el presente procedimiento de contratación, </w:t>
      </w:r>
      <w:r w:rsidRPr="00901F73">
        <w:rPr>
          <w:rFonts w:ascii="Century Gothic" w:eastAsia="Microsoft Yi Baiti" w:hAnsi="Century Gothic" w:cs="Arial"/>
          <w:sz w:val="16"/>
          <w:szCs w:val="16"/>
        </w:rPr>
        <w:t xml:space="preserve">en términos del artículo 38 primer párrafo </w:t>
      </w:r>
      <w:r>
        <w:rPr>
          <w:rFonts w:ascii="Century Gothic" w:eastAsia="Microsoft Yi Baiti" w:hAnsi="Century Gothic" w:cs="Arial"/>
          <w:sz w:val="16"/>
          <w:szCs w:val="16"/>
        </w:rPr>
        <w:t>y fracción</w:t>
      </w:r>
      <w:r w:rsidRPr="00901F73">
        <w:rPr>
          <w:rFonts w:ascii="Century Gothic" w:eastAsia="Microsoft Yi Baiti" w:hAnsi="Century Gothic" w:cs="Arial"/>
          <w:sz w:val="16"/>
          <w:szCs w:val="16"/>
        </w:rPr>
        <w:t xml:space="preserve"> I de la Ley de Obras Públicas y Servicios Relacionados del Estado de Oaxaca, </w:t>
      </w:r>
      <w:r>
        <w:rPr>
          <w:rFonts w:ascii="Century Gothic" w:eastAsia="Microsoft Yi Baiti" w:hAnsi="Century Gothic" w:cs="Arial"/>
          <w:sz w:val="16"/>
          <w:szCs w:val="16"/>
        </w:rPr>
        <w:t>en</w:t>
      </w:r>
      <w:r w:rsidRPr="00901F73">
        <w:rPr>
          <w:rFonts w:ascii="Century Gothic" w:eastAsia="Microsoft Yi Baiti" w:hAnsi="Century Gothic" w:cs="Arial"/>
          <w:sz w:val="16"/>
          <w:szCs w:val="16"/>
        </w:rPr>
        <w:t xml:space="preserve"> auxili</w:t>
      </w:r>
      <w:r>
        <w:rPr>
          <w:rFonts w:ascii="Century Gothic" w:eastAsia="Microsoft Yi Baiti" w:hAnsi="Century Gothic" w:cs="Arial"/>
          <w:sz w:val="16"/>
          <w:szCs w:val="16"/>
        </w:rPr>
        <w:t>o del</w:t>
      </w:r>
      <w:r w:rsidRPr="00901F73">
        <w:rPr>
          <w:rFonts w:ascii="Century Gothic" w:eastAsia="Microsoft Yi Baiti" w:hAnsi="Century Gothic" w:cs="Arial"/>
          <w:sz w:val="16"/>
          <w:szCs w:val="16"/>
        </w:rPr>
        <w:t xml:space="preserve"> Presidente Municipal para el cumplimiento de sus funciones</w:t>
      </w:r>
      <w:r>
        <w:rPr>
          <w:rFonts w:ascii="Century Gothic" w:eastAsia="Microsoft Yi Baiti" w:hAnsi="Century Gothic" w:cs="Arial"/>
          <w:sz w:val="16"/>
          <w:szCs w:val="16"/>
        </w:rPr>
        <w:t xml:space="preserve">, con el objeto de dar a conocer el fallo de los trabajos programados por el Municipio de Oaxaca de Juárez, conforme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LPE/SOPDU/DCSCOP/018/2025</w:t>
      </w:r>
      <w:r w:rsidRPr="00901F73">
        <w:rPr>
          <w:rFonts w:ascii="Century Gothic" w:eastAsia="Microsoft Yi Baiti" w:hAnsi="Century Gothic"/>
          <w:b/>
          <w:noProof/>
          <w:color w:val="0000CC"/>
          <w:sz w:val="16"/>
          <w:szCs w:val="16"/>
        </w:rPr>
        <w:t xml:space="preserve"> </w:t>
      </w:r>
      <w:r w:rsidRPr="00901F73">
        <w:rPr>
          <w:rFonts w:ascii="Century Gothic" w:eastAsia="Microsoft Yi Baiti" w:hAnsi="Century Gothic" w:cs="Arial"/>
          <w:sz w:val="16"/>
          <w:szCs w:val="16"/>
        </w:rPr>
        <w:t xml:space="preserve">y de conformidad con lo dispuesto </w:t>
      </w:r>
      <w:r w:rsidRPr="00901F73">
        <w:rPr>
          <w:rFonts w:ascii="Century Gothic" w:eastAsia="Microsoft Yi Baiti" w:hAnsi="Century Gothic"/>
          <w:sz w:val="16"/>
          <w:szCs w:val="16"/>
        </w:rPr>
        <w:t xml:space="preserve">en los artículos 24, </w:t>
      </w:r>
      <w:r w:rsidRPr="00901F73">
        <w:rPr>
          <w:rFonts w:ascii="Century Gothic" w:eastAsia="Microsoft Yi Baiti" w:hAnsi="Century Gothic" w:cs="Arial"/>
          <w:sz w:val="16"/>
          <w:szCs w:val="16"/>
        </w:rPr>
        <w:t xml:space="preserve">25 fracción I, 36 inciso B, 38 fracción II, 39 y 40 de la </w:t>
      </w:r>
      <w:r w:rsidRPr="00901F73">
        <w:rPr>
          <w:rFonts w:ascii="Century Gothic" w:eastAsia="Microsoft Yi Baiti" w:hAnsi="Century Gothic"/>
          <w:bCs/>
          <w:sz w:val="16"/>
          <w:szCs w:val="16"/>
        </w:rPr>
        <w:t>Ley de Obras Públicas y Servicios Relacionados del Estado de Oaxaca</w:t>
      </w:r>
      <w:r w:rsidRPr="00901F73">
        <w:rPr>
          <w:rFonts w:ascii="Century Gothic" w:eastAsia="Microsoft Yi Baiti" w:hAnsi="Century Gothic" w:cs="Arial"/>
          <w:sz w:val="16"/>
          <w:szCs w:val="16"/>
        </w:rPr>
        <w:t xml:space="preserve"> y Capítulo 5. Del procedimiento de la Licitación, 5.3 Del Fallo de las bases de esta Licitación, haciendo constar que se encuentran presentes las personas cuya asistencia se enlista y firman al finalizar el acta, </w:t>
      </w:r>
      <w:r w:rsidRPr="00901F73">
        <w:rPr>
          <w:rFonts w:ascii="Century Gothic" w:eastAsia="Microsoft Yi Baiti" w:hAnsi="Century Gothic"/>
          <w:sz w:val="16"/>
          <w:szCs w:val="16"/>
        </w:rPr>
        <w:t>para la(s) obra(s) enunciada(s) a continuación:</w:t>
      </w: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5F2464" w:rsidRPr="00901F73" w14:paraId="6961A23B" w14:textId="77777777" w:rsidTr="005A4837">
        <w:tc>
          <w:tcPr>
            <w:tcW w:w="5641" w:type="dxa"/>
            <w:shd w:val="clear" w:color="auto" w:fill="auto"/>
            <w:vAlign w:val="center"/>
          </w:tcPr>
          <w:p w14:paraId="13716AF5" w14:textId="77777777" w:rsidR="005F2464" w:rsidRPr="00901F73" w:rsidRDefault="005F2464"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901F73">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7" w:type="dxa"/>
            <w:shd w:val="clear" w:color="auto" w:fill="auto"/>
            <w:vAlign w:val="center"/>
          </w:tcPr>
          <w:p w14:paraId="0120FB9F" w14:textId="77777777" w:rsidR="005F2464" w:rsidRPr="00901F73" w:rsidRDefault="005F2464"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UBICACIÓN</w:t>
            </w:r>
          </w:p>
        </w:tc>
      </w:tr>
      <w:tr w:rsidR="005F2464" w:rsidRPr="00901F73" w14:paraId="15E14B40" w14:textId="77777777" w:rsidTr="005A4837">
        <w:tc>
          <w:tcPr>
            <w:tcW w:w="5641" w:type="dxa"/>
            <w:shd w:val="clear" w:color="auto" w:fill="auto"/>
            <w:vAlign w:val="center"/>
          </w:tcPr>
          <w:p w14:paraId="6199965D" w14:textId="77777777" w:rsidR="005F2464" w:rsidRPr="00901F73" w:rsidRDefault="005F2464" w:rsidP="00422EC9">
            <w:pPr>
              <w:pStyle w:val="Default"/>
              <w:jc w:val="both"/>
              <w:rPr>
                <w:rFonts w:ascii="Century Gothic" w:eastAsia="Microsoft Yi Baiti" w:hAnsi="Century Gothic"/>
                <w:b/>
                <w:color w:val="auto"/>
                <w:sz w:val="16"/>
                <w:szCs w:val="16"/>
              </w:rPr>
            </w:pPr>
            <w:r w:rsidRPr="00E94A4B">
              <w:rPr>
                <w:rFonts w:ascii="Century Gothic" w:eastAsia="Microsoft Yi Baiti" w:hAnsi="Century Gothic"/>
                <w:b/>
                <w:bCs/>
                <w:noProof/>
                <w:color w:val="0000CC"/>
                <w:sz w:val="16"/>
                <w:szCs w:val="16"/>
              </w:rPr>
              <w:t>CONSTRUCCIÓN DE PAVIMENTO EN CALLE GENARO VÁSQUEZ, COLONIA LA JOYA, AGENCIA MUNICIPAL DE PUEBLO NUEVO, MUNICIPIO DE OAXACA DE JUÁREZ, OAXACA.</w:t>
            </w:r>
          </w:p>
        </w:tc>
        <w:tc>
          <w:tcPr>
            <w:tcW w:w="3187" w:type="dxa"/>
            <w:shd w:val="clear" w:color="auto" w:fill="auto"/>
            <w:vAlign w:val="center"/>
          </w:tcPr>
          <w:p w14:paraId="5C2A466D" w14:textId="77777777" w:rsidR="005F2464" w:rsidRPr="00901F73" w:rsidRDefault="005F2464" w:rsidP="005A4837">
            <w:pPr>
              <w:jc w:val="both"/>
              <w:rPr>
                <w:rFonts w:ascii="Century Gothic" w:eastAsia="Microsoft Yi Baiti" w:hAnsi="Century Gothic" w:cs="Arial"/>
                <w:b/>
                <w:noProof/>
                <w:color w:val="0000CC"/>
                <w:sz w:val="16"/>
                <w:szCs w:val="16"/>
              </w:rPr>
            </w:pPr>
            <w:r w:rsidRPr="00901F73">
              <w:rPr>
                <w:rFonts w:ascii="Century Gothic" w:eastAsia="Microsoft Yi Baiti" w:hAnsi="Century Gothic" w:cs="Arial"/>
                <w:sz w:val="16"/>
                <w:szCs w:val="16"/>
              </w:rPr>
              <w:t xml:space="preserve">MUNICIPIO: </w:t>
            </w:r>
            <w:r w:rsidRPr="00901F73">
              <w:rPr>
                <w:rFonts w:ascii="Century Gothic" w:eastAsia="Microsoft Yi Baiti" w:hAnsi="Century Gothic" w:cs="Arial"/>
                <w:b/>
                <w:noProof/>
                <w:color w:val="0000CC"/>
                <w:sz w:val="16"/>
                <w:szCs w:val="16"/>
              </w:rPr>
              <w:t>067 Oaxaca de Juárez</w:t>
            </w:r>
          </w:p>
          <w:p w14:paraId="5CDC98DD" w14:textId="77777777" w:rsidR="005F2464" w:rsidRPr="00901F73" w:rsidRDefault="005F2464" w:rsidP="00980C6F">
            <w:pPr>
              <w:pStyle w:val="Default"/>
              <w:jc w:val="both"/>
              <w:rPr>
                <w:rFonts w:ascii="Century Gothic" w:eastAsia="Microsoft Yi Baiti" w:hAnsi="Century Gothic"/>
                <w:color w:val="auto"/>
                <w:sz w:val="16"/>
                <w:szCs w:val="16"/>
              </w:rPr>
            </w:pPr>
            <w:r w:rsidRPr="00901F73">
              <w:rPr>
                <w:rFonts w:ascii="Century Gothic" w:eastAsia="Microsoft Yi Baiti" w:hAnsi="Century Gothic"/>
                <w:color w:val="auto"/>
                <w:sz w:val="16"/>
                <w:szCs w:val="16"/>
                <w:lang w:val="es-ES_tradnl"/>
              </w:rPr>
              <w:t>REGIÓN</w:t>
            </w:r>
            <w:r w:rsidRPr="00901F73">
              <w:rPr>
                <w:rFonts w:ascii="Century Gothic" w:eastAsia="Microsoft Yi Baiti" w:hAnsi="Century Gothic"/>
                <w:color w:val="0000CC"/>
                <w:sz w:val="16"/>
                <w:szCs w:val="16"/>
                <w:lang w:val="es-ES_tradnl"/>
              </w:rPr>
              <w:t xml:space="preserve">:        </w:t>
            </w:r>
            <w:r w:rsidRPr="00901F73">
              <w:rPr>
                <w:rFonts w:ascii="Century Gothic" w:eastAsia="Microsoft Yi Baiti" w:hAnsi="Century Gothic"/>
                <w:b/>
                <w:color w:val="0000CC"/>
                <w:sz w:val="16"/>
                <w:szCs w:val="16"/>
                <w:lang w:val="es-ES_tradnl"/>
              </w:rPr>
              <w:t>08 Valles Centrales</w:t>
            </w:r>
          </w:p>
        </w:tc>
      </w:tr>
    </w:tbl>
    <w:p w14:paraId="7F109E7A" w14:textId="77777777" w:rsidR="005F2464" w:rsidRPr="00901F73" w:rsidRDefault="005F2464" w:rsidP="005F69D5">
      <w:pPr>
        <w:jc w:val="both"/>
        <w:rPr>
          <w:rFonts w:ascii="Century Gothic" w:eastAsia="Microsoft Yi Baiti" w:hAnsi="Century Gothic"/>
          <w:sz w:val="16"/>
          <w:szCs w:val="16"/>
        </w:rPr>
      </w:pPr>
    </w:p>
    <w:p w14:paraId="38DF25E7" w14:textId="77777777" w:rsidR="006D43EB" w:rsidRDefault="006D43EB" w:rsidP="00BB6A05">
      <w:pPr>
        <w:jc w:val="both"/>
        <w:rPr>
          <w:rFonts w:ascii="Century Gothic" w:eastAsia="Microsoft Yi Baiti" w:hAnsi="Century Gothic"/>
          <w:iCs/>
          <w:sz w:val="16"/>
          <w:szCs w:val="16"/>
        </w:rPr>
      </w:pPr>
      <w:r w:rsidRPr="006D43EB">
        <w:rPr>
          <w:rFonts w:ascii="Century Gothic" w:eastAsia="Microsoft Yi Baiti" w:hAnsi="Century Gothic"/>
          <w:iCs/>
          <w:sz w:val="16"/>
          <w:szCs w:val="16"/>
        </w:rPr>
        <w:t xml:space="preserve">Se informa que se encuentra presente la/el </w:t>
      </w:r>
      <w:r w:rsidRPr="006D43EB">
        <w:rPr>
          <w:rFonts w:ascii="Century Gothic" w:eastAsia="Microsoft Yi Baiti" w:hAnsi="Century Gothic"/>
          <w:b/>
          <w:bCs/>
          <w:iCs/>
          <w:sz w:val="16"/>
          <w:szCs w:val="16"/>
        </w:rPr>
        <w:t>Ing. Geovanni Díaz Aldeco Olivera</w:t>
      </w:r>
      <w:r w:rsidRPr="006D43EB">
        <w:rPr>
          <w:rFonts w:ascii="Century Gothic" w:eastAsia="Microsoft Yi Baiti" w:hAnsi="Century Gothic"/>
          <w:iCs/>
          <w:sz w:val="16"/>
          <w:szCs w:val="16"/>
        </w:rPr>
        <w:t>, Director de Auditoría Interna del Órgano Interno de Control Municipal, en calidad de observador, quien actúa en los términos previstos por el inciso XIV del articulo 126 QUATER de la Ley Orgánica Municipal del Estado de Oaxaca.</w:t>
      </w:r>
    </w:p>
    <w:p w14:paraId="057595B5" w14:textId="7E450509" w:rsidR="005F2464" w:rsidRPr="00827390" w:rsidRDefault="005F2464" w:rsidP="00BB6A05">
      <w:pPr>
        <w:jc w:val="both"/>
        <w:rPr>
          <w:rFonts w:ascii="Century Gothic" w:eastAsia="Microsoft Yi Baiti" w:hAnsi="Century Gothic"/>
          <w:b/>
          <w:sz w:val="16"/>
          <w:szCs w:val="16"/>
        </w:rPr>
      </w:pPr>
      <w:r w:rsidRPr="00827390">
        <w:rPr>
          <w:rFonts w:ascii="Century Gothic" w:eastAsia="Microsoft Yi Baiti" w:hAnsi="Century Gothic"/>
          <w:b/>
          <w:sz w:val="16"/>
          <w:szCs w:val="16"/>
        </w:rPr>
        <w:t>ANTECEDENTES</w:t>
      </w:r>
    </w:p>
    <w:p w14:paraId="0AFCE446" w14:textId="77777777" w:rsidR="005F2464" w:rsidRDefault="005F2464" w:rsidP="00BB6A05">
      <w:pPr>
        <w:jc w:val="both"/>
        <w:rPr>
          <w:rFonts w:ascii="Century Gothic" w:eastAsia="Microsoft Yi Baiti" w:hAnsi="Century Gothic" w:cs="Arial"/>
          <w:sz w:val="16"/>
          <w:szCs w:val="16"/>
        </w:rPr>
      </w:pPr>
      <w:r w:rsidRPr="00CA6446">
        <w:rPr>
          <w:rFonts w:ascii="Century Gothic" w:eastAsia="Microsoft Yi Baiti" w:hAnsi="Century Gothic"/>
          <w:b/>
          <w:bCs/>
          <w:sz w:val="16"/>
          <w:szCs w:val="16"/>
        </w:rPr>
        <w:t>I.-</w:t>
      </w:r>
      <w:r w:rsidRPr="00CA6446">
        <w:rPr>
          <w:rFonts w:ascii="Century Gothic" w:eastAsia="Microsoft Yi Baiti" w:hAnsi="Century Gothic"/>
          <w:sz w:val="16"/>
          <w:szCs w:val="16"/>
        </w:rPr>
        <w:t xml:space="preserve"> </w:t>
      </w:r>
      <w:r>
        <w:rPr>
          <w:rFonts w:ascii="Century Gothic" w:eastAsia="Microsoft Yi Baiti" w:hAnsi="Century Gothic"/>
          <w:sz w:val="16"/>
          <w:szCs w:val="16"/>
        </w:rPr>
        <w:t>El</w:t>
      </w:r>
      <w:r w:rsidRPr="00901F73">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12 de noviembre de 2025</w:t>
      </w:r>
      <w:r>
        <w:rPr>
          <w:rFonts w:ascii="Century Gothic" w:eastAsia="Microsoft Yi Baiti" w:hAnsi="Century Gothic"/>
          <w:b/>
          <w:color w:val="0000CC"/>
          <w:sz w:val="16"/>
          <w:szCs w:val="16"/>
        </w:rPr>
        <w:t xml:space="preserve"> </w:t>
      </w:r>
      <w:r w:rsidRPr="002464B9">
        <w:rPr>
          <w:rFonts w:ascii="Century Gothic" w:eastAsia="Microsoft Yi Baiti" w:hAnsi="Century Gothic"/>
          <w:sz w:val="16"/>
          <w:szCs w:val="16"/>
        </w:rPr>
        <w:t>e</w:t>
      </w:r>
      <w:r w:rsidRPr="00901F73">
        <w:rPr>
          <w:rFonts w:ascii="Century Gothic" w:eastAsia="Microsoft Yi Baiti" w:hAnsi="Century Gothic"/>
          <w:sz w:val="16"/>
          <w:szCs w:val="16"/>
        </w:rPr>
        <w:t>n cumplimiento a lo ordenado por los artículos 27 fracción I y 28 fracción I de la Ley de Obras Públicas y Servicios Relacionados del Estado de Oaxaca y la fracción V del artículo 142 del Bando de Policía y Gobierno del Municipio de Oaxaca de Juárez, la Secretaría de Obras Públicas y Desarrollo Urbano,</w:t>
      </w:r>
      <w:r w:rsidRPr="00CA6446">
        <w:rPr>
          <w:rFonts w:ascii="Century Gothic" w:eastAsia="Microsoft Yi Baiti" w:hAnsi="Century Gothic"/>
          <w:b/>
          <w:bCs/>
          <w:sz w:val="16"/>
          <w:szCs w:val="16"/>
        </w:rPr>
        <w:t xml:space="preserve"> realizó la Publicación de la Convocatoria</w:t>
      </w:r>
      <w:r w:rsidRPr="00901F73">
        <w:rPr>
          <w:rFonts w:ascii="Century Gothic" w:eastAsia="Microsoft Yi Baiti" w:hAnsi="Century Gothic"/>
          <w:sz w:val="16"/>
          <w:szCs w:val="16"/>
        </w:rPr>
        <w:t xml:space="preserve"> correspondiente en el Periódico Oficial del Gobierno del Estado de Oaxaca, en un diario de mayor circulación en la entidad denominado: </w:t>
      </w:r>
      <w:r>
        <w:rPr>
          <w:rFonts w:ascii="Century Gothic" w:eastAsia="Microsoft Yi Baiti" w:hAnsi="Century Gothic"/>
          <w:sz w:val="16"/>
          <w:szCs w:val="16"/>
        </w:rPr>
        <w:t>El Imparcial</w:t>
      </w:r>
      <w:r w:rsidRPr="00901F73">
        <w:rPr>
          <w:rFonts w:ascii="Century Gothic" w:eastAsia="Microsoft Yi Baiti" w:hAnsi="Century Gothic"/>
          <w:sz w:val="16"/>
          <w:szCs w:val="16"/>
        </w:rPr>
        <w:t>,</w:t>
      </w:r>
      <w:r>
        <w:rPr>
          <w:rFonts w:ascii="Century Gothic" w:eastAsia="Microsoft Yi Baiti" w:hAnsi="Century Gothic"/>
          <w:sz w:val="16"/>
          <w:szCs w:val="16"/>
        </w:rPr>
        <w:t xml:space="preserve"> en su versión impresa, </w:t>
      </w:r>
      <w:r w:rsidRPr="00901F73">
        <w:rPr>
          <w:rFonts w:ascii="Century Gothic" w:eastAsia="Microsoft Yi Baiti" w:hAnsi="Century Gothic"/>
          <w:sz w:val="16"/>
          <w:szCs w:val="16"/>
        </w:rPr>
        <w:t xml:space="preserve">así como en la página oficial del Municipio de Oaxaca de Juárez, </w:t>
      </w:r>
      <w:hyperlink r:id="rId8" w:history="1">
        <w:r w:rsidRPr="00901F73">
          <w:rPr>
            <w:rStyle w:val="Hipervnculo"/>
            <w:rFonts w:ascii="Century Gothic" w:eastAsia="Microsoft Yi Baiti" w:hAnsi="Century Gothic" w:cs="Arial"/>
            <w:sz w:val="16"/>
            <w:szCs w:val="16"/>
          </w:rPr>
          <w:t>http://transparencia.municipiodeoaxaca.gob.mx/procesos-licitatorios/obra-publica</w:t>
        </w:r>
      </w:hyperlink>
      <w:r w:rsidRPr="00901F73">
        <w:rPr>
          <w:rFonts w:ascii="Century Gothic" w:eastAsia="Microsoft Yi Baiti" w:hAnsi="Century Gothic" w:cs="Arial"/>
          <w:sz w:val="16"/>
          <w:szCs w:val="16"/>
        </w:rPr>
        <w:t>.</w:t>
      </w:r>
    </w:p>
    <w:p w14:paraId="22CE08A7" w14:textId="77777777" w:rsidR="005F2464" w:rsidRPr="00901F73" w:rsidRDefault="005F2464"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 xml:space="preserve">Las bases de la Licitación Pública Estatal </w:t>
      </w:r>
      <w:r w:rsidRPr="00901F73">
        <w:rPr>
          <w:rFonts w:ascii="Century Gothic" w:eastAsia="Microsoft Yi Baiti" w:hAnsi="Century Gothic" w:cs="Arial"/>
          <w:b/>
          <w:sz w:val="16"/>
          <w:szCs w:val="16"/>
        </w:rPr>
        <w:t xml:space="preserve">N° </w:t>
      </w:r>
      <w:r w:rsidRPr="00E94A4B">
        <w:rPr>
          <w:rFonts w:ascii="Century Gothic" w:eastAsia="Microsoft Yi Baiti" w:hAnsi="Century Gothic"/>
          <w:b/>
          <w:noProof/>
          <w:color w:val="0000CC"/>
          <w:sz w:val="16"/>
          <w:szCs w:val="16"/>
        </w:rPr>
        <w:t>LPE/SOPDU/DCSCOP/018/2025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fueron adquiridas por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siguiente</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552EC37C" w14:textId="77777777" w:rsidR="005F2464" w:rsidRPr="00F97901" w:rsidRDefault="005F2464" w:rsidP="00BB6A05">
      <w:pPr>
        <w:pStyle w:val="Prrafodelista"/>
        <w:numPr>
          <w:ilvl w:val="0"/>
          <w:numId w:val="2"/>
        </w:numPr>
        <w:jc w:val="both"/>
        <w:rPr>
          <w:rFonts w:ascii="Century Gothic" w:eastAsia="Microsoft Yi Baiti" w:hAnsi="Century Gothic" w:cs="Arial"/>
          <w:b/>
          <w:color w:val="0000CC"/>
          <w:sz w:val="16"/>
          <w:szCs w:val="16"/>
        </w:rPr>
      </w:pPr>
      <w:r w:rsidRPr="00F97901">
        <w:rPr>
          <w:rFonts w:ascii="Century Gothic" w:eastAsia="Microsoft Yi Baiti" w:hAnsi="Century Gothic" w:cs="Arial"/>
          <w:b/>
          <w:color w:val="0000CC"/>
          <w:sz w:val="16"/>
          <w:szCs w:val="16"/>
        </w:rPr>
        <w:t>Mblok Construcciones y Proyectos e Ingeniería Urbana S.A de C.V.</w:t>
      </w:r>
    </w:p>
    <w:p w14:paraId="7E0E5D8F" w14:textId="77777777" w:rsidR="005F2464" w:rsidRPr="00901F73" w:rsidRDefault="005F2464" w:rsidP="00BB6A05">
      <w:pPr>
        <w:jc w:val="both"/>
        <w:rPr>
          <w:rFonts w:ascii="Century Gothic" w:eastAsia="Microsoft Yi Baiti" w:hAnsi="Century Gothic" w:cs="Arial"/>
          <w:b/>
          <w:sz w:val="16"/>
          <w:szCs w:val="16"/>
        </w:rPr>
      </w:pPr>
    </w:p>
    <w:p w14:paraId="08283E46" w14:textId="77777777" w:rsidR="005F2464" w:rsidRDefault="005F2464"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w:t>
      </w:r>
      <w:r>
        <w:rPr>
          <w:rFonts w:ascii="Century Gothic" w:eastAsia="Microsoft Yi Baiti" w:hAnsi="Century Gothic"/>
          <w:b/>
          <w:bCs/>
          <w:sz w:val="16"/>
          <w:szCs w:val="16"/>
        </w:rPr>
        <w:t xml:space="preserve"> </w:t>
      </w:r>
      <w:r>
        <w:rPr>
          <w:rFonts w:ascii="Century Gothic" w:eastAsia="Microsoft Yi Baiti" w:hAnsi="Century Gothic"/>
          <w:sz w:val="16"/>
          <w:szCs w:val="16"/>
        </w:rPr>
        <w:t>E</w:t>
      </w:r>
      <w:r w:rsidRPr="00901F73">
        <w:rPr>
          <w:rFonts w:ascii="Century Gothic" w:eastAsia="Microsoft Yi Baiti" w:hAnsi="Century Gothic"/>
          <w:sz w:val="16"/>
          <w:szCs w:val="16"/>
        </w:rPr>
        <w:t xml:space="preserve">l </w:t>
      </w:r>
      <w:r w:rsidRPr="00E94A4B">
        <w:rPr>
          <w:rFonts w:ascii="Century Gothic" w:eastAsia="Microsoft Yi Baiti" w:hAnsi="Century Gothic"/>
          <w:b/>
          <w:noProof/>
          <w:color w:val="0000CC"/>
          <w:sz w:val="16"/>
          <w:szCs w:val="16"/>
        </w:rPr>
        <w:t>20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15:00 horas</w:t>
      </w:r>
      <w:r>
        <w:rPr>
          <w:rFonts w:ascii="Century Gothic" w:eastAsia="Microsoft Yi Baiti" w:hAnsi="Century Gothic"/>
          <w:sz w:val="16"/>
          <w:szCs w:val="16"/>
        </w:rPr>
        <w:t xml:space="preserve"> c</w:t>
      </w:r>
      <w:r w:rsidRPr="00901F73">
        <w:rPr>
          <w:rFonts w:ascii="Century Gothic" w:eastAsia="Microsoft Yi Baiti" w:hAnsi="Century Gothic"/>
          <w:sz w:val="16"/>
          <w:szCs w:val="16"/>
        </w:rPr>
        <w:t>on apego en lo ordenado por los artículos 24, 25 fracción I, 27 fracción III, 28 fracción I, 29 fracción III, 30 fracción IV, 31 fracción III, 34 y 35 de la Ley de Obras Públicas y Servicios Relacionados del Estado de Oaxaca,</w:t>
      </w:r>
      <w:r>
        <w:rPr>
          <w:rFonts w:ascii="Century Gothic" w:eastAsia="Microsoft Yi Baiti" w:hAnsi="Century Gothic"/>
          <w:sz w:val="16"/>
          <w:szCs w:val="16"/>
        </w:rPr>
        <w:t xml:space="preserve"> </w:t>
      </w:r>
      <w:r w:rsidRPr="00901F73">
        <w:rPr>
          <w:rFonts w:ascii="Century Gothic" w:eastAsia="Microsoft Yi Baiti" w:hAnsi="Century Gothic"/>
          <w:sz w:val="16"/>
          <w:szCs w:val="16"/>
        </w:rPr>
        <w:t xml:space="preserve">se llevó a cabo </w:t>
      </w:r>
      <w:r w:rsidRPr="00CA6446">
        <w:rPr>
          <w:rFonts w:ascii="Century Gothic" w:eastAsia="Microsoft Yi Baiti" w:hAnsi="Century Gothic"/>
          <w:b/>
          <w:bCs/>
          <w:sz w:val="16"/>
          <w:szCs w:val="16"/>
        </w:rPr>
        <w:t>la primera y única junta de aclaraciones</w:t>
      </w:r>
      <w:r w:rsidRPr="00901F73">
        <w:rPr>
          <w:rFonts w:ascii="Century Gothic" w:eastAsia="Microsoft Yi Baiti" w:hAnsi="Century Gothic"/>
          <w:sz w:val="16"/>
          <w:szCs w:val="16"/>
        </w:rPr>
        <w:t>, correspondiente al presente procedimiento, proporcionando copia del acta levantada con motivo de dicho acto a</w:t>
      </w:r>
      <w:r>
        <w:rPr>
          <w:rFonts w:ascii="Century Gothic" w:eastAsia="Microsoft Yi Baiti" w:hAnsi="Century Gothic"/>
          <w:sz w:val="16"/>
          <w:szCs w:val="16"/>
        </w:rPr>
        <w:t>l(los) licitante(s)</w:t>
      </w:r>
      <w:r w:rsidRPr="00901F73">
        <w:rPr>
          <w:rFonts w:ascii="Century Gothic" w:eastAsia="Microsoft Yi Baiti" w:hAnsi="Century Gothic"/>
          <w:sz w:val="16"/>
          <w:szCs w:val="16"/>
        </w:rPr>
        <w:t xml:space="preserve"> que estuvo</w:t>
      </w:r>
      <w:r>
        <w:rPr>
          <w:rFonts w:ascii="Century Gothic" w:eastAsia="Microsoft Yi Baiti" w:hAnsi="Century Gothic"/>
          <w:sz w:val="16"/>
          <w:szCs w:val="16"/>
        </w:rPr>
        <w:t>(ieron)</w:t>
      </w:r>
      <w:r w:rsidRPr="00901F73">
        <w:rPr>
          <w:rFonts w:ascii="Century Gothic" w:eastAsia="Microsoft Yi Baiti" w:hAnsi="Century Gothic"/>
          <w:sz w:val="16"/>
          <w:szCs w:val="16"/>
        </w:rPr>
        <w:t xml:space="preserve"> presente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0AE9B8B5" w14:textId="77777777" w:rsidR="005F2464" w:rsidRDefault="005F2464"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lastRenderedPageBreak/>
        <w:t>III.-</w:t>
      </w:r>
      <w:r w:rsidRPr="00CA6446">
        <w:rPr>
          <w:rFonts w:ascii="Century Gothic" w:eastAsia="Microsoft Yi Baiti" w:hAnsi="Century Gothic"/>
          <w:b/>
          <w:bCs/>
          <w:color w:val="0000CC"/>
          <w:sz w:val="16"/>
          <w:szCs w:val="16"/>
        </w:rPr>
        <w:t xml:space="preserve"> </w:t>
      </w:r>
      <w:r w:rsidRPr="00CA6446">
        <w:rPr>
          <w:rFonts w:ascii="Century Gothic" w:eastAsia="Microsoft Yi Baiti" w:hAnsi="Century Gothic"/>
          <w:color w:val="auto"/>
          <w:sz w:val="16"/>
          <w:szCs w:val="16"/>
        </w:rPr>
        <w:t xml:space="preserve">El </w:t>
      </w:r>
      <w:r w:rsidRPr="00E94A4B">
        <w:rPr>
          <w:rFonts w:ascii="Century Gothic" w:eastAsia="Microsoft Yi Baiti" w:hAnsi="Century Gothic"/>
          <w:b/>
          <w:bCs/>
          <w:noProof/>
          <w:color w:val="0000CC"/>
          <w:sz w:val="16"/>
          <w:szCs w:val="16"/>
        </w:rPr>
        <w:t>25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15:00 horas</w:t>
      </w:r>
      <w:r>
        <w:rPr>
          <w:rFonts w:ascii="Century Gothic" w:eastAsia="Microsoft Yi Baiti" w:hAnsi="Century Gothic"/>
          <w:b/>
          <w:noProof/>
          <w:color w:val="0000CC"/>
          <w:sz w:val="16"/>
          <w:szCs w:val="16"/>
        </w:rPr>
        <w:t xml:space="preserve"> </w:t>
      </w:r>
      <w:r>
        <w:rPr>
          <w:rFonts w:ascii="Century Gothic" w:eastAsia="Microsoft Yi Baiti" w:hAnsi="Century Gothic"/>
          <w:sz w:val="16"/>
          <w:szCs w:val="16"/>
        </w:rPr>
        <w:t>d</w:t>
      </w:r>
      <w:r w:rsidRPr="00901F73">
        <w:rPr>
          <w:rFonts w:ascii="Century Gothic" w:eastAsia="Microsoft Yi Baiti" w:hAnsi="Century Gothic"/>
          <w:sz w:val="16"/>
          <w:szCs w:val="16"/>
        </w:rPr>
        <w:t xml:space="preserve">e conformidad con lo dispuesto en los artículos 24, 25 fracción I, 27 fracción IV, 28 fracción I, 29 fracción IV y Capitulo IV del Procedimiento de Apertura de Propuestas, 36 inciso A y 38 fracción I de la Ley de Obras Públicas y Servicios Relacionados del Estado de Oaxaca,  </w:t>
      </w:r>
      <w:r w:rsidRPr="00CA6446">
        <w:rPr>
          <w:rFonts w:ascii="Century Gothic" w:eastAsia="Microsoft Yi Baiti" w:hAnsi="Century Gothic"/>
          <w:b/>
          <w:bCs/>
          <w:sz w:val="16"/>
          <w:szCs w:val="16"/>
        </w:rPr>
        <w:t>se llevó a cabo la presentación de propuestas técnicas y económicas y apertura de las propuestas técnicas</w:t>
      </w:r>
      <w:r w:rsidRPr="00901F73">
        <w:rPr>
          <w:rFonts w:ascii="Century Gothic" w:eastAsia="Microsoft Yi Baiti" w:hAnsi="Century Gothic" w:cs="Arial"/>
          <w:sz w:val="16"/>
          <w:szCs w:val="16"/>
        </w:rPr>
        <w:t xml:space="preserve"> </w:t>
      </w:r>
      <w:r w:rsidRPr="00901F73">
        <w:rPr>
          <w:rFonts w:ascii="Century Gothic" w:eastAsia="Microsoft Yi Baiti" w:hAnsi="Century Gothic"/>
          <w:sz w:val="16"/>
          <w:szCs w:val="16"/>
        </w:rPr>
        <w:t xml:space="preserve">en la que el </w:t>
      </w:r>
      <w:r w:rsidRPr="00901F73">
        <w:rPr>
          <w:rFonts w:ascii="Century Gothic" w:eastAsia="Microsoft Yi Baiti" w:hAnsi="Century Gothic" w:cs="Arial"/>
          <w:sz w:val="16"/>
          <w:szCs w:val="14"/>
        </w:rPr>
        <w:t>servidor público que presidio el evento y el</w:t>
      </w:r>
      <w:r>
        <w:rPr>
          <w:rFonts w:ascii="Century Gothic" w:eastAsia="Microsoft Yi Baiti" w:hAnsi="Century Gothic" w:cs="Arial"/>
          <w:sz w:val="16"/>
          <w:szCs w:val="14"/>
        </w:rPr>
        <w:t>(los)</w:t>
      </w:r>
      <w:r w:rsidRPr="00901F73">
        <w:rPr>
          <w:rFonts w:ascii="Century Gothic" w:eastAsia="Microsoft Yi Baiti" w:hAnsi="Century Gothic" w:cs="Arial"/>
          <w:sz w:val="16"/>
          <w:szCs w:val="14"/>
        </w:rPr>
        <w:t xml:space="preserve"> licitante</w:t>
      </w:r>
      <w:r>
        <w:rPr>
          <w:rFonts w:ascii="Century Gothic" w:eastAsia="Microsoft Yi Baiti" w:hAnsi="Century Gothic" w:cs="Arial"/>
          <w:sz w:val="16"/>
          <w:szCs w:val="14"/>
        </w:rPr>
        <w:t>(s)</w:t>
      </w:r>
      <w:r w:rsidRPr="00901F73">
        <w:rPr>
          <w:rFonts w:ascii="Century Gothic" w:eastAsia="Microsoft Yi Baiti" w:hAnsi="Century Gothic" w:cs="Arial"/>
          <w:sz w:val="16"/>
          <w:szCs w:val="14"/>
        </w:rPr>
        <w:t xml:space="preserve"> </w:t>
      </w:r>
      <w:r>
        <w:rPr>
          <w:rFonts w:ascii="Century Gothic" w:eastAsia="Microsoft Yi Baiti" w:hAnsi="Century Gothic" w:cs="Arial"/>
          <w:sz w:val="16"/>
          <w:szCs w:val="14"/>
        </w:rPr>
        <w:t>señalado(s)</w:t>
      </w:r>
      <w:r w:rsidRPr="00901F73">
        <w:rPr>
          <w:rFonts w:ascii="Century Gothic" w:eastAsia="Microsoft Yi Baiti" w:hAnsi="Century Gothic" w:cs="Arial"/>
          <w:sz w:val="16"/>
          <w:szCs w:val="14"/>
        </w:rPr>
        <w:t xml:space="preserve"> rubricaron </w:t>
      </w:r>
      <w:r w:rsidRPr="00901F73">
        <w:rPr>
          <w:rFonts w:ascii="Century Gothic" w:eastAsia="Microsoft Yi Baiti" w:hAnsi="Century Gothic"/>
          <w:sz w:val="16"/>
          <w:szCs w:val="16"/>
        </w:rPr>
        <w:t xml:space="preserve">el </w:t>
      </w:r>
      <w:r w:rsidRPr="00901F73">
        <w:rPr>
          <w:rFonts w:ascii="Century Gothic" w:eastAsia="Microsoft Yi Baiti" w:hAnsi="Century Gothic"/>
          <w:b/>
          <w:bCs/>
          <w:sz w:val="16"/>
          <w:szCs w:val="16"/>
        </w:rPr>
        <w:t>anexo 20</w:t>
      </w:r>
      <w:r w:rsidRPr="00901F73">
        <w:rPr>
          <w:rFonts w:ascii="Century Gothic" w:eastAsia="Microsoft Yi Baiti" w:hAnsi="Century Gothic"/>
          <w:sz w:val="16"/>
          <w:szCs w:val="16"/>
        </w:rPr>
        <w:t xml:space="preserve"> como se indica en la convocatoria de la Licitación Pública Estatal que nos ocupa.</w:t>
      </w:r>
    </w:p>
    <w:p w14:paraId="435FB0D9" w14:textId="77777777" w:rsidR="005F2464" w:rsidRDefault="005F2464" w:rsidP="00BB6A05">
      <w:pPr>
        <w:jc w:val="both"/>
        <w:rPr>
          <w:rFonts w:ascii="Century Gothic" w:eastAsia="Microsoft Yi Baiti" w:hAnsi="Century Gothic" w:cs="Arial"/>
          <w:b/>
          <w:sz w:val="16"/>
          <w:szCs w:val="16"/>
        </w:rPr>
      </w:pPr>
      <w:r>
        <w:rPr>
          <w:rFonts w:ascii="Century Gothic" w:eastAsia="Microsoft Yi Baiti" w:hAnsi="Century Gothic" w:cs="Arial"/>
          <w:b/>
          <w:sz w:val="16"/>
          <w:szCs w:val="16"/>
        </w:rPr>
        <w:t xml:space="preserve">I.-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w:t>
      </w:r>
      <w:r>
        <w:rPr>
          <w:rFonts w:ascii="Century Gothic" w:eastAsia="Microsoft Yi Baiti" w:hAnsi="Century Gothic" w:cs="Arial"/>
          <w:b/>
          <w:sz w:val="16"/>
          <w:szCs w:val="16"/>
        </w:rPr>
        <w:t>DESECHAN:</w:t>
      </w:r>
    </w:p>
    <w:p w14:paraId="49105E68" w14:textId="77777777" w:rsidR="005F2464" w:rsidRDefault="005F2464" w:rsidP="00BB6A05">
      <w:pPr>
        <w:jc w:val="both"/>
        <w:rPr>
          <w:rFonts w:ascii="Century Gothic" w:eastAsia="Microsoft Yi Baiti" w:hAnsi="Century Gothic" w:cs="Arial"/>
          <w:b/>
          <w:sz w:val="16"/>
          <w:szCs w:val="16"/>
        </w:rPr>
      </w:pPr>
      <w:r w:rsidRPr="00422EC9">
        <w:rPr>
          <w:rFonts w:ascii="Century Gothic" w:eastAsia="Microsoft Yi Baiti" w:hAnsi="Century Gothic" w:cs="Arial"/>
          <w:b/>
          <w:sz w:val="16"/>
          <w:szCs w:val="16"/>
        </w:rPr>
        <w:t>Ninguna propuesta se desecha.</w:t>
      </w:r>
    </w:p>
    <w:p w14:paraId="14029300" w14:textId="77777777" w:rsidR="005F2464" w:rsidRPr="00827390" w:rsidRDefault="005F2464" w:rsidP="00BB6A05">
      <w:pPr>
        <w:tabs>
          <w:tab w:val="left" w:pos="0"/>
          <w:tab w:val="left" w:pos="1620"/>
        </w:tabs>
        <w:jc w:val="both"/>
        <w:rPr>
          <w:rFonts w:ascii="Century Gothic" w:eastAsia="Microsoft Yi Baiti" w:hAnsi="Century Gothic" w:cs="Arial"/>
          <w:b/>
          <w:sz w:val="16"/>
          <w:szCs w:val="16"/>
        </w:rPr>
      </w:pPr>
      <w:r w:rsidRPr="00CA6446">
        <w:rPr>
          <w:rFonts w:ascii="Century Gothic" w:eastAsia="Microsoft Yi Baiti" w:hAnsi="Century Gothic"/>
          <w:b/>
          <w:bCs/>
          <w:sz w:val="16"/>
          <w:szCs w:val="16"/>
        </w:rPr>
        <w:t>II.-</w:t>
      </w:r>
      <w:r>
        <w:rPr>
          <w:rFonts w:ascii="Century Gothic" w:eastAsia="Microsoft Yi Baiti" w:hAnsi="Century Gothic"/>
          <w:sz w:val="16"/>
          <w:szCs w:val="16"/>
        </w:rPr>
        <w:t xml:space="preserve">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ACEPTARON:</w:t>
      </w:r>
    </w:p>
    <w:p w14:paraId="41CE2AF6" w14:textId="77777777" w:rsidR="005F2464" w:rsidRPr="00827390" w:rsidRDefault="005F2464" w:rsidP="00BB6A05">
      <w:pPr>
        <w:jc w:val="both"/>
        <w:rPr>
          <w:rFonts w:ascii="Century Gothic" w:eastAsia="Microsoft Yi Baiti" w:hAnsi="Century Gothic"/>
          <w:b/>
          <w:sz w:val="16"/>
          <w:szCs w:val="16"/>
          <w:highlight w:val="yellow"/>
        </w:rPr>
      </w:pPr>
      <w:r w:rsidRPr="00901F73">
        <w:rPr>
          <w:rFonts w:ascii="Century Gothic" w:eastAsia="Microsoft Yi Baiti" w:hAnsi="Century Gothic" w:cs="Arial"/>
          <w:sz w:val="16"/>
          <w:szCs w:val="16"/>
          <w:lang w:eastAsia="es-ES"/>
        </w:rPr>
        <w:t xml:space="preserve">En cumplimiento a lo ordenado por el artículo 38 fracción II de la Ley de Obras Públicas y Servicios Relacionados del Estado de Oaxaca, con fecha </w:t>
      </w:r>
      <w:r w:rsidRPr="00E94A4B">
        <w:rPr>
          <w:rFonts w:ascii="Century Gothic" w:eastAsia="Microsoft Yi Baiti" w:hAnsi="Century Gothic" w:cs="Arial"/>
          <w:b/>
          <w:noProof/>
          <w:color w:val="0000CC"/>
          <w:sz w:val="16"/>
          <w:szCs w:val="16"/>
          <w:lang w:eastAsia="es-ES"/>
        </w:rPr>
        <w:t>28 de noviembre de 2025</w:t>
      </w:r>
      <w:r w:rsidRPr="00901F73">
        <w:rPr>
          <w:rFonts w:ascii="Century Gothic" w:eastAsia="Microsoft Yi Baiti" w:hAnsi="Century Gothic" w:cs="Arial"/>
          <w:b/>
          <w:color w:val="0000CC"/>
          <w:sz w:val="16"/>
          <w:szCs w:val="16"/>
          <w:lang w:eastAsia="es-ES"/>
        </w:rPr>
        <w:t xml:space="preserve"> </w:t>
      </w:r>
      <w:r w:rsidRPr="00901F73">
        <w:rPr>
          <w:rFonts w:ascii="Century Gothic" w:eastAsia="Microsoft Yi Baiti" w:hAnsi="Century Gothic" w:cs="Arial"/>
          <w:sz w:val="16"/>
          <w:szCs w:val="16"/>
          <w:lang w:eastAsia="es-ES"/>
        </w:rPr>
        <w:t>a las</w:t>
      </w:r>
      <w:r w:rsidRPr="00901F73">
        <w:rPr>
          <w:rFonts w:ascii="Century Gothic" w:eastAsia="Microsoft Yi Baiti" w:hAnsi="Century Gothic" w:cs="Arial"/>
          <w:color w:val="0000CC"/>
          <w:sz w:val="16"/>
          <w:szCs w:val="16"/>
          <w:lang w:eastAsia="es-ES"/>
        </w:rPr>
        <w:t xml:space="preserve"> </w:t>
      </w:r>
      <w:r w:rsidRPr="00E94A4B">
        <w:rPr>
          <w:rFonts w:ascii="Century Gothic" w:eastAsia="Microsoft Yi Baiti" w:hAnsi="Century Gothic" w:cs="Arial"/>
          <w:b/>
          <w:noProof/>
          <w:color w:val="0000CC"/>
          <w:sz w:val="16"/>
          <w:szCs w:val="16"/>
          <w:lang w:eastAsia="es-ES"/>
        </w:rPr>
        <w:t>15:00 horas</w:t>
      </w:r>
      <w:r w:rsidRPr="00901F73">
        <w:rPr>
          <w:rFonts w:ascii="Century Gothic" w:eastAsia="Microsoft Yi Baiti" w:hAnsi="Century Gothic" w:cs="Arial"/>
          <w:sz w:val="16"/>
          <w:szCs w:val="16"/>
          <w:lang w:eastAsia="es-ES"/>
        </w:rPr>
        <w:t>, se dio lectura al acta de resultado de análisis de propuestas técnicas, misma que se levantó con apego en lo ordenado por los artículos 24, 25 fracción I, Capitulo IV relativo al procedimiento de apertura de propuestas, 36 inciso A y 38 fracciones I y II de la Ley de Obras Públicas y Servicios Relacionados del Estado de Oaxaca, obteniendo el siguiente resultado:</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5F2464" w:rsidRPr="00827390" w14:paraId="74B8177A" w14:textId="77777777" w:rsidTr="00E8741B">
        <w:trPr>
          <w:trHeight w:hRule="exact" w:val="284"/>
        </w:trPr>
        <w:tc>
          <w:tcPr>
            <w:tcW w:w="529" w:type="dxa"/>
            <w:shd w:val="clear" w:color="auto" w:fill="auto"/>
            <w:vAlign w:val="center"/>
          </w:tcPr>
          <w:p w14:paraId="1D52EF8B" w14:textId="77777777" w:rsidR="005F2464" w:rsidRPr="00827390" w:rsidRDefault="005F2464"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w:t>
            </w:r>
          </w:p>
        </w:tc>
        <w:tc>
          <w:tcPr>
            <w:tcW w:w="6624" w:type="dxa"/>
            <w:shd w:val="clear" w:color="auto" w:fill="auto"/>
            <w:vAlign w:val="center"/>
          </w:tcPr>
          <w:p w14:paraId="11BC689D" w14:textId="77777777" w:rsidR="005F2464" w:rsidRPr="00827390" w:rsidRDefault="005F2464"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NOMBRE DE LA</w:t>
            </w:r>
            <w:r>
              <w:rPr>
                <w:rFonts w:ascii="Century Gothic" w:eastAsia="Microsoft Yi Baiti" w:hAnsi="Century Gothic"/>
                <w:b/>
                <w:sz w:val="16"/>
                <w:szCs w:val="16"/>
              </w:rPr>
              <w:t>(S)</w:t>
            </w:r>
            <w:r w:rsidRPr="00827390">
              <w:rPr>
                <w:rFonts w:ascii="Century Gothic" w:eastAsia="Microsoft Yi Baiti" w:hAnsi="Century Gothic"/>
                <w:b/>
                <w:sz w:val="16"/>
                <w:szCs w:val="16"/>
              </w:rPr>
              <w:t xml:space="preserve"> EMPRESA</w:t>
            </w:r>
            <w:r>
              <w:rPr>
                <w:rFonts w:ascii="Century Gothic" w:eastAsia="Microsoft Yi Baiti" w:hAnsi="Century Gothic"/>
                <w:b/>
                <w:sz w:val="16"/>
                <w:szCs w:val="16"/>
              </w:rPr>
              <w:t>(S)</w:t>
            </w:r>
          </w:p>
        </w:tc>
        <w:tc>
          <w:tcPr>
            <w:tcW w:w="1675" w:type="dxa"/>
            <w:shd w:val="clear" w:color="auto" w:fill="auto"/>
            <w:vAlign w:val="center"/>
          </w:tcPr>
          <w:p w14:paraId="0405FC98" w14:textId="77777777" w:rsidR="005F2464" w:rsidRPr="00827390" w:rsidRDefault="005F2464"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RESULTADO</w:t>
            </w:r>
          </w:p>
        </w:tc>
      </w:tr>
      <w:tr w:rsidR="005F2464" w:rsidRPr="00F97901" w14:paraId="7DCCAA73" w14:textId="77777777" w:rsidTr="00E8741B">
        <w:trPr>
          <w:trHeight w:val="414"/>
        </w:trPr>
        <w:tc>
          <w:tcPr>
            <w:tcW w:w="529" w:type="dxa"/>
            <w:shd w:val="clear" w:color="auto" w:fill="auto"/>
            <w:vAlign w:val="center"/>
          </w:tcPr>
          <w:p w14:paraId="55698F5E" w14:textId="77777777" w:rsidR="005F2464" w:rsidRPr="00F97901" w:rsidRDefault="005F2464" w:rsidP="00E8741B">
            <w:pPr>
              <w:jc w:val="center"/>
              <w:rPr>
                <w:rFonts w:ascii="Century Gothic" w:eastAsia="Microsoft Yi Baiti" w:hAnsi="Century Gothic" w:cs="Arial"/>
                <w:sz w:val="16"/>
                <w:szCs w:val="16"/>
              </w:rPr>
            </w:pPr>
            <w:r w:rsidRPr="00F97901">
              <w:rPr>
                <w:rFonts w:ascii="Century Gothic" w:eastAsia="Microsoft Yi Baiti" w:hAnsi="Century Gothic" w:cs="Arial"/>
                <w:sz w:val="16"/>
                <w:szCs w:val="16"/>
              </w:rPr>
              <w:t>1</w:t>
            </w:r>
          </w:p>
        </w:tc>
        <w:tc>
          <w:tcPr>
            <w:tcW w:w="6624" w:type="dxa"/>
            <w:shd w:val="clear" w:color="auto" w:fill="auto"/>
            <w:vAlign w:val="center"/>
          </w:tcPr>
          <w:p w14:paraId="4DADE04A" w14:textId="77777777" w:rsidR="005F2464" w:rsidRPr="00F97901" w:rsidRDefault="005F2464" w:rsidP="00E8741B">
            <w:pPr>
              <w:jc w:val="both"/>
              <w:rPr>
                <w:rFonts w:ascii="Century Gothic" w:eastAsia="Microsoft Yi Baiti" w:hAnsi="Century Gothic" w:cs="Arial"/>
                <w:b/>
                <w:sz w:val="16"/>
                <w:szCs w:val="16"/>
              </w:rPr>
            </w:pPr>
            <w:r w:rsidRPr="00F97901">
              <w:rPr>
                <w:rFonts w:ascii="Century Gothic" w:eastAsia="Microsoft Yi Baiti" w:hAnsi="Century Gothic" w:cs="Arial"/>
                <w:b/>
                <w:color w:val="0000CC"/>
                <w:sz w:val="16"/>
                <w:szCs w:val="16"/>
              </w:rPr>
              <w:t>Mblok Construcciones y Proyectos e Ingeniería Urbana S.A de C.V.</w:t>
            </w:r>
          </w:p>
        </w:tc>
        <w:tc>
          <w:tcPr>
            <w:tcW w:w="1675" w:type="dxa"/>
            <w:shd w:val="clear" w:color="auto" w:fill="auto"/>
            <w:vAlign w:val="center"/>
          </w:tcPr>
          <w:p w14:paraId="22825A3D" w14:textId="77777777" w:rsidR="005F2464" w:rsidRPr="00F97901" w:rsidRDefault="005F2464" w:rsidP="00E8741B">
            <w:pPr>
              <w:jc w:val="center"/>
              <w:rPr>
                <w:rFonts w:ascii="Century Gothic" w:eastAsia="Microsoft Yi Baiti" w:hAnsi="Century Gothic" w:cs="Arial"/>
                <w:b/>
                <w:sz w:val="16"/>
                <w:szCs w:val="16"/>
              </w:rPr>
            </w:pPr>
            <w:r w:rsidRPr="00F97901">
              <w:rPr>
                <w:rFonts w:ascii="Century Gothic" w:eastAsia="Microsoft Yi Baiti" w:hAnsi="Century Gothic" w:cs="Arial"/>
                <w:b/>
                <w:sz w:val="16"/>
                <w:szCs w:val="16"/>
              </w:rPr>
              <w:t>ACEPTADO</w:t>
            </w:r>
          </w:p>
        </w:tc>
      </w:tr>
    </w:tbl>
    <w:p w14:paraId="2FB40B3E" w14:textId="77777777" w:rsidR="005F2464" w:rsidRPr="00F97901" w:rsidRDefault="005F2464" w:rsidP="00BB6A05">
      <w:pPr>
        <w:jc w:val="both"/>
        <w:rPr>
          <w:rFonts w:ascii="Century Gothic" w:eastAsia="Microsoft Yi Baiti" w:hAnsi="Century Gothic"/>
          <w:sz w:val="16"/>
          <w:szCs w:val="16"/>
        </w:rPr>
      </w:pPr>
    </w:p>
    <w:p w14:paraId="292020F7" w14:textId="77777777" w:rsidR="005F2464" w:rsidRDefault="005F2464" w:rsidP="00BB6A05">
      <w:pPr>
        <w:jc w:val="both"/>
        <w:rPr>
          <w:rFonts w:ascii="Century Gothic" w:eastAsia="Microsoft Yi Baiti" w:hAnsi="Century Gothic" w:cs="Arial"/>
          <w:sz w:val="16"/>
          <w:szCs w:val="16"/>
        </w:rPr>
      </w:pPr>
      <w:r w:rsidRPr="00F97901">
        <w:rPr>
          <w:rFonts w:ascii="Century Gothic" w:eastAsia="Microsoft Yi Baiti" w:hAnsi="Century Gothic"/>
          <w:sz w:val="16"/>
          <w:szCs w:val="16"/>
        </w:rPr>
        <w:t>Una vez que el(los) licitante(s)</w:t>
      </w:r>
      <w:r w:rsidRPr="00F97901">
        <w:rPr>
          <w:rFonts w:ascii="Century Gothic" w:eastAsia="Microsoft Yi Baiti" w:hAnsi="Century Gothic" w:cs="Arial"/>
          <w:sz w:val="16"/>
          <w:szCs w:val="16"/>
        </w:rPr>
        <w:t xml:space="preserve"> participante(s) cumplió(eron) </w:t>
      </w:r>
      <w:r w:rsidRPr="00F97901">
        <w:rPr>
          <w:rFonts w:ascii="Century Gothic" w:eastAsia="Microsoft Yi Baiti" w:hAnsi="Century Gothic" w:cs="Arial"/>
          <w:b/>
          <w:sz w:val="16"/>
          <w:szCs w:val="16"/>
        </w:rPr>
        <w:t>SATISFACTORIAMENTE</w:t>
      </w:r>
      <w:r w:rsidRPr="00F97901">
        <w:rPr>
          <w:rFonts w:ascii="Century Gothic" w:eastAsia="Microsoft Yi Baiti" w:hAnsi="Century Gothic" w:cs="Arial"/>
          <w:sz w:val="16"/>
          <w:szCs w:val="16"/>
        </w:rPr>
        <w:t xml:space="preserve"> con la documentación técnica de acuerdo a las bases de la licitación se determinó como</w:t>
      </w:r>
      <w:r w:rsidRPr="00F97901">
        <w:rPr>
          <w:rFonts w:ascii="Century Gothic" w:eastAsia="Microsoft Yi Baiti" w:hAnsi="Century Gothic" w:cs="Arial"/>
          <w:b/>
          <w:sz w:val="16"/>
          <w:szCs w:val="16"/>
        </w:rPr>
        <w:t xml:space="preserve"> SOLVENTE(S) </w:t>
      </w:r>
      <w:r w:rsidRPr="00F97901">
        <w:rPr>
          <w:rFonts w:ascii="Century Gothic" w:eastAsia="Microsoft Yi Baiti" w:hAnsi="Century Gothic" w:cs="Arial"/>
          <w:sz w:val="16"/>
          <w:szCs w:val="16"/>
        </w:rPr>
        <w:t>al(los) licitante(s)</w:t>
      </w:r>
      <w:r w:rsidRPr="00F97901">
        <w:rPr>
          <w:rFonts w:ascii="Century Gothic" w:eastAsia="Microsoft Yi Baiti" w:hAnsi="Century Gothic" w:cs="Arial"/>
          <w:b/>
          <w:color w:val="0000CC"/>
          <w:sz w:val="16"/>
          <w:szCs w:val="16"/>
        </w:rPr>
        <w:t xml:space="preserve">: Mblok Construcciones y Proyectos e Ingeniería Urbana S.A de C.V. </w:t>
      </w:r>
      <w:r w:rsidRPr="00F97901">
        <w:rPr>
          <w:rFonts w:ascii="Century Gothic" w:eastAsia="Microsoft Yi Baiti" w:hAnsi="Century Gothic" w:cs="Arial"/>
          <w:sz w:val="16"/>
          <w:szCs w:val="16"/>
        </w:rPr>
        <w:t>para que siguiera(n) participando</w:t>
      </w:r>
      <w:r w:rsidRPr="00901F73">
        <w:rPr>
          <w:rFonts w:ascii="Century Gothic" w:eastAsia="Microsoft Yi Baiti" w:hAnsi="Century Gothic" w:cs="Arial"/>
          <w:sz w:val="16"/>
          <w:szCs w:val="16"/>
        </w:rPr>
        <w:t xml:space="preserve"> en el procedimiento de Licitación Pública Estatal; por lo que de conformidad con lo establecido en el artículo 38 fracción II de la Ley de Obras Públicas y Servicios Relacionados del Estado de Oaxaca, se citó 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para el día</w:t>
      </w:r>
      <w:r w:rsidRPr="00901F73">
        <w:rPr>
          <w:rFonts w:ascii="Century Gothic" w:eastAsia="Microsoft Yi Baiti" w:hAnsi="Century Gothic" w:cs="Arial"/>
          <w:b/>
          <w:sz w:val="16"/>
          <w:szCs w:val="16"/>
        </w:rPr>
        <w:t xml:space="preserve"> </w:t>
      </w:r>
      <w:r w:rsidRPr="00E94A4B">
        <w:rPr>
          <w:rFonts w:ascii="Century Gothic" w:eastAsia="Microsoft Yi Baiti" w:hAnsi="Century Gothic" w:cs="Arial"/>
          <w:b/>
          <w:noProof/>
          <w:color w:val="0000CC"/>
          <w:sz w:val="16"/>
          <w:szCs w:val="16"/>
        </w:rPr>
        <w:t>28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para que compareciera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ante las oficinas de la Dirección de Contratación, Seguimiento y Control de Obra Pública para proceder a la apertura de la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económica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w:t>
      </w:r>
    </w:p>
    <w:p w14:paraId="509D7C98" w14:textId="77777777" w:rsidR="005F2464" w:rsidRPr="00901F73" w:rsidRDefault="005F2464" w:rsidP="00B27834">
      <w:pPr>
        <w:jc w:val="both"/>
        <w:rPr>
          <w:rFonts w:ascii="Century Gothic" w:eastAsia="Microsoft Yi Baiti" w:hAnsi="Century Gothic"/>
          <w:sz w:val="16"/>
          <w:szCs w:val="16"/>
          <w:highlight w:val="yellow"/>
        </w:rPr>
      </w:pPr>
      <w:r w:rsidRPr="00901F73">
        <w:rPr>
          <w:rFonts w:ascii="Century Gothic" w:eastAsia="Microsoft Yi Baiti" w:hAnsi="Century Gothic" w:cs="Arial"/>
          <w:sz w:val="16"/>
          <w:szCs w:val="16"/>
        </w:rPr>
        <w:t xml:space="preserve">Lo anterior se dio cumplimiento, de conformidad con lo ordenado por el artículo 38 fracción II de la Ley de Obras Públicas y Servicios Relacionados del Estado de Oaxaca, ya que con fecha </w:t>
      </w:r>
      <w:r w:rsidRPr="00E94A4B">
        <w:rPr>
          <w:rFonts w:ascii="Century Gothic" w:eastAsia="Microsoft Yi Baiti" w:hAnsi="Century Gothic" w:cs="Arial"/>
          <w:b/>
          <w:noProof/>
          <w:color w:val="0000CC"/>
          <w:sz w:val="16"/>
          <w:szCs w:val="16"/>
        </w:rPr>
        <w:t>28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 xml:space="preserve">a las </w:t>
      </w:r>
      <w:r w:rsidRPr="00E94A4B">
        <w:rPr>
          <w:rFonts w:ascii="Century Gothic" w:eastAsia="Microsoft Yi Baiti" w:hAnsi="Century Gothic" w:cs="Arial"/>
          <w:b/>
          <w:noProof/>
          <w:color w:val="0000CC"/>
          <w:sz w:val="16"/>
          <w:szCs w:val="16"/>
        </w:rPr>
        <w:t>15:06 horas</w:t>
      </w:r>
      <w:r w:rsidRPr="00901F73">
        <w:rPr>
          <w:rFonts w:ascii="Century Gothic" w:eastAsia="Microsoft Yi Baiti" w:hAnsi="Century Gothic" w:cs="Arial"/>
          <w:sz w:val="16"/>
          <w:szCs w:val="16"/>
          <w:lang w:eastAsia="es-ES"/>
        </w:rPr>
        <w:t>, se efectuó el acto de apertura de</w:t>
      </w:r>
      <w:r>
        <w:rPr>
          <w:rFonts w:ascii="Century Gothic" w:eastAsia="Microsoft Yi Baiti" w:hAnsi="Century Gothic" w:cs="Arial"/>
          <w:sz w:val="16"/>
          <w:szCs w:val="16"/>
          <w:lang w:eastAsia="es-ES"/>
        </w:rPr>
        <w:t xml:space="preserve"> </w:t>
      </w:r>
      <w:r w:rsidRPr="00901F73">
        <w:rPr>
          <w:rFonts w:ascii="Century Gothic" w:eastAsia="Microsoft Yi Baiti" w:hAnsi="Century Gothic" w:cs="Arial"/>
          <w:sz w:val="16"/>
          <w:szCs w:val="16"/>
          <w:lang w:eastAsia="es-ES"/>
        </w:rPr>
        <w:t>la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proposición</w:t>
      </w:r>
      <w:r>
        <w:rPr>
          <w:rFonts w:ascii="Century Gothic" w:eastAsia="Microsoft Yi Baiti" w:hAnsi="Century Gothic" w:cs="Arial"/>
          <w:sz w:val="16"/>
          <w:szCs w:val="16"/>
          <w:lang w:eastAsia="es-ES"/>
        </w:rPr>
        <w:t>(es)</w:t>
      </w:r>
      <w:r w:rsidRPr="00901F73">
        <w:rPr>
          <w:rFonts w:ascii="Century Gothic" w:eastAsia="Microsoft Yi Baiti" w:hAnsi="Century Gothic" w:cs="Arial"/>
          <w:sz w:val="16"/>
          <w:szCs w:val="16"/>
          <w:lang w:eastAsia="es-ES"/>
        </w:rPr>
        <w:t xml:space="preserve"> económica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que no fue</w:t>
      </w:r>
      <w:r>
        <w:rPr>
          <w:rFonts w:ascii="Century Gothic" w:eastAsia="Microsoft Yi Baiti" w:hAnsi="Century Gothic" w:cs="Arial"/>
          <w:sz w:val="16"/>
          <w:szCs w:val="16"/>
          <w:lang w:eastAsia="es-ES"/>
        </w:rPr>
        <w:t>(ron)</w:t>
      </w:r>
      <w:r w:rsidRPr="00901F73">
        <w:rPr>
          <w:rFonts w:ascii="Century Gothic" w:eastAsia="Microsoft Yi Baiti" w:hAnsi="Century Gothic" w:cs="Arial"/>
          <w:sz w:val="16"/>
          <w:szCs w:val="16"/>
          <w:lang w:eastAsia="es-ES"/>
        </w:rPr>
        <w:t xml:space="preserve"> desechada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en el análisis técnico, obteniendo el siguiente importe con I.V.A.:</w:t>
      </w:r>
      <w:r w:rsidRPr="00901F73">
        <w:rPr>
          <w:rFonts w:ascii="Century Gothic" w:hAnsi="Century Gothic" w:cs="Arial"/>
          <w:sz w:val="16"/>
          <w:szCs w:val="16"/>
          <w:lang w:eastAsia="es-ES"/>
        </w:rPr>
        <w:t xml:space="preserve"> </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798"/>
        <w:gridCol w:w="3543"/>
      </w:tblGrid>
      <w:tr w:rsidR="005F2464" w:rsidRPr="00901F73" w14:paraId="2382A119" w14:textId="77777777" w:rsidTr="00E8741B">
        <w:trPr>
          <w:trHeight w:hRule="exact" w:val="284"/>
        </w:trPr>
        <w:tc>
          <w:tcPr>
            <w:tcW w:w="487" w:type="dxa"/>
            <w:shd w:val="clear" w:color="auto" w:fill="auto"/>
            <w:vAlign w:val="center"/>
          </w:tcPr>
          <w:p w14:paraId="44C1BD64" w14:textId="77777777" w:rsidR="005F2464" w:rsidRPr="00901F73" w:rsidRDefault="005F2464"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w:t>
            </w:r>
          </w:p>
        </w:tc>
        <w:tc>
          <w:tcPr>
            <w:tcW w:w="4798" w:type="dxa"/>
            <w:shd w:val="clear" w:color="auto" w:fill="auto"/>
            <w:vAlign w:val="center"/>
          </w:tcPr>
          <w:p w14:paraId="578B8DED" w14:textId="77777777" w:rsidR="005F2464" w:rsidRPr="00F97901" w:rsidRDefault="005F2464" w:rsidP="00E8741B">
            <w:pPr>
              <w:jc w:val="center"/>
              <w:rPr>
                <w:rFonts w:ascii="Century Gothic" w:eastAsia="Microsoft Yi Baiti" w:hAnsi="Century Gothic"/>
                <w:b/>
                <w:sz w:val="16"/>
                <w:szCs w:val="16"/>
              </w:rPr>
            </w:pPr>
            <w:r w:rsidRPr="00F97901">
              <w:rPr>
                <w:rFonts w:ascii="Century Gothic" w:eastAsia="Microsoft Yi Baiti" w:hAnsi="Century Gothic"/>
                <w:b/>
                <w:sz w:val="16"/>
                <w:szCs w:val="16"/>
              </w:rPr>
              <w:t>NOMBRE DEL(LOS) LICITANTE(S)</w:t>
            </w:r>
          </w:p>
        </w:tc>
        <w:tc>
          <w:tcPr>
            <w:tcW w:w="3543" w:type="dxa"/>
            <w:shd w:val="clear" w:color="auto" w:fill="auto"/>
            <w:vAlign w:val="center"/>
          </w:tcPr>
          <w:p w14:paraId="1FD0ACD1" w14:textId="77777777" w:rsidR="005F2464" w:rsidRPr="00901F73" w:rsidRDefault="005F2464"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 CON I.V.A.</w:t>
            </w:r>
          </w:p>
        </w:tc>
      </w:tr>
      <w:tr w:rsidR="005F2464" w:rsidRPr="00901F73" w14:paraId="1C1441E0" w14:textId="77777777" w:rsidTr="00E8741B">
        <w:trPr>
          <w:trHeight w:val="414"/>
        </w:trPr>
        <w:tc>
          <w:tcPr>
            <w:tcW w:w="487" w:type="dxa"/>
            <w:shd w:val="clear" w:color="auto" w:fill="auto"/>
            <w:vAlign w:val="center"/>
          </w:tcPr>
          <w:p w14:paraId="656B0762" w14:textId="77777777" w:rsidR="005F2464" w:rsidRPr="00901F73" w:rsidRDefault="005F2464" w:rsidP="00E8741B">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4798" w:type="dxa"/>
            <w:shd w:val="clear" w:color="auto" w:fill="auto"/>
            <w:vAlign w:val="center"/>
          </w:tcPr>
          <w:p w14:paraId="5607297F" w14:textId="77777777" w:rsidR="005F2464" w:rsidRPr="00F97901" w:rsidRDefault="005F2464" w:rsidP="00E8741B">
            <w:pPr>
              <w:jc w:val="both"/>
              <w:rPr>
                <w:rFonts w:ascii="Century Gothic" w:eastAsia="Microsoft Yi Baiti" w:hAnsi="Century Gothic" w:cs="Arial"/>
                <w:b/>
                <w:bCs/>
                <w:sz w:val="16"/>
                <w:szCs w:val="16"/>
              </w:rPr>
            </w:pPr>
            <w:r w:rsidRPr="00F97901">
              <w:rPr>
                <w:rFonts w:ascii="Century Gothic" w:eastAsia="Microsoft Yi Baiti" w:hAnsi="Century Gothic" w:cs="Arial"/>
                <w:b/>
                <w:bCs/>
                <w:color w:val="0000FF"/>
                <w:sz w:val="16"/>
                <w:szCs w:val="16"/>
              </w:rPr>
              <w:t>Mblok Construcciones y Proyectos e Ingeniería Urbana S.A de C.V.</w:t>
            </w:r>
          </w:p>
        </w:tc>
        <w:tc>
          <w:tcPr>
            <w:tcW w:w="3543" w:type="dxa"/>
            <w:shd w:val="clear" w:color="auto" w:fill="auto"/>
            <w:vAlign w:val="center"/>
          </w:tcPr>
          <w:p w14:paraId="6BCFC061" w14:textId="284E2C3F" w:rsidR="005F2464" w:rsidRPr="001B78F5" w:rsidRDefault="00F97901" w:rsidP="00E8741B">
            <w:pPr>
              <w:jc w:val="both"/>
              <w:rPr>
                <w:rFonts w:ascii="Century Gothic" w:eastAsia="Microsoft Yi Baiti" w:hAnsi="Century Gothic" w:cs="Arial"/>
                <w:b/>
                <w:sz w:val="16"/>
                <w:szCs w:val="16"/>
                <w:highlight w:val="yellow"/>
              </w:rPr>
            </w:pPr>
            <w:r w:rsidRPr="00144953">
              <w:rPr>
                <w:rFonts w:ascii="Century Gothic" w:eastAsia="Microsoft Yi Baiti" w:hAnsi="Century Gothic" w:cs="Arial"/>
                <w:b/>
                <w:color w:val="0000FF"/>
                <w:sz w:val="16"/>
                <w:szCs w:val="16"/>
              </w:rPr>
              <w:t xml:space="preserve">$ </w:t>
            </w:r>
            <w:r>
              <w:rPr>
                <w:rFonts w:ascii="Century Gothic" w:eastAsia="Microsoft Yi Baiti" w:hAnsi="Century Gothic" w:cs="Arial"/>
                <w:b/>
                <w:color w:val="0000FF"/>
                <w:sz w:val="16"/>
                <w:szCs w:val="16"/>
              </w:rPr>
              <w:t>30’182,388.53 (Treinta millones ciento ochenta y dos mil trescientos ochenta y ocho pesos 53/100 M.N.) I.V.A. Incluido</w:t>
            </w:r>
          </w:p>
        </w:tc>
      </w:tr>
    </w:tbl>
    <w:p w14:paraId="502FF2EF" w14:textId="77777777" w:rsidR="005F2464" w:rsidRDefault="005F2464" w:rsidP="00BB6A05">
      <w:pPr>
        <w:jc w:val="both"/>
        <w:rPr>
          <w:rFonts w:ascii="Century Gothic" w:eastAsia="Microsoft Yi Baiti" w:hAnsi="Century Gothic" w:cs="Arial"/>
          <w:sz w:val="16"/>
          <w:szCs w:val="16"/>
        </w:rPr>
      </w:pPr>
    </w:p>
    <w:p w14:paraId="5A879C61" w14:textId="77777777" w:rsidR="005F2464" w:rsidRPr="00827390" w:rsidRDefault="005F2464" w:rsidP="00BB6A05">
      <w:pPr>
        <w:jc w:val="both"/>
        <w:rPr>
          <w:rFonts w:ascii="Century Gothic" w:eastAsia="Microsoft Yi Baiti" w:hAnsi="Century Gothic" w:cs="Arial"/>
          <w:sz w:val="16"/>
          <w:szCs w:val="16"/>
        </w:rPr>
      </w:pPr>
      <w:r w:rsidRPr="00827390">
        <w:rPr>
          <w:rFonts w:ascii="Century Gothic" w:eastAsia="Microsoft Yi Baiti" w:hAnsi="Century Gothic" w:cs="Arial"/>
          <w:sz w:val="16"/>
          <w:szCs w:val="16"/>
        </w:rPr>
        <w:t xml:space="preserve">El servidor público que presidio el evento y </w:t>
      </w:r>
      <w:r>
        <w:rPr>
          <w:rFonts w:ascii="Century Gothic" w:eastAsia="Microsoft Yi Baiti" w:hAnsi="Century Gothic" w:cs="Arial"/>
          <w:sz w:val="16"/>
          <w:szCs w:val="16"/>
        </w:rPr>
        <w:t>el(los)</w:t>
      </w:r>
      <w:r w:rsidRPr="00827390">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w:t>
      </w:r>
      <w:r>
        <w:rPr>
          <w:rFonts w:ascii="Century Gothic" w:eastAsia="Microsoft Yi Baiti" w:hAnsi="Century Gothic" w:cs="Arial"/>
          <w:sz w:val="16"/>
          <w:szCs w:val="16"/>
        </w:rPr>
        <w:t>señalado(s)</w:t>
      </w:r>
      <w:r w:rsidRPr="00827390">
        <w:rPr>
          <w:rFonts w:ascii="Century Gothic" w:eastAsia="Microsoft Yi Baiti" w:hAnsi="Century Gothic" w:cs="Arial"/>
          <w:sz w:val="16"/>
          <w:szCs w:val="16"/>
        </w:rPr>
        <w:t xml:space="preserve"> rubricaron el anexo 22 (carta compromiso de la propuesta), 30 (catálogo de conceptos) y 31 (programa de erogaciones de la ejecución general de los trabajos) de la</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proposición</w:t>
      </w:r>
      <w:r>
        <w:rPr>
          <w:rFonts w:ascii="Century Gothic" w:eastAsia="Microsoft Yi Baiti" w:hAnsi="Century Gothic" w:cs="Arial"/>
          <w:sz w:val="16"/>
          <w:szCs w:val="16"/>
        </w:rPr>
        <w:t>(es)</w:t>
      </w:r>
      <w:r w:rsidRPr="00827390">
        <w:rPr>
          <w:rFonts w:ascii="Century Gothic" w:eastAsia="Microsoft Yi Baiti" w:hAnsi="Century Gothic" w:cs="Arial"/>
          <w:sz w:val="16"/>
          <w:szCs w:val="16"/>
        </w:rPr>
        <w:t xml:space="preserve"> que cubre</w:t>
      </w:r>
      <w:r>
        <w:rPr>
          <w:rFonts w:ascii="Century Gothic" w:eastAsia="Microsoft Yi Baiti" w:hAnsi="Century Gothic" w:cs="Arial"/>
          <w:sz w:val="16"/>
          <w:szCs w:val="16"/>
        </w:rPr>
        <w:t>(n)</w:t>
      </w:r>
      <w:r w:rsidRPr="00827390">
        <w:rPr>
          <w:rFonts w:ascii="Century Gothic" w:eastAsia="Microsoft Yi Baiti" w:hAnsi="Century Gothic" w:cs="Arial"/>
          <w:sz w:val="16"/>
          <w:szCs w:val="16"/>
        </w:rPr>
        <w:t xml:space="preserve"> los requisitos exigidos en las bases de licitación.</w:t>
      </w:r>
    </w:p>
    <w:p w14:paraId="1F87221D" w14:textId="77777777" w:rsidR="005F2464" w:rsidRPr="00F97901" w:rsidRDefault="005F2464" w:rsidP="00BB6A05">
      <w:pPr>
        <w:ind w:right="49"/>
        <w:jc w:val="both"/>
        <w:rPr>
          <w:rFonts w:ascii="Century Gothic" w:eastAsia="Microsoft Yi Baiti" w:hAnsi="Century Gothic"/>
          <w:sz w:val="16"/>
          <w:szCs w:val="16"/>
        </w:rPr>
      </w:pPr>
      <w:r w:rsidRPr="00827390">
        <w:rPr>
          <w:rFonts w:ascii="Century Gothic" w:eastAsia="Microsoft Yi Baiti" w:hAnsi="Century Gothic"/>
          <w:sz w:val="16"/>
          <w:szCs w:val="16"/>
        </w:rPr>
        <w:t>De las propuestas económicas que fueron aceptadas, se procedió a la realización del análisis detallado de las mismas, a fin de conocer si estas cumplieron con los requisitos necesarios para la ejecución de la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827390">
        <w:rPr>
          <w:rFonts w:ascii="Century Gothic" w:eastAsia="Microsoft Yi Baiti" w:hAnsi="Century Gothic"/>
          <w:sz w:val="16"/>
          <w:szCs w:val="16"/>
        </w:rPr>
        <w:t xml:space="preserve"> obra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901F73">
        <w:rPr>
          <w:rFonts w:ascii="Century Gothic" w:eastAsia="Microsoft Yi Baiti" w:hAnsi="Century Gothic"/>
          <w:color w:val="0000CC"/>
          <w:sz w:val="16"/>
          <w:szCs w:val="16"/>
        </w:rPr>
        <w:t xml:space="preserve">: </w:t>
      </w:r>
      <w:r w:rsidRPr="00E94A4B">
        <w:rPr>
          <w:rFonts w:ascii="Century Gothic" w:eastAsia="Microsoft Yi Baiti" w:hAnsi="Century Gothic"/>
          <w:b/>
          <w:noProof/>
          <w:color w:val="0000CC"/>
          <w:sz w:val="16"/>
          <w:szCs w:val="16"/>
          <w:lang w:val="es-ES"/>
        </w:rPr>
        <w:t>CONSTRUCCIÓN DE PAVIMENTO EN CALLE GENARO VÁSQUEZ, COLONIA LA JOYA, AGENCIA MUNICIPAL DE PUEBLO NUEVO, MUNICIPIO DE OAXACA DE JUÁREZ, OAXACA.</w:t>
      </w:r>
      <w:r w:rsidRPr="00827390">
        <w:rPr>
          <w:rFonts w:ascii="Century Gothic" w:eastAsia="Microsoft Yi Baiti" w:hAnsi="Century Gothic"/>
          <w:b/>
          <w:noProof/>
          <w:sz w:val="16"/>
          <w:szCs w:val="16"/>
          <w:lang w:val="es-ES"/>
        </w:rPr>
        <w:t xml:space="preserve">, </w:t>
      </w:r>
      <w:r w:rsidRPr="00827390">
        <w:rPr>
          <w:rFonts w:ascii="Century Gothic" w:eastAsia="Microsoft Yi Baiti" w:hAnsi="Century Gothic"/>
          <w:sz w:val="16"/>
          <w:szCs w:val="16"/>
        </w:rPr>
        <w:t xml:space="preserve">motivo de esta licitación, mediante la elaboración de </w:t>
      </w:r>
      <w:r w:rsidRPr="00827390">
        <w:rPr>
          <w:rFonts w:ascii="Century Gothic" w:eastAsia="Microsoft Yi Baiti" w:hAnsi="Century Gothic"/>
          <w:sz w:val="16"/>
          <w:szCs w:val="16"/>
        </w:rPr>
        <w:lastRenderedPageBreak/>
        <w:t xml:space="preserve">cuadro comparativo y la verificación de que </w:t>
      </w:r>
      <w:r w:rsidRPr="00F97901">
        <w:rPr>
          <w:rFonts w:ascii="Century Gothic" w:eastAsia="Microsoft Yi Baiti" w:hAnsi="Century Gothic"/>
          <w:sz w:val="16"/>
          <w:szCs w:val="16"/>
        </w:rPr>
        <w:t xml:space="preserve">la(s) propuesta(s) contenga(n) la información, documentos y requisitos solicitados en las Bases de la Licitación y en la propia Ley, de lo que se puede concluir que la(s) propuesta(s) del(los) licitante(s): </w:t>
      </w:r>
      <w:r w:rsidRPr="00F97901">
        <w:rPr>
          <w:rFonts w:ascii="Century Gothic" w:eastAsia="Microsoft Yi Baiti" w:hAnsi="Century Gothic" w:cs="Arial"/>
          <w:b/>
          <w:bCs/>
          <w:color w:val="0000FF"/>
          <w:sz w:val="16"/>
          <w:szCs w:val="16"/>
        </w:rPr>
        <w:t>Mblok Construcciones y Proyectos e Ingeniería Urbana S.A de C.V.</w:t>
      </w:r>
      <w:r w:rsidRPr="00F97901">
        <w:rPr>
          <w:rFonts w:ascii="Century Gothic" w:eastAsia="Microsoft Yi Baiti" w:hAnsi="Century Gothic"/>
          <w:b/>
          <w:noProof/>
          <w:sz w:val="16"/>
          <w:szCs w:val="16"/>
        </w:rPr>
        <w:t xml:space="preserve">, </w:t>
      </w:r>
      <w:r w:rsidRPr="00F97901">
        <w:rPr>
          <w:rFonts w:ascii="Century Gothic" w:eastAsia="Microsoft Yi Baiti" w:hAnsi="Century Gothic"/>
          <w:sz w:val="16"/>
          <w:szCs w:val="16"/>
        </w:rPr>
        <w:t>cumplió(eron) con los requisitos exigidos.</w:t>
      </w:r>
    </w:p>
    <w:p w14:paraId="1E346317" w14:textId="77777777" w:rsidR="005F2464" w:rsidRPr="00F97901" w:rsidRDefault="005F2464" w:rsidP="00BB6A05">
      <w:pPr>
        <w:jc w:val="both"/>
        <w:rPr>
          <w:rFonts w:ascii="Century Gothic" w:eastAsia="Microsoft Yi Baiti" w:hAnsi="Century Gothic"/>
          <w:sz w:val="16"/>
          <w:szCs w:val="16"/>
        </w:rPr>
      </w:pPr>
      <w:r w:rsidRPr="00F97901">
        <w:rPr>
          <w:rFonts w:ascii="Century Gothic" w:eastAsia="Microsoft Yi Baiti" w:hAnsi="Century Gothic"/>
          <w:sz w:val="16"/>
          <w:szCs w:val="16"/>
        </w:rPr>
        <w:t>El análisis de la(s) proposición(es) económica(s) recibida(s) se llevó a cabo conforme a las disposiciones contenidas en la Ley de Obras Públicas y Servicios Relacionados del Estado de Oaxaca, relativas a la celebración de licitaciones, bajo los criterios de economía, eficacia, eficiencia, imparcialidad y honradez que aseguren las mejores condiciones al Municipio para la contratación, en el caso concreto examinando la existencia de impedimentos legales del contratista para la celebración del contrato de obra pública.</w:t>
      </w:r>
    </w:p>
    <w:p w14:paraId="5ACA37CE" w14:textId="77777777" w:rsidR="005F2464" w:rsidRPr="00F97901" w:rsidRDefault="005F2464" w:rsidP="00BB6A05">
      <w:pPr>
        <w:jc w:val="both"/>
        <w:rPr>
          <w:rFonts w:ascii="Century Gothic" w:eastAsia="Microsoft Yi Baiti" w:hAnsi="Century Gothic"/>
          <w:sz w:val="16"/>
          <w:szCs w:val="16"/>
        </w:rPr>
      </w:pPr>
      <w:r w:rsidRPr="00F97901">
        <w:rPr>
          <w:rFonts w:ascii="Century Gothic" w:eastAsia="Microsoft Yi Baiti" w:hAnsi="Century Gothic"/>
          <w:sz w:val="16"/>
          <w:szCs w:val="16"/>
        </w:rPr>
        <w:t xml:space="preserve">Los criterios que se utilizaron para la evaluación de las propuestas fueron los establecidos en el numeral </w:t>
      </w:r>
      <w:r w:rsidRPr="00F97901">
        <w:rPr>
          <w:rFonts w:ascii="Century Gothic" w:eastAsia="Microsoft Yi Baiti" w:hAnsi="Century Gothic"/>
          <w:b/>
          <w:sz w:val="16"/>
          <w:szCs w:val="16"/>
        </w:rPr>
        <w:t>5.2</w:t>
      </w:r>
      <w:r w:rsidRPr="00F97901">
        <w:rPr>
          <w:rFonts w:ascii="Century Gothic" w:eastAsia="Microsoft Yi Baiti" w:hAnsi="Century Gothic"/>
          <w:sz w:val="16"/>
          <w:szCs w:val="16"/>
        </w:rPr>
        <w:t xml:space="preserve"> de las bases de la Licitación, los cuales se tienen como reproducidos en este punto como si a la letra se insertasen.</w:t>
      </w:r>
    </w:p>
    <w:p w14:paraId="1ACBBA7F" w14:textId="77777777" w:rsidR="005F2464" w:rsidRPr="00901F73" w:rsidRDefault="005F2464" w:rsidP="00BB6A05">
      <w:pPr>
        <w:jc w:val="both"/>
        <w:rPr>
          <w:rFonts w:ascii="Century Gothic" w:eastAsia="Microsoft Yi Baiti" w:hAnsi="Century Gothic"/>
          <w:sz w:val="16"/>
          <w:szCs w:val="16"/>
        </w:rPr>
      </w:pPr>
      <w:r w:rsidRPr="00F97901">
        <w:rPr>
          <w:rFonts w:ascii="Century Gothic" w:eastAsia="Microsoft Yi Baiti" w:hAnsi="Century Gothic"/>
          <w:sz w:val="16"/>
          <w:szCs w:val="16"/>
        </w:rPr>
        <w:t xml:space="preserve">Por lo anterior y con fundamento en el artículo 39 de la Ley de Obras Públicas y Servicios Relacionados del Estado de Oaxaca, la propuesta aceptada y determinada como solvente del licitante: </w:t>
      </w:r>
      <w:r w:rsidRPr="00F97901">
        <w:rPr>
          <w:rFonts w:ascii="Century Gothic" w:eastAsia="Microsoft Yi Baiti" w:hAnsi="Century Gothic" w:cs="Arial"/>
          <w:b/>
          <w:bCs/>
          <w:color w:val="0000FF"/>
          <w:sz w:val="16"/>
          <w:szCs w:val="16"/>
        </w:rPr>
        <w:t>Mblok Construcciones y Proyectos e Ingeniería Urbana S.A de C.V.</w:t>
      </w:r>
      <w:r w:rsidRPr="00F97901">
        <w:rPr>
          <w:rFonts w:ascii="Century Gothic" w:eastAsia="Microsoft Yi Baiti" w:hAnsi="Century Gothic" w:cs="Arial"/>
          <w:b/>
          <w:noProof/>
          <w:sz w:val="16"/>
          <w:szCs w:val="16"/>
        </w:rPr>
        <w:t xml:space="preserve"> </w:t>
      </w:r>
      <w:r w:rsidRPr="00F97901">
        <w:rPr>
          <w:rFonts w:ascii="Century Gothic" w:eastAsia="Microsoft Yi Baiti" w:hAnsi="Century Gothic"/>
          <w:sz w:val="16"/>
          <w:szCs w:val="16"/>
        </w:rPr>
        <w:t xml:space="preserve">el análisis se realizó de acuerdo a los criterios de adjudicación señalados en el numeral </w:t>
      </w:r>
      <w:r w:rsidRPr="00F97901">
        <w:rPr>
          <w:rFonts w:ascii="Century Gothic" w:eastAsia="Microsoft Yi Baiti" w:hAnsi="Century Gothic"/>
          <w:b/>
          <w:sz w:val="16"/>
          <w:szCs w:val="16"/>
        </w:rPr>
        <w:t>5.2.</w:t>
      </w:r>
      <w:r w:rsidRPr="00F97901">
        <w:rPr>
          <w:rFonts w:ascii="Century Gothic" w:eastAsia="Microsoft Yi Baiti" w:hAnsi="Century Gothic"/>
          <w:sz w:val="16"/>
          <w:szCs w:val="16"/>
        </w:rPr>
        <w:t xml:space="preserve"> De la adjudicación de las bases de la Licitación, determinándose</w:t>
      </w:r>
      <w:r w:rsidRPr="00901F73">
        <w:rPr>
          <w:rFonts w:ascii="Century Gothic" w:eastAsia="Microsoft Yi Baiti" w:hAnsi="Century Gothic"/>
          <w:sz w:val="16"/>
          <w:szCs w:val="16"/>
        </w:rPr>
        <w:t xml:space="preserve"> lo siguiente:</w:t>
      </w:r>
    </w:p>
    <w:p w14:paraId="14BE59C1" w14:textId="77777777" w:rsidR="005F2464" w:rsidRPr="00827390" w:rsidRDefault="005F2464" w:rsidP="00BB6A05">
      <w:pPr>
        <w:jc w:val="both"/>
        <w:rPr>
          <w:rFonts w:ascii="Century Gothic" w:eastAsia="Microsoft Yi Baiti" w:hAnsi="Century Gothic"/>
          <w:b/>
          <w:sz w:val="16"/>
          <w:szCs w:val="16"/>
        </w:rPr>
      </w:pPr>
      <w:r>
        <w:rPr>
          <w:rFonts w:ascii="Century Gothic" w:eastAsia="Microsoft Yi Baiti" w:hAnsi="Century Gothic"/>
          <w:b/>
          <w:sz w:val="16"/>
          <w:szCs w:val="16"/>
        </w:rPr>
        <w:t>III.-</w:t>
      </w:r>
      <w:r w:rsidRPr="00827390">
        <w:rPr>
          <w:rFonts w:ascii="Century Gothic" w:eastAsia="Microsoft Yi Baiti" w:hAnsi="Century Gothic"/>
          <w:b/>
          <w:sz w:val="16"/>
          <w:szCs w:val="16"/>
        </w:rPr>
        <w:t>ADJUDICACIÓN DEL CONTRATO</w:t>
      </w:r>
    </w:p>
    <w:p w14:paraId="6585FCC1" w14:textId="77777777" w:rsidR="005F2464" w:rsidRDefault="005F2464" w:rsidP="005F69D5">
      <w:pPr>
        <w:jc w:val="both"/>
        <w:rPr>
          <w:rFonts w:ascii="Century Gothic" w:eastAsia="Microsoft Yi Baiti" w:hAnsi="Century Gothic" w:cs="Arial"/>
          <w:b/>
          <w:noProof/>
          <w:sz w:val="16"/>
          <w:szCs w:val="16"/>
        </w:rPr>
      </w:pPr>
      <w:r w:rsidRPr="00827390">
        <w:rPr>
          <w:rFonts w:ascii="Century Gothic" w:eastAsia="Microsoft Yi Baiti" w:hAnsi="Century Gothic" w:cs="Arial"/>
          <w:sz w:val="16"/>
          <w:szCs w:val="16"/>
        </w:rPr>
        <w:t>La Dirección de Contratación, Seguimiento y Control de Obra Pública</w:t>
      </w:r>
      <w:r w:rsidRPr="00827390">
        <w:rPr>
          <w:rFonts w:ascii="Century Gothic" w:eastAsia="Microsoft Yi Baiti" w:hAnsi="Century Gothic"/>
          <w:sz w:val="16"/>
          <w:szCs w:val="16"/>
        </w:rPr>
        <w:t xml:space="preserve"> con apego en las facultades conferidas por los </w:t>
      </w:r>
      <w:r w:rsidRPr="00827390">
        <w:rPr>
          <w:rFonts w:ascii="Century Gothic" w:eastAsia="Microsoft Yi Baiti" w:hAnsi="Century Gothic" w:cs="Arial"/>
          <w:sz w:val="16"/>
          <w:szCs w:val="16"/>
        </w:rPr>
        <w:t xml:space="preserve">artículos 1, 2, 3, 138, 139 fracción III y 142 del Bando de Policía y Gobierno del Municipio de Oaxaca de Juárez </w:t>
      </w:r>
      <w:r w:rsidRPr="00827390">
        <w:rPr>
          <w:rFonts w:ascii="Century Gothic" w:eastAsia="Microsoft Yi Baiti" w:hAnsi="Century Gothic"/>
          <w:sz w:val="16"/>
          <w:szCs w:val="16"/>
        </w:rPr>
        <w:t xml:space="preserve">y en cumplimiento a la encomienda concedida por el Presidente Municipal Constitucional de Oaxaca de Juárez mediante oficio número </w:t>
      </w:r>
      <w:r w:rsidRPr="00901F73">
        <w:rPr>
          <w:rFonts w:ascii="Century Gothic" w:eastAsia="Century Gothic" w:hAnsi="Century Gothic" w:cs="Century Gothic"/>
          <w:b/>
          <w:color w:val="0000FF"/>
          <w:sz w:val="16"/>
          <w:szCs w:val="16"/>
        </w:rPr>
        <w:t>PM/456/2025</w:t>
      </w:r>
      <w:r w:rsidRPr="00901F73">
        <w:rPr>
          <w:rFonts w:ascii="Century Gothic" w:eastAsia="Century Gothic" w:hAnsi="Century Gothic" w:cs="Century Gothic"/>
          <w:b/>
          <w:sz w:val="16"/>
          <w:szCs w:val="16"/>
        </w:rPr>
        <w:t xml:space="preserve"> </w:t>
      </w:r>
      <w:r w:rsidRPr="00901F73">
        <w:rPr>
          <w:rFonts w:ascii="Century Gothic" w:eastAsia="Century Gothic" w:hAnsi="Century Gothic" w:cs="Century Gothic"/>
          <w:color w:val="0000FF"/>
          <w:sz w:val="16"/>
          <w:szCs w:val="16"/>
        </w:rPr>
        <w:t xml:space="preserve">de fecha 01 de julio de 2025 </w:t>
      </w:r>
      <w:r w:rsidRPr="00827390">
        <w:rPr>
          <w:rFonts w:ascii="Century Gothic" w:eastAsia="Microsoft Yi Baiti" w:hAnsi="Century Gothic" w:cs="Arial"/>
          <w:sz w:val="16"/>
          <w:szCs w:val="16"/>
        </w:rPr>
        <w:t xml:space="preserve"> </w:t>
      </w:r>
      <w:r w:rsidRPr="00827390">
        <w:rPr>
          <w:rFonts w:ascii="Century Gothic" w:eastAsia="Microsoft Yi Baiti" w:hAnsi="Century Gothic"/>
          <w:sz w:val="16"/>
          <w:szCs w:val="16"/>
        </w:rPr>
        <w:t xml:space="preserve">y de conformidad con los artículos 24, </w:t>
      </w:r>
      <w:r w:rsidRPr="00827390">
        <w:rPr>
          <w:rFonts w:ascii="Century Gothic" w:eastAsia="Microsoft Yi Baiti" w:hAnsi="Century Gothic" w:cs="Arial"/>
          <w:sz w:val="16"/>
          <w:szCs w:val="16"/>
        </w:rPr>
        <w:t>25 fracción I, 36 inciso B</w:t>
      </w:r>
      <w:r w:rsidRPr="00F97901">
        <w:rPr>
          <w:rFonts w:ascii="Century Gothic" w:eastAsia="Microsoft Yi Baiti" w:hAnsi="Century Gothic" w:cs="Arial"/>
          <w:sz w:val="16"/>
          <w:szCs w:val="16"/>
        </w:rPr>
        <w:t>, 38 fracción II, 39 y 40</w:t>
      </w:r>
      <w:r w:rsidRPr="00F97901">
        <w:rPr>
          <w:rFonts w:ascii="Century Gothic" w:eastAsia="Microsoft Yi Baiti" w:hAnsi="Century Gothic"/>
          <w:sz w:val="16"/>
          <w:szCs w:val="16"/>
        </w:rPr>
        <w:t xml:space="preserve"> de la Ley de Obras Públicas y Servicios Relacionados del Estado de Oaxaca y </w:t>
      </w:r>
      <w:r w:rsidRPr="00F97901">
        <w:rPr>
          <w:rFonts w:ascii="Century Gothic" w:eastAsia="Microsoft Yi Baiti" w:hAnsi="Century Gothic" w:cs="Arial"/>
          <w:sz w:val="16"/>
          <w:szCs w:val="16"/>
        </w:rPr>
        <w:t xml:space="preserve">Capítulo 5. Del procedimiento de la Licitación, 5.3 Del Fallo </w:t>
      </w:r>
      <w:r w:rsidRPr="00F97901">
        <w:rPr>
          <w:rFonts w:ascii="Century Gothic" w:eastAsia="Microsoft Yi Baiti" w:hAnsi="Century Gothic"/>
          <w:sz w:val="16"/>
          <w:szCs w:val="16"/>
        </w:rPr>
        <w:t xml:space="preserve">de las bases de esta licitación y del análisis efectuado se declara licitante adjudicado para ejecutar la obra materia de la presente licitación a la empresa: </w:t>
      </w:r>
      <w:r w:rsidRPr="00F97901">
        <w:rPr>
          <w:rFonts w:ascii="Century Gothic" w:eastAsia="Microsoft Yi Baiti" w:hAnsi="Century Gothic" w:cs="Arial"/>
          <w:b/>
          <w:bCs/>
          <w:color w:val="0000FF"/>
          <w:sz w:val="16"/>
          <w:szCs w:val="16"/>
        </w:rPr>
        <w:t>Mblok Construcciones y Proyectos e Ingeniería Urbana S.A de C.V.</w:t>
      </w:r>
      <w:r w:rsidRPr="00F97901">
        <w:rPr>
          <w:rFonts w:ascii="Century Gothic" w:eastAsia="Microsoft Yi Baiti" w:hAnsi="Century Gothic" w:cs="Arial"/>
          <w:b/>
          <w:noProof/>
          <w:sz w:val="16"/>
          <w:szCs w:val="16"/>
        </w:rPr>
        <w:t xml:space="preserve"> </w:t>
      </w:r>
      <w:r w:rsidRPr="00F97901">
        <w:rPr>
          <w:rFonts w:ascii="Century Gothic" w:eastAsia="Microsoft Yi Baiti" w:hAnsi="Century Gothic"/>
          <w:sz w:val="16"/>
          <w:szCs w:val="16"/>
        </w:rPr>
        <w:t>por considerar que su proposición reúne las condiciones legales, administrativas, técnicas y económicas</w:t>
      </w:r>
      <w:r w:rsidRPr="00827390">
        <w:rPr>
          <w:rFonts w:ascii="Century Gothic" w:eastAsia="Microsoft Yi Baiti" w:hAnsi="Century Gothic"/>
          <w:sz w:val="16"/>
          <w:szCs w:val="16"/>
        </w:rPr>
        <w:t xml:space="preserve"> requeridas para garantizar satisfactoriamente el cumplimiento de las obligaciones respectivas</w:t>
      </w:r>
      <w:r>
        <w:rPr>
          <w:rFonts w:ascii="Century Gothic" w:eastAsia="Microsoft Yi Baiti" w:hAnsi="Century Gothic"/>
          <w:sz w:val="16"/>
          <w:szCs w:val="16"/>
        </w:rPr>
        <w:t xml:space="preserve">, conforme al oficio de suficiencia presupuestal </w:t>
      </w:r>
      <w:r w:rsidRPr="00E94A4B">
        <w:rPr>
          <w:rFonts w:ascii="Century Gothic" w:eastAsia="Microsoft Yi Baiti" w:hAnsi="Century Gothic" w:cs="Arial"/>
          <w:b/>
          <w:bCs/>
          <w:noProof/>
          <w:color w:val="0000FF"/>
          <w:sz w:val="16"/>
          <w:szCs w:val="16"/>
          <w:shd w:val="clear" w:color="auto" w:fill="FFFFFF" w:themeFill="background1"/>
        </w:rPr>
        <w:t>FISMDF/031/2025 de fecha 29 de octubre de 2025</w:t>
      </w:r>
      <w:r>
        <w:rPr>
          <w:rFonts w:ascii="Century Gothic" w:eastAsia="Microsoft Yi Baiti" w:hAnsi="Century Gothic" w:cs="Arial"/>
          <w:b/>
          <w:bCs/>
          <w:color w:val="0000FF"/>
          <w:sz w:val="16"/>
          <w:szCs w:val="16"/>
        </w:rPr>
        <w:t xml:space="preserve">. </w:t>
      </w:r>
      <w:r w:rsidRPr="00901F73">
        <w:rPr>
          <w:rFonts w:ascii="Century Gothic" w:eastAsia="Microsoft Yi Baiti" w:hAnsi="Century Gothic"/>
          <w:bCs/>
          <w:sz w:val="16"/>
          <w:szCs w:val="16"/>
        </w:rPr>
        <w:t xml:space="preserve">Por lo que de acuerdo con las especificaciones que sirvieron de base, queda obligada a firmar el contrato de Obra Pública a Precios Unitarios y Tiempo Determinado en la sala de juntas de la </w:t>
      </w:r>
      <w:r w:rsidRPr="00901F73">
        <w:rPr>
          <w:rFonts w:ascii="Century Gothic" w:eastAsia="Microsoft Yi Baiti" w:hAnsi="Century Gothic" w:cs="Arial"/>
          <w:sz w:val="16"/>
          <w:szCs w:val="16"/>
        </w:rPr>
        <w:t xml:space="preserve">Dirección de Contratación, Seguimiento y Control de Obra Pública, el día </w:t>
      </w:r>
      <w:r w:rsidRPr="00E94A4B">
        <w:rPr>
          <w:rFonts w:ascii="Century Gothic" w:eastAsia="Microsoft Yi Baiti" w:hAnsi="Century Gothic" w:cs="Arial"/>
          <w:b/>
          <w:noProof/>
          <w:color w:val="0000CC"/>
          <w:sz w:val="16"/>
          <w:szCs w:val="16"/>
        </w:rPr>
        <w:t>05 de diciembre de 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cs="Arial"/>
          <w:bCs/>
          <w:noProof/>
          <w:sz w:val="16"/>
          <w:szCs w:val="16"/>
        </w:rPr>
        <w:t>a las</w:t>
      </w:r>
      <w:r w:rsidRPr="00901F73">
        <w:rPr>
          <w:rFonts w:ascii="Century Gothic" w:eastAsia="Microsoft Yi Baiti" w:hAnsi="Century Gothic" w:cs="Arial"/>
          <w:b/>
          <w:noProof/>
          <w:sz w:val="16"/>
          <w:szCs w:val="16"/>
        </w:rPr>
        <w:t xml:space="preserve"> </w:t>
      </w:r>
      <w:r w:rsidRPr="00E94A4B">
        <w:rPr>
          <w:rFonts w:ascii="Century Gothic" w:eastAsia="Microsoft Yi Baiti" w:hAnsi="Century Gothic" w:cs="Arial"/>
          <w:b/>
          <w:noProof/>
          <w:color w:val="0000CC"/>
          <w:sz w:val="16"/>
          <w:szCs w:val="16"/>
        </w:rPr>
        <w:t>16:30 horas</w:t>
      </w:r>
      <w:r w:rsidRPr="00901F73">
        <w:rPr>
          <w:rFonts w:ascii="Century Gothic" w:eastAsia="Microsoft Yi Baiti" w:hAnsi="Century Gothic" w:cs="Arial"/>
          <w:bCs/>
          <w:noProof/>
          <w:sz w:val="16"/>
          <w:szCs w:val="16"/>
        </w:rPr>
        <w:t>,</w:t>
      </w:r>
      <w:r w:rsidRPr="00901F73">
        <w:rPr>
          <w:rFonts w:ascii="Century Gothic" w:eastAsia="Microsoft Yi Baiti" w:hAnsi="Century Gothic" w:cs="Arial"/>
          <w:b/>
          <w:noProof/>
          <w:sz w:val="16"/>
          <w:szCs w:val="16"/>
        </w:rPr>
        <w:t xml:space="preserve"> bajo los siguientes terminos:</w:t>
      </w:r>
    </w:p>
    <w:tbl>
      <w:tblPr>
        <w:tblStyle w:val="Tablaconcuadrcula"/>
        <w:tblW w:w="0" w:type="auto"/>
        <w:tblInd w:w="-5" w:type="dxa"/>
        <w:tblLayout w:type="fixed"/>
        <w:tblLook w:val="04A0" w:firstRow="1" w:lastRow="0" w:firstColumn="1" w:lastColumn="0" w:noHBand="0" w:noVBand="1"/>
      </w:tblPr>
      <w:tblGrid>
        <w:gridCol w:w="1701"/>
        <w:gridCol w:w="1276"/>
        <w:gridCol w:w="1418"/>
        <w:gridCol w:w="1417"/>
        <w:gridCol w:w="1134"/>
        <w:gridCol w:w="956"/>
        <w:gridCol w:w="931"/>
      </w:tblGrid>
      <w:tr w:rsidR="005F2464" w:rsidRPr="00901F73" w14:paraId="7EB5D759" w14:textId="77777777" w:rsidTr="000F4336">
        <w:tc>
          <w:tcPr>
            <w:tcW w:w="1701" w:type="dxa"/>
          </w:tcPr>
          <w:p w14:paraId="603E686E" w14:textId="77777777" w:rsidR="005F2464" w:rsidRPr="00901F73" w:rsidRDefault="005F246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OBRA</w:t>
            </w:r>
          </w:p>
        </w:tc>
        <w:tc>
          <w:tcPr>
            <w:tcW w:w="1276" w:type="dxa"/>
          </w:tcPr>
          <w:p w14:paraId="55392884" w14:textId="77777777" w:rsidR="005F2464" w:rsidRPr="00901F73" w:rsidRDefault="005F246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 CONTRATO</w:t>
            </w:r>
          </w:p>
        </w:tc>
        <w:tc>
          <w:tcPr>
            <w:tcW w:w="1418" w:type="dxa"/>
          </w:tcPr>
          <w:p w14:paraId="0CD420A8" w14:textId="77777777" w:rsidR="005F2464" w:rsidRPr="00901F73" w:rsidRDefault="005F246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w:t>
            </w:r>
          </w:p>
        </w:tc>
        <w:tc>
          <w:tcPr>
            <w:tcW w:w="1417" w:type="dxa"/>
          </w:tcPr>
          <w:p w14:paraId="40F57232" w14:textId="77777777" w:rsidR="005F2464" w:rsidRPr="00901F73" w:rsidRDefault="005F246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ANTICIPO</w:t>
            </w:r>
          </w:p>
        </w:tc>
        <w:tc>
          <w:tcPr>
            <w:tcW w:w="1134" w:type="dxa"/>
          </w:tcPr>
          <w:p w14:paraId="232AC59A" w14:textId="77777777" w:rsidR="005F2464" w:rsidRPr="00901F73" w:rsidRDefault="005F246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PERIODO DE EJECUCIÓN</w:t>
            </w:r>
          </w:p>
        </w:tc>
        <w:tc>
          <w:tcPr>
            <w:tcW w:w="956" w:type="dxa"/>
          </w:tcPr>
          <w:p w14:paraId="3AEB6BD4" w14:textId="77777777" w:rsidR="005F2464" w:rsidRPr="00901F73" w:rsidRDefault="005F246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INICIO</w:t>
            </w:r>
          </w:p>
        </w:tc>
        <w:tc>
          <w:tcPr>
            <w:tcW w:w="931" w:type="dxa"/>
          </w:tcPr>
          <w:p w14:paraId="74947768" w14:textId="77777777" w:rsidR="005F2464" w:rsidRPr="00901F73" w:rsidRDefault="005F246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TERMINO</w:t>
            </w:r>
          </w:p>
        </w:tc>
      </w:tr>
      <w:tr w:rsidR="005F2464" w:rsidRPr="00901F73" w14:paraId="5773F7C4" w14:textId="77777777" w:rsidTr="000F4336">
        <w:tc>
          <w:tcPr>
            <w:tcW w:w="1701" w:type="dxa"/>
            <w:vAlign w:val="center"/>
          </w:tcPr>
          <w:p w14:paraId="21137A3A" w14:textId="77777777" w:rsidR="005F2464" w:rsidRPr="00F97901" w:rsidRDefault="005F2464" w:rsidP="00050E86">
            <w:pPr>
              <w:jc w:val="both"/>
              <w:rPr>
                <w:rFonts w:ascii="Century Gothic" w:eastAsia="Microsoft Yi Baiti" w:hAnsi="Century Gothic"/>
                <w:b/>
                <w:sz w:val="14"/>
                <w:szCs w:val="14"/>
              </w:rPr>
            </w:pPr>
            <w:r w:rsidRPr="00F97901">
              <w:rPr>
                <w:rFonts w:ascii="Century Gothic" w:eastAsia="Microsoft Yi Baiti" w:hAnsi="Century Gothic"/>
                <w:b/>
                <w:noProof/>
                <w:color w:val="0000CC"/>
                <w:sz w:val="16"/>
                <w:szCs w:val="16"/>
              </w:rPr>
              <w:t>CONSTRUCCIÓN DE PAVIMENTO EN CALLE GENARO VÁSQUEZ, COLONIA LA JOYA, AGENCIA MUNICIPAL DE PUEBLO NUEVO, MUNICIPIO DE OAXACA DE JUÁREZ, OAXACA.</w:t>
            </w:r>
          </w:p>
        </w:tc>
        <w:tc>
          <w:tcPr>
            <w:tcW w:w="1276" w:type="dxa"/>
            <w:vAlign w:val="center"/>
          </w:tcPr>
          <w:p w14:paraId="0344D785" w14:textId="0F47D974" w:rsidR="005F2464" w:rsidRPr="00F97901" w:rsidRDefault="005F2464" w:rsidP="00430100">
            <w:pPr>
              <w:jc w:val="both"/>
              <w:rPr>
                <w:rFonts w:ascii="Century Gothic" w:eastAsia="Microsoft Yi Baiti" w:hAnsi="Century Gothic"/>
                <w:b/>
                <w:noProof/>
                <w:color w:val="0000CC"/>
                <w:sz w:val="16"/>
                <w:szCs w:val="16"/>
              </w:rPr>
            </w:pPr>
            <w:r w:rsidRPr="00F97901">
              <w:rPr>
                <w:rFonts w:ascii="Century Gothic" w:eastAsia="Microsoft Yi Baiti" w:hAnsi="Century Gothic"/>
                <w:b/>
                <w:noProof/>
                <w:color w:val="0000CC"/>
                <w:sz w:val="16"/>
                <w:szCs w:val="16"/>
              </w:rPr>
              <w:t>SOPyDU/DCSyCOP/LP/FIII-0</w:t>
            </w:r>
            <w:r w:rsidR="00F97901" w:rsidRPr="00F97901">
              <w:rPr>
                <w:rFonts w:ascii="Century Gothic" w:eastAsia="Microsoft Yi Baiti" w:hAnsi="Century Gothic"/>
                <w:b/>
                <w:noProof/>
                <w:color w:val="0000CC"/>
                <w:sz w:val="16"/>
                <w:szCs w:val="16"/>
              </w:rPr>
              <w:t>31</w:t>
            </w:r>
            <w:r w:rsidRPr="00F97901">
              <w:rPr>
                <w:rFonts w:ascii="Century Gothic" w:eastAsia="Microsoft Yi Baiti" w:hAnsi="Century Gothic"/>
                <w:b/>
                <w:noProof/>
                <w:color w:val="0000CC"/>
                <w:sz w:val="16"/>
                <w:szCs w:val="16"/>
              </w:rPr>
              <w:t>/2025</w:t>
            </w:r>
          </w:p>
        </w:tc>
        <w:tc>
          <w:tcPr>
            <w:tcW w:w="1418" w:type="dxa"/>
            <w:vAlign w:val="center"/>
          </w:tcPr>
          <w:p w14:paraId="030CB1A2" w14:textId="57E1FCA1" w:rsidR="005F2464" w:rsidRPr="001B78F5" w:rsidRDefault="00F97901" w:rsidP="00430100">
            <w:pPr>
              <w:jc w:val="both"/>
              <w:rPr>
                <w:rFonts w:ascii="Century Gothic" w:eastAsia="Microsoft Yi Baiti" w:hAnsi="Century Gothic" w:cs="Arial"/>
                <w:b/>
                <w:color w:val="0000FF"/>
                <w:sz w:val="16"/>
                <w:szCs w:val="16"/>
                <w:highlight w:val="yellow"/>
              </w:rPr>
            </w:pPr>
            <w:r w:rsidRPr="00144953">
              <w:rPr>
                <w:rFonts w:ascii="Century Gothic" w:eastAsia="Microsoft Yi Baiti" w:hAnsi="Century Gothic" w:cs="Arial"/>
                <w:b/>
                <w:color w:val="0000FF"/>
                <w:sz w:val="16"/>
                <w:szCs w:val="16"/>
              </w:rPr>
              <w:t xml:space="preserve">$ </w:t>
            </w:r>
            <w:r>
              <w:rPr>
                <w:rFonts w:ascii="Century Gothic" w:eastAsia="Microsoft Yi Baiti" w:hAnsi="Century Gothic" w:cs="Arial"/>
                <w:b/>
                <w:color w:val="0000FF"/>
                <w:sz w:val="16"/>
                <w:szCs w:val="16"/>
              </w:rPr>
              <w:t>30’182,388.53 (Treinta millones ciento ochenta y dos mil trescientos ochenta y ocho pesos 53/100 M.N.) I.V.A. Incluido</w:t>
            </w:r>
          </w:p>
        </w:tc>
        <w:tc>
          <w:tcPr>
            <w:tcW w:w="1417" w:type="dxa"/>
            <w:vAlign w:val="center"/>
          </w:tcPr>
          <w:p w14:paraId="19073CB1" w14:textId="7DAB8ADA" w:rsidR="005F2464" w:rsidRPr="001B78F5" w:rsidRDefault="00F97901" w:rsidP="00430100">
            <w:pPr>
              <w:jc w:val="both"/>
              <w:rPr>
                <w:rFonts w:ascii="Century Gothic" w:eastAsia="Microsoft Yi Baiti" w:hAnsi="Century Gothic" w:cs="Arial"/>
                <w:b/>
                <w:color w:val="0000FF"/>
                <w:sz w:val="16"/>
                <w:szCs w:val="16"/>
                <w:highlight w:val="yellow"/>
              </w:rPr>
            </w:pPr>
            <w:r w:rsidRPr="00F97901">
              <w:rPr>
                <w:rFonts w:ascii="Century Gothic" w:eastAsia="Microsoft Yi Baiti" w:hAnsi="Century Gothic" w:cs="Arial"/>
                <w:b/>
                <w:color w:val="0000FF"/>
                <w:sz w:val="16"/>
                <w:szCs w:val="16"/>
              </w:rPr>
              <w:t>Para la realización de esta obra el Municipio de Oaxaca de Juárez, Oaxaca, no otorgara anticipo.</w:t>
            </w:r>
          </w:p>
        </w:tc>
        <w:tc>
          <w:tcPr>
            <w:tcW w:w="1134" w:type="dxa"/>
            <w:vAlign w:val="center"/>
          </w:tcPr>
          <w:p w14:paraId="45B01C8D" w14:textId="77777777" w:rsidR="005F2464" w:rsidRPr="000F4336" w:rsidRDefault="005F2464"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83 días naturales</w:t>
            </w:r>
          </w:p>
        </w:tc>
        <w:tc>
          <w:tcPr>
            <w:tcW w:w="956" w:type="dxa"/>
            <w:vAlign w:val="center"/>
          </w:tcPr>
          <w:p w14:paraId="10441FAA" w14:textId="77777777" w:rsidR="005F2464" w:rsidRPr="000F4336" w:rsidRDefault="005F2464"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08 de diciembre de 2025</w:t>
            </w:r>
          </w:p>
        </w:tc>
        <w:tc>
          <w:tcPr>
            <w:tcW w:w="931" w:type="dxa"/>
            <w:vAlign w:val="center"/>
          </w:tcPr>
          <w:p w14:paraId="207F873D" w14:textId="77777777" w:rsidR="005F2464" w:rsidRPr="000F4336" w:rsidRDefault="005F2464"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28 de febrero de 2026</w:t>
            </w:r>
          </w:p>
        </w:tc>
      </w:tr>
    </w:tbl>
    <w:p w14:paraId="07FCFB5C" w14:textId="77777777" w:rsidR="00F97901" w:rsidRDefault="00F97901" w:rsidP="005F69D5">
      <w:pPr>
        <w:jc w:val="both"/>
        <w:rPr>
          <w:rFonts w:ascii="Century Gothic" w:eastAsia="Microsoft Yi Baiti" w:hAnsi="Century Gothic" w:cs="Arial"/>
          <w:sz w:val="16"/>
          <w:szCs w:val="16"/>
        </w:rPr>
      </w:pPr>
    </w:p>
    <w:p w14:paraId="16F4F46B" w14:textId="38FAC8FA" w:rsidR="005F2464" w:rsidRPr="00901F73" w:rsidRDefault="005F2464" w:rsidP="005F69D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lastRenderedPageBreak/>
        <w:t xml:space="preserve">El licitante adjudicado, deberá dar cumplimiento a lo ordenado por el artículo 37 fracción I y II de la Ley de Obras Públicas y Servicios Relacionados del Estado de Oaxaca, exhibiendo la garantía de anticipo y cumplimiento del contrato, mismo que se menciona en las bases de la licitación y especificado en la cláusula novena del modelo de contrato correspondiente, lo cual deberá efectuarse a más tardar dentro de </w:t>
      </w:r>
      <w:r w:rsidRPr="00901F73">
        <w:rPr>
          <w:rFonts w:ascii="Century Gothic" w:eastAsia="Microsoft Yi Baiti" w:hAnsi="Century Gothic" w:cs="Arial"/>
          <w:b/>
          <w:bCs/>
          <w:sz w:val="16"/>
          <w:szCs w:val="16"/>
          <w:u w:val="single"/>
        </w:rPr>
        <w:t>cinco días hábiles contados</w:t>
      </w:r>
      <w:r w:rsidRPr="00901F73">
        <w:rPr>
          <w:rFonts w:ascii="Century Gothic" w:eastAsia="Microsoft Yi Baiti" w:hAnsi="Century Gothic" w:cs="Arial"/>
          <w:sz w:val="16"/>
          <w:szCs w:val="16"/>
        </w:rPr>
        <w:t xml:space="preserve"> a partir de que le sea notificado el presente fallo.</w:t>
      </w:r>
    </w:p>
    <w:p w14:paraId="4E517B05" w14:textId="77777777" w:rsidR="005F2464" w:rsidRPr="00901F73" w:rsidRDefault="005F2464" w:rsidP="005F69D5">
      <w:pPr>
        <w:ind w:right="49"/>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Si el participante ganador no firmase el contrato por causas imputables al mismo, dentro del plazo señalado, será sancionado por la convocante conforme a lo dispuesto en el artículo 47 de la </w:t>
      </w:r>
      <w:r w:rsidRPr="00901F73">
        <w:rPr>
          <w:rFonts w:ascii="Century Gothic" w:eastAsia="Microsoft Yi Baiti" w:hAnsi="Century Gothic"/>
          <w:sz w:val="16"/>
          <w:szCs w:val="16"/>
        </w:rPr>
        <w:t>Ley de Obras Públicas y Servicios Relacionados del Estado de Oaxaca y a lo establecido en el numeral 6. Del Contrato, 6.2. Firma, de las bases de la Licitación</w:t>
      </w:r>
      <w:r w:rsidRPr="00901F73">
        <w:rPr>
          <w:rFonts w:ascii="Century Gothic" w:eastAsia="Microsoft Yi Baiti" w:hAnsi="Century Gothic" w:cs="Arial"/>
          <w:sz w:val="16"/>
          <w:szCs w:val="16"/>
        </w:rPr>
        <w:t>.</w:t>
      </w:r>
    </w:p>
    <w:p w14:paraId="26E959F7" w14:textId="1A8B33C7" w:rsidR="005F2464" w:rsidRPr="00F97901" w:rsidRDefault="005F2464"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cumplimiento al artículo 40 de la </w:t>
      </w:r>
      <w:r w:rsidRPr="00901F73">
        <w:rPr>
          <w:rFonts w:ascii="Century Gothic" w:eastAsia="Microsoft Yi Baiti" w:hAnsi="Century Gothic" w:cs="Arial"/>
          <w:bCs/>
          <w:sz w:val="16"/>
          <w:szCs w:val="16"/>
        </w:rPr>
        <w:t>Ley de Obras Públicas y Servicios Relacionados del Estado de Oaxaca</w:t>
      </w:r>
      <w:r w:rsidRPr="00901F73">
        <w:rPr>
          <w:rFonts w:ascii="Century Gothic" w:eastAsia="Microsoft Yi Baiti" w:hAnsi="Century Gothic" w:cs="Arial"/>
          <w:sz w:val="16"/>
          <w:szCs w:val="16"/>
        </w:rPr>
        <w:t xml:space="preserve">, se da por terminado el presente </w:t>
      </w:r>
      <w:r w:rsidRPr="00F97901">
        <w:rPr>
          <w:rFonts w:ascii="Century Gothic" w:eastAsia="Microsoft Yi Baiti" w:hAnsi="Century Gothic" w:cs="Arial"/>
          <w:sz w:val="16"/>
          <w:szCs w:val="16"/>
        </w:rPr>
        <w:t xml:space="preserve">acto a las </w:t>
      </w:r>
      <w:r w:rsidRPr="00F97901">
        <w:rPr>
          <w:rFonts w:ascii="Century Gothic" w:eastAsia="Microsoft Yi Baiti" w:hAnsi="Century Gothic" w:cs="Arial"/>
          <w:b/>
          <w:noProof/>
          <w:color w:val="0000CC"/>
          <w:sz w:val="16"/>
          <w:szCs w:val="16"/>
        </w:rPr>
        <w:t>1</w:t>
      </w:r>
      <w:r w:rsidR="00E06F5D">
        <w:rPr>
          <w:rFonts w:ascii="Century Gothic" w:eastAsia="Microsoft Yi Baiti" w:hAnsi="Century Gothic" w:cs="Arial"/>
          <w:b/>
          <w:noProof/>
          <w:color w:val="0000CC"/>
          <w:sz w:val="16"/>
          <w:szCs w:val="16"/>
        </w:rPr>
        <w:t>6</w:t>
      </w:r>
      <w:r w:rsidRPr="00F97901">
        <w:rPr>
          <w:rFonts w:ascii="Century Gothic" w:eastAsia="Microsoft Yi Baiti" w:hAnsi="Century Gothic" w:cs="Arial"/>
          <w:b/>
          <w:noProof/>
          <w:color w:val="0000CC"/>
          <w:sz w:val="16"/>
          <w:szCs w:val="16"/>
        </w:rPr>
        <w:t>:</w:t>
      </w:r>
      <w:r w:rsidR="00E06F5D">
        <w:rPr>
          <w:rFonts w:ascii="Century Gothic" w:eastAsia="Microsoft Yi Baiti" w:hAnsi="Century Gothic" w:cs="Arial"/>
          <w:b/>
          <w:noProof/>
          <w:color w:val="0000CC"/>
          <w:sz w:val="16"/>
          <w:szCs w:val="16"/>
        </w:rPr>
        <w:t>55</w:t>
      </w:r>
      <w:r w:rsidRPr="00F97901">
        <w:rPr>
          <w:rFonts w:ascii="Century Gothic" w:eastAsia="Microsoft Yi Baiti" w:hAnsi="Century Gothic" w:cs="Arial"/>
          <w:b/>
          <w:noProof/>
          <w:color w:val="0000CC"/>
          <w:sz w:val="16"/>
          <w:szCs w:val="16"/>
        </w:rPr>
        <w:t xml:space="preserve"> </w:t>
      </w:r>
      <w:r w:rsidRPr="00F97901">
        <w:rPr>
          <w:rFonts w:ascii="Century Gothic" w:eastAsia="Microsoft Yi Baiti" w:hAnsi="Century Gothic" w:cs="Arial"/>
          <w:bCs/>
          <w:noProof/>
          <w:sz w:val="16"/>
          <w:szCs w:val="16"/>
        </w:rPr>
        <w:t>horas</w:t>
      </w:r>
      <w:r w:rsidRPr="00F97901">
        <w:rPr>
          <w:rFonts w:ascii="Century Gothic" w:eastAsia="Microsoft Yi Baiti" w:hAnsi="Century Gothic" w:cs="Arial"/>
          <w:bCs/>
          <w:sz w:val="16"/>
          <w:szCs w:val="16"/>
        </w:rPr>
        <w:t xml:space="preserve"> </w:t>
      </w:r>
      <w:r w:rsidRPr="00F97901">
        <w:rPr>
          <w:rFonts w:ascii="Century Gothic" w:eastAsia="Microsoft Yi Baiti" w:hAnsi="Century Gothic"/>
          <w:sz w:val="16"/>
          <w:szCs w:val="16"/>
        </w:rPr>
        <w:t>del día de su inicio, firmando de conformidad y como constancia en todas sus hojas, las personas que en ella intervinieron, sin que la falta de firma de alguno de ellos reste validez o efectos a la misma; así mismo se les entrega a los asistentes una copia del presente documento.</w:t>
      </w:r>
    </w:p>
    <w:p w14:paraId="612D28D4" w14:textId="77777777" w:rsidR="005F2464" w:rsidRPr="00F97901" w:rsidRDefault="005F2464" w:rsidP="005F69D5">
      <w:pPr>
        <w:jc w:val="center"/>
        <w:rPr>
          <w:rFonts w:ascii="Century Gothic" w:eastAsia="Microsoft Yi Baiti" w:hAnsi="Century Gothic"/>
          <w:sz w:val="16"/>
          <w:szCs w:val="16"/>
        </w:rPr>
      </w:pPr>
      <w:r w:rsidRPr="00F97901">
        <w:rPr>
          <w:rFonts w:ascii="Century Gothic" w:eastAsia="Microsoft Yi Baiti" w:hAnsi="Century Gothic" w:cs="Arial"/>
          <w:b/>
          <w:sz w:val="16"/>
          <w:szCs w:val="16"/>
        </w:rPr>
        <w:t>POR LOS LICITANTES</w:t>
      </w: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5F2464" w:rsidRPr="00F97901" w14:paraId="32A50455" w14:textId="77777777" w:rsidTr="005A4837">
        <w:trPr>
          <w:trHeight w:val="442"/>
        </w:trPr>
        <w:tc>
          <w:tcPr>
            <w:tcW w:w="399" w:type="dxa"/>
            <w:shd w:val="clear" w:color="auto" w:fill="auto"/>
            <w:vAlign w:val="center"/>
          </w:tcPr>
          <w:p w14:paraId="1C842D87" w14:textId="77777777" w:rsidR="005F2464" w:rsidRPr="00F97901" w:rsidRDefault="005F2464" w:rsidP="005A4837">
            <w:pPr>
              <w:jc w:val="center"/>
              <w:rPr>
                <w:rFonts w:ascii="Century Gothic" w:eastAsia="Microsoft Yi Baiti" w:hAnsi="Century Gothic" w:cs="Arial"/>
                <w:b/>
                <w:sz w:val="16"/>
                <w:szCs w:val="16"/>
              </w:rPr>
            </w:pPr>
            <w:r w:rsidRPr="00F97901">
              <w:rPr>
                <w:rFonts w:ascii="Century Gothic" w:eastAsia="Microsoft Yi Baiti" w:hAnsi="Century Gothic" w:cs="Arial"/>
                <w:b/>
                <w:sz w:val="16"/>
                <w:szCs w:val="16"/>
              </w:rPr>
              <w:t>N°</w:t>
            </w:r>
          </w:p>
        </w:tc>
        <w:tc>
          <w:tcPr>
            <w:tcW w:w="3424" w:type="dxa"/>
            <w:shd w:val="clear" w:color="auto" w:fill="auto"/>
            <w:vAlign w:val="center"/>
          </w:tcPr>
          <w:p w14:paraId="15D345B9" w14:textId="77777777" w:rsidR="005F2464" w:rsidRPr="00F97901" w:rsidRDefault="005F2464" w:rsidP="005A4837">
            <w:pPr>
              <w:jc w:val="center"/>
              <w:rPr>
                <w:rFonts w:ascii="Century Gothic" w:eastAsia="Microsoft Yi Baiti" w:hAnsi="Century Gothic" w:cs="Arial"/>
                <w:b/>
                <w:sz w:val="16"/>
                <w:szCs w:val="16"/>
              </w:rPr>
            </w:pPr>
            <w:r w:rsidRPr="00F97901">
              <w:rPr>
                <w:rFonts w:ascii="Century Gothic" w:eastAsia="Microsoft Yi Baiti" w:hAnsi="Century Gothic" w:cs="Arial"/>
                <w:b/>
                <w:sz w:val="16"/>
                <w:szCs w:val="16"/>
              </w:rPr>
              <w:t>NOMBRE DEL LICITANTE</w:t>
            </w:r>
          </w:p>
        </w:tc>
        <w:tc>
          <w:tcPr>
            <w:tcW w:w="3264" w:type="dxa"/>
            <w:shd w:val="clear" w:color="auto" w:fill="auto"/>
            <w:vAlign w:val="center"/>
          </w:tcPr>
          <w:p w14:paraId="65268E17" w14:textId="77777777" w:rsidR="005F2464" w:rsidRPr="00F97901" w:rsidRDefault="005F2464" w:rsidP="005A4837">
            <w:pPr>
              <w:jc w:val="center"/>
              <w:rPr>
                <w:rFonts w:ascii="Century Gothic" w:eastAsia="Microsoft Yi Baiti" w:hAnsi="Century Gothic" w:cs="Arial"/>
                <w:b/>
                <w:sz w:val="16"/>
                <w:szCs w:val="16"/>
              </w:rPr>
            </w:pPr>
            <w:r w:rsidRPr="00F97901">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1325F7ED" w14:textId="77777777" w:rsidR="005F2464" w:rsidRPr="00F97901" w:rsidRDefault="005F2464" w:rsidP="005A4837">
            <w:pPr>
              <w:jc w:val="center"/>
              <w:rPr>
                <w:rFonts w:ascii="Century Gothic" w:eastAsia="Microsoft Yi Baiti" w:hAnsi="Century Gothic" w:cs="Arial"/>
                <w:b/>
                <w:sz w:val="16"/>
                <w:szCs w:val="16"/>
              </w:rPr>
            </w:pPr>
            <w:r w:rsidRPr="00F97901">
              <w:rPr>
                <w:rFonts w:ascii="Century Gothic" w:eastAsia="Microsoft Yi Baiti" w:hAnsi="Century Gothic" w:cs="Arial"/>
                <w:b/>
                <w:sz w:val="16"/>
                <w:szCs w:val="16"/>
              </w:rPr>
              <w:t>FIRMA</w:t>
            </w:r>
          </w:p>
        </w:tc>
      </w:tr>
      <w:tr w:rsidR="005F2464" w:rsidRPr="00901F73" w14:paraId="78573FB3" w14:textId="77777777" w:rsidTr="005A4837">
        <w:trPr>
          <w:trHeight w:val="442"/>
        </w:trPr>
        <w:tc>
          <w:tcPr>
            <w:tcW w:w="399" w:type="dxa"/>
            <w:shd w:val="clear" w:color="auto" w:fill="auto"/>
            <w:vAlign w:val="center"/>
          </w:tcPr>
          <w:p w14:paraId="7FA4046C" w14:textId="77777777" w:rsidR="005F2464" w:rsidRPr="00F97901" w:rsidRDefault="005F2464" w:rsidP="000F4336">
            <w:pPr>
              <w:jc w:val="center"/>
              <w:rPr>
                <w:rFonts w:ascii="Century Gothic" w:eastAsia="Microsoft Yi Baiti" w:hAnsi="Century Gothic" w:cs="Arial"/>
                <w:sz w:val="16"/>
                <w:szCs w:val="16"/>
              </w:rPr>
            </w:pPr>
            <w:r w:rsidRPr="00F97901">
              <w:rPr>
                <w:rFonts w:ascii="Century Gothic" w:eastAsia="Microsoft Yi Baiti" w:hAnsi="Century Gothic" w:cs="Arial"/>
                <w:sz w:val="16"/>
                <w:szCs w:val="16"/>
              </w:rPr>
              <w:t>1</w:t>
            </w:r>
          </w:p>
        </w:tc>
        <w:tc>
          <w:tcPr>
            <w:tcW w:w="3424" w:type="dxa"/>
            <w:shd w:val="clear" w:color="auto" w:fill="auto"/>
            <w:vAlign w:val="center"/>
          </w:tcPr>
          <w:p w14:paraId="524A9161" w14:textId="77777777" w:rsidR="005F2464" w:rsidRPr="00F97901" w:rsidRDefault="005F2464" w:rsidP="000F4336">
            <w:pPr>
              <w:jc w:val="both"/>
              <w:rPr>
                <w:rFonts w:ascii="Century Gothic" w:eastAsia="Microsoft Yi Baiti" w:hAnsi="Century Gothic" w:cs="Arial"/>
                <w:sz w:val="16"/>
                <w:szCs w:val="16"/>
              </w:rPr>
            </w:pPr>
            <w:r w:rsidRPr="00F97901">
              <w:rPr>
                <w:rFonts w:ascii="Century Gothic" w:eastAsia="Microsoft Yi Baiti" w:hAnsi="Century Gothic" w:cs="Arial"/>
                <w:color w:val="0000FF"/>
                <w:sz w:val="16"/>
                <w:szCs w:val="16"/>
              </w:rPr>
              <w:t>Mblok Construcciones y Proyectos e Ingeniería Urbana S.A de C.V.</w:t>
            </w:r>
          </w:p>
        </w:tc>
        <w:tc>
          <w:tcPr>
            <w:tcW w:w="3264" w:type="dxa"/>
            <w:shd w:val="clear" w:color="auto" w:fill="auto"/>
            <w:vAlign w:val="center"/>
          </w:tcPr>
          <w:p w14:paraId="11B810AE" w14:textId="68034D7A" w:rsidR="005F2464" w:rsidRPr="00901F73" w:rsidRDefault="005F2464" w:rsidP="000F4336">
            <w:pPr>
              <w:jc w:val="both"/>
              <w:rPr>
                <w:rFonts w:ascii="Century Gothic" w:eastAsia="Microsoft Yi Baiti" w:hAnsi="Century Gothic" w:cs="Arial"/>
                <w:sz w:val="16"/>
                <w:szCs w:val="16"/>
              </w:rPr>
            </w:pPr>
          </w:p>
        </w:tc>
        <w:tc>
          <w:tcPr>
            <w:tcW w:w="1869" w:type="dxa"/>
            <w:shd w:val="clear" w:color="auto" w:fill="auto"/>
            <w:vAlign w:val="center"/>
          </w:tcPr>
          <w:p w14:paraId="5D649FE7" w14:textId="77777777" w:rsidR="005F2464" w:rsidRPr="00901F73" w:rsidRDefault="005F2464" w:rsidP="000F4336">
            <w:pPr>
              <w:jc w:val="both"/>
              <w:rPr>
                <w:rFonts w:ascii="Century Gothic" w:eastAsia="Microsoft Yi Baiti" w:hAnsi="Century Gothic" w:cs="Arial"/>
                <w:b/>
                <w:sz w:val="16"/>
                <w:szCs w:val="16"/>
              </w:rPr>
            </w:pPr>
          </w:p>
        </w:tc>
      </w:tr>
    </w:tbl>
    <w:p w14:paraId="4633AD9D" w14:textId="77777777" w:rsidR="005F2464" w:rsidRPr="00901F73" w:rsidRDefault="005F2464" w:rsidP="005F69D5">
      <w:pPr>
        <w:tabs>
          <w:tab w:val="left" w:pos="1053"/>
        </w:tabs>
        <w:jc w:val="both"/>
        <w:rPr>
          <w:rFonts w:ascii="Century Gothic" w:eastAsia="Microsoft Yi Baiti" w:hAnsi="Century Gothic" w:cs="Arial"/>
          <w:sz w:val="16"/>
          <w:szCs w:val="16"/>
        </w:rPr>
      </w:pPr>
    </w:p>
    <w:p w14:paraId="479835FA" w14:textId="77777777" w:rsidR="005F2464" w:rsidRDefault="005F2464"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r w:rsidRPr="00901F73">
        <w:rPr>
          <w:rStyle w:val="Hipervnculo"/>
          <w:rFonts w:ascii="Century Gothic" w:eastAsia="Microsoft Yi Baiti" w:hAnsi="Century Gothic" w:cs="Arial"/>
          <w:color w:val="auto"/>
          <w:sz w:val="16"/>
          <w:szCs w:val="16"/>
        </w:rPr>
        <w:t>http://transparencia.municipiodeoaxaca.gob.mx/procesos-licitatorios/obra-publica</w:t>
      </w:r>
      <w:r w:rsidRPr="00901F73">
        <w:rPr>
          <w:rFonts w:ascii="Century Gothic" w:eastAsia="Microsoft Yi Baiti" w:hAnsi="Century Gothic" w:cs="Arial"/>
          <w:sz w:val="16"/>
          <w:szCs w:val="16"/>
        </w:rPr>
        <w:t>, siendo responsabilidad de los participantes descargar su contenido.</w:t>
      </w:r>
    </w:p>
    <w:p w14:paraId="7144723E" w14:textId="77777777" w:rsidR="005F2464" w:rsidRPr="00901F73" w:rsidRDefault="005F2464" w:rsidP="005F69D5">
      <w:pPr>
        <w:tabs>
          <w:tab w:val="left" w:pos="1053"/>
        </w:tabs>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POR EL MUNICIPIO DE OAXACA DE JUÁREZ</w:t>
      </w: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5F2464" w:rsidRPr="00901F73" w14:paraId="70107838" w14:textId="77777777" w:rsidTr="005A4837">
        <w:trPr>
          <w:trHeight w:hRule="exact" w:val="314"/>
        </w:trPr>
        <w:tc>
          <w:tcPr>
            <w:tcW w:w="3901" w:type="dxa"/>
            <w:shd w:val="clear" w:color="auto" w:fill="auto"/>
          </w:tcPr>
          <w:p w14:paraId="69DFA716" w14:textId="77777777" w:rsidR="005F2464" w:rsidRPr="00901F73" w:rsidRDefault="005F2464"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w:t>
            </w:r>
          </w:p>
        </w:tc>
        <w:tc>
          <w:tcPr>
            <w:tcW w:w="3058" w:type="dxa"/>
            <w:shd w:val="clear" w:color="auto" w:fill="auto"/>
          </w:tcPr>
          <w:p w14:paraId="4419ECDB" w14:textId="77777777" w:rsidR="005F2464" w:rsidRPr="00901F73" w:rsidRDefault="005F2464"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CARGO</w:t>
            </w:r>
          </w:p>
        </w:tc>
        <w:tc>
          <w:tcPr>
            <w:tcW w:w="2002" w:type="dxa"/>
            <w:shd w:val="clear" w:color="auto" w:fill="auto"/>
          </w:tcPr>
          <w:p w14:paraId="31A05CAF" w14:textId="77777777" w:rsidR="005F2464" w:rsidRPr="00901F73" w:rsidRDefault="005F2464"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5F2464" w:rsidRPr="00901F73" w14:paraId="14813983" w14:textId="77777777" w:rsidTr="005A4837">
        <w:trPr>
          <w:trHeight w:val="681"/>
        </w:trPr>
        <w:tc>
          <w:tcPr>
            <w:tcW w:w="3901" w:type="dxa"/>
            <w:shd w:val="clear" w:color="auto" w:fill="auto"/>
            <w:vAlign w:val="center"/>
          </w:tcPr>
          <w:p w14:paraId="42E0E398" w14:textId="77777777" w:rsidR="005F2464" w:rsidRPr="00901F73" w:rsidRDefault="005F2464"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488823BF" w14:textId="77777777" w:rsidR="005F2464" w:rsidRPr="00901F73" w:rsidRDefault="005F2464" w:rsidP="00050E86">
            <w:pPr>
              <w:jc w:val="both"/>
              <w:rPr>
                <w:rFonts w:ascii="Century Gothic" w:eastAsia="Microsoft Yi Baiti" w:hAnsi="Century Gothic"/>
                <w:sz w:val="16"/>
                <w:szCs w:val="16"/>
              </w:rPr>
            </w:pPr>
            <w:r w:rsidRPr="00901F73">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29D034F3" w14:textId="77777777" w:rsidR="005F2464" w:rsidRPr="00901F73" w:rsidRDefault="005F2464" w:rsidP="00050E86">
            <w:pPr>
              <w:jc w:val="center"/>
              <w:rPr>
                <w:rFonts w:ascii="Century Gothic" w:eastAsia="Microsoft Yi Baiti" w:hAnsi="Century Gothic" w:cs="Arial"/>
                <w:b/>
                <w:sz w:val="16"/>
                <w:szCs w:val="16"/>
              </w:rPr>
            </w:pPr>
          </w:p>
          <w:p w14:paraId="338C0A99" w14:textId="77777777" w:rsidR="005F2464" w:rsidRPr="00901F73" w:rsidRDefault="005F2464" w:rsidP="00050E86">
            <w:pPr>
              <w:jc w:val="center"/>
              <w:rPr>
                <w:rFonts w:ascii="Century Gothic" w:eastAsia="Microsoft Yi Baiti" w:hAnsi="Century Gothic" w:cs="Arial"/>
                <w:b/>
                <w:sz w:val="16"/>
                <w:szCs w:val="16"/>
              </w:rPr>
            </w:pPr>
          </w:p>
          <w:p w14:paraId="1E7F4B87" w14:textId="77777777" w:rsidR="005F2464" w:rsidRPr="00901F73" w:rsidRDefault="005F2464" w:rsidP="00050E86">
            <w:pPr>
              <w:jc w:val="center"/>
              <w:rPr>
                <w:rFonts w:ascii="Century Gothic" w:eastAsia="Microsoft Yi Baiti" w:hAnsi="Century Gothic" w:cs="Arial"/>
                <w:b/>
                <w:sz w:val="16"/>
                <w:szCs w:val="16"/>
              </w:rPr>
            </w:pPr>
          </w:p>
        </w:tc>
      </w:tr>
      <w:tr w:rsidR="005F2464" w:rsidRPr="00901F73" w14:paraId="66C19651" w14:textId="77777777" w:rsidTr="005A4837">
        <w:trPr>
          <w:trHeight w:val="681"/>
        </w:trPr>
        <w:tc>
          <w:tcPr>
            <w:tcW w:w="3901" w:type="dxa"/>
            <w:shd w:val="clear" w:color="auto" w:fill="auto"/>
            <w:vAlign w:val="center"/>
          </w:tcPr>
          <w:p w14:paraId="3C88044C" w14:textId="77777777" w:rsidR="005F2464" w:rsidRPr="00901F73" w:rsidRDefault="005F2464"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Arq. Silvano Reyna Eguía</w:t>
            </w:r>
          </w:p>
        </w:tc>
        <w:tc>
          <w:tcPr>
            <w:tcW w:w="3058" w:type="dxa"/>
            <w:shd w:val="clear" w:color="auto" w:fill="auto"/>
            <w:vAlign w:val="center"/>
          </w:tcPr>
          <w:p w14:paraId="4919A9CE" w14:textId="77777777" w:rsidR="005F2464" w:rsidRPr="00901F73" w:rsidRDefault="005F2464"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Jefe del Departamento de Licitaciones y Contratos</w:t>
            </w:r>
          </w:p>
        </w:tc>
        <w:tc>
          <w:tcPr>
            <w:tcW w:w="2002" w:type="dxa"/>
            <w:shd w:val="clear" w:color="auto" w:fill="auto"/>
          </w:tcPr>
          <w:p w14:paraId="789427A3" w14:textId="77777777" w:rsidR="005F2464" w:rsidRPr="00901F73" w:rsidRDefault="005F2464" w:rsidP="00050E86">
            <w:pPr>
              <w:jc w:val="center"/>
              <w:rPr>
                <w:rFonts w:ascii="Century Gothic" w:eastAsia="Microsoft Yi Baiti" w:hAnsi="Century Gothic" w:cs="Arial"/>
                <w:b/>
                <w:sz w:val="16"/>
                <w:szCs w:val="16"/>
              </w:rPr>
            </w:pPr>
          </w:p>
        </w:tc>
      </w:tr>
    </w:tbl>
    <w:p w14:paraId="09B02A0E" w14:textId="77777777" w:rsidR="005F2464" w:rsidRPr="00901F73" w:rsidRDefault="005F2464" w:rsidP="005F69D5">
      <w:pPr>
        <w:jc w:val="both"/>
        <w:rPr>
          <w:rFonts w:ascii="Century Gothic" w:eastAsia="Microsoft Yi Baiti" w:hAnsi="Century Gothic"/>
          <w:sz w:val="16"/>
          <w:szCs w:val="16"/>
        </w:rPr>
      </w:pPr>
    </w:p>
    <w:p w14:paraId="23BB695D" w14:textId="76686633" w:rsidR="005F2464" w:rsidRPr="00901F73" w:rsidRDefault="005F2464" w:rsidP="00050E86">
      <w:pPr>
        <w:jc w:val="both"/>
        <w:rPr>
          <w:rFonts w:ascii="Century Gothic" w:hAnsi="Century Gothic"/>
        </w:rPr>
      </w:pPr>
      <w:r w:rsidRPr="00901F73">
        <w:rPr>
          <w:rFonts w:ascii="Century Gothic" w:eastAsia="Microsoft Yi Baiti" w:hAnsi="Century Gothic"/>
          <w:sz w:val="16"/>
          <w:szCs w:val="16"/>
        </w:rPr>
        <w:t xml:space="preserve">La presente foja de firmas forma parte del acta de fallo correspondiente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LPE/SOPDU/DCSCOP/018/2025</w:t>
      </w:r>
      <w:r>
        <w:rPr>
          <w:rFonts w:ascii="Century Gothic" w:eastAsia="Microsoft Yi Baiti" w:hAnsi="Century Gothic"/>
          <w:b/>
          <w:noProof/>
          <w:color w:val="0000CC"/>
          <w:sz w:val="16"/>
          <w:szCs w:val="16"/>
        </w:rPr>
        <w:t xml:space="preserve"> </w:t>
      </w:r>
      <w:r w:rsidRPr="00901F73">
        <w:rPr>
          <w:rFonts w:ascii="Century Gothic" w:eastAsia="Microsoft Yi Baiti" w:hAnsi="Century Gothic"/>
          <w:sz w:val="16"/>
          <w:szCs w:val="16"/>
        </w:rPr>
        <w:t>para la adjudicación de la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w:t>
      </w:r>
      <w:r w:rsidRPr="00E94A4B">
        <w:rPr>
          <w:rFonts w:ascii="Century Gothic" w:eastAsia="Microsoft Yi Baiti" w:hAnsi="Century Gothic"/>
          <w:b/>
          <w:bCs/>
          <w:noProof/>
          <w:color w:val="0000CC"/>
          <w:sz w:val="16"/>
          <w:szCs w:val="16"/>
        </w:rPr>
        <w:t>CONSTRUCCIÓN DE PAVIMENTO EN CALLE GENARO VÁSQUEZ, COLONIA LA JOYA, AGENCIA MUNICIPAL DE PUEBLO NUEVO, MUNICIPIO DE OAXACA DE JUÁREZ, OAXACA.</w:t>
      </w:r>
      <w:r w:rsidRPr="00901F73">
        <w:rPr>
          <w:rFonts w:ascii="Century Gothic" w:eastAsia="Microsoft Yi Baiti" w:hAnsi="Century Gothic"/>
          <w:color w:val="0000CC"/>
          <w:sz w:val="16"/>
          <w:szCs w:val="16"/>
        </w:rPr>
        <w:t>,</w:t>
      </w:r>
      <w:r w:rsidRPr="00901F73">
        <w:rPr>
          <w:rFonts w:ascii="Century Gothic" w:eastAsia="Microsoft Yi Baiti" w:hAnsi="Century Gothic"/>
          <w:sz w:val="16"/>
          <w:szCs w:val="16"/>
        </w:rPr>
        <w:t xml:space="preserve"> de fecha </w:t>
      </w:r>
      <w:r w:rsidRPr="00E94A4B">
        <w:rPr>
          <w:rFonts w:ascii="Century Gothic" w:eastAsia="Microsoft Yi Baiti" w:hAnsi="Century Gothic"/>
          <w:b/>
          <w:noProof/>
          <w:color w:val="0000CC"/>
          <w:sz w:val="16"/>
          <w:szCs w:val="16"/>
        </w:rPr>
        <w:t>03 de diciembre de 2025</w:t>
      </w:r>
      <w:r w:rsidRPr="00901F73">
        <w:rPr>
          <w:rFonts w:ascii="Century Gothic" w:eastAsia="Microsoft Yi Baiti" w:hAnsi="Century Gothic"/>
          <w:b/>
          <w:noProof/>
          <w:sz w:val="16"/>
          <w:szCs w:val="16"/>
        </w:rPr>
        <w:t>.</w:t>
      </w:r>
      <w:r w:rsidRPr="00901F73">
        <w:rPr>
          <w:rFonts w:ascii="Century Gothic" w:eastAsia="Microsoft Yi Baiti" w:hAnsi="Century Gothic"/>
          <w:sz w:val="16"/>
          <w:szCs w:val="16"/>
        </w:rPr>
        <w:t xml:space="preserve"> </w:t>
      </w:r>
    </w:p>
    <w:sectPr w:rsidR="005F2464" w:rsidRPr="00901F73" w:rsidSect="005F2464">
      <w:headerReference w:type="default" r:id="rId9"/>
      <w:type w:val="continuous"/>
      <w:pgSz w:w="12240" w:h="15840"/>
      <w:pgMar w:top="3403"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3CB75" w14:textId="77777777" w:rsidR="00947430" w:rsidRDefault="00947430" w:rsidP="00F41FD6">
      <w:pPr>
        <w:spacing w:after="0" w:line="240" w:lineRule="auto"/>
      </w:pPr>
      <w:r>
        <w:separator/>
      </w:r>
    </w:p>
  </w:endnote>
  <w:endnote w:type="continuationSeparator" w:id="0">
    <w:p w14:paraId="70C0E5CF" w14:textId="77777777" w:rsidR="00947430" w:rsidRDefault="00947430"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346B" w14:textId="77777777" w:rsidR="00947430" w:rsidRDefault="00947430" w:rsidP="00F41FD6">
      <w:pPr>
        <w:spacing w:after="0" w:line="240" w:lineRule="auto"/>
      </w:pPr>
      <w:r>
        <w:separator/>
      </w:r>
    </w:p>
  </w:footnote>
  <w:footnote w:type="continuationSeparator" w:id="0">
    <w:p w14:paraId="6028AFB0" w14:textId="77777777" w:rsidR="00947430" w:rsidRDefault="00947430"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48B6" w14:textId="77777777"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56CA737B" wp14:editId="2FBD2315">
              <wp:simplePos x="0" y="0"/>
              <wp:positionH relativeFrom="margin">
                <wp:align>center</wp:align>
              </wp:positionH>
              <wp:positionV relativeFrom="paragraph">
                <wp:posOffset>-351790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693EFE23"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6CA737B" id="Grupo 3" o:spid="_x0000_s1026" style="position:absolute;margin-left:0;margin-top:-27.7pt;width:597.5pt;height:777pt;z-index:-251657216;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JFMEVfhAAAACgEAAA8AAABkcnMvZG93bnJldi54&#10;bWxMj0FrwkAQhe+F/odlCr3pJq0RjdmISNuTFKqF4m3NjkkwOxuyaxL/fcdTe5uZ93jzvWw92kb0&#10;2PnakYJ4GoFAKpypqVTwfXifLED4oMnoxhEquKGHdf74kOnUuIG+sN+HUnAI+VQrqEJoUyl9UaHV&#10;fupaJNbOrrM68NqV0nR64HDbyJcomkura+IPlW5xW2Fx2V+tgo9BD5vX+K3fXc7b2/GQfP7sYlTq&#10;+WncrEAEHMOfGe74jA45M53clYwXjQIuEhRMkmQG4i7Hy4RPJ55my8UcZJ7J/xXy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8"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693EFE23"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rsidR="00154C67">
      <w:tab/>
    </w:r>
  </w:p>
  <w:p w14:paraId="56DB61CE" w14:textId="77777777" w:rsidR="001F7CDD" w:rsidRDefault="001F7CDD" w:rsidP="00154C67">
    <w:pPr>
      <w:pStyle w:val="Encabezado"/>
      <w:tabs>
        <w:tab w:val="clear" w:pos="4419"/>
        <w:tab w:val="clear" w:pos="8838"/>
        <w:tab w:val="left" w:pos="4995"/>
      </w:tabs>
    </w:pPr>
  </w:p>
  <w:p w14:paraId="3944070F" w14:textId="77777777" w:rsidR="001F7CDD" w:rsidRDefault="001F7CDD" w:rsidP="00154C67">
    <w:pPr>
      <w:pStyle w:val="Encabezado"/>
      <w:tabs>
        <w:tab w:val="clear" w:pos="4419"/>
        <w:tab w:val="clear" w:pos="8838"/>
        <w:tab w:val="left" w:pos="4995"/>
      </w:tabs>
    </w:pPr>
  </w:p>
  <w:p w14:paraId="01CFA185" w14:textId="77777777" w:rsidR="001F7CDD" w:rsidRDefault="001F7CDD" w:rsidP="00154C67">
    <w:pPr>
      <w:pStyle w:val="Encabezado"/>
      <w:tabs>
        <w:tab w:val="clear" w:pos="4419"/>
        <w:tab w:val="clear" w:pos="8838"/>
        <w:tab w:val="left" w:pos="4995"/>
      </w:tabs>
    </w:pPr>
  </w:p>
  <w:p w14:paraId="15742158" w14:textId="77777777" w:rsidR="001F7CDD" w:rsidRDefault="001F7CDD" w:rsidP="00154C67">
    <w:pPr>
      <w:pStyle w:val="Encabezado"/>
      <w:tabs>
        <w:tab w:val="clear" w:pos="4419"/>
        <w:tab w:val="clear" w:pos="8838"/>
        <w:tab w:val="left" w:pos="4995"/>
      </w:tabs>
    </w:pPr>
    <w:r w:rsidRPr="00901F73">
      <w:rPr>
        <w:rFonts w:ascii="Century Gothic" w:eastAsia="Microsoft Yi Baiti" w:hAnsi="Century Gothic" w:cs="Arial"/>
        <w:noProof/>
        <w:sz w:val="16"/>
        <w:szCs w:val="16"/>
      </w:rPr>
      <mc:AlternateContent>
        <mc:Choice Requires="wps">
          <w:drawing>
            <wp:anchor distT="0" distB="0" distL="114300" distR="114300" simplePos="0" relativeHeight="251660288" behindDoc="1" locked="0" layoutInCell="1" allowOverlap="1" wp14:anchorId="05F7979A" wp14:editId="067FA08D">
              <wp:simplePos x="0" y="0"/>
              <wp:positionH relativeFrom="margin">
                <wp:posOffset>31750</wp:posOffset>
              </wp:positionH>
              <wp:positionV relativeFrom="paragraph">
                <wp:posOffset>136999</wp:posOffset>
              </wp:positionV>
              <wp:extent cx="5596890" cy="644400"/>
              <wp:effectExtent l="0" t="0" r="22860" b="2286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A1FF2A4"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LPE/SOPDU/DCSCOP/018/2025</w:t>
                          </w:r>
                        </w:p>
                        <w:p w14:paraId="46AC54A5"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5C381A54"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6F56E0EE" w14:textId="77777777" w:rsidR="001F7CDD" w:rsidRPr="001972EB" w:rsidRDefault="001F7CDD" w:rsidP="001F7CDD">
                          <w:pPr>
                            <w:jc w:val="center"/>
                            <w:rPr>
                              <w:rFonts w:ascii="Century Gothic" w:eastAsia="Microsoft Yi Baiti" w:hAnsi="Century Gothic"/>
                              <w:b/>
                              <w:sz w:val="16"/>
                              <w:szCs w:val="16"/>
                            </w:rPr>
                          </w:pPr>
                        </w:p>
                        <w:p w14:paraId="72FFF12F" w14:textId="77777777" w:rsidR="001F7CDD" w:rsidRPr="007D63F2" w:rsidRDefault="001F7CDD"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F7979A" id="Rectángulo redondeado 1" o:spid="_x0000_s1029" style="position:absolute;margin-left:2.5pt;margin-top:10.8pt;width:440.7pt;height:50.75pt;rotation:180;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" filled="f" strokeweight="1pt">
              <v:textbox>
                <w:txbxContent>
                  <w:p w14:paraId="4A1FF2A4"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LPE/SOPDU/DCSCOP/018/2025</w:t>
                    </w:r>
                  </w:p>
                  <w:p w14:paraId="46AC54A5"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5C381A54"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6F56E0EE" w14:textId="77777777" w:rsidR="001F7CDD" w:rsidRPr="001972EB" w:rsidRDefault="001F7CDD" w:rsidP="001F7CDD">
                    <w:pPr>
                      <w:jc w:val="center"/>
                      <w:rPr>
                        <w:rFonts w:ascii="Century Gothic" w:eastAsia="Microsoft Yi Baiti" w:hAnsi="Century Gothic"/>
                        <w:b/>
                        <w:sz w:val="16"/>
                        <w:szCs w:val="16"/>
                      </w:rPr>
                    </w:pPr>
                  </w:p>
                  <w:p w14:paraId="72FFF12F" w14:textId="77777777" w:rsidR="001F7CDD" w:rsidRPr="007D63F2" w:rsidRDefault="001F7CDD" w:rsidP="001F7CDD">
                    <w:pPr>
                      <w:jc w:val="center"/>
                      <w:rPr>
                        <w:rFonts w:ascii="Century Gothic" w:eastAsia="Microsoft Yi Baiti" w:hAnsi="Century Gothic"/>
                        <w:sz w:val="12"/>
                        <w:szCs w:val="12"/>
                      </w:rPr>
                    </w:pPr>
                  </w:p>
                </w:txbxContent>
              </v:textbox>
              <w10:wrap anchorx="margin"/>
            </v:roundrect>
          </w:pict>
        </mc:Fallback>
      </mc:AlternateContent>
    </w:r>
  </w:p>
  <w:p w14:paraId="232FDF06" w14:textId="77777777" w:rsidR="001F7CDD" w:rsidRDefault="001F7CDD" w:rsidP="00154C67">
    <w:pPr>
      <w:pStyle w:val="Encabezado"/>
      <w:tabs>
        <w:tab w:val="clear" w:pos="4419"/>
        <w:tab w:val="clear" w:pos="8838"/>
        <w:tab w:val="left" w:pos="4995"/>
      </w:tabs>
    </w:pPr>
  </w:p>
  <w:p w14:paraId="7E8BC08B" w14:textId="77777777" w:rsidR="001F7CDD" w:rsidRDefault="001F7CDD" w:rsidP="00154C67">
    <w:pPr>
      <w:pStyle w:val="Encabezado"/>
      <w:tabs>
        <w:tab w:val="clear" w:pos="4419"/>
        <w:tab w:val="clear" w:pos="8838"/>
        <w:tab w:val="left" w:pos="4995"/>
      </w:tabs>
    </w:pPr>
  </w:p>
  <w:p w14:paraId="52668CC1" w14:textId="77777777" w:rsidR="001F7CDD" w:rsidRDefault="001F7CDD" w:rsidP="00154C67">
    <w:pPr>
      <w:pStyle w:val="Encabezado"/>
      <w:tabs>
        <w:tab w:val="clear" w:pos="4419"/>
        <w:tab w:val="clear" w:pos="8838"/>
        <w:tab w:val="left" w:pos="4995"/>
      </w:tabs>
    </w:pPr>
  </w:p>
  <w:p w14:paraId="4332B67C" w14:textId="77777777" w:rsidR="009A070E" w:rsidRDefault="009A070E" w:rsidP="001F7CDD">
    <w:pPr>
      <w:pStyle w:val="Encabezado"/>
      <w:tabs>
        <w:tab w:val="clear" w:pos="4419"/>
        <w:tab w:val="clear" w:pos="8838"/>
        <w:tab w:val="left" w:pos="4995"/>
      </w:tabs>
      <w:jc w:val="right"/>
      <w:rPr>
        <w:rFonts w:ascii="Century Gothic" w:hAnsi="Century Gothic"/>
        <w:sz w:val="14"/>
        <w:szCs w:val="14"/>
        <w:lang w:val="es-ES"/>
      </w:rPr>
    </w:pPr>
  </w:p>
  <w:p w14:paraId="0B8F7BE1" w14:textId="77777777" w:rsidR="001F7CDD" w:rsidRPr="001F7CDD" w:rsidRDefault="001B78F5"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001F7CDD" w:rsidRPr="001F7CDD">
      <w:rPr>
        <w:rFonts w:ascii="Century Gothic" w:hAnsi="Century Gothic"/>
        <w:sz w:val="14"/>
        <w:szCs w:val="14"/>
        <w:lang w:val="es-ES"/>
      </w:rPr>
      <w:t xml:space="preserve">Página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PAGE  \* Arabic  \* MERGEFORMAT</w:instrText>
    </w:r>
    <w:r w:rsidR="001F7CDD" w:rsidRPr="001F7CDD">
      <w:rPr>
        <w:rFonts w:ascii="Century Gothic" w:hAnsi="Century Gothic"/>
        <w:b/>
        <w:bCs/>
        <w:sz w:val="14"/>
        <w:szCs w:val="14"/>
      </w:rPr>
      <w:fldChar w:fldCharType="separate"/>
    </w:r>
    <w:r w:rsidR="001F7CDD" w:rsidRPr="001F7CDD">
      <w:rPr>
        <w:rFonts w:ascii="Century Gothic" w:hAnsi="Century Gothic"/>
        <w:b/>
        <w:bCs/>
        <w:sz w:val="14"/>
        <w:szCs w:val="14"/>
        <w:lang w:val="es-ES"/>
      </w:rPr>
      <w:t>1</w:t>
    </w:r>
    <w:r w:rsidR="001F7CDD" w:rsidRPr="001F7CDD">
      <w:rPr>
        <w:rFonts w:ascii="Century Gothic" w:hAnsi="Century Gothic"/>
        <w:b/>
        <w:bCs/>
        <w:sz w:val="14"/>
        <w:szCs w:val="14"/>
      </w:rPr>
      <w:fldChar w:fldCharType="end"/>
    </w:r>
    <w:r w:rsidR="001F7CDD" w:rsidRPr="001F7CDD">
      <w:rPr>
        <w:rFonts w:ascii="Century Gothic" w:hAnsi="Century Gothic"/>
        <w:sz w:val="14"/>
        <w:szCs w:val="14"/>
        <w:lang w:val="es-ES"/>
      </w:rPr>
      <w:t xml:space="preserve"> de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NUMPAGES  \* Arabic  \* MERGEFORMAT</w:instrText>
    </w:r>
    <w:r w:rsidR="001F7CDD" w:rsidRPr="001F7CDD">
      <w:rPr>
        <w:rFonts w:ascii="Century Gothic" w:hAnsi="Century Gothic"/>
        <w:b/>
        <w:bCs/>
        <w:sz w:val="14"/>
        <w:szCs w:val="14"/>
      </w:rPr>
      <w:fldChar w:fldCharType="separate"/>
    </w:r>
    <w:r w:rsidR="001F7CDD" w:rsidRPr="001F7CDD">
      <w:rPr>
        <w:rFonts w:ascii="Century Gothic" w:hAnsi="Century Gothic"/>
        <w:b/>
        <w:bCs/>
        <w:sz w:val="14"/>
        <w:szCs w:val="14"/>
        <w:lang w:val="es-ES"/>
      </w:rPr>
      <w:t>2</w:t>
    </w:r>
    <w:r w:rsidR="001F7CDD" w:rsidRPr="001F7CDD">
      <w:rPr>
        <w:rFonts w:ascii="Century Gothic" w:hAnsi="Century Gothic"/>
        <w:b/>
        <w:bCs/>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B6332C6"/>
    <w:multiLevelType w:val="hybridMultilevel"/>
    <w:tmpl w:val="121AB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1">
    <w:nsid w:val="3EE2238A"/>
    <w:multiLevelType w:val="hybridMultilevel"/>
    <w:tmpl w:val="3EB64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50E86"/>
    <w:rsid w:val="00067B82"/>
    <w:rsid w:val="00076B5B"/>
    <w:rsid w:val="000915E2"/>
    <w:rsid w:val="000954AC"/>
    <w:rsid w:val="000C33AB"/>
    <w:rsid w:val="000F4336"/>
    <w:rsid w:val="000F6654"/>
    <w:rsid w:val="0010282C"/>
    <w:rsid w:val="001234F4"/>
    <w:rsid w:val="00130670"/>
    <w:rsid w:val="00140C0D"/>
    <w:rsid w:val="00154C67"/>
    <w:rsid w:val="001A6965"/>
    <w:rsid w:val="001A78F9"/>
    <w:rsid w:val="001B78F5"/>
    <w:rsid w:val="001D4C5C"/>
    <w:rsid w:val="001F7CDD"/>
    <w:rsid w:val="002209C4"/>
    <w:rsid w:val="00222677"/>
    <w:rsid w:val="002464B9"/>
    <w:rsid w:val="002520DC"/>
    <w:rsid w:val="002550E5"/>
    <w:rsid w:val="002A11D2"/>
    <w:rsid w:val="0034184D"/>
    <w:rsid w:val="0038459D"/>
    <w:rsid w:val="003C6494"/>
    <w:rsid w:val="003E1BE4"/>
    <w:rsid w:val="00403760"/>
    <w:rsid w:val="00422EC9"/>
    <w:rsid w:val="00430100"/>
    <w:rsid w:val="004845D7"/>
    <w:rsid w:val="004863A5"/>
    <w:rsid w:val="004A4D52"/>
    <w:rsid w:val="004C0023"/>
    <w:rsid w:val="00506EBA"/>
    <w:rsid w:val="00537A33"/>
    <w:rsid w:val="005752D7"/>
    <w:rsid w:val="0058214B"/>
    <w:rsid w:val="005D0943"/>
    <w:rsid w:val="005D681C"/>
    <w:rsid w:val="005E594A"/>
    <w:rsid w:val="005F2464"/>
    <w:rsid w:val="005F69D5"/>
    <w:rsid w:val="0060278D"/>
    <w:rsid w:val="00650F6A"/>
    <w:rsid w:val="006D36B5"/>
    <w:rsid w:val="006D43EB"/>
    <w:rsid w:val="0072287A"/>
    <w:rsid w:val="00752555"/>
    <w:rsid w:val="007565AD"/>
    <w:rsid w:val="007A5054"/>
    <w:rsid w:val="007B5697"/>
    <w:rsid w:val="008232CA"/>
    <w:rsid w:val="0083315E"/>
    <w:rsid w:val="00850793"/>
    <w:rsid w:val="00852045"/>
    <w:rsid w:val="008946EF"/>
    <w:rsid w:val="008D68F0"/>
    <w:rsid w:val="00901F73"/>
    <w:rsid w:val="00914C34"/>
    <w:rsid w:val="00947430"/>
    <w:rsid w:val="00951648"/>
    <w:rsid w:val="00980C6F"/>
    <w:rsid w:val="009871AA"/>
    <w:rsid w:val="00992AA8"/>
    <w:rsid w:val="009A070E"/>
    <w:rsid w:val="009F71CE"/>
    <w:rsid w:val="009F7CD5"/>
    <w:rsid w:val="00A02046"/>
    <w:rsid w:val="00A024FB"/>
    <w:rsid w:val="00A4320D"/>
    <w:rsid w:val="00A64407"/>
    <w:rsid w:val="00A900F5"/>
    <w:rsid w:val="00AE74B0"/>
    <w:rsid w:val="00AF7F37"/>
    <w:rsid w:val="00B27834"/>
    <w:rsid w:val="00B43B30"/>
    <w:rsid w:val="00B46DF8"/>
    <w:rsid w:val="00B625B0"/>
    <w:rsid w:val="00B76324"/>
    <w:rsid w:val="00BB6A05"/>
    <w:rsid w:val="00C25CF8"/>
    <w:rsid w:val="00C33679"/>
    <w:rsid w:val="00C60896"/>
    <w:rsid w:val="00C96557"/>
    <w:rsid w:val="00D06828"/>
    <w:rsid w:val="00D30442"/>
    <w:rsid w:val="00D35761"/>
    <w:rsid w:val="00D6625D"/>
    <w:rsid w:val="00DA30CB"/>
    <w:rsid w:val="00DA4330"/>
    <w:rsid w:val="00DB2F31"/>
    <w:rsid w:val="00DD315F"/>
    <w:rsid w:val="00DF1D22"/>
    <w:rsid w:val="00DF32CF"/>
    <w:rsid w:val="00E05B05"/>
    <w:rsid w:val="00E06F5D"/>
    <w:rsid w:val="00E3429A"/>
    <w:rsid w:val="00E415A5"/>
    <w:rsid w:val="00E66013"/>
    <w:rsid w:val="00E775C3"/>
    <w:rsid w:val="00E835B4"/>
    <w:rsid w:val="00EA2F87"/>
    <w:rsid w:val="00EE7F75"/>
    <w:rsid w:val="00F23ACE"/>
    <w:rsid w:val="00F41FD6"/>
    <w:rsid w:val="00F53D19"/>
    <w:rsid w:val="00F60076"/>
    <w:rsid w:val="00F61CC4"/>
    <w:rsid w:val="00F74CA6"/>
    <w:rsid w:val="00F9580E"/>
    <w:rsid w:val="00F97901"/>
    <w:rsid w:val="00FA4226"/>
    <w:rsid w:val="00FE51E7"/>
    <w:rsid w:val="00FE7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19136"/>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9D5"/>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F69D5"/>
    <w:rPr>
      <w:color w:val="0000FF"/>
      <w:u w:val="single"/>
    </w:rPr>
  </w:style>
  <w:style w:type="paragraph" w:styleId="Prrafodelista">
    <w:name w:val="List Paragraph"/>
    <w:basedOn w:val="Normal"/>
    <w:uiPriority w:val="34"/>
    <w:qFormat/>
    <w:rsid w:val="005F69D5"/>
    <w:pPr>
      <w:spacing w:after="0" w:line="240" w:lineRule="auto"/>
      <w:ind w:left="720"/>
      <w:contextualSpacing/>
    </w:pPr>
    <w:rPr>
      <w:rFonts w:asciiTheme="minorHAnsi" w:eastAsiaTheme="minorHAnsi" w:hAnsiTheme="minorHAnsi" w:cstheme="minorBidi"/>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F51ED-7DFB-4E45-93ED-E598499E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2102</Words>
  <Characters>11562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10</cp:revision>
  <cp:lastPrinted>2025-12-01T21:29:00Z</cp:lastPrinted>
  <dcterms:created xsi:type="dcterms:W3CDTF">2025-11-21T22:28:00Z</dcterms:created>
  <dcterms:modified xsi:type="dcterms:W3CDTF">2025-12-05T17:28:00Z</dcterms:modified>
</cp:coreProperties>
</file>