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699F" w14:textId="77777777" w:rsidR="00E4107F" w:rsidRDefault="00FD4CFE">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8240" behindDoc="1" locked="0" layoutInCell="1" hidden="0" allowOverlap="1" wp14:anchorId="49AFC586" wp14:editId="773972C7">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12A91227" w14:textId="152A9ABA" w:rsidR="00E4107F" w:rsidRDefault="00FD4CFE"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00180148" w:rsidRPr="00951691">
                              <w:rPr>
                                <w:rFonts w:ascii="Century Gothic" w:eastAsia="Microsoft Yi Baiti" w:hAnsi="Century Gothic"/>
                                <w:b/>
                                <w:noProof/>
                                <w:color w:val="0000FF"/>
                                <w:sz w:val="16"/>
                                <w:szCs w:val="16"/>
                              </w:rPr>
                              <w:t>IRE/SOPDU/DCSCOP/001/2025</w:t>
                            </w:r>
                          </w:p>
                          <w:p w14:paraId="72E6F767" w14:textId="77777777" w:rsidR="000D0790" w:rsidRDefault="00FD4CFE">
                            <w:pPr>
                              <w:jc w:val="center"/>
                              <w:textDirection w:val="btLr"/>
                              <w:rPr>
                                <w:rFonts w:ascii="Century Gothic" w:eastAsia="Century Gothic" w:hAnsi="Century Gothic" w:cs="Century Gothic"/>
                                <w:b/>
                                <w:color w:val="000000"/>
                                <w:sz w:val="16"/>
                              </w:rPr>
                            </w:pPr>
                            <w:r>
                              <w:rPr>
                                <w:rFonts w:ascii="Century Gothic" w:eastAsia="Century Gothic" w:hAnsi="Century Gothic" w:cs="Century Gothic"/>
                                <w:b/>
                                <w:color w:val="000000"/>
                                <w:sz w:val="16"/>
                              </w:rPr>
                              <w:t>ACTA DE PRESENTACIÓN DE PROPUESTAS TÉCNICAS-ECONÓMICAS Y APERTURA DE PROPUESTAS TÉCNICAS</w:t>
                            </w:r>
                          </w:p>
                          <w:p w14:paraId="7B2A1E8F" w14:textId="50953551" w:rsidR="00E4107F" w:rsidRDefault="0091711D">
                            <w:pPr>
                              <w:jc w:val="center"/>
                              <w:textDirection w:val="btLr"/>
                            </w:pPr>
                            <w:r>
                              <w:rPr>
                                <w:rFonts w:ascii="Century Gothic" w:eastAsia="Century Gothic" w:hAnsi="Century Gothic" w:cs="Century Gothic"/>
                                <w:color w:val="000000"/>
                                <w:sz w:val="16"/>
                              </w:rPr>
                              <w:t xml:space="preserve"> </w:t>
                            </w:r>
                            <w:r w:rsidR="000D0790">
                              <w:rPr>
                                <w:rFonts w:ascii="Century Gothic" w:eastAsia="Century Gothic" w:hAnsi="Century Gothic" w:cs="Century Gothic"/>
                                <w:color w:val="000000"/>
                                <w:sz w:val="16"/>
                              </w:rPr>
                              <w:t>INVITACION RESTRINGIDA A CUANDO MENOS TRES CONTRATISTAS</w:t>
                            </w:r>
                          </w:p>
                        </w:txbxContent>
                      </wps:txbx>
                      <wps:bodyPr spcFirstLastPara="1" wrap="square" lIns="91425" tIns="45700" rIns="91425" bIns="45700" anchor="t" anchorCtr="0">
                        <a:noAutofit/>
                      </wps:bodyPr>
                    </wps:wsp>
                  </a:graphicData>
                </a:graphic>
              </wp:anchor>
            </w:drawing>
          </mc:Choice>
          <mc:Fallback>
            <w:pict>
              <v:roundrect w14:anchorId="49AFC586" id="Rectángulo: esquinas redondeadas 16" o:spid="_x0000_s1026" style="position:absolute;left:0;text-align:left;margin-left:1.15pt;margin-top:-.35pt;width:441.25pt;height:43.5pt;flip:x;z-index:-251658240;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12A91227" w14:textId="152A9ABA" w:rsidR="00E4107F" w:rsidRDefault="00FD4CFE"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00180148" w:rsidRPr="00951691">
                        <w:rPr>
                          <w:rFonts w:ascii="Century Gothic" w:eastAsia="Microsoft Yi Baiti" w:hAnsi="Century Gothic"/>
                          <w:b/>
                          <w:noProof/>
                          <w:color w:val="0000FF"/>
                          <w:sz w:val="16"/>
                          <w:szCs w:val="16"/>
                        </w:rPr>
                        <w:t>IRE/SOPDU/DCSCOP/001/2025</w:t>
                      </w:r>
                    </w:p>
                    <w:p w14:paraId="72E6F767" w14:textId="77777777" w:rsidR="000D0790" w:rsidRDefault="00FD4CFE">
                      <w:pPr>
                        <w:jc w:val="center"/>
                        <w:textDirection w:val="btLr"/>
                        <w:rPr>
                          <w:rFonts w:ascii="Century Gothic" w:eastAsia="Century Gothic" w:hAnsi="Century Gothic" w:cs="Century Gothic"/>
                          <w:b/>
                          <w:color w:val="000000"/>
                          <w:sz w:val="16"/>
                        </w:rPr>
                      </w:pPr>
                      <w:r>
                        <w:rPr>
                          <w:rFonts w:ascii="Century Gothic" w:eastAsia="Century Gothic" w:hAnsi="Century Gothic" w:cs="Century Gothic"/>
                          <w:b/>
                          <w:color w:val="000000"/>
                          <w:sz w:val="16"/>
                        </w:rPr>
                        <w:t>ACTA DE PRESENTACIÓN DE PROPUESTAS TÉCNICAS-ECONÓMICAS Y APERTURA DE PROPUESTAS TÉCNICAS</w:t>
                      </w:r>
                    </w:p>
                    <w:p w14:paraId="7B2A1E8F" w14:textId="50953551" w:rsidR="00E4107F" w:rsidRDefault="0091711D">
                      <w:pPr>
                        <w:jc w:val="center"/>
                        <w:textDirection w:val="btLr"/>
                      </w:pPr>
                      <w:r>
                        <w:rPr>
                          <w:rFonts w:ascii="Century Gothic" w:eastAsia="Century Gothic" w:hAnsi="Century Gothic" w:cs="Century Gothic"/>
                          <w:color w:val="000000"/>
                          <w:sz w:val="16"/>
                        </w:rPr>
                        <w:t xml:space="preserve"> </w:t>
                      </w:r>
                      <w:r w:rsidR="000D0790">
                        <w:rPr>
                          <w:rFonts w:ascii="Century Gothic" w:eastAsia="Century Gothic" w:hAnsi="Century Gothic" w:cs="Century Gothic"/>
                          <w:color w:val="000000"/>
                          <w:sz w:val="16"/>
                        </w:rPr>
                        <w:t>INVITACION RESTRINGIDA A CUANDO MENOS TRES CONTRATISTAS</w:t>
                      </w:r>
                    </w:p>
                  </w:txbxContent>
                </v:textbox>
              </v:roundrect>
            </w:pict>
          </mc:Fallback>
        </mc:AlternateContent>
      </w:r>
    </w:p>
    <w:p w14:paraId="4C98BAFF" w14:textId="77777777" w:rsidR="00E4107F" w:rsidRDefault="00E4107F">
      <w:pPr>
        <w:jc w:val="both"/>
        <w:rPr>
          <w:rFonts w:ascii="Century Gothic" w:eastAsia="Century Gothic" w:hAnsi="Century Gothic" w:cs="Century Gothic"/>
          <w:sz w:val="16"/>
          <w:szCs w:val="16"/>
        </w:rPr>
      </w:pPr>
    </w:p>
    <w:p w14:paraId="1A4AB85C" w14:textId="77777777" w:rsidR="00E4107F" w:rsidRDefault="00E4107F">
      <w:pPr>
        <w:jc w:val="both"/>
        <w:rPr>
          <w:rFonts w:ascii="Century Gothic" w:eastAsia="Century Gothic" w:hAnsi="Century Gothic" w:cs="Century Gothic"/>
          <w:sz w:val="16"/>
          <w:szCs w:val="16"/>
        </w:rPr>
      </w:pPr>
    </w:p>
    <w:p w14:paraId="3F8F4E3B" w14:textId="77777777" w:rsidR="00E4107F" w:rsidRDefault="00E4107F">
      <w:pPr>
        <w:jc w:val="both"/>
        <w:rPr>
          <w:rFonts w:ascii="Century Gothic" w:eastAsia="Century Gothic" w:hAnsi="Century Gothic" w:cs="Century Gothic"/>
          <w:sz w:val="16"/>
          <w:szCs w:val="16"/>
        </w:rPr>
      </w:pPr>
    </w:p>
    <w:p w14:paraId="77B8F8BC" w14:textId="77777777" w:rsidR="00E4107F" w:rsidRDefault="00E4107F">
      <w:pPr>
        <w:jc w:val="both"/>
        <w:rPr>
          <w:rFonts w:ascii="Century Gothic" w:eastAsia="Century Gothic" w:hAnsi="Century Gothic" w:cs="Century Gothic"/>
          <w:sz w:val="16"/>
          <w:szCs w:val="16"/>
        </w:rPr>
      </w:pPr>
    </w:p>
    <w:p w14:paraId="57F5CABE" w14:textId="77777777" w:rsidR="009478E6" w:rsidRDefault="009478E6">
      <w:pPr>
        <w:jc w:val="both"/>
        <w:rPr>
          <w:rFonts w:ascii="Century Gothic" w:eastAsia="Century Gothic" w:hAnsi="Century Gothic" w:cs="Century Gothic"/>
          <w:sz w:val="16"/>
          <w:szCs w:val="16"/>
        </w:rPr>
      </w:pPr>
      <w:bookmarkStart w:id="0" w:name="_heading=h.aw8f1qps1jcj" w:colFirst="0" w:colLast="0"/>
      <w:bookmarkEnd w:id="0"/>
    </w:p>
    <w:p w14:paraId="0E2B3332" w14:textId="74AD77AD" w:rsidR="00E4107F" w:rsidRDefault="00FD4CFE">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180148">
        <w:rPr>
          <w:rFonts w:ascii="Century Gothic" w:eastAsia="Century Gothic" w:hAnsi="Century Gothic" w:cs="Century Gothic"/>
          <w:b/>
          <w:color w:val="0000FF"/>
          <w:sz w:val="16"/>
          <w:szCs w:val="16"/>
        </w:rPr>
        <w:t xml:space="preserve">10:00 </w:t>
      </w:r>
      <w:r w:rsidRPr="00180148">
        <w:rPr>
          <w:rFonts w:ascii="Century Gothic" w:eastAsia="Century Gothic" w:hAnsi="Century Gothic" w:cs="Century Gothic"/>
          <w:color w:val="000000" w:themeColor="text1"/>
          <w:sz w:val="16"/>
          <w:szCs w:val="16"/>
        </w:rPr>
        <w:t>h</w:t>
      </w:r>
      <w:r>
        <w:rPr>
          <w:rFonts w:ascii="Century Gothic" w:eastAsia="Century Gothic" w:hAnsi="Century Gothic" w:cs="Century Gothic"/>
          <w:sz w:val="16"/>
          <w:szCs w:val="16"/>
        </w:rPr>
        <w:t>oras del día</w:t>
      </w:r>
      <w:r>
        <w:rPr>
          <w:rFonts w:ascii="Century Gothic" w:eastAsia="Century Gothic" w:hAnsi="Century Gothic" w:cs="Century Gothic"/>
          <w:b/>
          <w:sz w:val="16"/>
          <w:szCs w:val="16"/>
        </w:rPr>
        <w:t xml:space="preserve"> </w:t>
      </w:r>
      <w:r w:rsidRPr="00180148">
        <w:rPr>
          <w:rFonts w:ascii="Century Gothic" w:eastAsia="Century Gothic" w:hAnsi="Century Gothic" w:cs="Century Gothic"/>
          <w:b/>
          <w:color w:val="0000FF"/>
          <w:sz w:val="16"/>
          <w:szCs w:val="16"/>
        </w:rPr>
        <w:t>2</w:t>
      </w:r>
      <w:r w:rsidR="00180148" w:rsidRPr="00180148">
        <w:rPr>
          <w:rFonts w:ascii="Century Gothic" w:eastAsia="Century Gothic" w:hAnsi="Century Gothic" w:cs="Century Gothic"/>
          <w:b/>
          <w:color w:val="0000FF"/>
          <w:sz w:val="16"/>
          <w:szCs w:val="16"/>
        </w:rPr>
        <w:t>1</w:t>
      </w:r>
      <w:r w:rsidRPr="00180148">
        <w:rPr>
          <w:rFonts w:ascii="Century Gothic" w:eastAsia="Century Gothic" w:hAnsi="Century Gothic" w:cs="Century Gothic"/>
          <w:b/>
          <w:color w:val="0000FF"/>
          <w:sz w:val="16"/>
          <w:szCs w:val="16"/>
        </w:rPr>
        <w:t xml:space="preserve"> de </w:t>
      </w:r>
      <w:r w:rsidR="00180148" w:rsidRPr="00180148">
        <w:rPr>
          <w:rFonts w:ascii="Century Gothic" w:eastAsia="Century Gothic" w:hAnsi="Century Gothic" w:cs="Century Gothic"/>
          <w:b/>
          <w:color w:val="0000FF"/>
          <w:sz w:val="16"/>
          <w:szCs w:val="16"/>
        </w:rPr>
        <w:t>julio</w:t>
      </w:r>
      <w:r w:rsidRPr="00180148">
        <w:rPr>
          <w:rFonts w:ascii="Century Gothic" w:eastAsia="Century Gothic" w:hAnsi="Century Gothic" w:cs="Century Gothic"/>
          <w:b/>
          <w:color w:val="0000FF"/>
          <w:sz w:val="16"/>
          <w:szCs w:val="16"/>
        </w:rPr>
        <w:t xml:space="preserv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w:t>
      </w:r>
      <w:r w:rsidR="007846E8">
        <w:rPr>
          <w:rFonts w:ascii="Century Gothic" w:eastAsia="Century Gothic" w:hAnsi="Century Gothic" w:cs="Century Gothic"/>
          <w:sz w:val="16"/>
          <w:szCs w:val="16"/>
        </w:rPr>
        <w:t>y fracción</w:t>
      </w:r>
      <w:r>
        <w:rPr>
          <w:rFonts w:ascii="Century Gothic" w:eastAsia="Century Gothic" w:hAnsi="Century Gothic" w:cs="Century Gothic"/>
          <w:sz w:val="16"/>
          <w:szCs w:val="16"/>
        </w:rPr>
        <w:t xml:space="preserve"> I de la Ley de Obras Públicas y Servicios Relacionados del Estado de Oaxaca, </w:t>
      </w:r>
      <w:r w:rsidRPr="007846E8">
        <w:rPr>
          <w:rFonts w:ascii="Century Gothic" w:eastAsia="Century Gothic" w:hAnsi="Century Gothic" w:cs="Century Gothic"/>
          <w:sz w:val="16"/>
          <w:szCs w:val="16"/>
        </w:rPr>
        <w:t>en auxili</w:t>
      </w:r>
      <w:r w:rsidR="007846E8" w:rsidRPr="007846E8">
        <w:rPr>
          <w:rFonts w:ascii="Century Gothic" w:eastAsia="Century Gothic" w:hAnsi="Century Gothic" w:cs="Century Gothic"/>
          <w:sz w:val="16"/>
          <w:szCs w:val="16"/>
        </w:rPr>
        <w:t>o</w:t>
      </w:r>
      <w:r w:rsidRPr="007846E8">
        <w:rPr>
          <w:rFonts w:ascii="Century Gothic" w:eastAsia="Century Gothic" w:hAnsi="Century Gothic" w:cs="Century Gothic"/>
          <w:sz w:val="16"/>
          <w:szCs w:val="16"/>
        </w:rPr>
        <w:t xml:space="preserve">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w:t>
      </w:r>
      <w:r w:rsidR="00180148">
        <w:rPr>
          <w:rFonts w:ascii="Century Gothic" w:eastAsia="Century Gothic" w:hAnsi="Century Gothic" w:cs="Century Gothic"/>
          <w:sz w:val="16"/>
          <w:szCs w:val="16"/>
        </w:rPr>
        <w:t xml:space="preserve">Oaxaca de Juárez, conforme a la </w:t>
      </w:r>
      <w:r w:rsidR="00180148">
        <w:rPr>
          <w:rFonts w:ascii="Century Gothic" w:eastAsia="Microsoft Yi Baiti" w:hAnsi="Century Gothic" w:cs="Arial"/>
          <w:b/>
          <w:sz w:val="16"/>
          <w:szCs w:val="16"/>
        </w:rPr>
        <w:t xml:space="preserve">INVITACION RESTRINGIDA A CUANDO MENOS TRES CONTRATISTAS </w:t>
      </w:r>
      <w:r w:rsidR="00180148" w:rsidRPr="0009443D">
        <w:rPr>
          <w:rFonts w:ascii="Century Gothic" w:eastAsia="Microsoft Yi Baiti" w:hAnsi="Century Gothic" w:cs="Arial"/>
          <w:b/>
          <w:sz w:val="16"/>
          <w:szCs w:val="16"/>
        </w:rPr>
        <w:t xml:space="preserve"> N° </w:t>
      </w:r>
      <w:r w:rsidR="00180148" w:rsidRPr="0009443D">
        <w:rPr>
          <w:rFonts w:ascii="Century Gothic" w:eastAsia="Microsoft Yi Baiti" w:hAnsi="Century Gothic"/>
          <w:b/>
          <w:noProof/>
          <w:sz w:val="16"/>
          <w:szCs w:val="16"/>
        </w:rPr>
        <w:fldChar w:fldCharType="begin"/>
      </w:r>
      <w:r w:rsidR="00180148" w:rsidRPr="0009443D">
        <w:rPr>
          <w:rFonts w:ascii="Century Gothic" w:eastAsia="Microsoft Yi Baiti" w:hAnsi="Century Gothic"/>
          <w:b/>
          <w:noProof/>
          <w:sz w:val="16"/>
          <w:szCs w:val="16"/>
        </w:rPr>
        <w:instrText xml:space="preserve"> MERGEFIELD No_PROCEDIMIENTO </w:instrText>
      </w:r>
      <w:r w:rsidR="00180148" w:rsidRPr="0009443D">
        <w:rPr>
          <w:rFonts w:ascii="Century Gothic" w:eastAsia="Microsoft Yi Baiti" w:hAnsi="Century Gothic"/>
          <w:b/>
          <w:noProof/>
          <w:sz w:val="16"/>
          <w:szCs w:val="16"/>
        </w:rPr>
        <w:fldChar w:fldCharType="separate"/>
      </w:r>
      <w:r w:rsidR="00180148" w:rsidRPr="003A0855">
        <w:rPr>
          <w:rFonts w:ascii="Century Gothic" w:eastAsia="Microsoft Yi Baiti" w:hAnsi="Century Gothic"/>
          <w:b/>
          <w:noProof/>
          <w:color w:val="0000FF"/>
          <w:sz w:val="16"/>
          <w:szCs w:val="16"/>
        </w:rPr>
        <w:t xml:space="preserve"> </w:t>
      </w:r>
      <w:r w:rsidR="00180148" w:rsidRPr="00951691">
        <w:rPr>
          <w:rFonts w:ascii="Century Gothic" w:eastAsia="Microsoft Yi Baiti" w:hAnsi="Century Gothic"/>
          <w:b/>
          <w:noProof/>
          <w:color w:val="0000FF"/>
          <w:sz w:val="16"/>
          <w:szCs w:val="16"/>
        </w:rPr>
        <w:t>IRE/SOPDU/DCSCOP/001/2025</w:t>
      </w:r>
      <w:r w:rsidR="00180148" w:rsidRPr="0009443D">
        <w:rPr>
          <w:rFonts w:ascii="Century Gothic" w:hAnsi="Century Gothic" w:cs="Arial"/>
          <w:b/>
          <w:caps/>
          <w:noProof/>
          <w:color w:val="0000FF"/>
          <w:sz w:val="16"/>
          <w:szCs w:val="16"/>
        </w:rPr>
        <w:t xml:space="preserve"> </w:t>
      </w:r>
      <w:r w:rsidR="00180148" w:rsidRPr="0009443D">
        <w:rPr>
          <w:rFonts w:ascii="Century Gothic" w:eastAsia="Microsoft Yi Baiti" w:hAnsi="Century Gothic"/>
          <w:b/>
          <w:noProof/>
          <w:sz w:val="16"/>
          <w:szCs w:val="16"/>
        </w:rPr>
        <w:fldChar w:fldCharType="end"/>
      </w:r>
      <w:r w:rsidR="00180148" w:rsidRPr="0009443D">
        <w:rPr>
          <w:rFonts w:ascii="Century Gothic" w:eastAsia="Microsoft Yi Baiti" w:hAnsi="Century Gothic" w:cs="Arial"/>
          <w:b/>
          <w:sz w:val="16"/>
          <w:szCs w:val="16"/>
        </w:rPr>
        <w:t xml:space="preserve"> </w:t>
      </w:r>
      <w:r>
        <w:rPr>
          <w:rFonts w:ascii="Century Gothic" w:eastAsia="Century Gothic" w:hAnsi="Century Gothic" w:cs="Century Gothic"/>
          <w:sz w:val="16"/>
          <w:szCs w:val="16"/>
        </w:rPr>
        <w:t>y de conformidad con lo dispuesto en los artículos 25 fracción I</w:t>
      </w:r>
      <w:r w:rsidR="000F190F">
        <w:rPr>
          <w:rFonts w:ascii="Century Gothic" w:eastAsia="Century Gothic" w:hAnsi="Century Gothic" w:cs="Century Gothic"/>
          <w:sz w:val="16"/>
          <w:szCs w:val="16"/>
        </w:rPr>
        <w:t>I</w:t>
      </w:r>
      <w:r>
        <w:rPr>
          <w:rFonts w:ascii="Century Gothic" w:eastAsia="Century Gothic" w:hAnsi="Century Gothic" w:cs="Century Gothic"/>
          <w:sz w:val="16"/>
          <w:szCs w:val="16"/>
        </w:rPr>
        <w:t xml:space="preserve">, </w:t>
      </w:r>
      <w:r w:rsidR="000F190F">
        <w:rPr>
          <w:rFonts w:ascii="Century Gothic" w:eastAsia="Century Gothic" w:hAnsi="Century Gothic" w:cs="Century Gothic"/>
          <w:sz w:val="16"/>
          <w:szCs w:val="16"/>
        </w:rPr>
        <w:t xml:space="preserve">26, </w:t>
      </w:r>
      <w:r>
        <w:rPr>
          <w:rFonts w:ascii="Century Gothic" w:eastAsia="Century Gothic" w:hAnsi="Century Gothic" w:cs="Century Gothic"/>
          <w:sz w:val="16"/>
          <w:szCs w:val="16"/>
        </w:rPr>
        <w:t xml:space="preserve">27 fracción IV, 29 fracción IV, 36 </w:t>
      </w:r>
      <w:r w:rsidR="007846E8">
        <w:rPr>
          <w:rFonts w:ascii="Century Gothic" w:eastAsia="Century Gothic" w:hAnsi="Century Gothic" w:cs="Century Gothic"/>
          <w:sz w:val="16"/>
          <w:szCs w:val="16"/>
        </w:rPr>
        <w:t>apartad</w:t>
      </w:r>
      <w:r>
        <w:rPr>
          <w:rFonts w:ascii="Century Gothic" w:eastAsia="Century Gothic" w:hAnsi="Century Gothic" w:cs="Century Gothic"/>
          <w:sz w:val="16"/>
          <w:szCs w:val="16"/>
        </w:rPr>
        <w:t xml:space="preserve">os A y B, y 38 fracción I de la Ley de Obras Públicas y Servicios Relacionados del Estado de Oaxaca </w:t>
      </w:r>
      <w:r w:rsidRPr="007846E8">
        <w:rPr>
          <w:rFonts w:ascii="Century Gothic" w:eastAsia="Century Gothic" w:hAnsi="Century Gothic" w:cs="Century Gothic"/>
          <w:sz w:val="16"/>
          <w:szCs w:val="16"/>
        </w:rPr>
        <w:t xml:space="preserve">y Capítulo 5. Del procedimiento de la </w:t>
      </w:r>
      <w:r w:rsidR="00180148">
        <w:rPr>
          <w:rFonts w:ascii="Century Gothic" w:eastAsia="Century Gothic" w:hAnsi="Century Gothic" w:cs="Century Gothic"/>
          <w:sz w:val="16"/>
          <w:szCs w:val="16"/>
        </w:rPr>
        <w:t>Invitación</w:t>
      </w:r>
      <w:r w:rsidRPr="007846E8">
        <w:rPr>
          <w:rFonts w:ascii="Century Gothic" w:eastAsia="Century Gothic" w:hAnsi="Century Gothic" w:cs="Century Gothic"/>
          <w:sz w:val="16"/>
          <w:szCs w:val="16"/>
        </w:rPr>
        <w:t>, 5.1 presentación y 5.1.1. apertura de propuestas técnicas</w:t>
      </w:r>
      <w:r w:rsidR="007846E8" w:rsidRPr="007846E8">
        <w:rPr>
          <w:rFonts w:ascii="Century Gothic" w:eastAsia="Century Gothic" w:hAnsi="Century Gothic" w:cs="Century Gothic"/>
          <w:sz w:val="16"/>
          <w:szCs w:val="16"/>
        </w:rPr>
        <w:t>,</w:t>
      </w:r>
      <w:r w:rsidRPr="007846E8">
        <w:rPr>
          <w:rFonts w:ascii="Century Gothic" w:eastAsia="Century Gothic" w:hAnsi="Century Gothic" w:cs="Century Gothic"/>
          <w:sz w:val="16"/>
          <w:szCs w:val="16"/>
        </w:rPr>
        <w:t xml:space="preserve"> de las Bases de la presente</w:t>
      </w:r>
      <w:r w:rsidR="00180148">
        <w:rPr>
          <w:rFonts w:ascii="Century Gothic" w:eastAsia="Century Gothic" w:hAnsi="Century Gothic" w:cs="Century Gothic"/>
          <w:sz w:val="16"/>
          <w:szCs w:val="16"/>
        </w:rPr>
        <w:t xml:space="preserve"> Invitación</w:t>
      </w:r>
      <w:r w:rsidRPr="007846E8">
        <w:rPr>
          <w:rFonts w:ascii="Century Gothic" w:eastAsia="Century Gothic" w:hAnsi="Century Gothic" w:cs="Century Gothic"/>
          <w:sz w:val="16"/>
          <w:szCs w:val="16"/>
        </w:rPr>
        <w:t>, haciendo constar que se encuentran presentes las personas cuya asistencia se enlista</w:t>
      </w:r>
      <w:r>
        <w:rPr>
          <w:rFonts w:ascii="Century Gothic" w:eastAsia="Century Gothic" w:hAnsi="Century Gothic" w:cs="Century Gothic"/>
          <w:sz w:val="16"/>
          <w:szCs w:val="16"/>
        </w:rPr>
        <w:t xml:space="preserve"> y firman al finalizar el acta, para los trabajos enunciados a continuación:</w:t>
      </w:r>
    </w:p>
    <w:p w14:paraId="2A57B20C" w14:textId="77777777" w:rsidR="00E4107F" w:rsidRDefault="00E4107F">
      <w:pPr>
        <w:jc w:val="both"/>
        <w:rPr>
          <w:rFonts w:ascii="Century Gothic" w:eastAsia="Century Gothic" w:hAnsi="Century Gothic" w:cs="Century Gothic"/>
          <w:sz w:val="1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E4107F" w14:paraId="6F1464F5" w14:textId="77777777">
        <w:tc>
          <w:tcPr>
            <w:tcW w:w="5641" w:type="dxa"/>
            <w:shd w:val="clear" w:color="auto" w:fill="auto"/>
            <w:vAlign w:val="center"/>
          </w:tcPr>
          <w:p w14:paraId="015648A3" w14:textId="77777777" w:rsidR="00E4107F" w:rsidRDefault="00FD4CFE">
            <w:pPr>
              <w:pBdr>
                <w:top w:val="nil"/>
                <w:left w:val="nil"/>
                <w:bottom w:val="nil"/>
                <w:right w:val="nil"/>
                <w:between w:val="nil"/>
              </w:pBd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NOMBRE DE LA OBRA</w:t>
            </w:r>
          </w:p>
        </w:tc>
        <w:tc>
          <w:tcPr>
            <w:tcW w:w="3187" w:type="dxa"/>
            <w:shd w:val="clear" w:color="auto" w:fill="auto"/>
            <w:vAlign w:val="center"/>
          </w:tcPr>
          <w:p w14:paraId="662D3342" w14:textId="77777777" w:rsidR="00E4107F" w:rsidRDefault="00FD4CFE">
            <w:pPr>
              <w:pBdr>
                <w:top w:val="nil"/>
                <w:left w:val="nil"/>
                <w:bottom w:val="nil"/>
                <w:right w:val="nil"/>
                <w:between w:val="nil"/>
              </w:pBdr>
              <w:jc w:val="center"/>
              <w:rPr>
                <w:rFonts w:ascii="Century Gothic" w:eastAsia="Century Gothic" w:hAnsi="Century Gothic" w:cs="Century Gothic"/>
                <w:b/>
                <w:color w:val="000000"/>
                <w:sz w:val="16"/>
                <w:szCs w:val="16"/>
              </w:rPr>
            </w:pPr>
            <w:r>
              <w:rPr>
                <w:rFonts w:ascii="Century Gothic" w:eastAsia="Century Gothic" w:hAnsi="Century Gothic" w:cs="Century Gothic"/>
                <w:b/>
                <w:color w:val="000000"/>
                <w:sz w:val="16"/>
                <w:szCs w:val="16"/>
              </w:rPr>
              <w:t>UBICACIÓN</w:t>
            </w:r>
          </w:p>
        </w:tc>
      </w:tr>
      <w:tr w:rsidR="00E4107F" w14:paraId="26584C86" w14:textId="77777777">
        <w:tc>
          <w:tcPr>
            <w:tcW w:w="5641" w:type="dxa"/>
            <w:shd w:val="clear" w:color="auto" w:fill="auto"/>
            <w:vAlign w:val="center"/>
          </w:tcPr>
          <w:p w14:paraId="5A9C4159" w14:textId="284E4D12" w:rsidR="00E4107F" w:rsidRDefault="00180148" w:rsidP="006F38FD">
            <w:pPr>
              <w:pBdr>
                <w:top w:val="nil"/>
                <w:left w:val="nil"/>
                <w:bottom w:val="nil"/>
                <w:right w:val="nil"/>
                <w:between w:val="nil"/>
              </w:pBdr>
              <w:jc w:val="both"/>
              <w:rPr>
                <w:b/>
                <w:noProof/>
                <w:color w:val="0000FF"/>
                <w:sz w:val="16"/>
                <w:szCs w:val="16"/>
              </w:rPr>
            </w:pPr>
            <w:r>
              <w:rPr>
                <w:rFonts w:ascii="Century Gothic" w:eastAsia="Microsoft Yi Baiti" w:hAnsi="Century Gothic"/>
                <w:b/>
                <w:color w:val="0000FF"/>
                <w:sz w:val="16"/>
                <w:szCs w:val="16"/>
              </w:rPr>
              <w:t>Construcción de Andador Semi P</w:t>
            </w:r>
            <w:r w:rsidRPr="00951691">
              <w:rPr>
                <w:rFonts w:ascii="Century Gothic" w:eastAsia="Microsoft Yi Baiti" w:hAnsi="Century Gothic"/>
                <w:b/>
                <w:color w:val="0000FF"/>
                <w:sz w:val="16"/>
                <w:szCs w:val="16"/>
              </w:rPr>
              <w:t xml:space="preserve">eatonal en </w:t>
            </w:r>
            <w:r w:rsidR="000F190F">
              <w:rPr>
                <w:rFonts w:ascii="Century Gothic" w:eastAsia="Microsoft Yi Baiti" w:hAnsi="Century Gothic"/>
                <w:b/>
                <w:color w:val="0000FF"/>
                <w:sz w:val="16"/>
                <w:szCs w:val="16"/>
              </w:rPr>
              <w:t>C</w:t>
            </w:r>
            <w:r w:rsidRPr="00951691">
              <w:rPr>
                <w:rFonts w:ascii="Century Gothic" w:eastAsia="Microsoft Yi Baiti" w:hAnsi="Century Gothic"/>
                <w:b/>
                <w:color w:val="0000FF"/>
                <w:sz w:val="16"/>
                <w:szCs w:val="16"/>
              </w:rPr>
              <w:t xml:space="preserve">alle las </w:t>
            </w:r>
            <w:r>
              <w:rPr>
                <w:rFonts w:ascii="Century Gothic" w:eastAsia="Microsoft Yi Baiti" w:hAnsi="Century Gothic"/>
                <w:b/>
                <w:color w:val="0000FF"/>
                <w:sz w:val="16"/>
                <w:szCs w:val="16"/>
              </w:rPr>
              <w:t>C</w:t>
            </w:r>
            <w:r w:rsidRPr="00951691">
              <w:rPr>
                <w:rFonts w:ascii="Century Gothic" w:eastAsia="Microsoft Yi Baiti" w:hAnsi="Century Gothic"/>
                <w:b/>
                <w:color w:val="0000FF"/>
                <w:sz w:val="16"/>
                <w:szCs w:val="16"/>
              </w:rPr>
              <w:t xml:space="preserve">asas y </w:t>
            </w:r>
            <w:r w:rsidR="000F190F">
              <w:rPr>
                <w:rFonts w:ascii="Century Gothic" w:eastAsia="Microsoft Yi Baiti" w:hAnsi="Century Gothic"/>
                <w:b/>
                <w:color w:val="0000FF"/>
                <w:sz w:val="16"/>
                <w:szCs w:val="16"/>
              </w:rPr>
              <w:t>C</w:t>
            </w:r>
            <w:r>
              <w:rPr>
                <w:rFonts w:ascii="Century Gothic" w:eastAsia="Microsoft Yi Baiti" w:hAnsi="Century Gothic"/>
                <w:b/>
                <w:color w:val="0000FF"/>
                <w:sz w:val="16"/>
                <w:szCs w:val="16"/>
              </w:rPr>
              <w:t xml:space="preserve">alle Colón </w:t>
            </w:r>
            <w:r w:rsidR="00642BDA">
              <w:rPr>
                <w:rFonts w:ascii="Century Gothic" w:eastAsia="Microsoft Yi Baiti" w:hAnsi="Century Gothic"/>
                <w:b/>
                <w:color w:val="0000FF"/>
                <w:sz w:val="16"/>
                <w:szCs w:val="16"/>
              </w:rPr>
              <w:t>T</w:t>
            </w:r>
            <w:r>
              <w:rPr>
                <w:rFonts w:ascii="Century Gothic" w:eastAsia="Microsoft Yi Baiti" w:hAnsi="Century Gothic"/>
                <w:b/>
                <w:color w:val="0000FF"/>
                <w:sz w:val="16"/>
                <w:szCs w:val="16"/>
              </w:rPr>
              <w:t xml:space="preserve">ramo de </w:t>
            </w:r>
            <w:r w:rsidR="00642BDA">
              <w:rPr>
                <w:rFonts w:ascii="Century Gothic" w:eastAsia="Microsoft Yi Baiti" w:hAnsi="Century Gothic"/>
                <w:b/>
                <w:color w:val="0000FF"/>
                <w:sz w:val="16"/>
                <w:szCs w:val="16"/>
              </w:rPr>
              <w:t>C</w:t>
            </w:r>
            <w:r>
              <w:rPr>
                <w:rFonts w:ascii="Century Gothic" w:eastAsia="Microsoft Yi Baiti" w:hAnsi="Century Gothic"/>
                <w:b/>
                <w:color w:val="0000FF"/>
                <w:sz w:val="16"/>
                <w:szCs w:val="16"/>
              </w:rPr>
              <w:t>alle Flores M</w:t>
            </w:r>
            <w:r w:rsidRPr="00951691">
              <w:rPr>
                <w:rFonts w:ascii="Century Gothic" w:eastAsia="Microsoft Yi Baiti" w:hAnsi="Century Gothic"/>
                <w:b/>
                <w:color w:val="0000FF"/>
                <w:sz w:val="16"/>
                <w:szCs w:val="16"/>
              </w:rPr>
              <w:t xml:space="preserve">agón a </w:t>
            </w:r>
            <w:r w:rsidR="00642BDA">
              <w:rPr>
                <w:rFonts w:ascii="Century Gothic" w:eastAsia="Microsoft Yi Baiti" w:hAnsi="Century Gothic"/>
                <w:b/>
                <w:color w:val="0000FF"/>
                <w:sz w:val="16"/>
                <w:szCs w:val="16"/>
              </w:rPr>
              <w:t>C</w:t>
            </w:r>
            <w:r w:rsidRPr="00951691">
              <w:rPr>
                <w:rFonts w:ascii="Century Gothic" w:eastAsia="Microsoft Yi Baiti" w:hAnsi="Century Gothic"/>
                <w:b/>
                <w:color w:val="0000FF"/>
                <w:sz w:val="16"/>
                <w:szCs w:val="16"/>
              </w:rPr>
              <w:t xml:space="preserve">alle </w:t>
            </w:r>
            <w:r>
              <w:rPr>
                <w:rFonts w:ascii="Century Gothic" w:eastAsia="Microsoft Yi Baiti" w:hAnsi="Century Gothic"/>
                <w:b/>
                <w:color w:val="0000FF"/>
                <w:sz w:val="16"/>
                <w:szCs w:val="16"/>
              </w:rPr>
              <w:t>Armenta y López, Cabecera Municipal, Municipio de Oaxaca de J</w:t>
            </w:r>
            <w:r w:rsidRPr="00951691">
              <w:rPr>
                <w:rFonts w:ascii="Century Gothic" w:eastAsia="Microsoft Yi Baiti" w:hAnsi="Century Gothic"/>
                <w:b/>
                <w:color w:val="0000FF"/>
                <w:sz w:val="16"/>
                <w:szCs w:val="16"/>
              </w:rPr>
              <w:t xml:space="preserve">uárez, </w:t>
            </w:r>
            <w:r w:rsidR="00711541" w:rsidRPr="00951691">
              <w:rPr>
                <w:rFonts w:ascii="Century Gothic" w:eastAsia="Microsoft Yi Baiti" w:hAnsi="Century Gothic"/>
                <w:b/>
                <w:color w:val="0000FF"/>
                <w:sz w:val="16"/>
                <w:szCs w:val="16"/>
              </w:rPr>
              <w:t>Oaxaca</w:t>
            </w:r>
            <w:r w:rsidRPr="00951691">
              <w:rPr>
                <w:rFonts w:ascii="Century Gothic" w:eastAsia="Microsoft Yi Baiti" w:hAnsi="Century Gothic"/>
                <w:b/>
                <w:color w:val="0000FF"/>
                <w:sz w:val="16"/>
                <w:szCs w:val="16"/>
              </w:rPr>
              <w:t>.</w:t>
            </w:r>
            <w:r w:rsidRPr="00951691">
              <w:rPr>
                <w:b/>
                <w:noProof/>
                <w:color w:val="0000FF"/>
                <w:sz w:val="16"/>
                <w:szCs w:val="16"/>
              </w:rPr>
              <w:t xml:space="preserve">    </w:t>
            </w:r>
          </w:p>
          <w:p w14:paraId="7C720B94" w14:textId="51EF0B95" w:rsidR="00180148" w:rsidRDefault="00180148" w:rsidP="006F38FD">
            <w:pPr>
              <w:pBdr>
                <w:top w:val="nil"/>
                <w:left w:val="nil"/>
                <w:bottom w:val="nil"/>
                <w:right w:val="nil"/>
                <w:between w:val="nil"/>
              </w:pBdr>
              <w:jc w:val="both"/>
              <w:rPr>
                <w:rFonts w:ascii="Century Gothic" w:eastAsia="Century Gothic" w:hAnsi="Century Gothic" w:cs="Century Gothic"/>
                <w:b/>
                <w:color w:val="000000"/>
                <w:sz w:val="16"/>
                <w:szCs w:val="16"/>
              </w:rPr>
            </w:pPr>
          </w:p>
        </w:tc>
        <w:tc>
          <w:tcPr>
            <w:tcW w:w="3187" w:type="dxa"/>
            <w:shd w:val="clear" w:color="auto" w:fill="auto"/>
            <w:vAlign w:val="center"/>
          </w:tcPr>
          <w:p w14:paraId="3E332148" w14:textId="3E87FA4F" w:rsidR="00E4107F" w:rsidRDefault="00FD4CFE">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MUNICIPIO: </w:t>
            </w:r>
            <w:r>
              <w:rPr>
                <w:rFonts w:ascii="Century Gothic" w:eastAsia="Century Gothic" w:hAnsi="Century Gothic" w:cs="Century Gothic"/>
                <w:b/>
                <w:color w:val="0000FF"/>
                <w:sz w:val="16"/>
                <w:szCs w:val="16"/>
              </w:rPr>
              <w:t xml:space="preserve">067 Oaxaca de </w:t>
            </w:r>
            <w:r w:rsidR="007846E8">
              <w:rPr>
                <w:rFonts w:ascii="Century Gothic" w:eastAsia="Century Gothic" w:hAnsi="Century Gothic" w:cs="Century Gothic"/>
                <w:b/>
                <w:color w:val="0000FF"/>
                <w:sz w:val="16"/>
                <w:szCs w:val="16"/>
              </w:rPr>
              <w:t>Juárez</w:t>
            </w:r>
          </w:p>
          <w:p w14:paraId="4A908C04" w14:textId="68712EA7" w:rsidR="00E4107F" w:rsidRDefault="00FD4CFE">
            <w:pPr>
              <w:pBdr>
                <w:top w:val="nil"/>
                <w:left w:val="nil"/>
                <w:bottom w:val="nil"/>
                <w:right w:val="nil"/>
                <w:between w:val="nil"/>
              </w:pBdr>
              <w:jc w:val="both"/>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 xml:space="preserve">REGIÓN: </w:t>
            </w:r>
            <w:r w:rsidR="00E504D1">
              <w:rPr>
                <w:rFonts w:ascii="Century Gothic" w:eastAsia="Century Gothic" w:hAnsi="Century Gothic" w:cs="Century Gothic"/>
                <w:color w:val="000000"/>
                <w:sz w:val="16"/>
                <w:szCs w:val="16"/>
              </w:rPr>
              <w:t xml:space="preserve">       </w:t>
            </w:r>
            <w:r>
              <w:rPr>
                <w:rFonts w:ascii="Century Gothic" w:eastAsia="Century Gothic" w:hAnsi="Century Gothic" w:cs="Century Gothic"/>
                <w:b/>
                <w:color w:val="0000FF"/>
                <w:sz w:val="16"/>
                <w:szCs w:val="16"/>
              </w:rPr>
              <w:t>08 Valles Centrales</w:t>
            </w:r>
          </w:p>
        </w:tc>
      </w:tr>
    </w:tbl>
    <w:p w14:paraId="247C66B4" w14:textId="77777777" w:rsidR="00E4107F" w:rsidRDefault="00E4107F">
      <w:pPr>
        <w:jc w:val="both"/>
        <w:rPr>
          <w:rFonts w:ascii="Century Gothic" w:eastAsia="Century Gothic" w:hAnsi="Century Gothic" w:cs="Century Gothic"/>
          <w:sz w:val="16"/>
          <w:szCs w:val="16"/>
        </w:rPr>
      </w:pPr>
    </w:p>
    <w:p w14:paraId="537CDFCE" w14:textId="686A7F04" w:rsidR="00E4107F" w:rsidRDefault="00FD4CFE">
      <w:pPr>
        <w:jc w:val="both"/>
        <w:rPr>
          <w:rFonts w:ascii="Century Gothic" w:eastAsia="Century Gothic" w:hAnsi="Century Gothic" w:cs="Century Gothic"/>
          <w:sz w:val="16"/>
          <w:szCs w:val="16"/>
        </w:rPr>
      </w:pPr>
      <w:bookmarkStart w:id="1" w:name="_heading=h.9gmomo994yyg" w:colFirst="0" w:colLast="0"/>
      <w:bookmarkEnd w:id="1"/>
      <w:r>
        <w:rPr>
          <w:rFonts w:ascii="Century Gothic" w:eastAsia="Century Gothic" w:hAnsi="Century Gothic" w:cs="Century Gothic"/>
          <w:sz w:val="16"/>
          <w:szCs w:val="16"/>
        </w:rPr>
        <w:t xml:space="preserve">Se informa que se encuentra presente </w:t>
      </w:r>
      <w:r w:rsidR="00B54088">
        <w:rPr>
          <w:rFonts w:ascii="Century Gothic" w:eastAsia="Century Gothic" w:hAnsi="Century Gothic" w:cs="Century Gothic"/>
          <w:sz w:val="16"/>
          <w:szCs w:val="16"/>
        </w:rPr>
        <w:t>el</w:t>
      </w:r>
      <w:r>
        <w:rPr>
          <w:rFonts w:ascii="Century Gothic" w:eastAsia="Century Gothic" w:hAnsi="Century Gothic" w:cs="Century Gothic"/>
          <w:sz w:val="16"/>
          <w:szCs w:val="16"/>
        </w:rPr>
        <w:t xml:space="preserve"> </w:t>
      </w:r>
      <w:r w:rsidR="00A43C13" w:rsidRPr="00A43C13">
        <w:rPr>
          <w:rFonts w:ascii="Century Gothic" w:eastAsia="Century Gothic" w:hAnsi="Century Gothic" w:cs="Century Gothic"/>
          <w:b/>
          <w:color w:val="0000FF"/>
          <w:sz w:val="16"/>
          <w:szCs w:val="16"/>
        </w:rPr>
        <w:t xml:space="preserve">Arq. </w:t>
      </w:r>
      <w:r w:rsidR="00B54088">
        <w:rPr>
          <w:rFonts w:ascii="Century Gothic" w:eastAsia="Century Gothic" w:hAnsi="Century Gothic" w:cs="Century Gothic"/>
          <w:b/>
          <w:color w:val="0000FF"/>
          <w:sz w:val="16"/>
          <w:szCs w:val="16"/>
        </w:rPr>
        <w:t>Daniel Sánchez Castillo</w:t>
      </w:r>
      <w:r>
        <w:rPr>
          <w:rFonts w:ascii="Century Gothic" w:eastAsia="Century Gothic" w:hAnsi="Century Gothic" w:cs="Century Gothic"/>
          <w:sz w:val="16"/>
          <w:szCs w:val="16"/>
        </w:rPr>
        <w:t xml:space="preserve">, </w:t>
      </w:r>
      <w:r w:rsidR="00B54088">
        <w:rPr>
          <w:rFonts w:ascii="Century Gothic" w:eastAsia="Century Gothic" w:hAnsi="Century Gothic" w:cs="Century Gothic"/>
          <w:sz w:val="16"/>
          <w:szCs w:val="16"/>
        </w:rPr>
        <w:t>Auditor</w:t>
      </w:r>
      <w:r>
        <w:rPr>
          <w:rFonts w:ascii="Century Gothic" w:eastAsia="Century Gothic" w:hAnsi="Century Gothic" w:cs="Century Gothic"/>
          <w:sz w:val="16"/>
          <w:szCs w:val="16"/>
        </w:rPr>
        <w:t xml:space="preserve"> del Órgano Interno de Control Municipal, quien actúa en los términos previstos </w:t>
      </w:r>
      <w:r w:rsidRPr="007846E8">
        <w:rPr>
          <w:rFonts w:ascii="Century Gothic" w:eastAsia="Century Gothic" w:hAnsi="Century Gothic" w:cs="Century Gothic"/>
          <w:sz w:val="16"/>
          <w:szCs w:val="16"/>
        </w:rPr>
        <w:t xml:space="preserve">en </w:t>
      </w:r>
      <w:r w:rsidR="00C51752">
        <w:rPr>
          <w:rFonts w:ascii="Century Gothic" w:eastAsia="Century Gothic" w:hAnsi="Century Gothic" w:cs="Century Gothic"/>
          <w:sz w:val="16"/>
          <w:szCs w:val="16"/>
        </w:rPr>
        <w:t>el</w:t>
      </w:r>
      <w:r w:rsidRPr="007846E8">
        <w:rPr>
          <w:rFonts w:ascii="Century Gothic" w:eastAsia="Century Gothic" w:hAnsi="Century Gothic" w:cs="Century Gothic"/>
          <w:sz w:val="16"/>
          <w:szCs w:val="16"/>
        </w:rPr>
        <w:t xml:space="preserve"> artículo 126 QUATER fracción XIV</w:t>
      </w:r>
      <w:r w:rsidR="00C51752">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de la Ley Orgánica Municipal del Estado de Oaxaca.</w:t>
      </w:r>
    </w:p>
    <w:p w14:paraId="78A2C88F" w14:textId="6A5D1042" w:rsidR="00E4107F" w:rsidRDefault="00E4107F">
      <w:pPr>
        <w:jc w:val="both"/>
        <w:rPr>
          <w:rFonts w:ascii="Century Gothic" w:eastAsia="Century Gothic" w:hAnsi="Century Gothic" w:cs="Century Gothic"/>
          <w:sz w:val="16"/>
          <w:szCs w:val="16"/>
        </w:rPr>
      </w:pPr>
    </w:p>
    <w:p w14:paraId="56DCB098" w14:textId="53905D43" w:rsidR="00E4107F" w:rsidRDefault="00FD4CFE">
      <w:pPr>
        <w:jc w:val="both"/>
        <w:rPr>
          <w:rFonts w:ascii="Century Gothic" w:eastAsia="Century Gothic" w:hAnsi="Century Gothic" w:cs="Century Gothic"/>
          <w:sz w:val="16"/>
          <w:szCs w:val="16"/>
        </w:rPr>
      </w:pPr>
      <w:bookmarkStart w:id="2" w:name="_heading=h.6s35dkd9my23" w:colFirst="0" w:colLast="0"/>
      <w:bookmarkEnd w:id="2"/>
      <w:r>
        <w:rPr>
          <w:rFonts w:ascii="Century Gothic" w:eastAsia="Century Gothic" w:hAnsi="Century Gothic" w:cs="Century Gothic"/>
          <w:sz w:val="16"/>
          <w:szCs w:val="16"/>
        </w:rPr>
        <w:t>Acto seguido, con fundamento en el artículo 38 fracción I de la Ley de Obras Públicas y Servicios Relacionados del Estado de Oaxaca, se procede a la recepción de los sobres cerrados que contienen las proposiciones técnica</w:t>
      </w:r>
      <w:r w:rsidR="006915EA">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y económica</w:t>
      </w:r>
      <w:r w:rsidR="006915EA">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de</w:t>
      </w:r>
      <w:r w:rsidR="00CB7E39">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l</w:t>
      </w:r>
      <w:r w:rsidR="00CB7E39">
        <w:rPr>
          <w:rFonts w:ascii="Century Gothic" w:eastAsia="Century Gothic" w:hAnsi="Century Gothic" w:cs="Century Gothic"/>
          <w:sz w:val="16"/>
          <w:szCs w:val="16"/>
        </w:rPr>
        <w:t>os</w:t>
      </w:r>
      <w:r>
        <w:rPr>
          <w:rFonts w:ascii="Century Gothic" w:eastAsia="Century Gothic" w:hAnsi="Century Gothic" w:cs="Century Gothic"/>
          <w:sz w:val="16"/>
          <w:szCs w:val="16"/>
        </w:rPr>
        <w:t xml:space="preserve"> licitante</w:t>
      </w:r>
      <w:r w:rsidR="00CB7E39">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presente</w:t>
      </w:r>
      <w:r w:rsidR="00CB7E39">
        <w:rPr>
          <w:rFonts w:ascii="Century Gothic" w:eastAsia="Century Gothic" w:hAnsi="Century Gothic" w:cs="Century Gothic"/>
          <w:sz w:val="16"/>
          <w:szCs w:val="16"/>
        </w:rPr>
        <w:t>s</w:t>
      </w:r>
      <w:r>
        <w:rPr>
          <w:rFonts w:ascii="Century Gothic" w:eastAsia="Century Gothic" w:hAnsi="Century Gothic" w:cs="Century Gothic"/>
          <w:sz w:val="16"/>
          <w:szCs w:val="16"/>
        </w:rPr>
        <w:t>, procediendo a la apertura únicamente de</w:t>
      </w:r>
      <w:r w:rsidR="006915EA">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l</w:t>
      </w:r>
      <w:r w:rsidR="006915EA">
        <w:rPr>
          <w:rFonts w:ascii="Century Gothic" w:eastAsia="Century Gothic" w:hAnsi="Century Gothic" w:cs="Century Gothic"/>
          <w:sz w:val="16"/>
          <w:szCs w:val="16"/>
        </w:rPr>
        <w:t>os</w:t>
      </w:r>
      <w:r>
        <w:rPr>
          <w:rFonts w:ascii="Century Gothic" w:eastAsia="Century Gothic" w:hAnsi="Century Gothic" w:cs="Century Gothic"/>
          <w:sz w:val="16"/>
          <w:szCs w:val="16"/>
        </w:rPr>
        <w:t xml:space="preserve"> sobre</w:t>
      </w:r>
      <w:r w:rsidR="006915EA">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que contiene</w:t>
      </w:r>
      <w:r w:rsidR="006915EA">
        <w:rPr>
          <w:rFonts w:ascii="Century Gothic" w:eastAsia="Century Gothic" w:hAnsi="Century Gothic" w:cs="Century Gothic"/>
          <w:sz w:val="16"/>
          <w:szCs w:val="16"/>
        </w:rPr>
        <w:t>n</w:t>
      </w:r>
      <w:r>
        <w:rPr>
          <w:rFonts w:ascii="Century Gothic" w:eastAsia="Century Gothic" w:hAnsi="Century Gothic" w:cs="Century Gothic"/>
          <w:sz w:val="16"/>
          <w:szCs w:val="16"/>
        </w:rPr>
        <w:t xml:space="preserve"> la</w:t>
      </w:r>
      <w:r w:rsidR="006915EA">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propuesta</w:t>
      </w:r>
      <w:r w:rsidR="006915EA">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técnica</w:t>
      </w:r>
      <w:r w:rsidR="006915EA">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y se lleva </w:t>
      </w:r>
      <w:r w:rsidR="00CB7E39">
        <w:rPr>
          <w:rFonts w:ascii="Century Gothic" w:eastAsia="Century Gothic" w:hAnsi="Century Gothic" w:cs="Century Gothic"/>
          <w:sz w:val="16"/>
          <w:szCs w:val="16"/>
        </w:rPr>
        <w:t xml:space="preserve">a </w:t>
      </w:r>
      <w:r>
        <w:rPr>
          <w:rFonts w:ascii="Century Gothic" w:eastAsia="Century Gothic" w:hAnsi="Century Gothic" w:cs="Century Gothic"/>
          <w:sz w:val="16"/>
          <w:szCs w:val="16"/>
        </w:rPr>
        <w:t xml:space="preserve">cabo la revisión en forma cuantitativa. </w:t>
      </w:r>
    </w:p>
    <w:p w14:paraId="6B6FA92F" w14:textId="77777777" w:rsidR="00E4107F" w:rsidRDefault="00E4107F">
      <w:pPr>
        <w:rPr>
          <w:rFonts w:ascii="Century Gothic" w:eastAsia="Century Gothic" w:hAnsi="Century Gothic" w:cs="Century Gothic"/>
          <w:sz w:val="16"/>
          <w:szCs w:val="16"/>
        </w:rPr>
      </w:pPr>
    </w:p>
    <w:p w14:paraId="35BA547B" w14:textId="77777777" w:rsidR="00E4107F" w:rsidRDefault="00FD4CF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4847B572" w14:textId="77777777" w:rsidR="00E4107F" w:rsidRDefault="00E4107F">
      <w:pPr>
        <w:jc w:val="both"/>
        <w:rPr>
          <w:rFonts w:ascii="Century Gothic" w:eastAsia="Century Gothic" w:hAnsi="Century Gothic" w:cs="Century Gothic"/>
          <w:sz w:val="14"/>
          <w:szCs w:val="14"/>
        </w:rPr>
      </w:pPr>
    </w:p>
    <w:p w14:paraId="0208AA30" w14:textId="37F33E1C" w:rsidR="00E4107F" w:rsidRDefault="00FD4CFE">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Con base al numeral 5.1.1 Apertura de propuestas técnicas de las bases de la presente licitación, la</w:t>
      </w:r>
      <w:r w:rsidR="009A3974">
        <w:rPr>
          <w:rFonts w:ascii="Century Gothic" w:eastAsia="Century Gothic" w:hAnsi="Century Gothic" w:cs="Century Gothic"/>
          <w:sz w:val="16"/>
          <w:szCs w:val="16"/>
        </w:rPr>
        <w:t>s</w:t>
      </w:r>
      <w:r w:rsidR="00891596">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propuesta</w:t>
      </w:r>
      <w:r w:rsidR="009A3974">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w:t>
      </w:r>
      <w:r w:rsidR="00CB7E39">
        <w:rPr>
          <w:rFonts w:ascii="Century Gothic" w:eastAsia="Century Gothic" w:hAnsi="Century Gothic" w:cs="Century Gothic"/>
          <w:sz w:val="16"/>
          <w:szCs w:val="16"/>
        </w:rPr>
        <w:t>técnica</w:t>
      </w:r>
      <w:r w:rsidR="009A3974">
        <w:rPr>
          <w:rFonts w:ascii="Century Gothic" w:eastAsia="Century Gothic" w:hAnsi="Century Gothic" w:cs="Century Gothic"/>
          <w:sz w:val="16"/>
          <w:szCs w:val="16"/>
        </w:rPr>
        <w:t>s</w:t>
      </w:r>
      <w:r w:rsidR="00CB7E39">
        <w:rPr>
          <w:rFonts w:ascii="Century Gothic" w:eastAsia="Century Gothic" w:hAnsi="Century Gothic" w:cs="Century Gothic"/>
          <w:sz w:val="16"/>
          <w:szCs w:val="16"/>
        </w:rPr>
        <w:t xml:space="preserve"> de</w:t>
      </w:r>
      <w:r w:rsidR="009A3974">
        <w:rPr>
          <w:rFonts w:ascii="Century Gothic" w:eastAsia="Century Gothic" w:hAnsi="Century Gothic" w:cs="Century Gothic"/>
          <w:sz w:val="16"/>
          <w:szCs w:val="16"/>
        </w:rPr>
        <w:t xml:space="preserve"> </w:t>
      </w:r>
      <w:r w:rsidR="00CB7E39">
        <w:rPr>
          <w:rFonts w:ascii="Century Gothic" w:eastAsia="Century Gothic" w:hAnsi="Century Gothic" w:cs="Century Gothic"/>
          <w:sz w:val="16"/>
          <w:szCs w:val="16"/>
        </w:rPr>
        <w:t>l</w:t>
      </w:r>
      <w:r w:rsidR="009A3974">
        <w:rPr>
          <w:rFonts w:ascii="Century Gothic" w:eastAsia="Century Gothic" w:hAnsi="Century Gothic" w:cs="Century Gothic"/>
          <w:sz w:val="16"/>
          <w:szCs w:val="16"/>
        </w:rPr>
        <w:t>os</w:t>
      </w:r>
      <w:r w:rsidR="00CB7E39">
        <w:rPr>
          <w:rFonts w:ascii="Century Gothic" w:eastAsia="Century Gothic" w:hAnsi="Century Gothic" w:cs="Century Gothic"/>
          <w:sz w:val="16"/>
          <w:szCs w:val="16"/>
        </w:rPr>
        <w:t xml:space="preserve"> licitante</w:t>
      </w:r>
      <w:r w:rsidR="009A3974">
        <w:rPr>
          <w:rFonts w:ascii="Century Gothic" w:eastAsia="Century Gothic" w:hAnsi="Century Gothic" w:cs="Century Gothic"/>
          <w:sz w:val="16"/>
          <w:szCs w:val="16"/>
        </w:rPr>
        <w:t>s</w:t>
      </w:r>
      <w:r w:rsidR="00CB7E39">
        <w:rPr>
          <w:rFonts w:ascii="Century Gothic" w:eastAsia="Century Gothic" w:hAnsi="Century Gothic" w:cs="Century Gothic"/>
          <w:sz w:val="16"/>
          <w:szCs w:val="16"/>
        </w:rPr>
        <w:t xml:space="preserve">: </w:t>
      </w:r>
      <w:r w:rsidR="00096C23" w:rsidRPr="00891596">
        <w:rPr>
          <w:rFonts w:ascii="Century Gothic" w:eastAsia="Microsoft Yi Baiti" w:hAnsi="Century Gothic" w:cs="Arial"/>
          <w:b/>
          <w:color w:val="0000CC"/>
          <w:sz w:val="16"/>
          <w:szCs w:val="16"/>
        </w:rPr>
        <w:t>Mantenimiento, Maquinaria y Proyectos Perseo S.A. de C.V.</w:t>
      </w:r>
      <w:r w:rsidR="00096C23">
        <w:rPr>
          <w:rFonts w:ascii="Century Gothic" w:eastAsia="Microsoft Yi Baiti" w:hAnsi="Century Gothic" w:cs="Arial"/>
          <w:b/>
          <w:color w:val="0000CC"/>
          <w:sz w:val="16"/>
          <w:szCs w:val="16"/>
        </w:rPr>
        <w:t xml:space="preserve">, </w:t>
      </w:r>
      <w:r w:rsidR="009A3974" w:rsidRPr="00874D27">
        <w:rPr>
          <w:rFonts w:ascii="Century Gothic" w:eastAsia="Microsoft Yi Baiti" w:hAnsi="Century Gothic" w:cs="Arial"/>
          <w:b/>
          <w:color w:val="0000CC"/>
          <w:sz w:val="16"/>
          <w:szCs w:val="16"/>
        </w:rPr>
        <w:t>Constructora De Alto Rendimiento Productivo, S.A. De C.V.</w:t>
      </w:r>
      <w:r w:rsidR="00874D27">
        <w:rPr>
          <w:rFonts w:asciiTheme="majorHAnsi" w:hAnsiTheme="majorHAnsi" w:cs="Arial"/>
          <w:b/>
          <w:bCs/>
          <w:sz w:val="18"/>
          <w:szCs w:val="18"/>
        </w:rPr>
        <w:t xml:space="preserve"> y </w:t>
      </w:r>
      <w:r w:rsidR="00CB7E39" w:rsidRPr="00BD3EE4">
        <w:rPr>
          <w:rFonts w:ascii="Century Gothic" w:eastAsia="Microsoft Yi Baiti" w:hAnsi="Century Gothic" w:cs="Arial"/>
          <w:b/>
          <w:color w:val="0000CC"/>
          <w:sz w:val="16"/>
          <w:szCs w:val="16"/>
        </w:rPr>
        <w:t>Especialistas En Obras Y Construcciones Verde Valle, S.A. De C.V.</w:t>
      </w:r>
      <w:r w:rsidR="00CB7E39">
        <w:rPr>
          <w:rFonts w:ascii="Century Gothic" w:eastAsia="Microsoft Yi Baiti" w:hAnsi="Century Gothic"/>
          <w:b/>
          <w:iCs/>
          <w:noProof/>
          <w:sz w:val="16"/>
          <w:szCs w:val="16"/>
        </w:rPr>
        <w:t>,</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se acepta</w:t>
      </w:r>
      <w:r w:rsidR="00874D27">
        <w:rPr>
          <w:rFonts w:ascii="Century Gothic" w:eastAsia="Century Gothic" w:hAnsi="Century Gothic" w:cs="Century Gothic"/>
          <w:sz w:val="16"/>
          <w:szCs w:val="16"/>
        </w:rPr>
        <w:t>n</w:t>
      </w:r>
      <w:r>
        <w:rPr>
          <w:rFonts w:ascii="Century Gothic" w:eastAsia="Century Gothic" w:hAnsi="Century Gothic" w:cs="Century Gothic"/>
          <w:sz w:val="16"/>
          <w:szCs w:val="16"/>
        </w:rPr>
        <w:t xml:space="preserve"> para su análisis detallado, toda vez que la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misma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cumpl</w:t>
      </w:r>
      <w:r w:rsidR="00874D27">
        <w:rPr>
          <w:rFonts w:ascii="Century Gothic" w:eastAsia="Century Gothic" w:hAnsi="Century Gothic" w:cs="Century Gothic"/>
          <w:sz w:val="16"/>
          <w:szCs w:val="16"/>
        </w:rPr>
        <w:t>en</w:t>
      </w:r>
      <w:r>
        <w:rPr>
          <w:rFonts w:ascii="Century Gothic" w:eastAsia="Century Gothic" w:hAnsi="Century Gothic" w:cs="Century Gothic"/>
          <w:sz w:val="16"/>
          <w:szCs w:val="16"/>
        </w:rPr>
        <w:t xml:space="preserve"> cuantitativamente con los requisitos señalados en las bases de la licitación que nos ocupa.</w:t>
      </w:r>
    </w:p>
    <w:p w14:paraId="2175A9C3" w14:textId="77777777" w:rsidR="00E4107F" w:rsidRDefault="00E4107F">
      <w:pPr>
        <w:jc w:val="both"/>
        <w:rPr>
          <w:rFonts w:ascii="Century Gothic" w:eastAsia="Century Gothic" w:hAnsi="Century Gothic" w:cs="Century Gothic"/>
          <w:sz w:val="16"/>
          <w:szCs w:val="16"/>
          <w:highlight w:val="yellow"/>
        </w:rPr>
      </w:pPr>
    </w:p>
    <w:p w14:paraId="7AAD98AA" w14:textId="457BC35A" w:rsidR="00E4107F" w:rsidRDefault="00FD4CFE">
      <w:pPr>
        <w:jc w:val="both"/>
        <w:rPr>
          <w:rFonts w:ascii="Century Gothic" w:eastAsia="Century Gothic" w:hAnsi="Century Gothic" w:cs="Century Gothic"/>
          <w:sz w:val="16"/>
          <w:szCs w:val="16"/>
        </w:rPr>
      </w:pPr>
      <w:bookmarkStart w:id="3" w:name="_heading=h.x404z034l09h" w:colFirst="0" w:colLast="0"/>
      <w:bookmarkStart w:id="4" w:name="_Hlk209600296"/>
      <w:bookmarkEnd w:id="3"/>
      <w:r>
        <w:rPr>
          <w:rFonts w:ascii="Century Gothic" w:eastAsia="Century Gothic" w:hAnsi="Century Gothic" w:cs="Century Gothic"/>
          <w:sz w:val="16"/>
          <w:szCs w:val="16"/>
        </w:rPr>
        <w:t>Los participantes conjuntamente con el servidor público designado para presidir el evento</w:t>
      </w:r>
      <w:r w:rsidRPr="00D962B9">
        <w:rPr>
          <w:rFonts w:ascii="Century Gothic" w:eastAsia="Century Gothic" w:hAnsi="Century Gothic" w:cs="Century Gothic"/>
          <w:sz w:val="16"/>
          <w:szCs w:val="16"/>
        </w:rPr>
        <w:t xml:space="preserve">, mediante el oficio </w:t>
      </w:r>
      <w:r w:rsidRPr="00D962B9">
        <w:rPr>
          <w:rFonts w:ascii="Century Gothic" w:eastAsia="Century Gothic" w:hAnsi="Century Gothic" w:cs="Century Gothic"/>
          <w:b/>
          <w:color w:val="0000FF"/>
          <w:sz w:val="16"/>
          <w:szCs w:val="16"/>
        </w:rPr>
        <w:t>PM/456/2025</w:t>
      </w:r>
      <w:r w:rsidRPr="00D962B9">
        <w:rPr>
          <w:rFonts w:ascii="Century Gothic" w:eastAsia="Century Gothic" w:hAnsi="Century Gothic" w:cs="Century Gothic"/>
          <w:b/>
          <w:sz w:val="16"/>
          <w:szCs w:val="16"/>
        </w:rPr>
        <w:t xml:space="preserve"> </w:t>
      </w:r>
      <w:r w:rsidRPr="00D962B9">
        <w:rPr>
          <w:rFonts w:ascii="Century Gothic" w:eastAsia="Century Gothic" w:hAnsi="Century Gothic" w:cs="Century Gothic"/>
          <w:color w:val="0000FF"/>
          <w:sz w:val="16"/>
          <w:szCs w:val="16"/>
        </w:rPr>
        <w:t xml:space="preserve">de fecha 01 de julio de 2025 </w:t>
      </w:r>
      <w:r w:rsidRPr="00D962B9">
        <w:rPr>
          <w:rFonts w:ascii="Century Gothic" w:eastAsia="Century Gothic" w:hAnsi="Century Gothic" w:cs="Century Gothic"/>
          <w:sz w:val="16"/>
          <w:szCs w:val="16"/>
        </w:rPr>
        <w:t xml:space="preserve">suscrito por el </w:t>
      </w:r>
      <w:r w:rsidR="00B54913" w:rsidRPr="007846E8">
        <w:rPr>
          <w:rFonts w:ascii="Century Gothic" w:eastAsia="Century Gothic" w:hAnsi="Century Gothic" w:cs="Century Gothic"/>
          <w:sz w:val="16"/>
          <w:szCs w:val="16"/>
        </w:rPr>
        <w:t>Mtro.</w:t>
      </w:r>
      <w:r w:rsidRPr="00D962B9">
        <w:rPr>
          <w:rFonts w:ascii="Century Gothic" w:eastAsia="Century Gothic" w:hAnsi="Century Gothic" w:cs="Century Gothic"/>
          <w:sz w:val="16"/>
          <w:szCs w:val="16"/>
        </w:rPr>
        <w:t xml:space="preserve"> Raymundo Chagoya Villanueva, Presidente Municipal Constitucional de Oaxaca de Juárez</w:t>
      </w:r>
      <w:r>
        <w:rPr>
          <w:rFonts w:ascii="Century Gothic" w:eastAsia="Century Gothic" w:hAnsi="Century Gothic" w:cs="Century Gothic"/>
          <w:sz w:val="16"/>
          <w:szCs w:val="16"/>
        </w:rPr>
        <w:t>, rubrican</w:t>
      </w:r>
      <w:bookmarkEnd w:id="4"/>
      <w:r>
        <w:rPr>
          <w:rFonts w:ascii="Century Gothic" w:eastAsia="Century Gothic" w:hAnsi="Century Gothic" w:cs="Century Gothic"/>
          <w:sz w:val="16"/>
          <w:szCs w:val="16"/>
        </w:rPr>
        <w:t xml:space="preserve"> el Anexo </w:t>
      </w:r>
      <w:r w:rsidR="00B54913">
        <w:rPr>
          <w:rFonts w:ascii="Century Gothic" w:eastAsia="Century Gothic" w:hAnsi="Century Gothic" w:cs="Century Gothic"/>
          <w:sz w:val="16"/>
          <w:szCs w:val="16"/>
        </w:rPr>
        <w:t>19</w:t>
      </w:r>
      <w:r>
        <w:rPr>
          <w:rFonts w:ascii="Century Gothic" w:eastAsia="Century Gothic" w:hAnsi="Century Gothic" w:cs="Century Gothic"/>
          <w:sz w:val="16"/>
          <w:szCs w:val="16"/>
        </w:rPr>
        <w:t xml:space="preserve"> (Programa Calendarizado de ejecución general de los trabajos) de la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proposici</w:t>
      </w:r>
      <w:r w:rsidR="00874D27">
        <w:rPr>
          <w:rFonts w:ascii="Century Gothic" w:eastAsia="Century Gothic" w:hAnsi="Century Gothic" w:cs="Century Gothic"/>
          <w:sz w:val="16"/>
          <w:szCs w:val="16"/>
        </w:rPr>
        <w:t>ones</w:t>
      </w:r>
      <w:r>
        <w:rPr>
          <w:rFonts w:ascii="Century Gothic" w:eastAsia="Century Gothic" w:hAnsi="Century Gothic" w:cs="Century Gothic"/>
          <w:sz w:val="16"/>
          <w:szCs w:val="16"/>
        </w:rPr>
        <w:t xml:space="preserve"> aceptada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así como </w:t>
      </w:r>
      <w:r w:rsidR="00874D27">
        <w:rPr>
          <w:rFonts w:ascii="Century Gothic" w:eastAsia="Century Gothic" w:hAnsi="Century Gothic" w:cs="Century Gothic"/>
          <w:sz w:val="16"/>
          <w:szCs w:val="16"/>
        </w:rPr>
        <w:t>los</w:t>
      </w:r>
      <w:r>
        <w:rPr>
          <w:rFonts w:ascii="Century Gothic" w:eastAsia="Century Gothic" w:hAnsi="Century Gothic" w:cs="Century Gothic"/>
          <w:sz w:val="16"/>
          <w:szCs w:val="16"/>
        </w:rPr>
        <w:t xml:space="preserve"> sobre</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que contiene</w:t>
      </w:r>
      <w:r w:rsidR="00874D27">
        <w:rPr>
          <w:rFonts w:ascii="Century Gothic" w:eastAsia="Century Gothic" w:hAnsi="Century Gothic" w:cs="Century Gothic"/>
          <w:sz w:val="16"/>
          <w:szCs w:val="16"/>
        </w:rPr>
        <w:t>n</w:t>
      </w:r>
      <w:r>
        <w:rPr>
          <w:rFonts w:ascii="Century Gothic" w:eastAsia="Century Gothic" w:hAnsi="Century Gothic" w:cs="Century Gothic"/>
          <w:sz w:val="16"/>
          <w:szCs w:val="16"/>
        </w:rPr>
        <w:t xml:space="preserve"> la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propuesta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económica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de</w:t>
      </w:r>
      <w:r w:rsidR="00874D27">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l</w:t>
      </w:r>
      <w:r w:rsidR="00874D27">
        <w:rPr>
          <w:rFonts w:ascii="Century Gothic" w:eastAsia="Century Gothic" w:hAnsi="Century Gothic" w:cs="Century Gothic"/>
          <w:sz w:val="16"/>
          <w:szCs w:val="16"/>
        </w:rPr>
        <w:t>os</w:t>
      </w:r>
      <w:r>
        <w:rPr>
          <w:rFonts w:ascii="Century Gothic" w:eastAsia="Century Gothic" w:hAnsi="Century Gothic" w:cs="Century Gothic"/>
          <w:sz w:val="16"/>
          <w:szCs w:val="16"/>
        </w:rPr>
        <w:t xml:space="preserve"> licitante</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w:t>
      </w:r>
      <w:r w:rsidR="00874D27">
        <w:rPr>
          <w:rFonts w:ascii="Century Gothic" w:eastAsia="Century Gothic" w:hAnsi="Century Gothic" w:cs="Century Gothic"/>
          <w:sz w:val="16"/>
          <w:szCs w:val="16"/>
        </w:rPr>
        <w:t>cuya propuesta técnica</w:t>
      </w:r>
      <w:r>
        <w:rPr>
          <w:rFonts w:ascii="Century Gothic" w:eastAsia="Century Gothic" w:hAnsi="Century Gothic" w:cs="Century Gothic"/>
          <w:sz w:val="16"/>
          <w:szCs w:val="16"/>
        </w:rPr>
        <w:t xml:space="preserve"> no fue desechad</w:t>
      </w:r>
      <w:r w:rsidR="00874D27">
        <w:rPr>
          <w:rFonts w:ascii="Century Gothic" w:eastAsia="Century Gothic" w:hAnsi="Century Gothic" w:cs="Century Gothic"/>
          <w:sz w:val="16"/>
          <w:szCs w:val="16"/>
        </w:rPr>
        <w:t>a</w:t>
      </w:r>
      <w:r>
        <w:rPr>
          <w:rFonts w:ascii="Century Gothic" w:eastAsia="Century Gothic" w:hAnsi="Century Gothic" w:cs="Century Gothic"/>
          <w:sz w:val="16"/>
          <w:szCs w:val="16"/>
        </w:rPr>
        <w:t xml:space="preserve">, como se determina en la </w:t>
      </w:r>
      <w:r w:rsidR="00180148">
        <w:rPr>
          <w:rFonts w:ascii="Century Gothic" w:eastAsia="Century Gothic" w:hAnsi="Century Gothic" w:cs="Century Gothic"/>
          <w:b/>
          <w:sz w:val="16"/>
          <w:szCs w:val="16"/>
        </w:rPr>
        <w:t>INVITACION RE</w:t>
      </w:r>
      <w:r w:rsidR="00891596">
        <w:rPr>
          <w:rFonts w:ascii="Century Gothic" w:eastAsia="Century Gothic" w:hAnsi="Century Gothic" w:cs="Century Gothic"/>
          <w:b/>
          <w:sz w:val="16"/>
          <w:szCs w:val="16"/>
        </w:rPr>
        <w:t>S</w:t>
      </w:r>
      <w:r w:rsidR="00180148">
        <w:rPr>
          <w:rFonts w:ascii="Century Gothic" w:eastAsia="Century Gothic" w:hAnsi="Century Gothic" w:cs="Century Gothic"/>
          <w:b/>
          <w:sz w:val="16"/>
          <w:szCs w:val="16"/>
        </w:rPr>
        <w:t>TRINGIDA A CUANDO MENOS TRES CONTRATISTAS</w:t>
      </w:r>
      <w:r>
        <w:rPr>
          <w:rFonts w:ascii="Century Gothic" w:eastAsia="Century Gothic" w:hAnsi="Century Gothic" w:cs="Century Gothic"/>
          <w:sz w:val="16"/>
          <w:szCs w:val="16"/>
        </w:rPr>
        <w:t xml:space="preserve">, quedando en custodia de la convocante </w:t>
      </w:r>
      <w:r w:rsidR="00874D27">
        <w:rPr>
          <w:rFonts w:ascii="Century Gothic" w:eastAsia="Century Gothic" w:hAnsi="Century Gothic" w:cs="Century Gothic"/>
          <w:sz w:val="16"/>
          <w:szCs w:val="16"/>
        </w:rPr>
        <w:t>los</w:t>
      </w:r>
      <w:r>
        <w:rPr>
          <w:rFonts w:ascii="Century Gothic" w:eastAsia="Century Gothic" w:hAnsi="Century Gothic" w:cs="Century Gothic"/>
          <w:sz w:val="16"/>
          <w:szCs w:val="16"/>
        </w:rPr>
        <w:t xml:space="preserve"> sobre</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que contiene</w:t>
      </w:r>
      <w:r w:rsidR="00874D27">
        <w:rPr>
          <w:rFonts w:ascii="Century Gothic" w:eastAsia="Century Gothic" w:hAnsi="Century Gothic" w:cs="Century Gothic"/>
          <w:sz w:val="16"/>
          <w:szCs w:val="16"/>
        </w:rPr>
        <w:t>n</w:t>
      </w:r>
      <w:r>
        <w:rPr>
          <w:rFonts w:ascii="Century Gothic" w:eastAsia="Century Gothic" w:hAnsi="Century Gothic" w:cs="Century Gothic"/>
          <w:sz w:val="16"/>
          <w:szCs w:val="16"/>
        </w:rPr>
        <w:t xml:space="preserve"> la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propuesta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técnica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y la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propuesta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económica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firmada</w:t>
      </w:r>
      <w:r w:rsidR="00874D27">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por </w:t>
      </w:r>
      <w:r w:rsidR="00891596">
        <w:rPr>
          <w:rFonts w:ascii="Century Gothic" w:eastAsia="Century Gothic" w:hAnsi="Century Gothic" w:cs="Century Gothic"/>
          <w:sz w:val="16"/>
          <w:szCs w:val="16"/>
        </w:rPr>
        <w:t>los</w:t>
      </w:r>
      <w:r>
        <w:rPr>
          <w:rFonts w:ascii="Century Gothic" w:eastAsia="Century Gothic" w:hAnsi="Century Gothic" w:cs="Century Gothic"/>
          <w:sz w:val="16"/>
          <w:szCs w:val="16"/>
        </w:rPr>
        <w:t xml:space="preserve"> licitante</w:t>
      </w:r>
      <w:r w:rsidR="00891596">
        <w:rPr>
          <w:rFonts w:ascii="Century Gothic" w:eastAsia="Century Gothic" w:hAnsi="Century Gothic" w:cs="Century Gothic"/>
          <w:sz w:val="16"/>
          <w:szCs w:val="16"/>
        </w:rPr>
        <w:t>s</w:t>
      </w:r>
      <w:r>
        <w:rPr>
          <w:rFonts w:ascii="Century Gothic" w:eastAsia="Century Gothic" w:hAnsi="Century Gothic" w:cs="Century Gothic"/>
          <w:sz w:val="16"/>
          <w:szCs w:val="16"/>
        </w:rPr>
        <w:t>, la</w:t>
      </w:r>
      <w:r w:rsidR="003B4015">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cual</w:t>
      </w:r>
      <w:r w:rsidR="003B4015">
        <w:rPr>
          <w:rFonts w:ascii="Century Gothic" w:eastAsia="Century Gothic" w:hAnsi="Century Gothic" w:cs="Century Gothic"/>
          <w:sz w:val="16"/>
          <w:szCs w:val="16"/>
        </w:rPr>
        <w:t>es</w:t>
      </w:r>
      <w:r>
        <w:rPr>
          <w:rFonts w:ascii="Century Gothic" w:eastAsia="Century Gothic" w:hAnsi="Century Gothic" w:cs="Century Gothic"/>
          <w:sz w:val="16"/>
          <w:szCs w:val="16"/>
        </w:rPr>
        <w:t xml:space="preserve"> será</w:t>
      </w:r>
      <w:r w:rsidR="003B4015">
        <w:rPr>
          <w:rFonts w:ascii="Century Gothic" w:eastAsia="Century Gothic" w:hAnsi="Century Gothic" w:cs="Century Gothic"/>
          <w:sz w:val="16"/>
          <w:szCs w:val="16"/>
        </w:rPr>
        <w:t>n</w:t>
      </w:r>
      <w:r>
        <w:rPr>
          <w:rFonts w:ascii="Century Gothic" w:eastAsia="Century Gothic" w:hAnsi="Century Gothic" w:cs="Century Gothic"/>
          <w:sz w:val="16"/>
          <w:szCs w:val="16"/>
        </w:rPr>
        <w:t xml:space="preserve"> abierta</w:t>
      </w:r>
      <w:r w:rsidR="003B4015">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en el lugar, fecha y hora que se indican en la presente acta.</w:t>
      </w:r>
    </w:p>
    <w:p w14:paraId="70C6AC0A" w14:textId="77777777" w:rsidR="00E4107F" w:rsidRDefault="00E4107F">
      <w:pPr>
        <w:jc w:val="both"/>
        <w:rPr>
          <w:rFonts w:ascii="Century Gothic" w:eastAsia="Century Gothic" w:hAnsi="Century Gothic" w:cs="Century Gothic"/>
          <w:sz w:val="10"/>
          <w:szCs w:val="10"/>
        </w:rPr>
      </w:pPr>
    </w:p>
    <w:p w14:paraId="10C2E642" w14:textId="77777777" w:rsidR="00E4107F" w:rsidRDefault="00E4107F">
      <w:pPr>
        <w:jc w:val="both"/>
        <w:rPr>
          <w:rFonts w:ascii="Century Gothic" w:eastAsia="Century Gothic" w:hAnsi="Century Gothic" w:cs="Century Gothic"/>
          <w:sz w:val="10"/>
          <w:szCs w:val="10"/>
          <w:highlight w:val="yellow"/>
        </w:rPr>
      </w:pPr>
    </w:p>
    <w:p w14:paraId="200837BD" w14:textId="63BE6795" w:rsidR="00E4107F" w:rsidRDefault="00FD4CFE">
      <w:pPr>
        <w:ind w:right="49"/>
        <w:jc w:val="both"/>
        <w:rPr>
          <w:rFonts w:ascii="Century Gothic" w:eastAsia="Century Gothic" w:hAnsi="Century Gothic" w:cs="Century Gothic"/>
          <w:sz w:val="16"/>
          <w:szCs w:val="16"/>
        </w:rPr>
      </w:pPr>
      <w:r>
        <w:rPr>
          <w:rFonts w:ascii="Century Gothic" w:eastAsia="Century Gothic" w:hAnsi="Century Gothic" w:cs="Century Gothic"/>
          <w:sz w:val="16"/>
          <w:szCs w:val="16"/>
        </w:rPr>
        <w:t>De acuerdo a lo establecido en el artículo 38, fracción II de la Ley de Obras Públicas y Servicios Relacionados del Estado de Oaxaca; se cita a</w:t>
      </w:r>
      <w:r w:rsidR="003B4015">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l</w:t>
      </w:r>
      <w:r w:rsidR="003B4015">
        <w:rPr>
          <w:rFonts w:ascii="Century Gothic" w:eastAsia="Century Gothic" w:hAnsi="Century Gothic" w:cs="Century Gothic"/>
          <w:sz w:val="16"/>
          <w:szCs w:val="16"/>
        </w:rPr>
        <w:t>os</w:t>
      </w:r>
      <w:r>
        <w:rPr>
          <w:rFonts w:ascii="Century Gothic" w:eastAsia="Century Gothic" w:hAnsi="Century Gothic" w:cs="Century Gothic"/>
          <w:sz w:val="16"/>
          <w:szCs w:val="16"/>
        </w:rPr>
        <w:t xml:space="preserve"> licitante</w:t>
      </w:r>
      <w:r w:rsidR="003B4015">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a las </w:t>
      </w:r>
      <w:r>
        <w:rPr>
          <w:rFonts w:ascii="Century Gothic" w:eastAsia="Century Gothic" w:hAnsi="Century Gothic" w:cs="Century Gothic"/>
          <w:b/>
          <w:color w:val="0000FF"/>
          <w:sz w:val="16"/>
          <w:szCs w:val="16"/>
        </w:rPr>
        <w:t>10:00</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 xml:space="preserve">horas el día </w:t>
      </w:r>
      <w:r>
        <w:rPr>
          <w:rFonts w:ascii="Century Gothic" w:eastAsia="Century Gothic" w:hAnsi="Century Gothic" w:cs="Century Gothic"/>
          <w:b/>
          <w:color w:val="0000FF"/>
          <w:sz w:val="16"/>
          <w:szCs w:val="16"/>
        </w:rPr>
        <w:t>2</w:t>
      </w:r>
      <w:r w:rsidR="00711541">
        <w:rPr>
          <w:rFonts w:ascii="Century Gothic" w:eastAsia="Century Gothic" w:hAnsi="Century Gothic" w:cs="Century Gothic"/>
          <w:b/>
          <w:color w:val="0000FF"/>
          <w:sz w:val="16"/>
          <w:szCs w:val="16"/>
        </w:rPr>
        <w:t>2</w:t>
      </w:r>
      <w:r>
        <w:rPr>
          <w:rFonts w:ascii="Century Gothic" w:eastAsia="Century Gothic" w:hAnsi="Century Gothic" w:cs="Century Gothic"/>
          <w:b/>
          <w:color w:val="0000FF"/>
          <w:sz w:val="16"/>
          <w:szCs w:val="16"/>
        </w:rPr>
        <w:t xml:space="preserve"> de </w:t>
      </w:r>
      <w:r w:rsidR="00711541">
        <w:rPr>
          <w:rFonts w:ascii="Century Gothic" w:eastAsia="Century Gothic" w:hAnsi="Century Gothic" w:cs="Century Gothic"/>
          <w:b/>
          <w:color w:val="0000FF"/>
          <w:sz w:val="16"/>
          <w:szCs w:val="16"/>
        </w:rPr>
        <w:t>julio</w:t>
      </w:r>
      <w:r>
        <w:rPr>
          <w:rFonts w:ascii="Century Gothic" w:eastAsia="Century Gothic" w:hAnsi="Century Gothic" w:cs="Century Gothic"/>
          <w:b/>
          <w:color w:val="0000FF"/>
          <w:sz w:val="16"/>
          <w:szCs w:val="16"/>
        </w:rPr>
        <w:t xml:space="preserve"> de 2025</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para que se presente</w:t>
      </w:r>
      <w:r w:rsidR="003B4015">
        <w:rPr>
          <w:rFonts w:ascii="Century Gothic" w:eastAsia="Century Gothic" w:hAnsi="Century Gothic" w:cs="Century Gothic"/>
          <w:sz w:val="16"/>
          <w:szCs w:val="16"/>
        </w:rPr>
        <w:t>n</w:t>
      </w:r>
      <w:r>
        <w:rPr>
          <w:rFonts w:ascii="Century Gothic" w:eastAsia="Century Gothic" w:hAnsi="Century Gothic" w:cs="Century Gothic"/>
          <w:sz w:val="16"/>
          <w:szCs w:val="16"/>
        </w:rPr>
        <w:t xml:space="preserve"> en la </w:t>
      </w:r>
      <w:r>
        <w:rPr>
          <w:rFonts w:ascii="Century Gothic" w:eastAsia="Century Gothic" w:hAnsi="Century Gothic" w:cs="Century Gothic"/>
          <w:sz w:val="16"/>
          <w:szCs w:val="16"/>
        </w:rPr>
        <w:lastRenderedPageBreak/>
        <w:t xml:space="preserve">sala de Juntas de las oficinas de la Dirección de Contratación, Seguimiento y Control de Obra Pública, en donde se dará a conocer el resultado del análisis de </w:t>
      </w:r>
      <w:r w:rsidR="0013416D">
        <w:rPr>
          <w:rFonts w:ascii="Century Gothic" w:eastAsia="Century Gothic" w:hAnsi="Century Gothic" w:cs="Century Gothic"/>
          <w:sz w:val="16"/>
          <w:szCs w:val="16"/>
        </w:rPr>
        <w:t>la</w:t>
      </w:r>
      <w:r w:rsidR="003B4015">
        <w:rPr>
          <w:rFonts w:ascii="Century Gothic" w:eastAsia="Century Gothic" w:hAnsi="Century Gothic" w:cs="Century Gothic"/>
          <w:sz w:val="16"/>
          <w:szCs w:val="16"/>
        </w:rPr>
        <w:t>s</w:t>
      </w:r>
      <w:r w:rsidR="0013416D">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propuesta</w:t>
      </w:r>
      <w:r w:rsidR="003B4015">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técnica</w:t>
      </w:r>
      <w:r w:rsidR="003B4015">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y el nombre de</w:t>
      </w:r>
      <w:r w:rsidR="003B4015">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l</w:t>
      </w:r>
      <w:r w:rsidR="003B4015">
        <w:rPr>
          <w:rFonts w:ascii="Century Gothic" w:eastAsia="Century Gothic" w:hAnsi="Century Gothic" w:cs="Century Gothic"/>
          <w:sz w:val="16"/>
          <w:szCs w:val="16"/>
        </w:rPr>
        <w:t>os</w:t>
      </w:r>
      <w:r>
        <w:rPr>
          <w:rFonts w:ascii="Century Gothic" w:eastAsia="Century Gothic" w:hAnsi="Century Gothic" w:cs="Century Gothic"/>
          <w:sz w:val="16"/>
          <w:szCs w:val="16"/>
        </w:rPr>
        <w:t xml:space="preserve"> licitante</w:t>
      </w:r>
      <w:r w:rsidR="003B4015">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cuya propuesta técnica no fue desechada en la primera etapa o en el análisis detallado, para posteriormente proceder, a la apertura de</w:t>
      </w:r>
      <w:r w:rsidR="003B4015">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l</w:t>
      </w:r>
      <w:r w:rsidR="003B4015">
        <w:rPr>
          <w:rFonts w:ascii="Century Gothic" w:eastAsia="Century Gothic" w:hAnsi="Century Gothic" w:cs="Century Gothic"/>
          <w:sz w:val="16"/>
          <w:szCs w:val="16"/>
        </w:rPr>
        <w:t>os</w:t>
      </w:r>
      <w:r>
        <w:rPr>
          <w:rFonts w:ascii="Century Gothic" w:eastAsia="Century Gothic" w:hAnsi="Century Gothic" w:cs="Century Gothic"/>
          <w:sz w:val="16"/>
          <w:szCs w:val="16"/>
        </w:rPr>
        <w:t xml:space="preserve"> sobre</w:t>
      </w:r>
      <w:r w:rsidR="003B4015">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que contiene</w:t>
      </w:r>
      <w:r w:rsidR="003B4015">
        <w:rPr>
          <w:rFonts w:ascii="Century Gothic" w:eastAsia="Century Gothic" w:hAnsi="Century Gothic" w:cs="Century Gothic"/>
          <w:sz w:val="16"/>
          <w:szCs w:val="16"/>
        </w:rPr>
        <w:t>n</w:t>
      </w:r>
      <w:r>
        <w:rPr>
          <w:rFonts w:ascii="Century Gothic" w:eastAsia="Century Gothic" w:hAnsi="Century Gothic" w:cs="Century Gothic"/>
          <w:sz w:val="16"/>
          <w:szCs w:val="16"/>
        </w:rPr>
        <w:t xml:space="preserve"> la</w:t>
      </w:r>
      <w:r w:rsidR="003B4015">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propuesta</w:t>
      </w:r>
      <w:r w:rsidR="003B4015">
        <w:rPr>
          <w:rFonts w:ascii="Century Gothic" w:eastAsia="Century Gothic" w:hAnsi="Century Gothic" w:cs="Century Gothic"/>
          <w:sz w:val="16"/>
          <w:szCs w:val="16"/>
        </w:rPr>
        <w:t>s</w:t>
      </w:r>
      <w:r>
        <w:rPr>
          <w:rFonts w:ascii="Century Gothic" w:eastAsia="Century Gothic" w:hAnsi="Century Gothic" w:cs="Century Gothic"/>
          <w:sz w:val="16"/>
          <w:szCs w:val="16"/>
        </w:rPr>
        <w:t xml:space="preserve"> económica</w:t>
      </w:r>
      <w:r w:rsidR="003B4015">
        <w:rPr>
          <w:rFonts w:ascii="Century Gothic" w:eastAsia="Century Gothic" w:hAnsi="Century Gothic" w:cs="Century Gothic"/>
          <w:sz w:val="16"/>
          <w:szCs w:val="16"/>
        </w:rPr>
        <w:t>s</w:t>
      </w:r>
      <w:r>
        <w:rPr>
          <w:rFonts w:ascii="Century Gothic" w:eastAsia="Century Gothic" w:hAnsi="Century Gothic" w:cs="Century Gothic"/>
          <w:sz w:val="16"/>
          <w:szCs w:val="16"/>
        </w:rPr>
        <w:t>.</w:t>
      </w:r>
    </w:p>
    <w:p w14:paraId="764F0541" w14:textId="77777777" w:rsidR="00E4107F" w:rsidRDefault="00E4107F">
      <w:pPr>
        <w:ind w:right="49"/>
        <w:jc w:val="both"/>
        <w:rPr>
          <w:rFonts w:ascii="Century Gothic" w:eastAsia="Century Gothic" w:hAnsi="Century Gothic" w:cs="Century Gothic"/>
          <w:sz w:val="10"/>
          <w:szCs w:val="10"/>
        </w:rPr>
      </w:pPr>
    </w:p>
    <w:p w14:paraId="50898646" w14:textId="367C90DF" w:rsidR="00E4107F" w:rsidRDefault="00FD4CFE">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Pr>
          <w:rFonts w:ascii="Century Gothic" w:eastAsia="Century Gothic" w:hAnsi="Century Gothic" w:cs="Century Gothic"/>
          <w:b/>
          <w:color w:val="0000FF"/>
          <w:sz w:val="16"/>
          <w:szCs w:val="16"/>
        </w:rPr>
        <w:t>10:</w:t>
      </w:r>
      <w:r w:rsidR="00FF461E">
        <w:rPr>
          <w:rFonts w:ascii="Century Gothic" w:eastAsia="Century Gothic" w:hAnsi="Century Gothic" w:cs="Century Gothic"/>
          <w:b/>
          <w:color w:val="0000FF"/>
          <w:sz w:val="16"/>
          <w:szCs w:val="16"/>
        </w:rPr>
        <w:t>30</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horas,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72B06A44" w14:textId="5C975D8D" w:rsidR="00013E52" w:rsidRDefault="00013E52">
      <w:pPr>
        <w:jc w:val="both"/>
        <w:rPr>
          <w:rFonts w:ascii="Century Gothic" w:eastAsia="Century Gothic" w:hAnsi="Century Gothic" w:cs="Century Gothic"/>
          <w:sz w:val="16"/>
          <w:szCs w:val="16"/>
        </w:rPr>
      </w:pPr>
    </w:p>
    <w:p w14:paraId="27DCB44F" w14:textId="48DF42D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 xml:space="preserve">POR LOS </w:t>
      </w:r>
      <w:r w:rsidR="000315A3">
        <w:rPr>
          <w:rFonts w:ascii="Century Gothic" w:eastAsia="Century Gothic" w:hAnsi="Century Gothic" w:cs="Century Gothic"/>
          <w:b/>
          <w:sz w:val="16"/>
          <w:szCs w:val="16"/>
        </w:rPr>
        <w:t>PARTICIPANTES</w:t>
      </w:r>
    </w:p>
    <w:p w14:paraId="58FE0075" w14:textId="77777777" w:rsidR="00E4107F" w:rsidRDefault="00E4107F">
      <w:pPr>
        <w:jc w:val="center"/>
        <w:rPr>
          <w:rFonts w:ascii="Century Gothic" w:eastAsia="Century Gothic" w:hAnsi="Century Gothic" w:cs="Century Gothic"/>
          <w:sz w:val="16"/>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E4107F" w14:paraId="0C6845D7" w14:textId="77777777" w:rsidTr="000D282A">
        <w:trPr>
          <w:trHeight w:val="442"/>
        </w:trPr>
        <w:tc>
          <w:tcPr>
            <w:tcW w:w="421" w:type="dxa"/>
            <w:shd w:val="clear" w:color="auto" w:fill="auto"/>
            <w:vAlign w:val="center"/>
          </w:tcPr>
          <w:p w14:paraId="23646677"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5DBBB487"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05097BF5"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57E52278"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E4107F" w14:paraId="588787CA" w14:textId="77777777" w:rsidTr="000D282A">
        <w:trPr>
          <w:trHeight w:val="567"/>
        </w:trPr>
        <w:tc>
          <w:tcPr>
            <w:tcW w:w="421" w:type="dxa"/>
            <w:shd w:val="clear" w:color="auto" w:fill="auto"/>
            <w:vAlign w:val="center"/>
          </w:tcPr>
          <w:p w14:paraId="174C0055" w14:textId="77777777" w:rsidR="00E4107F" w:rsidRDefault="00FD4CFE">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1</w:t>
            </w:r>
          </w:p>
        </w:tc>
        <w:tc>
          <w:tcPr>
            <w:tcW w:w="3402" w:type="dxa"/>
            <w:shd w:val="clear" w:color="auto" w:fill="auto"/>
            <w:vAlign w:val="center"/>
          </w:tcPr>
          <w:p w14:paraId="0180C25B" w14:textId="67140C96" w:rsidR="00711541" w:rsidRPr="00D25612" w:rsidRDefault="000D0790" w:rsidP="00711541">
            <w:pPr>
              <w:jc w:val="both"/>
              <w:rPr>
                <w:rFonts w:ascii="Century Gothic" w:eastAsia="Microsoft Yi Baiti" w:hAnsi="Century Gothic" w:cs="Arial"/>
                <w:sz w:val="16"/>
                <w:szCs w:val="16"/>
              </w:rPr>
            </w:pPr>
            <w:r w:rsidRPr="00D25612">
              <w:rPr>
                <w:rFonts w:ascii="Century Gothic" w:eastAsia="Microsoft Yi Baiti" w:hAnsi="Century Gothic" w:cs="Arial"/>
                <w:sz w:val="16"/>
                <w:szCs w:val="16"/>
              </w:rPr>
              <w:t>Mantenimiento, Maquinaria Y Proyectos Perseo, S.A. De C.V.</w:t>
            </w:r>
          </w:p>
          <w:p w14:paraId="59B56B55" w14:textId="7E9DA99C" w:rsidR="00E4107F" w:rsidRDefault="00E4107F">
            <w:pPr>
              <w:jc w:val="both"/>
              <w:rPr>
                <w:rFonts w:ascii="Century Gothic" w:eastAsia="Century Gothic" w:hAnsi="Century Gothic" w:cs="Century Gothic"/>
                <w:sz w:val="16"/>
                <w:szCs w:val="16"/>
              </w:rPr>
            </w:pPr>
          </w:p>
        </w:tc>
        <w:tc>
          <w:tcPr>
            <w:tcW w:w="3264" w:type="dxa"/>
            <w:shd w:val="clear" w:color="auto" w:fill="auto"/>
            <w:vAlign w:val="center"/>
          </w:tcPr>
          <w:p w14:paraId="1FE38D66" w14:textId="5E967B97" w:rsidR="00487AD0" w:rsidRDefault="00487AD0" w:rsidP="00487AD0">
            <w:pPr>
              <w:jc w:val="center"/>
              <w:rPr>
                <w:rFonts w:ascii="Century Gothic" w:eastAsia="Century Gothic" w:hAnsi="Century Gothic" w:cs="Century Gothic"/>
                <w:sz w:val="16"/>
                <w:szCs w:val="16"/>
              </w:rPr>
            </w:pPr>
          </w:p>
        </w:tc>
        <w:tc>
          <w:tcPr>
            <w:tcW w:w="1869" w:type="dxa"/>
            <w:shd w:val="clear" w:color="auto" w:fill="auto"/>
            <w:vAlign w:val="center"/>
          </w:tcPr>
          <w:p w14:paraId="77B43CA5" w14:textId="77777777" w:rsidR="00E4107F" w:rsidRDefault="00E4107F">
            <w:pPr>
              <w:jc w:val="both"/>
              <w:rPr>
                <w:rFonts w:ascii="Century Gothic" w:eastAsia="Century Gothic" w:hAnsi="Century Gothic" w:cs="Century Gothic"/>
                <w:b/>
                <w:sz w:val="16"/>
                <w:szCs w:val="16"/>
              </w:rPr>
            </w:pPr>
          </w:p>
        </w:tc>
      </w:tr>
      <w:tr w:rsidR="00711541" w14:paraId="56219F4B" w14:textId="77777777" w:rsidTr="000D282A">
        <w:trPr>
          <w:trHeight w:val="567"/>
        </w:trPr>
        <w:tc>
          <w:tcPr>
            <w:tcW w:w="421" w:type="dxa"/>
            <w:shd w:val="clear" w:color="auto" w:fill="auto"/>
            <w:vAlign w:val="center"/>
          </w:tcPr>
          <w:p w14:paraId="668B8ADB" w14:textId="4210B5B6" w:rsidR="00711541" w:rsidRDefault="00711541" w:rsidP="00711541">
            <w:pPr>
              <w:jc w:val="center"/>
              <w:rPr>
                <w:rFonts w:ascii="Century Gothic" w:eastAsia="Century Gothic" w:hAnsi="Century Gothic" w:cs="Century Gothic"/>
                <w:sz w:val="16"/>
                <w:szCs w:val="16"/>
              </w:rPr>
            </w:pPr>
            <w:r w:rsidRPr="00F66153">
              <w:rPr>
                <w:rFonts w:ascii="Century Gothic" w:eastAsia="Microsoft Yi Baiti" w:hAnsi="Century Gothic" w:cs="Arial"/>
                <w:sz w:val="16"/>
                <w:szCs w:val="16"/>
              </w:rPr>
              <w:t>2</w:t>
            </w:r>
          </w:p>
        </w:tc>
        <w:tc>
          <w:tcPr>
            <w:tcW w:w="3402" w:type="dxa"/>
            <w:shd w:val="clear" w:color="auto" w:fill="auto"/>
            <w:vAlign w:val="center"/>
          </w:tcPr>
          <w:p w14:paraId="2D124ACA" w14:textId="6AA09DC2" w:rsidR="00711541" w:rsidRPr="00287649" w:rsidRDefault="000D0790" w:rsidP="00711541">
            <w:pPr>
              <w:jc w:val="both"/>
              <w:rPr>
                <w:rFonts w:ascii="Century Gothic" w:eastAsia="Microsoft Yi Baiti" w:hAnsi="Century Gothic" w:cs="Arial"/>
                <w:sz w:val="16"/>
                <w:szCs w:val="16"/>
              </w:rPr>
            </w:pPr>
            <w:r w:rsidRPr="00287649">
              <w:rPr>
                <w:rFonts w:ascii="Century Gothic" w:eastAsia="Microsoft Yi Baiti" w:hAnsi="Century Gothic" w:cs="Arial"/>
                <w:sz w:val="16"/>
                <w:szCs w:val="16"/>
              </w:rPr>
              <w:t>Especialistas En Obras Y Construcciones Verde Valle, S.A. De C.V.</w:t>
            </w:r>
          </w:p>
          <w:p w14:paraId="125AEB39" w14:textId="77777777" w:rsidR="00711541" w:rsidRPr="00D25612" w:rsidRDefault="00711541" w:rsidP="00711541">
            <w:pPr>
              <w:jc w:val="both"/>
              <w:rPr>
                <w:rFonts w:ascii="Century Gothic" w:eastAsia="Microsoft Yi Baiti" w:hAnsi="Century Gothic" w:cs="Arial"/>
                <w:sz w:val="16"/>
                <w:szCs w:val="16"/>
              </w:rPr>
            </w:pPr>
          </w:p>
        </w:tc>
        <w:tc>
          <w:tcPr>
            <w:tcW w:w="3264" w:type="dxa"/>
            <w:shd w:val="clear" w:color="auto" w:fill="auto"/>
            <w:vAlign w:val="center"/>
          </w:tcPr>
          <w:p w14:paraId="44FEA041" w14:textId="4E1038D4" w:rsidR="00487AD0" w:rsidRDefault="00487AD0" w:rsidP="00487AD0">
            <w:pPr>
              <w:jc w:val="center"/>
              <w:rPr>
                <w:rFonts w:ascii="Century Gothic" w:eastAsia="Century Gothic" w:hAnsi="Century Gothic" w:cs="Century Gothic"/>
                <w:sz w:val="16"/>
                <w:szCs w:val="16"/>
              </w:rPr>
            </w:pPr>
          </w:p>
        </w:tc>
        <w:tc>
          <w:tcPr>
            <w:tcW w:w="1869" w:type="dxa"/>
            <w:shd w:val="clear" w:color="auto" w:fill="auto"/>
            <w:vAlign w:val="center"/>
          </w:tcPr>
          <w:p w14:paraId="7756C071" w14:textId="77777777" w:rsidR="00711541" w:rsidRDefault="00711541" w:rsidP="00711541">
            <w:pPr>
              <w:jc w:val="both"/>
              <w:rPr>
                <w:rFonts w:ascii="Century Gothic" w:eastAsia="Century Gothic" w:hAnsi="Century Gothic" w:cs="Century Gothic"/>
                <w:b/>
                <w:sz w:val="16"/>
                <w:szCs w:val="16"/>
              </w:rPr>
            </w:pPr>
          </w:p>
        </w:tc>
      </w:tr>
      <w:tr w:rsidR="00711541" w14:paraId="67822885" w14:textId="77777777" w:rsidTr="000D282A">
        <w:trPr>
          <w:trHeight w:val="567"/>
        </w:trPr>
        <w:tc>
          <w:tcPr>
            <w:tcW w:w="421" w:type="dxa"/>
            <w:shd w:val="clear" w:color="auto" w:fill="auto"/>
            <w:vAlign w:val="center"/>
          </w:tcPr>
          <w:p w14:paraId="0F336B4E" w14:textId="1813B539" w:rsidR="00711541" w:rsidRDefault="00711541" w:rsidP="00711541">
            <w:pPr>
              <w:jc w:val="center"/>
              <w:rPr>
                <w:rFonts w:ascii="Century Gothic" w:eastAsia="Century Gothic" w:hAnsi="Century Gothic" w:cs="Century Gothic"/>
                <w:sz w:val="16"/>
                <w:szCs w:val="16"/>
              </w:rPr>
            </w:pPr>
            <w:r w:rsidRPr="00F66153">
              <w:rPr>
                <w:rFonts w:ascii="Century Gothic" w:eastAsia="Microsoft Yi Baiti" w:hAnsi="Century Gothic" w:cs="Arial"/>
                <w:sz w:val="16"/>
                <w:szCs w:val="16"/>
              </w:rPr>
              <w:t>3</w:t>
            </w:r>
          </w:p>
        </w:tc>
        <w:tc>
          <w:tcPr>
            <w:tcW w:w="3402" w:type="dxa"/>
            <w:shd w:val="clear" w:color="auto" w:fill="auto"/>
            <w:vAlign w:val="center"/>
          </w:tcPr>
          <w:p w14:paraId="471C0507" w14:textId="1C9B8FD3" w:rsidR="00711541" w:rsidRDefault="000D0790" w:rsidP="00711541">
            <w:pPr>
              <w:jc w:val="both"/>
              <w:rPr>
                <w:rFonts w:asciiTheme="majorHAnsi" w:hAnsiTheme="majorHAnsi" w:cs="Arial"/>
                <w:b/>
                <w:bCs/>
                <w:sz w:val="18"/>
                <w:szCs w:val="18"/>
              </w:rPr>
            </w:pPr>
            <w:r w:rsidRPr="00287649">
              <w:rPr>
                <w:rFonts w:ascii="Century Gothic" w:eastAsia="Microsoft Yi Baiti" w:hAnsi="Century Gothic" w:cs="Arial"/>
                <w:sz w:val="16"/>
                <w:szCs w:val="16"/>
              </w:rPr>
              <w:t>Constructora De Alto Rendimiento Productivo, S.A. De C.V</w:t>
            </w:r>
            <w:r w:rsidRPr="00A75A6C">
              <w:rPr>
                <w:rFonts w:asciiTheme="majorHAnsi" w:hAnsiTheme="majorHAnsi" w:cs="Arial"/>
                <w:b/>
                <w:bCs/>
                <w:sz w:val="18"/>
                <w:szCs w:val="18"/>
              </w:rPr>
              <w:t>.</w:t>
            </w:r>
          </w:p>
          <w:p w14:paraId="42A85A0A" w14:textId="77777777" w:rsidR="00711541" w:rsidRPr="00D25612" w:rsidRDefault="00711541" w:rsidP="00711541">
            <w:pPr>
              <w:jc w:val="both"/>
              <w:rPr>
                <w:rFonts w:ascii="Century Gothic" w:eastAsia="Microsoft Yi Baiti" w:hAnsi="Century Gothic" w:cs="Arial"/>
                <w:sz w:val="16"/>
                <w:szCs w:val="16"/>
              </w:rPr>
            </w:pPr>
          </w:p>
        </w:tc>
        <w:tc>
          <w:tcPr>
            <w:tcW w:w="3264" w:type="dxa"/>
            <w:shd w:val="clear" w:color="auto" w:fill="auto"/>
            <w:vAlign w:val="center"/>
          </w:tcPr>
          <w:p w14:paraId="4F930F25" w14:textId="5F610936" w:rsidR="00487AD0" w:rsidRDefault="00487AD0" w:rsidP="00487AD0">
            <w:pPr>
              <w:jc w:val="center"/>
              <w:rPr>
                <w:rFonts w:ascii="Century Gothic" w:eastAsia="Century Gothic" w:hAnsi="Century Gothic" w:cs="Century Gothic"/>
                <w:sz w:val="16"/>
                <w:szCs w:val="16"/>
              </w:rPr>
            </w:pPr>
          </w:p>
        </w:tc>
        <w:tc>
          <w:tcPr>
            <w:tcW w:w="1869" w:type="dxa"/>
            <w:shd w:val="clear" w:color="auto" w:fill="auto"/>
            <w:vAlign w:val="center"/>
          </w:tcPr>
          <w:p w14:paraId="57B8CC4A" w14:textId="77777777" w:rsidR="00711541" w:rsidRDefault="00711541" w:rsidP="00711541">
            <w:pPr>
              <w:jc w:val="both"/>
              <w:rPr>
                <w:rFonts w:ascii="Century Gothic" w:eastAsia="Century Gothic" w:hAnsi="Century Gothic" w:cs="Century Gothic"/>
                <w:b/>
                <w:sz w:val="16"/>
                <w:szCs w:val="16"/>
              </w:rPr>
            </w:pPr>
          </w:p>
        </w:tc>
      </w:tr>
    </w:tbl>
    <w:p w14:paraId="62714857" w14:textId="77777777" w:rsidR="00E4107F" w:rsidRDefault="00E4107F">
      <w:pPr>
        <w:tabs>
          <w:tab w:val="left" w:pos="1053"/>
        </w:tabs>
        <w:jc w:val="both"/>
        <w:rPr>
          <w:rFonts w:ascii="Century Gothic" w:eastAsia="Century Gothic" w:hAnsi="Century Gothic" w:cs="Century Gothic"/>
          <w:sz w:val="16"/>
          <w:szCs w:val="16"/>
        </w:rPr>
      </w:pPr>
    </w:p>
    <w:p w14:paraId="2EF12A64" w14:textId="77777777" w:rsidR="00E4107F" w:rsidRDefault="00FD4CFE">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74F410AC" w14:textId="2F8B31ED" w:rsidR="00E4107F" w:rsidRDefault="00E4107F">
      <w:pPr>
        <w:jc w:val="both"/>
        <w:rPr>
          <w:rFonts w:ascii="Century Gothic" w:eastAsia="Century Gothic" w:hAnsi="Century Gothic" w:cs="Century Gothic"/>
          <w:sz w:val="16"/>
          <w:szCs w:val="16"/>
        </w:rPr>
      </w:pPr>
    </w:p>
    <w:p w14:paraId="72350541" w14:textId="77178692" w:rsidR="009A0D15" w:rsidRDefault="009A0D15">
      <w:pPr>
        <w:jc w:val="both"/>
        <w:rPr>
          <w:rFonts w:ascii="Century Gothic" w:eastAsia="Century Gothic" w:hAnsi="Century Gothic" w:cs="Century Gothic"/>
          <w:sz w:val="16"/>
          <w:szCs w:val="16"/>
        </w:rPr>
      </w:pPr>
    </w:p>
    <w:p w14:paraId="5230883A" w14:textId="77777777" w:rsidR="00E4107F" w:rsidRDefault="00FD4CFE">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2AE6E8B8" w14:textId="77777777" w:rsidR="00E4107F" w:rsidRDefault="00E4107F">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E4107F" w14:paraId="36CCD39C" w14:textId="77777777">
        <w:trPr>
          <w:trHeight w:val="314"/>
        </w:trPr>
        <w:tc>
          <w:tcPr>
            <w:tcW w:w="3901" w:type="dxa"/>
            <w:shd w:val="clear" w:color="auto" w:fill="auto"/>
          </w:tcPr>
          <w:p w14:paraId="777AB7E7"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39EE09B0"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7BF666A5" w14:textId="77777777" w:rsidR="00E4107F" w:rsidRDefault="00FD4CFE">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E4107F" w14:paraId="77625814" w14:textId="77777777">
        <w:trPr>
          <w:trHeight w:val="681"/>
        </w:trPr>
        <w:tc>
          <w:tcPr>
            <w:tcW w:w="3901" w:type="dxa"/>
            <w:shd w:val="clear" w:color="auto" w:fill="auto"/>
            <w:vAlign w:val="center"/>
          </w:tcPr>
          <w:p w14:paraId="6ADED153" w14:textId="77777777" w:rsidR="00E4107F" w:rsidRDefault="00FD4CF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01114C33" w14:textId="77777777" w:rsidR="00E4107F" w:rsidRDefault="00FD4CFE">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0FA4FB80" w14:textId="77777777" w:rsidR="00E4107F" w:rsidRDefault="00E4107F">
            <w:pPr>
              <w:jc w:val="center"/>
              <w:rPr>
                <w:rFonts w:ascii="Century Gothic" w:eastAsia="Century Gothic" w:hAnsi="Century Gothic" w:cs="Century Gothic"/>
                <w:b/>
                <w:sz w:val="16"/>
                <w:szCs w:val="16"/>
              </w:rPr>
            </w:pPr>
          </w:p>
          <w:p w14:paraId="47510F1B" w14:textId="77777777" w:rsidR="00E4107F" w:rsidRDefault="00E4107F">
            <w:pPr>
              <w:jc w:val="center"/>
              <w:rPr>
                <w:rFonts w:ascii="Century Gothic" w:eastAsia="Century Gothic" w:hAnsi="Century Gothic" w:cs="Century Gothic"/>
                <w:b/>
                <w:sz w:val="16"/>
                <w:szCs w:val="16"/>
              </w:rPr>
            </w:pPr>
          </w:p>
          <w:p w14:paraId="0BBD473B" w14:textId="77777777" w:rsidR="00E4107F" w:rsidRDefault="00E4107F">
            <w:pPr>
              <w:jc w:val="center"/>
              <w:rPr>
                <w:rFonts w:ascii="Century Gothic" w:eastAsia="Century Gothic" w:hAnsi="Century Gothic" w:cs="Century Gothic"/>
                <w:b/>
                <w:sz w:val="16"/>
                <w:szCs w:val="16"/>
              </w:rPr>
            </w:pPr>
          </w:p>
        </w:tc>
      </w:tr>
      <w:tr w:rsidR="00595D17" w14:paraId="604C0083" w14:textId="77777777">
        <w:trPr>
          <w:trHeight w:val="681"/>
        </w:trPr>
        <w:tc>
          <w:tcPr>
            <w:tcW w:w="3901" w:type="dxa"/>
            <w:shd w:val="clear" w:color="auto" w:fill="auto"/>
            <w:vAlign w:val="center"/>
          </w:tcPr>
          <w:p w14:paraId="12D9F992" w14:textId="49F8DFF9" w:rsidR="00595D17" w:rsidRDefault="00595D17"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4F4804B8" w14:textId="1EE581D0" w:rsidR="00595D17" w:rsidRDefault="00595D17"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18E9E6E8" w14:textId="77777777" w:rsidR="00595D17" w:rsidRDefault="00595D17" w:rsidP="00595D17">
            <w:pPr>
              <w:jc w:val="center"/>
              <w:rPr>
                <w:rFonts w:ascii="Century Gothic" w:eastAsia="Century Gothic" w:hAnsi="Century Gothic" w:cs="Century Gothic"/>
                <w:b/>
                <w:sz w:val="16"/>
                <w:szCs w:val="16"/>
              </w:rPr>
            </w:pPr>
          </w:p>
        </w:tc>
      </w:tr>
      <w:tr w:rsidR="00595D17" w14:paraId="30D9F96C" w14:textId="77777777">
        <w:trPr>
          <w:trHeight w:val="681"/>
        </w:trPr>
        <w:tc>
          <w:tcPr>
            <w:tcW w:w="3901" w:type="dxa"/>
            <w:shd w:val="clear" w:color="auto" w:fill="auto"/>
            <w:vAlign w:val="center"/>
          </w:tcPr>
          <w:p w14:paraId="2A4D5D62" w14:textId="6FECA0A4" w:rsidR="00595D17" w:rsidRDefault="00013E52" w:rsidP="00031687">
            <w:pPr>
              <w:jc w:val="both"/>
              <w:rPr>
                <w:rFonts w:ascii="Century Gothic" w:eastAsia="Century Gothic" w:hAnsi="Century Gothic" w:cs="Century Gothic"/>
                <w:sz w:val="16"/>
                <w:szCs w:val="16"/>
              </w:rPr>
            </w:pPr>
            <w:r w:rsidRPr="00013E52">
              <w:rPr>
                <w:rFonts w:ascii="Century Gothic" w:eastAsia="Century Gothic" w:hAnsi="Century Gothic" w:cs="Century Gothic"/>
                <w:sz w:val="16"/>
                <w:szCs w:val="16"/>
              </w:rPr>
              <w:t xml:space="preserve">Arq. </w:t>
            </w:r>
            <w:r w:rsidR="00031687">
              <w:rPr>
                <w:rFonts w:ascii="Century Gothic" w:eastAsia="Century Gothic" w:hAnsi="Century Gothic" w:cs="Century Gothic"/>
                <w:sz w:val="16"/>
                <w:szCs w:val="16"/>
              </w:rPr>
              <w:t>Daniel Sánchez Castillo</w:t>
            </w:r>
          </w:p>
        </w:tc>
        <w:tc>
          <w:tcPr>
            <w:tcW w:w="3058" w:type="dxa"/>
            <w:shd w:val="clear" w:color="auto" w:fill="auto"/>
            <w:vAlign w:val="center"/>
          </w:tcPr>
          <w:p w14:paraId="75043524" w14:textId="60A26714" w:rsidR="00595D17" w:rsidRDefault="008D658D" w:rsidP="00595D17">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Auditor </w:t>
            </w:r>
            <w:r w:rsidR="00013E52">
              <w:rPr>
                <w:rFonts w:ascii="Century Gothic" w:eastAsia="Century Gothic" w:hAnsi="Century Gothic" w:cs="Century Gothic"/>
                <w:sz w:val="16"/>
                <w:szCs w:val="16"/>
              </w:rPr>
              <w:t>del Órgano Interno de Control Municipal</w:t>
            </w:r>
          </w:p>
        </w:tc>
        <w:tc>
          <w:tcPr>
            <w:tcW w:w="2002" w:type="dxa"/>
            <w:shd w:val="clear" w:color="auto" w:fill="auto"/>
          </w:tcPr>
          <w:p w14:paraId="3D779D4A" w14:textId="77777777" w:rsidR="00595D17" w:rsidRDefault="00595D17" w:rsidP="00595D17">
            <w:pPr>
              <w:jc w:val="center"/>
              <w:rPr>
                <w:rFonts w:ascii="Century Gothic" w:eastAsia="Century Gothic" w:hAnsi="Century Gothic" w:cs="Century Gothic"/>
                <w:b/>
                <w:sz w:val="16"/>
                <w:szCs w:val="16"/>
              </w:rPr>
            </w:pPr>
          </w:p>
        </w:tc>
      </w:tr>
    </w:tbl>
    <w:p w14:paraId="37DD8488" w14:textId="77777777" w:rsidR="00E4107F" w:rsidRDefault="00E4107F">
      <w:pPr>
        <w:jc w:val="both"/>
        <w:rPr>
          <w:rFonts w:ascii="Century Gothic" w:eastAsia="Century Gothic" w:hAnsi="Century Gothic" w:cs="Century Gothic"/>
          <w:sz w:val="16"/>
          <w:szCs w:val="16"/>
        </w:rPr>
      </w:pPr>
    </w:p>
    <w:p w14:paraId="48323889" w14:textId="739713B0" w:rsidR="00E4107F" w:rsidRPr="00711541" w:rsidRDefault="00FD4CFE" w:rsidP="00711541">
      <w:pPr>
        <w:pBdr>
          <w:top w:val="nil"/>
          <w:left w:val="nil"/>
          <w:bottom w:val="nil"/>
          <w:right w:val="nil"/>
          <w:between w:val="nil"/>
        </w:pBdr>
        <w:jc w:val="both"/>
        <w:rPr>
          <w:b/>
          <w:noProof/>
          <w:color w:val="0000FF"/>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sidR="00711541">
        <w:rPr>
          <w:rFonts w:ascii="Century Gothic" w:eastAsia="Century Gothic" w:hAnsi="Century Gothic" w:cs="Century Gothic"/>
          <w:b/>
          <w:sz w:val="16"/>
          <w:szCs w:val="16"/>
        </w:rPr>
        <w:t>INVITACION RESTRINGIDA A CUANDO MENOS TRES CONTRATISTAS</w:t>
      </w:r>
      <w:r>
        <w:rPr>
          <w:rFonts w:ascii="Century Gothic" w:eastAsia="Century Gothic" w:hAnsi="Century Gothic" w:cs="Century Gothic"/>
          <w:b/>
          <w:sz w:val="16"/>
          <w:szCs w:val="16"/>
        </w:rPr>
        <w:t xml:space="preserve"> N°: </w:t>
      </w:r>
      <w:r w:rsidR="00711541">
        <w:rPr>
          <w:rFonts w:ascii="Century Gothic" w:eastAsia="Century Gothic" w:hAnsi="Century Gothic" w:cs="Century Gothic"/>
          <w:b/>
          <w:smallCaps/>
          <w:color w:val="0000FF"/>
          <w:sz w:val="16"/>
          <w:szCs w:val="16"/>
        </w:rPr>
        <w:t>IRE</w:t>
      </w:r>
      <w:r>
        <w:rPr>
          <w:rFonts w:ascii="Century Gothic" w:eastAsia="Century Gothic" w:hAnsi="Century Gothic" w:cs="Century Gothic"/>
          <w:b/>
          <w:smallCaps/>
          <w:color w:val="0000FF"/>
          <w:sz w:val="16"/>
          <w:szCs w:val="16"/>
        </w:rPr>
        <w:t>/SOPDU/DCSCOP/001/</w:t>
      </w:r>
      <w:r w:rsidR="00D054FF">
        <w:rPr>
          <w:rFonts w:ascii="Century Gothic" w:eastAsia="Century Gothic" w:hAnsi="Century Gothic" w:cs="Century Gothic"/>
          <w:b/>
          <w:smallCaps/>
          <w:color w:val="0000FF"/>
          <w:sz w:val="16"/>
          <w:szCs w:val="16"/>
        </w:rPr>
        <w:t xml:space="preserve">2025 </w:t>
      </w:r>
      <w:r w:rsidR="00D054FF" w:rsidRPr="00D054FF">
        <w:rPr>
          <w:rFonts w:ascii="Century Gothic" w:eastAsia="Century Gothic" w:hAnsi="Century Gothic" w:cs="Century Gothic"/>
          <w:bCs/>
          <w:sz w:val="16"/>
          <w:szCs w:val="16"/>
        </w:rPr>
        <w:t>para</w:t>
      </w:r>
      <w:r w:rsidRPr="00D054FF">
        <w:rPr>
          <w:rFonts w:ascii="Century Gothic" w:eastAsia="Century Gothic" w:hAnsi="Century Gothic" w:cs="Century Gothic"/>
          <w:bCs/>
          <w:sz w:val="16"/>
          <w:szCs w:val="16"/>
        </w:rPr>
        <w:t xml:space="preserve"> </w:t>
      </w:r>
      <w:r>
        <w:rPr>
          <w:rFonts w:ascii="Century Gothic" w:eastAsia="Century Gothic" w:hAnsi="Century Gothic" w:cs="Century Gothic"/>
          <w:sz w:val="16"/>
          <w:szCs w:val="16"/>
        </w:rPr>
        <w:t xml:space="preserve">la adjudicación de la obra: </w:t>
      </w:r>
      <w:r w:rsidR="00013E52" w:rsidRPr="00013E52">
        <w:rPr>
          <w:rFonts w:ascii="Century Gothic" w:eastAsia="Microsoft Yi Baiti" w:hAnsi="Century Gothic"/>
          <w:color w:val="0000FF"/>
          <w:sz w:val="16"/>
          <w:szCs w:val="16"/>
        </w:rPr>
        <w:t>Construcción de Andador Semi Peatonal en Calle las Casas y Calle Colón Tramo de Calle Flores Magón a Calle Armenta y López, Cabecera Municipal, Municipio de Oaxaca de Juárez, Oaxaca.</w:t>
      </w:r>
      <w:r w:rsidRPr="00013E52">
        <w:rPr>
          <w:rFonts w:ascii="Century Gothic" w:eastAsia="Century Gothic" w:hAnsi="Century Gothic" w:cs="Century Gothic"/>
          <w:sz w:val="16"/>
          <w:szCs w:val="16"/>
        </w:rPr>
        <w:t>,</w:t>
      </w:r>
      <w:r>
        <w:rPr>
          <w:rFonts w:ascii="Century Gothic" w:eastAsia="Century Gothic" w:hAnsi="Century Gothic" w:cs="Century Gothic"/>
          <w:sz w:val="16"/>
          <w:szCs w:val="16"/>
        </w:rPr>
        <w:t xml:space="preserve"> de fecha </w:t>
      </w:r>
      <w:r w:rsidRPr="00E41650">
        <w:rPr>
          <w:rFonts w:ascii="Century Gothic" w:eastAsia="Century Gothic" w:hAnsi="Century Gothic" w:cs="Century Gothic"/>
          <w:sz w:val="16"/>
          <w:szCs w:val="16"/>
        </w:rPr>
        <w:t>2</w:t>
      </w:r>
      <w:r w:rsidR="00711541" w:rsidRPr="00E41650">
        <w:rPr>
          <w:rFonts w:ascii="Century Gothic" w:eastAsia="Century Gothic" w:hAnsi="Century Gothic" w:cs="Century Gothic"/>
          <w:sz w:val="16"/>
          <w:szCs w:val="16"/>
        </w:rPr>
        <w:t>1</w:t>
      </w:r>
      <w:r w:rsidRPr="00E41650">
        <w:rPr>
          <w:rFonts w:ascii="Century Gothic" w:eastAsia="Century Gothic" w:hAnsi="Century Gothic" w:cs="Century Gothic"/>
          <w:sz w:val="16"/>
          <w:szCs w:val="16"/>
        </w:rPr>
        <w:t xml:space="preserve"> de </w:t>
      </w:r>
      <w:r w:rsidR="00711541" w:rsidRPr="00E41650">
        <w:rPr>
          <w:rFonts w:ascii="Century Gothic" w:eastAsia="Century Gothic" w:hAnsi="Century Gothic" w:cs="Century Gothic"/>
          <w:sz w:val="16"/>
          <w:szCs w:val="16"/>
        </w:rPr>
        <w:t>julio</w:t>
      </w:r>
      <w:r w:rsidRPr="00E41650">
        <w:rPr>
          <w:rFonts w:ascii="Century Gothic" w:eastAsia="Century Gothic" w:hAnsi="Century Gothic" w:cs="Century Gothic"/>
          <w:sz w:val="16"/>
          <w:szCs w:val="16"/>
        </w:rPr>
        <w:t xml:space="preserve"> de 2025.</w:t>
      </w:r>
    </w:p>
    <w:sectPr w:rsidR="00E4107F" w:rsidRPr="00711541" w:rsidSect="009478E6">
      <w:headerReference w:type="even" r:id="rId9"/>
      <w:headerReference w:type="default" r:id="rId10"/>
      <w:footerReference w:type="even" r:id="rId11"/>
      <w:footerReference w:type="default" r:id="rId12"/>
      <w:headerReference w:type="first" r:id="rId13"/>
      <w:footerReference w:type="first" r:id="rId14"/>
      <w:pgSz w:w="12240" w:h="15840"/>
      <w:pgMar w:top="2269"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524BC" w14:textId="77777777" w:rsidR="0021537F" w:rsidRDefault="0021537F">
      <w:r>
        <w:separator/>
      </w:r>
    </w:p>
  </w:endnote>
  <w:endnote w:type="continuationSeparator" w:id="0">
    <w:p w14:paraId="2DC76C9B" w14:textId="77777777" w:rsidR="0021537F" w:rsidRDefault="00215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01B24"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5C8A" w14:textId="78F44634"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8D658D">
      <w:rPr>
        <w:rFonts w:ascii="Century Gothic" w:eastAsia="Century Gothic" w:hAnsi="Century Gothic" w:cs="Century Gothic"/>
        <w:b/>
        <w:noProof/>
        <w:color w:val="323E4F"/>
        <w:sz w:val="12"/>
        <w:szCs w:val="12"/>
      </w:rPr>
      <w:t>3</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8D658D">
      <w:rPr>
        <w:rFonts w:ascii="Century Gothic" w:eastAsia="Century Gothic" w:hAnsi="Century Gothic" w:cs="Century Gothic"/>
        <w:b/>
        <w:noProof/>
        <w:color w:val="323E4F"/>
        <w:sz w:val="12"/>
        <w:szCs w:val="12"/>
      </w:rPr>
      <w:t>3</w:t>
    </w:r>
    <w:r>
      <w:rPr>
        <w:rFonts w:ascii="Century Gothic" w:eastAsia="Century Gothic" w:hAnsi="Century Gothic" w:cs="Century Gothic"/>
        <w:b/>
        <w:color w:val="323E4F"/>
        <w:sz w:val="12"/>
        <w:szCs w:val="12"/>
      </w:rPr>
      <w:fldChar w:fldCharType="end"/>
    </w:r>
  </w:p>
  <w:p w14:paraId="59ACEDAD" w14:textId="38C74F45"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5A26F3FE"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4BA62"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28087" w14:textId="77777777" w:rsidR="0021537F" w:rsidRDefault="0021537F">
      <w:r>
        <w:separator/>
      </w:r>
    </w:p>
  </w:footnote>
  <w:footnote w:type="continuationSeparator" w:id="0">
    <w:p w14:paraId="270C9616" w14:textId="77777777" w:rsidR="0021537F" w:rsidRDefault="002153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E87F3"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01661" w14:textId="200677F2"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33344F50" wp14:editId="7F12FE2E">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7E29AE09"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3344F50" id="Grupo 3" o:spid="_x0000_s1027"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F7SgI/iAAAADAEAAA8AAABkcnMvZG93bnJldi54&#10;bWxMj0FLw0AQhe+C/2EZwVu7m2hKjdmUUtRTEWwF8bZNpklodjZkt0n6752e7G3ezOPN97LVZFsx&#10;YO8bRxqiuQKBVLiyoUrD9/59tgThg6HStI5QwwU9rPL7u8ykpRvpC4ddqASHkE+NhjqELpXSFzVa&#10;4+euQ+Lb0fXWBJZ9JcvejBxuWxkrtZDWNMQfatPhpsbitDtbDR+jGddP0duwPR03l9998vmzjVDr&#10;x4dp/Qoi4BT+zXDFZ3TImengzlR60bJ+XrBTwyyJYxBXQ6xeeHXgKVHREmSeydsS+R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7E29AE09"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07677709"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274E480C"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012EBB8C"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366E"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519B1"/>
    <w:multiLevelType w:val="hybridMultilevel"/>
    <w:tmpl w:val="48D8EF02"/>
    <w:lvl w:ilvl="0" w:tplc="79644C72">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3E52"/>
    <w:rsid w:val="000315A3"/>
    <w:rsid w:val="00031687"/>
    <w:rsid w:val="00056C0D"/>
    <w:rsid w:val="00083A62"/>
    <w:rsid w:val="000914A7"/>
    <w:rsid w:val="00096C23"/>
    <w:rsid w:val="000B1894"/>
    <w:rsid w:val="000B29E9"/>
    <w:rsid w:val="000C38F9"/>
    <w:rsid w:val="000C40A5"/>
    <w:rsid w:val="000D0790"/>
    <w:rsid w:val="000D282A"/>
    <w:rsid w:val="000D3753"/>
    <w:rsid w:val="000F190F"/>
    <w:rsid w:val="0013416D"/>
    <w:rsid w:val="00163186"/>
    <w:rsid w:val="00180148"/>
    <w:rsid w:val="0021537F"/>
    <w:rsid w:val="002A6B2F"/>
    <w:rsid w:val="002B3492"/>
    <w:rsid w:val="002D2BE1"/>
    <w:rsid w:val="002F49C2"/>
    <w:rsid w:val="00355ACB"/>
    <w:rsid w:val="0037519B"/>
    <w:rsid w:val="00386B6E"/>
    <w:rsid w:val="003B4015"/>
    <w:rsid w:val="00430786"/>
    <w:rsid w:val="00487AD0"/>
    <w:rsid w:val="004C3EB4"/>
    <w:rsid w:val="004E36EF"/>
    <w:rsid w:val="004F3C8F"/>
    <w:rsid w:val="005059B8"/>
    <w:rsid w:val="0052046D"/>
    <w:rsid w:val="00546A26"/>
    <w:rsid w:val="00583A18"/>
    <w:rsid w:val="00595D17"/>
    <w:rsid w:val="005B4024"/>
    <w:rsid w:val="005B7FF9"/>
    <w:rsid w:val="005D31C5"/>
    <w:rsid w:val="005F4FE4"/>
    <w:rsid w:val="005F7485"/>
    <w:rsid w:val="00642BDA"/>
    <w:rsid w:val="00657EA2"/>
    <w:rsid w:val="00673859"/>
    <w:rsid w:val="006915EA"/>
    <w:rsid w:val="006B7B34"/>
    <w:rsid w:val="006C77BE"/>
    <w:rsid w:val="006F38FD"/>
    <w:rsid w:val="00711541"/>
    <w:rsid w:val="00761528"/>
    <w:rsid w:val="007846E8"/>
    <w:rsid w:val="007D5892"/>
    <w:rsid w:val="0081303F"/>
    <w:rsid w:val="00874D27"/>
    <w:rsid w:val="00891596"/>
    <w:rsid w:val="008D658D"/>
    <w:rsid w:val="008E34E5"/>
    <w:rsid w:val="00902B60"/>
    <w:rsid w:val="0091711D"/>
    <w:rsid w:val="00930E72"/>
    <w:rsid w:val="009478E6"/>
    <w:rsid w:val="00970843"/>
    <w:rsid w:val="009A0D15"/>
    <w:rsid w:val="009A3974"/>
    <w:rsid w:val="009B65F3"/>
    <w:rsid w:val="009C23A2"/>
    <w:rsid w:val="00A25784"/>
    <w:rsid w:val="00A43C13"/>
    <w:rsid w:val="00A529AF"/>
    <w:rsid w:val="00A60649"/>
    <w:rsid w:val="00B54088"/>
    <w:rsid w:val="00B54913"/>
    <w:rsid w:val="00BC259E"/>
    <w:rsid w:val="00C25914"/>
    <w:rsid w:val="00C51752"/>
    <w:rsid w:val="00C80CF0"/>
    <w:rsid w:val="00CB7E39"/>
    <w:rsid w:val="00CC4D18"/>
    <w:rsid w:val="00CD2CDD"/>
    <w:rsid w:val="00CE7408"/>
    <w:rsid w:val="00D054FF"/>
    <w:rsid w:val="00D536C7"/>
    <w:rsid w:val="00D962B9"/>
    <w:rsid w:val="00E4107F"/>
    <w:rsid w:val="00E41650"/>
    <w:rsid w:val="00E504D1"/>
    <w:rsid w:val="00E72D44"/>
    <w:rsid w:val="00E760FF"/>
    <w:rsid w:val="00F15F6B"/>
    <w:rsid w:val="00F3413A"/>
    <w:rsid w:val="00F52323"/>
    <w:rsid w:val="00FD4CFE"/>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4183B2"/>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paragraph" w:styleId="Textodeglobo">
    <w:name w:val="Balloon Text"/>
    <w:basedOn w:val="Normal"/>
    <w:link w:val="TextodegloboCar"/>
    <w:uiPriority w:val="99"/>
    <w:semiHidden/>
    <w:unhideWhenUsed/>
    <w:rsid w:val="00013E5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13E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1077</Words>
  <Characters>5926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Iván Antonio</dc:creator>
  <cp:lastModifiedBy>Licitaciónes</cp:lastModifiedBy>
  <cp:revision>9</cp:revision>
  <cp:lastPrinted>2025-10-21T15:33:00Z</cp:lastPrinted>
  <dcterms:created xsi:type="dcterms:W3CDTF">2025-10-21T01:01:00Z</dcterms:created>
  <dcterms:modified xsi:type="dcterms:W3CDTF">2025-10-21T19:54:00Z</dcterms:modified>
</cp:coreProperties>
</file>