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jpeg" ContentType="image/jpe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515" w:val="left" w:leader="none"/>
        </w:tabs>
        <w:spacing w:line="240" w:lineRule="auto"/>
        <w:ind w:left="8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46581" cy="118872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8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1327731" cy="114157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31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spacing w:before="102"/>
        <w:ind w:left="214" w:right="1158" w:firstLine="0"/>
        <w:jc w:val="center"/>
        <w:rPr>
          <w:rFonts w:ascii="Cambria"/>
          <w:b/>
          <w:sz w:val="96"/>
        </w:rPr>
      </w:pPr>
      <w:r>
        <w:rPr>
          <w:rFonts w:ascii="Cambria"/>
          <w:b/>
          <w:color w:val="622322"/>
          <w:w w:val="90"/>
          <w:sz w:val="96"/>
        </w:rPr>
        <w:t>Gaceta</w:t>
      </w:r>
      <w:r>
        <w:rPr>
          <w:rFonts w:ascii="Cambria"/>
          <w:b/>
          <w:color w:val="622322"/>
          <w:spacing w:val="51"/>
          <w:w w:val="90"/>
          <w:sz w:val="96"/>
        </w:rPr>
        <w:t> </w:t>
      </w:r>
      <w:r>
        <w:rPr>
          <w:rFonts w:ascii="Cambria"/>
          <w:b/>
          <w:color w:val="622322"/>
          <w:w w:val="90"/>
          <w:sz w:val="96"/>
        </w:rPr>
        <w:t>Municipal</w:t>
      </w:r>
    </w:p>
    <w:p>
      <w:pPr>
        <w:pStyle w:val="BodyText"/>
        <w:spacing w:before="8"/>
        <w:rPr>
          <w:rFonts w:ascii="Cambria"/>
          <w:b/>
          <w:sz w:val="138"/>
        </w:rPr>
      </w:pPr>
    </w:p>
    <w:p>
      <w:pPr>
        <w:spacing w:before="0"/>
        <w:ind w:left="214" w:right="512" w:firstLine="0"/>
        <w:jc w:val="center"/>
        <w:rPr>
          <w:rFonts w:ascii="Cambria"/>
          <w:sz w:val="96"/>
        </w:rPr>
      </w:pPr>
      <w:r>
        <w:rPr>
          <w:rFonts w:ascii="Cambria"/>
          <w:sz w:val="96"/>
        </w:rPr>
        <w:t>Junio</w:t>
      </w:r>
      <w:r>
        <w:rPr>
          <w:rFonts w:ascii="Cambria"/>
          <w:spacing w:val="-2"/>
          <w:sz w:val="96"/>
        </w:rPr>
        <w:t> </w:t>
      </w:r>
      <w:r>
        <w:rPr>
          <w:rFonts w:ascii="Cambria"/>
          <w:sz w:val="96"/>
        </w:rPr>
        <w:t>2021</w:t>
      </w:r>
    </w:p>
    <w:p>
      <w:pPr>
        <w:spacing w:line="585" w:lineRule="auto" w:before="250"/>
        <w:ind w:left="2020" w:right="2319" w:firstLine="0"/>
        <w:jc w:val="center"/>
        <w:rPr>
          <w:rFonts w:ascii="Cambria" w:hAnsi="Cambria"/>
          <w:sz w:val="96"/>
        </w:rPr>
      </w:pPr>
      <w:r>
        <w:rPr>
          <w:rFonts w:ascii="Cambria" w:hAnsi="Cambria"/>
          <w:sz w:val="96"/>
        </w:rPr>
        <w:t>Número 30</w:t>
      </w:r>
      <w:r>
        <w:rPr>
          <w:rFonts w:ascii="Cambria" w:hAnsi="Cambria"/>
          <w:spacing w:val="-209"/>
          <w:sz w:val="96"/>
        </w:rPr>
        <w:t> </w:t>
      </w:r>
      <w:r>
        <w:rPr>
          <w:rFonts w:ascii="Cambria" w:hAnsi="Cambria"/>
          <w:sz w:val="96"/>
        </w:rPr>
        <w:t>Tomo II</w:t>
      </w:r>
    </w:p>
    <w:p>
      <w:pPr>
        <w:pStyle w:val="BodyText"/>
        <w:rPr>
          <w:rFonts w:ascii="Cambria"/>
          <w:sz w:val="112"/>
        </w:rPr>
      </w:pPr>
    </w:p>
    <w:p>
      <w:pPr>
        <w:pStyle w:val="BodyText"/>
        <w:spacing w:before="1"/>
        <w:rPr>
          <w:rFonts w:ascii="Cambria"/>
          <w:sz w:val="86"/>
        </w:rPr>
      </w:pPr>
    </w:p>
    <w:p>
      <w:pPr>
        <w:spacing w:before="1"/>
        <w:ind w:left="214" w:right="510" w:firstLine="0"/>
        <w:jc w:val="center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Oaxaca</w:t>
      </w:r>
      <w:r>
        <w:rPr>
          <w:rFonts w:ascii="Cambria" w:hAnsi="Cambria"/>
          <w:spacing w:val="-2"/>
          <w:sz w:val="28"/>
        </w:rPr>
        <w:t> </w:t>
      </w:r>
      <w:r>
        <w:rPr>
          <w:rFonts w:ascii="Cambria" w:hAnsi="Cambria"/>
          <w:sz w:val="28"/>
        </w:rPr>
        <w:t>de</w:t>
      </w:r>
      <w:r>
        <w:rPr>
          <w:rFonts w:ascii="Cambria" w:hAnsi="Cambria"/>
          <w:spacing w:val="-1"/>
          <w:sz w:val="28"/>
        </w:rPr>
        <w:t> </w:t>
      </w:r>
      <w:r>
        <w:rPr>
          <w:rFonts w:ascii="Cambria" w:hAnsi="Cambria"/>
          <w:sz w:val="28"/>
        </w:rPr>
        <w:t>Juárez,</w:t>
      </w:r>
      <w:r>
        <w:rPr>
          <w:rFonts w:ascii="Cambria" w:hAnsi="Cambria"/>
          <w:spacing w:val="-1"/>
          <w:sz w:val="28"/>
        </w:rPr>
        <w:t> </w:t>
      </w:r>
      <w:r>
        <w:rPr>
          <w:rFonts w:ascii="Cambria" w:hAnsi="Cambria"/>
          <w:sz w:val="28"/>
        </w:rPr>
        <w:t>Oaxaca</w:t>
      </w:r>
      <w:r>
        <w:rPr>
          <w:rFonts w:ascii="Cambria" w:hAnsi="Cambria"/>
          <w:spacing w:val="-3"/>
          <w:sz w:val="28"/>
        </w:rPr>
        <w:t> </w:t>
      </w:r>
      <w:r>
        <w:rPr>
          <w:rFonts w:ascii="Cambria" w:hAnsi="Cambria"/>
          <w:sz w:val="28"/>
        </w:rPr>
        <w:t>a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30 de</w:t>
      </w:r>
      <w:r>
        <w:rPr>
          <w:rFonts w:ascii="Cambria" w:hAnsi="Cambria"/>
          <w:spacing w:val="-3"/>
          <w:sz w:val="28"/>
        </w:rPr>
        <w:t> </w:t>
      </w:r>
      <w:r>
        <w:rPr>
          <w:rFonts w:ascii="Cambria" w:hAnsi="Cambria"/>
          <w:sz w:val="28"/>
        </w:rPr>
        <w:t>junio</w:t>
      </w:r>
      <w:r>
        <w:rPr>
          <w:rFonts w:ascii="Cambria" w:hAnsi="Cambria"/>
          <w:spacing w:val="-3"/>
          <w:sz w:val="28"/>
        </w:rPr>
        <w:t> </w:t>
      </w:r>
      <w:r>
        <w:rPr>
          <w:rFonts w:ascii="Cambria" w:hAnsi="Cambria"/>
          <w:sz w:val="28"/>
        </w:rPr>
        <w:t>de 2021.</w:t>
      </w:r>
    </w:p>
    <w:p>
      <w:pPr>
        <w:spacing w:after="0"/>
        <w:jc w:val="center"/>
        <w:rPr>
          <w:rFonts w:ascii="Cambria" w:hAnsi="Cambria"/>
          <w:sz w:val="28"/>
        </w:rPr>
        <w:sectPr>
          <w:footerReference w:type="default" r:id="rId5"/>
          <w:type w:val="continuous"/>
          <w:pgSz w:w="12240" w:h="15840"/>
          <w:pgMar w:footer="434" w:top="240" w:bottom="620" w:left="900" w:right="600"/>
          <w:pgNumType w:start="7"/>
        </w:sectPr>
      </w:pPr>
    </w:p>
    <w:p>
      <w:pPr>
        <w:pStyle w:val="BodyText"/>
        <w:rPr>
          <w:rFonts w:ascii="Cambria"/>
          <w:sz w:val="17"/>
        </w:rPr>
      </w:pPr>
    </w:p>
    <w:p>
      <w:pPr>
        <w:spacing w:after="0"/>
        <w:rPr>
          <w:rFonts w:ascii="Cambria"/>
          <w:sz w:val="17"/>
        </w:rPr>
        <w:sectPr>
          <w:footerReference w:type="even" r:id="rId8"/>
          <w:pgSz w:w="12240" w:h="15840"/>
          <w:pgMar w:footer="0" w:header="0" w:top="1500" w:bottom="280" w:left="900" w:right="600"/>
        </w:sectPr>
      </w:pPr>
    </w:p>
    <w:p>
      <w:pPr>
        <w:tabs>
          <w:tab w:pos="7515" w:val="left" w:leader="none"/>
        </w:tabs>
        <w:spacing w:line="240" w:lineRule="auto"/>
        <w:ind w:left="845" w:right="0" w:firstLine="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346581" cy="1188720"/>
            <wp:effectExtent l="0" t="0" r="0" b="0"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8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position w:val="1"/>
          <w:sz w:val="20"/>
        </w:rPr>
        <w:drawing>
          <wp:inline distT="0" distB="0" distL="0" distR="0">
            <wp:extent cx="1327731" cy="1141571"/>
            <wp:effectExtent l="0" t="0" r="0" b="0"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31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1"/>
          <w:sz w:val="20"/>
        </w:rPr>
      </w:r>
    </w:p>
    <w:p>
      <w:pPr>
        <w:pStyle w:val="BodyText"/>
        <w:spacing w:before="11"/>
        <w:rPr>
          <w:rFonts w:ascii="Cambria"/>
          <w:sz w:val="8"/>
        </w:rPr>
      </w:pPr>
    </w:p>
    <w:p>
      <w:pPr>
        <w:spacing w:before="102"/>
        <w:ind w:left="214" w:right="671" w:firstLine="0"/>
        <w:jc w:val="center"/>
        <w:rPr>
          <w:rFonts w:ascii="Cambria"/>
          <w:b/>
          <w:sz w:val="22"/>
        </w:rPr>
      </w:pPr>
      <w:r>
        <w:rPr>
          <w:rFonts w:ascii="Cambria"/>
          <w:b/>
          <w:sz w:val="22"/>
        </w:rPr>
        <w:t>DIRECTORIO</w:t>
      </w:r>
    </w:p>
    <w:p>
      <w:pPr>
        <w:spacing w:before="1"/>
        <w:ind w:left="2582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H.</w:t>
      </w:r>
      <w:r>
        <w:rPr>
          <w:rFonts w:ascii="Cambria" w:hAnsi="Cambria"/>
          <w:b/>
          <w:spacing w:val="10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Ayuntamiento</w:t>
      </w:r>
      <w:r>
        <w:rPr>
          <w:rFonts w:ascii="Cambria" w:hAnsi="Cambria"/>
          <w:b/>
          <w:spacing w:val="7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Constitucional</w:t>
      </w:r>
      <w:r>
        <w:rPr>
          <w:rFonts w:ascii="Cambria" w:hAnsi="Cambria"/>
          <w:b/>
          <w:spacing w:val="1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de</w:t>
      </w:r>
      <w:r>
        <w:rPr>
          <w:rFonts w:ascii="Cambria" w:hAnsi="Cambria"/>
          <w:b/>
          <w:spacing w:val="12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Oaxaca</w:t>
      </w:r>
      <w:r>
        <w:rPr>
          <w:rFonts w:ascii="Cambria" w:hAnsi="Cambria"/>
          <w:b/>
          <w:spacing w:val="1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de</w:t>
      </w:r>
      <w:r>
        <w:rPr>
          <w:rFonts w:ascii="Cambria" w:hAnsi="Cambria"/>
          <w:b/>
          <w:spacing w:val="12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Juárez</w:t>
      </w:r>
    </w:p>
    <w:p>
      <w:pPr>
        <w:spacing w:line="256" w:lineRule="exact" w:before="164"/>
        <w:ind w:left="0" w:right="4448" w:firstLine="0"/>
        <w:jc w:val="righ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5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Oswaldo</w:t>
      </w:r>
      <w:r>
        <w:rPr>
          <w:rFonts w:ascii="Cambria" w:hAnsi="Cambria"/>
          <w:b/>
          <w:spacing w:val="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García</w:t>
      </w:r>
      <w:r>
        <w:rPr>
          <w:rFonts w:ascii="Cambria" w:hAnsi="Cambria"/>
          <w:b/>
          <w:spacing w:val="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Jarquín</w:t>
      </w:r>
    </w:p>
    <w:p>
      <w:pPr>
        <w:spacing w:line="209" w:lineRule="exact" w:before="0"/>
        <w:ind w:left="214" w:right="513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Presidente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Municipal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Constitucional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Oaxaca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Juárez</w:t>
      </w:r>
    </w:p>
    <w:p>
      <w:pPr>
        <w:pStyle w:val="BodyText"/>
        <w:spacing w:before="3"/>
        <w:rPr>
          <w:rFonts w:ascii="Cambria"/>
          <w:sz w:val="16"/>
        </w:rPr>
      </w:pPr>
    </w:p>
    <w:p>
      <w:pPr>
        <w:spacing w:line="257" w:lineRule="exact" w:before="0"/>
        <w:ind w:left="214" w:right="768" w:firstLine="0"/>
        <w:jc w:val="center"/>
        <w:rPr>
          <w:rFonts w:ascii="Cambria"/>
          <w:b/>
          <w:sz w:val="22"/>
        </w:rPr>
      </w:pPr>
      <w:r>
        <w:rPr>
          <w:rFonts w:ascii="Cambria"/>
          <w:b/>
          <w:w w:val="85"/>
          <w:sz w:val="22"/>
        </w:rPr>
        <w:t>C.</w:t>
      </w:r>
      <w:r>
        <w:rPr>
          <w:rFonts w:ascii="Cambria"/>
          <w:b/>
          <w:spacing w:val="10"/>
          <w:w w:val="85"/>
          <w:sz w:val="22"/>
        </w:rPr>
        <w:t> </w:t>
      </w:r>
      <w:r>
        <w:rPr>
          <w:rFonts w:ascii="Cambria"/>
          <w:b/>
          <w:w w:val="85"/>
          <w:sz w:val="22"/>
        </w:rPr>
        <w:t>Indira</w:t>
      </w:r>
      <w:r>
        <w:rPr>
          <w:rFonts w:ascii="Cambria"/>
          <w:b/>
          <w:spacing w:val="11"/>
          <w:w w:val="85"/>
          <w:sz w:val="22"/>
        </w:rPr>
        <w:t> </w:t>
      </w:r>
      <w:r>
        <w:rPr>
          <w:rFonts w:ascii="Cambria"/>
          <w:b/>
          <w:w w:val="85"/>
          <w:sz w:val="22"/>
        </w:rPr>
        <w:t>Zurita</w:t>
      </w:r>
      <w:r>
        <w:rPr>
          <w:rFonts w:ascii="Cambria"/>
          <w:b/>
          <w:spacing w:val="10"/>
          <w:w w:val="85"/>
          <w:sz w:val="22"/>
        </w:rPr>
        <w:t> </w:t>
      </w:r>
      <w:r>
        <w:rPr>
          <w:rFonts w:ascii="Cambria"/>
          <w:b/>
          <w:w w:val="85"/>
          <w:sz w:val="22"/>
        </w:rPr>
        <w:t>Lara</w:t>
      </w:r>
    </w:p>
    <w:p>
      <w:pPr>
        <w:spacing w:line="210" w:lineRule="exact" w:before="0"/>
        <w:ind w:left="214" w:right="509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Síndica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Primera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Municipal</w:t>
      </w:r>
    </w:p>
    <w:p>
      <w:pPr>
        <w:spacing w:line="257" w:lineRule="exact" w:before="166"/>
        <w:ind w:left="0" w:right="4510" w:firstLine="0"/>
        <w:jc w:val="right"/>
        <w:rPr>
          <w:rFonts w:ascii="Cambria"/>
          <w:b/>
          <w:sz w:val="22"/>
        </w:rPr>
      </w:pPr>
      <w:r>
        <w:rPr>
          <w:rFonts w:ascii="Cambria"/>
          <w:b/>
          <w:spacing w:val="-1"/>
          <w:w w:val="95"/>
          <w:sz w:val="22"/>
        </w:rPr>
        <w:t>C.</w:t>
      </w:r>
      <w:r>
        <w:rPr>
          <w:rFonts w:ascii="Cambria"/>
          <w:b/>
          <w:spacing w:val="-8"/>
          <w:w w:val="95"/>
          <w:sz w:val="22"/>
        </w:rPr>
        <w:t> </w:t>
      </w:r>
      <w:r>
        <w:rPr>
          <w:rFonts w:ascii="Cambria"/>
          <w:b/>
          <w:spacing w:val="-1"/>
          <w:w w:val="95"/>
          <w:sz w:val="22"/>
        </w:rPr>
        <w:t>Jorge</w:t>
      </w:r>
      <w:r>
        <w:rPr>
          <w:rFonts w:ascii="Cambria"/>
          <w:b/>
          <w:spacing w:val="-7"/>
          <w:w w:val="95"/>
          <w:sz w:val="22"/>
        </w:rPr>
        <w:t> </w:t>
      </w:r>
      <w:r>
        <w:rPr>
          <w:rFonts w:ascii="Cambria"/>
          <w:b/>
          <w:spacing w:val="-1"/>
          <w:w w:val="95"/>
          <w:sz w:val="22"/>
        </w:rPr>
        <w:t>Castro</w:t>
      </w:r>
      <w:r>
        <w:rPr>
          <w:rFonts w:ascii="Cambria"/>
          <w:b/>
          <w:spacing w:val="-7"/>
          <w:w w:val="95"/>
          <w:sz w:val="22"/>
        </w:rPr>
        <w:t> </w:t>
      </w:r>
      <w:r>
        <w:rPr>
          <w:rFonts w:ascii="Cambria"/>
          <w:b/>
          <w:w w:val="95"/>
          <w:sz w:val="22"/>
        </w:rPr>
        <w:t>Campos</w:t>
      </w:r>
    </w:p>
    <w:p>
      <w:pPr>
        <w:spacing w:line="210" w:lineRule="exact" w:before="0"/>
        <w:ind w:left="214" w:right="510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Síndico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Segundo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Municipal</w:t>
      </w:r>
    </w:p>
    <w:p>
      <w:pPr>
        <w:pStyle w:val="BodyText"/>
        <w:spacing w:before="3"/>
        <w:rPr>
          <w:rFonts w:ascii="Cambria"/>
          <w:sz w:val="16"/>
        </w:rPr>
      </w:pPr>
    </w:p>
    <w:p>
      <w:pPr>
        <w:spacing w:line="256" w:lineRule="exact" w:before="0"/>
        <w:ind w:left="214" w:right="808" w:firstLine="0"/>
        <w:jc w:val="center"/>
        <w:rPr>
          <w:rFonts w:ascii="Cambria"/>
          <w:b/>
          <w:sz w:val="22"/>
        </w:rPr>
      </w:pPr>
      <w:r>
        <w:rPr>
          <w:rFonts w:ascii="Cambria"/>
          <w:b/>
          <w:spacing w:val="-1"/>
          <w:w w:val="90"/>
          <w:sz w:val="22"/>
        </w:rPr>
        <w:t>C.</w:t>
      </w:r>
      <w:r>
        <w:rPr>
          <w:rFonts w:ascii="Cambria"/>
          <w:b/>
          <w:spacing w:val="-5"/>
          <w:w w:val="90"/>
          <w:sz w:val="22"/>
        </w:rPr>
        <w:t> </w:t>
      </w:r>
      <w:r>
        <w:rPr>
          <w:rFonts w:ascii="Cambria"/>
          <w:b/>
          <w:spacing w:val="-1"/>
          <w:w w:val="90"/>
          <w:sz w:val="22"/>
        </w:rPr>
        <w:t>Tania</w:t>
      </w:r>
      <w:r>
        <w:rPr>
          <w:rFonts w:ascii="Cambria"/>
          <w:b/>
          <w:spacing w:val="-5"/>
          <w:w w:val="90"/>
          <w:sz w:val="22"/>
        </w:rPr>
        <w:t> </w:t>
      </w:r>
      <w:r>
        <w:rPr>
          <w:rFonts w:ascii="Cambria"/>
          <w:b/>
          <w:spacing w:val="-1"/>
          <w:w w:val="90"/>
          <w:sz w:val="22"/>
        </w:rPr>
        <w:t>Caballero</w:t>
      </w:r>
      <w:r>
        <w:rPr>
          <w:rFonts w:ascii="Cambria"/>
          <w:b/>
          <w:spacing w:val="-5"/>
          <w:w w:val="90"/>
          <w:sz w:val="22"/>
        </w:rPr>
        <w:t> </w:t>
      </w:r>
      <w:r>
        <w:rPr>
          <w:rFonts w:ascii="Cambria"/>
          <w:b/>
          <w:w w:val="90"/>
          <w:sz w:val="22"/>
        </w:rPr>
        <w:t>Navarro</w:t>
      </w:r>
    </w:p>
    <w:p>
      <w:pPr>
        <w:spacing w:line="209" w:lineRule="exact" w:before="0"/>
        <w:ind w:left="214" w:right="511" w:firstLine="0"/>
        <w:jc w:val="center"/>
        <w:rPr>
          <w:rFonts w:ascii="Cambria"/>
          <w:sz w:val="18"/>
        </w:rPr>
      </w:pPr>
      <w:r>
        <w:rPr>
          <w:rFonts w:ascii="Cambria"/>
          <w:sz w:val="18"/>
        </w:rPr>
        <w:t>Regidora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de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Hacienda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Municipal</w:t>
      </w:r>
    </w:p>
    <w:p>
      <w:pPr>
        <w:pStyle w:val="BodyText"/>
        <w:spacing w:before="3"/>
        <w:rPr>
          <w:rFonts w:ascii="Cambria"/>
          <w:sz w:val="16"/>
        </w:rPr>
      </w:pPr>
    </w:p>
    <w:p>
      <w:pPr>
        <w:spacing w:line="257" w:lineRule="exact" w:before="0"/>
        <w:ind w:left="4136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3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Ismael</w:t>
      </w:r>
      <w:r>
        <w:rPr>
          <w:rFonts w:ascii="Cambria" w:hAnsi="Cambria"/>
          <w:b/>
          <w:spacing w:val="4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Cruz</w:t>
      </w:r>
      <w:r>
        <w:rPr>
          <w:rFonts w:ascii="Cambria" w:hAnsi="Cambria"/>
          <w:b/>
          <w:spacing w:val="4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Gaytán</w:t>
      </w:r>
    </w:p>
    <w:p>
      <w:pPr>
        <w:spacing w:line="210" w:lineRule="exact" w:before="0"/>
        <w:ind w:left="214" w:right="511" w:firstLine="0"/>
        <w:jc w:val="center"/>
        <w:rPr>
          <w:rFonts w:ascii="Cambria"/>
          <w:sz w:val="18"/>
        </w:rPr>
      </w:pPr>
      <w:r>
        <w:rPr>
          <w:rFonts w:ascii="Cambria"/>
          <w:sz w:val="18"/>
        </w:rPr>
        <w:t>Regidor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de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Agencias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y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Colonias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y</w:t>
      </w:r>
      <w:r>
        <w:rPr>
          <w:rFonts w:ascii="Cambria"/>
          <w:spacing w:val="2"/>
          <w:sz w:val="18"/>
        </w:rPr>
        <w:t> </w:t>
      </w:r>
      <w:r>
        <w:rPr>
          <w:rFonts w:ascii="Cambria"/>
          <w:sz w:val="18"/>
        </w:rPr>
        <w:t>de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Municipio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Seguro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y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de</w:t>
      </w:r>
      <w:r>
        <w:rPr>
          <w:rFonts w:ascii="Cambria"/>
          <w:spacing w:val="-1"/>
          <w:sz w:val="18"/>
        </w:rPr>
        <w:t> </w:t>
      </w:r>
      <w:r>
        <w:rPr>
          <w:rFonts w:ascii="Cambria"/>
          <w:sz w:val="18"/>
        </w:rPr>
        <w:t>Movilidad</w: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spacing w:line="256" w:lineRule="exact" w:before="0"/>
        <w:ind w:left="3300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9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Luz</w:t>
      </w:r>
      <w:r>
        <w:rPr>
          <w:rFonts w:ascii="Cambria" w:hAnsi="Cambria"/>
          <w:b/>
          <w:spacing w:val="1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María</w:t>
      </w:r>
      <w:r>
        <w:rPr>
          <w:rFonts w:ascii="Cambria" w:hAnsi="Cambria"/>
          <w:b/>
          <w:spacing w:val="10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Soledad</w:t>
      </w:r>
      <w:r>
        <w:rPr>
          <w:rFonts w:ascii="Cambria" w:hAnsi="Cambria"/>
          <w:b/>
          <w:spacing w:val="1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Canseco</w:t>
      </w:r>
      <w:r>
        <w:rPr>
          <w:rFonts w:ascii="Cambria" w:hAnsi="Cambria"/>
          <w:b/>
          <w:spacing w:val="9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Vásquez</w:t>
      </w:r>
    </w:p>
    <w:p>
      <w:pPr>
        <w:spacing w:line="209" w:lineRule="exact" w:before="0"/>
        <w:ind w:left="214" w:right="514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Regidora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Gobierno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Espectáculos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Medio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Ambiente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Recursos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Naturales</w:t>
      </w:r>
    </w:p>
    <w:p>
      <w:pPr>
        <w:pStyle w:val="BodyText"/>
        <w:spacing w:before="3"/>
        <w:rPr>
          <w:rFonts w:ascii="Cambria"/>
          <w:sz w:val="16"/>
        </w:rPr>
      </w:pPr>
    </w:p>
    <w:p>
      <w:pPr>
        <w:spacing w:line="257" w:lineRule="exact" w:before="0"/>
        <w:ind w:left="3756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1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Pavel</w:t>
      </w:r>
      <w:r>
        <w:rPr>
          <w:rFonts w:ascii="Cambria" w:hAnsi="Cambria"/>
          <w:b/>
          <w:spacing w:val="12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Renato</w:t>
      </w:r>
      <w:r>
        <w:rPr>
          <w:rFonts w:ascii="Cambria" w:hAnsi="Cambria"/>
          <w:b/>
          <w:spacing w:val="12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López</w:t>
      </w:r>
      <w:r>
        <w:rPr>
          <w:rFonts w:ascii="Cambria" w:hAnsi="Cambria"/>
          <w:b/>
          <w:spacing w:val="14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Gómez</w:t>
      </w:r>
    </w:p>
    <w:p>
      <w:pPr>
        <w:spacing w:before="0"/>
        <w:ind w:left="2022" w:right="2319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 de Imagen, Desarrollo Urbano y Obras Públicas y de Centro Histórico y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Patrimonio Mundial</w: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spacing w:line="256" w:lineRule="exact" w:before="0"/>
        <w:ind w:left="0" w:right="4077" w:firstLine="0"/>
        <w:jc w:val="righ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1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Xhunaxhi</w:t>
      </w:r>
      <w:r>
        <w:rPr>
          <w:rFonts w:ascii="Cambria" w:hAnsi="Cambria"/>
          <w:b/>
          <w:spacing w:val="12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Fernanda</w:t>
      </w:r>
      <w:r>
        <w:rPr>
          <w:rFonts w:ascii="Cambria" w:hAnsi="Cambria"/>
          <w:b/>
          <w:spacing w:val="12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Mau</w:t>
      </w:r>
      <w:r>
        <w:rPr>
          <w:rFonts w:ascii="Cambria" w:hAnsi="Cambria"/>
          <w:b/>
          <w:spacing w:val="1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Gómez</w:t>
      </w:r>
    </w:p>
    <w:p>
      <w:pPr>
        <w:spacing w:before="0"/>
        <w:ind w:left="2593" w:right="2899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Regidora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Artes,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Cultura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Patrimonio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Inmaterial</w:t>
      </w:r>
      <w:r>
        <w:rPr>
          <w:rFonts w:ascii="Cambria" w:hAnsi="Cambria"/>
          <w:spacing w:val="-6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Educación,</w:t>
      </w:r>
      <w:r>
        <w:rPr>
          <w:rFonts w:ascii="Cambria" w:hAnsi="Cambria"/>
          <w:spacing w:val="-36"/>
          <w:sz w:val="18"/>
        </w:rPr>
        <w:t> </w:t>
      </w:r>
      <w:r>
        <w:rPr>
          <w:rFonts w:ascii="Cambria" w:hAnsi="Cambria"/>
          <w:sz w:val="18"/>
        </w:rPr>
        <w:t>Ciencia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Tecnología</w:t>
      </w:r>
    </w:p>
    <w:p>
      <w:pPr>
        <w:pStyle w:val="BodyText"/>
        <w:spacing w:before="1"/>
        <w:rPr>
          <w:rFonts w:ascii="Cambria"/>
          <w:sz w:val="16"/>
        </w:rPr>
      </w:pPr>
    </w:p>
    <w:p>
      <w:pPr>
        <w:spacing w:line="257" w:lineRule="exact" w:before="0"/>
        <w:ind w:left="0" w:right="3995" w:firstLine="0"/>
        <w:jc w:val="righ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-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Luis</w:t>
      </w:r>
      <w:r>
        <w:rPr>
          <w:rFonts w:ascii="Cambria" w:hAnsi="Cambria"/>
          <w:b/>
          <w:spacing w:val="-4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Arturo</w:t>
      </w:r>
      <w:r>
        <w:rPr>
          <w:rFonts w:ascii="Cambria" w:hAnsi="Cambria"/>
          <w:b/>
          <w:spacing w:val="-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Avalos</w:t>
      </w:r>
      <w:r>
        <w:rPr>
          <w:rFonts w:ascii="Cambria" w:hAnsi="Cambria"/>
          <w:b/>
          <w:spacing w:val="-5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Díaz</w:t>
      </w:r>
      <w:r>
        <w:rPr>
          <w:rFonts w:ascii="Cambria" w:hAnsi="Cambria"/>
          <w:b/>
          <w:spacing w:val="-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Covarrubias</w:t>
      </w:r>
    </w:p>
    <w:p>
      <w:pPr>
        <w:spacing w:before="0"/>
        <w:ind w:left="2597" w:right="2899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Bienes,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Panteones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Servicios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Municipales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Mercados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y Comercio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en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Vía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Publica</w: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spacing w:line="256" w:lineRule="exact" w:before="0"/>
        <w:ind w:left="0" w:right="3950" w:firstLine="0"/>
        <w:jc w:val="righ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3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Miriam</w:t>
      </w:r>
      <w:r>
        <w:rPr>
          <w:rFonts w:ascii="Cambria" w:hAnsi="Cambria"/>
          <w:b/>
          <w:spacing w:val="4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de</w:t>
      </w:r>
      <w:r>
        <w:rPr>
          <w:rFonts w:ascii="Cambria" w:hAnsi="Cambria"/>
          <w:b/>
          <w:spacing w:val="5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los</w:t>
      </w:r>
      <w:r>
        <w:rPr>
          <w:rFonts w:ascii="Cambria" w:hAnsi="Cambria"/>
          <w:b/>
          <w:spacing w:val="3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Ángeles</w:t>
      </w:r>
      <w:r>
        <w:rPr>
          <w:rFonts w:ascii="Cambria" w:hAnsi="Cambria"/>
          <w:b/>
          <w:spacing w:val="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Vázquez</w:t>
      </w:r>
      <w:r>
        <w:rPr>
          <w:rFonts w:ascii="Cambria" w:hAnsi="Cambria"/>
          <w:b/>
          <w:spacing w:val="5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Ruíz</w:t>
      </w:r>
    </w:p>
    <w:p>
      <w:pPr>
        <w:spacing w:before="0"/>
        <w:ind w:left="2596" w:right="2899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Regidora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Bienestar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Social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Población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en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Condición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Vulnerable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de Juventud,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Deporte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Recreación</w:t>
      </w:r>
    </w:p>
    <w:p>
      <w:pPr>
        <w:pStyle w:val="BodyText"/>
        <w:spacing w:before="1"/>
        <w:rPr>
          <w:rFonts w:ascii="Cambria"/>
          <w:sz w:val="16"/>
        </w:rPr>
      </w:pPr>
    </w:p>
    <w:p>
      <w:pPr>
        <w:spacing w:line="257" w:lineRule="exact" w:before="0"/>
        <w:ind w:left="0" w:right="4424" w:firstLine="0"/>
        <w:jc w:val="righ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13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René</w:t>
      </w:r>
      <w:r>
        <w:rPr>
          <w:rFonts w:ascii="Cambria" w:hAnsi="Cambria"/>
          <w:b/>
          <w:spacing w:val="14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González</w:t>
      </w:r>
      <w:r>
        <w:rPr>
          <w:rFonts w:ascii="Cambria" w:hAnsi="Cambria"/>
          <w:b/>
          <w:spacing w:val="15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Sánchez</w:t>
      </w:r>
    </w:p>
    <w:p>
      <w:pPr>
        <w:spacing w:before="0"/>
        <w:ind w:left="2611" w:right="2917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Reglamentos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Nomenclatura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Municipal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5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Contraloría</w:t>
      </w:r>
      <w:r>
        <w:rPr>
          <w:rFonts w:ascii="Cambria" w:hAnsi="Cambria"/>
          <w:spacing w:val="-36"/>
          <w:sz w:val="18"/>
        </w:rPr>
        <w:t> </w:t>
      </w:r>
      <w:r>
        <w:rPr>
          <w:rFonts w:ascii="Cambria" w:hAnsi="Cambria"/>
          <w:sz w:val="18"/>
        </w:rPr>
        <w:t>y Gobierno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Abierto</w: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spacing w:line="256" w:lineRule="exact" w:before="0"/>
        <w:ind w:left="4112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-7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Mirna</w:t>
      </w:r>
      <w:r>
        <w:rPr>
          <w:rFonts w:ascii="Cambria" w:hAnsi="Cambria"/>
          <w:b/>
          <w:spacing w:val="-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López</w:t>
      </w:r>
      <w:r>
        <w:rPr>
          <w:rFonts w:ascii="Cambria" w:hAnsi="Cambria"/>
          <w:b/>
          <w:spacing w:val="-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Torres</w:t>
      </w:r>
    </w:p>
    <w:p>
      <w:pPr>
        <w:spacing w:line="209" w:lineRule="exact" w:before="0"/>
        <w:ind w:left="214" w:right="512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Regidora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Derechos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Humanos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Igualdad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Género</w:t>
      </w:r>
    </w:p>
    <w:p>
      <w:pPr>
        <w:pStyle w:val="BodyText"/>
        <w:spacing w:before="3"/>
        <w:rPr>
          <w:rFonts w:ascii="Cambria"/>
          <w:sz w:val="16"/>
        </w:rPr>
      </w:pPr>
    </w:p>
    <w:p>
      <w:pPr>
        <w:spacing w:line="257" w:lineRule="exact" w:before="0"/>
        <w:ind w:left="3603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15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José</w:t>
      </w:r>
      <w:r>
        <w:rPr>
          <w:rFonts w:ascii="Cambria" w:hAnsi="Cambria"/>
          <w:b/>
          <w:spacing w:val="1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Manuel</w:t>
      </w:r>
      <w:r>
        <w:rPr>
          <w:rFonts w:ascii="Cambria" w:hAnsi="Cambria"/>
          <w:b/>
          <w:spacing w:val="1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Vázquez</w:t>
      </w:r>
      <w:r>
        <w:rPr>
          <w:rFonts w:ascii="Cambria" w:hAnsi="Cambria"/>
          <w:b/>
          <w:spacing w:val="14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Córdova</w:t>
      </w:r>
    </w:p>
    <w:p>
      <w:pPr>
        <w:spacing w:before="0"/>
        <w:ind w:left="2016" w:right="2319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Desarrollo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Económico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Emprendimiento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Modernización</w:t>
      </w:r>
      <w:r>
        <w:rPr>
          <w:rFonts w:ascii="Cambria" w:hAnsi="Cambria"/>
          <w:spacing w:val="-37"/>
          <w:sz w:val="18"/>
        </w:rPr>
        <w:t> </w:t>
      </w:r>
      <w:r>
        <w:rPr>
          <w:rFonts w:ascii="Cambria" w:hAnsi="Cambria"/>
          <w:sz w:val="18"/>
        </w:rPr>
        <w:t>Administrativa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Servicios Ciudadanos</w: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spacing w:line="256" w:lineRule="exact" w:before="0"/>
        <w:ind w:left="4150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3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Luis</w:t>
      </w:r>
      <w:r>
        <w:rPr>
          <w:rFonts w:ascii="Cambria" w:hAnsi="Cambria"/>
          <w:b/>
          <w:spacing w:val="4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Zárate</w:t>
      </w:r>
      <w:r>
        <w:rPr>
          <w:rFonts w:ascii="Cambria" w:hAnsi="Cambria"/>
          <w:b/>
          <w:spacing w:val="6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Aragón</w:t>
      </w:r>
    </w:p>
    <w:p>
      <w:pPr>
        <w:spacing w:line="209" w:lineRule="exact" w:before="0"/>
        <w:ind w:left="214" w:right="516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Desarrollo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Turístico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Desarrollo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Comunitario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Asuntos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Indígenas</w:t>
      </w:r>
    </w:p>
    <w:p>
      <w:pPr>
        <w:pStyle w:val="BodyText"/>
        <w:spacing w:before="3"/>
        <w:rPr>
          <w:rFonts w:ascii="Cambria"/>
          <w:sz w:val="16"/>
        </w:rPr>
      </w:pPr>
    </w:p>
    <w:p>
      <w:pPr>
        <w:spacing w:line="257" w:lineRule="exact" w:before="0"/>
        <w:ind w:left="0" w:right="3857" w:firstLine="0"/>
        <w:jc w:val="right"/>
        <w:rPr>
          <w:rFonts w:ascii="Cambria"/>
          <w:b/>
          <w:sz w:val="22"/>
        </w:rPr>
      </w:pPr>
      <w:r>
        <w:rPr>
          <w:rFonts w:ascii="Cambria"/>
          <w:b/>
          <w:w w:val="90"/>
          <w:sz w:val="22"/>
        </w:rPr>
        <w:t>C.</w:t>
      </w:r>
      <w:r>
        <w:rPr>
          <w:rFonts w:ascii="Cambria"/>
          <w:b/>
          <w:spacing w:val="1"/>
          <w:w w:val="90"/>
          <w:sz w:val="22"/>
        </w:rPr>
        <w:t> </w:t>
      </w:r>
      <w:r>
        <w:rPr>
          <w:rFonts w:ascii="Cambria"/>
          <w:b/>
          <w:w w:val="90"/>
          <w:sz w:val="22"/>
        </w:rPr>
        <w:t>Manuel</w:t>
      </w:r>
      <w:r>
        <w:rPr>
          <w:rFonts w:ascii="Cambria"/>
          <w:b/>
          <w:spacing w:val="1"/>
          <w:w w:val="90"/>
          <w:sz w:val="22"/>
        </w:rPr>
        <w:t> </w:t>
      </w:r>
      <w:r>
        <w:rPr>
          <w:rFonts w:ascii="Cambria"/>
          <w:b/>
          <w:w w:val="90"/>
          <w:sz w:val="22"/>
        </w:rPr>
        <w:t>Esteban de</w:t>
      </w:r>
      <w:r>
        <w:rPr>
          <w:rFonts w:ascii="Cambria"/>
          <w:b/>
          <w:spacing w:val="3"/>
          <w:w w:val="90"/>
          <w:sz w:val="22"/>
        </w:rPr>
        <w:t> </w:t>
      </w:r>
      <w:r>
        <w:rPr>
          <w:rFonts w:ascii="Cambria"/>
          <w:b/>
          <w:w w:val="90"/>
          <w:sz w:val="22"/>
        </w:rPr>
        <w:t>Esesarte</w:t>
      </w:r>
      <w:r>
        <w:rPr>
          <w:rFonts w:ascii="Cambria"/>
          <w:b/>
          <w:spacing w:val="2"/>
          <w:w w:val="90"/>
          <w:sz w:val="22"/>
        </w:rPr>
        <w:t> </w:t>
      </w:r>
      <w:r>
        <w:rPr>
          <w:rFonts w:ascii="Cambria"/>
          <w:b/>
          <w:w w:val="90"/>
          <w:sz w:val="22"/>
        </w:rPr>
        <w:t>Pesqueira</w:t>
      </w:r>
    </w:p>
    <w:p>
      <w:pPr>
        <w:spacing w:line="210" w:lineRule="exact" w:before="0"/>
        <w:ind w:left="214" w:right="515" w:firstLine="0"/>
        <w:jc w:val="center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Regidor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Protección</w:t>
      </w:r>
      <w:r>
        <w:rPr>
          <w:rFonts w:ascii="Cambria" w:hAnsi="Cambria"/>
          <w:spacing w:val="-4"/>
          <w:sz w:val="18"/>
        </w:rPr>
        <w:t> </w:t>
      </w:r>
      <w:r>
        <w:rPr>
          <w:rFonts w:ascii="Cambria" w:hAnsi="Cambria"/>
          <w:sz w:val="18"/>
        </w:rPr>
        <w:t>Civil</w:t>
      </w:r>
      <w:r>
        <w:rPr>
          <w:rFonts w:ascii="Cambria" w:hAnsi="Cambria"/>
          <w:spacing w:val="-2"/>
          <w:sz w:val="18"/>
        </w:rPr>
        <w:t> </w:t>
      </w:r>
      <w:r>
        <w:rPr>
          <w:rFonts w:ascii="Cambria" w:hAnsi="Cambria"/>
          <w:sz w:val="18"/>
        </w:rPr>
        <w:t>y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de</w:t>
      </w:r>
      <w:r>
        <w:rPr>
          <w:rFonts w:ascii="Cambria" w:hAnsi="Cambria"/>
          <w:spacing w:val="-3"/>
          <w:sz w:val="18"/>
        </w:rPr>
        <w:t> </w:t>
      </w:r>
      <w:r>
        <w:rPr>
          <w:rFonts w:ascii="Cambria" w:hAnsi="Cambria"/>
          <w:sz w:val="18"/>
        </w:rPr>
        <w:t>Zona</w:t>
      </w:r>
      <w:r>
        <w:rPr>
          <w:rFonts w:ascii="Cambria" w:hAnsi="Cambria"/>
          <w:spacing w:val="-1"/>
          <w:sz w:val="18"/>
        </w:rPr>
        <w:t> </w:t>
      </w:r>
      <w:r>
        <w:rPr>
          <w:rFonts w:ascii="Cambria" w:hAnsi="Cambria"/>
          <w:sz w:val="18"/>
        </w:rPr>
        <w:t>Metropolitana</w:t>
      </w:r>
    </w:p>
    <w:p>
      <w:pPr>
        <w:pStyle w:val="BodyText"/>
        <w:spacing w:before="2"/>
        <w:rPr>
          <w:rFonts w:ascii="Cambria"/>
          <w:sz w:val="16"/>
        </w:rPr>
      </w:pPr>
    </w:p>
    <w:p>
      <w:pPr>
        <w:spacing w:line="256" w:lineRule="exact" w:before="0"/>
        <w:ind w:left="2635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w w:val="90"/>
          <w:sz w:val="22"/>
        </w:rPr>
        <w:t>C.</w:t>
      </w:r>
      <w:r>
        <w:rPr>
          <w:rFonts w:ascii="Cambria" w:hAnsi="Cambria"/>
          <w:b/>
          <w:spacing w:val="10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María</w:t>
      </w:r>
      <w:r>
        <w:rPr>
          <w:rFonts w:ascii="Cambria" w:hAnsi="Cambria"/>
          <w:b/>
          <w:spacing w:val="1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de</w:t>
      </w:r>
      <w:r>
        <w:rPr>
          <w:rFonts w:ascii="Cambria" w:hAnsi="Cambria"/>
          <w:b/>
          <w:spacing w:val="12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los</w:t>
      </w:r>
      <w:r>
        <w:rPr>
          <w:rFonts w:ascii="Cambria" w:hAnsi="Cambria"/>
          <w:b/>
          <w:spacing w:val="10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Ángeles</w:t>
      </w:r>
      <w:r>
        <w:rPr>
          <w:rFonts w:ascii="Cambria" w:hAnsi="Cambria"/>
          <w:b/>
          <w:spacing w:val="8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Gómez</w:t>
      </w:r>
      <w:r>
        <w:rPr>
          <w:rFonts w:ascii="Cambria" w:hAnsi="Cambria"/>
          <w:b/>
          <w:spacing w:val="12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Sandoval</w:t>
      </w:r>
      <w:r>
        <w:rPr>
          <w:rFonts w:ascii="Cambria" w:hAnsi="Cambria"/>
          <w:b/>
          <w:spacing w:val="11"/>
          <w:w w:val="90"/>
          <w:sz w:val="22"/>
        </w:rPr>
        <w:t> </w:t>
      </w:r>
      <w:r>
        <w:rPr>
          <w:rFonts w:ascii="Cambria" w:hAnsi="Cambria"/>
          <w:b/>
          <w:w w:val="90"/>
          <w:sz w:val="22"/>
        </w:rPr>
        <w:t>Hernández</w:t>
      </w:r>
    </w:p>
    <w:p>
      <w:pPr>
        <w:spacing w:line="209" w:lineRule="exact" w:before="0"/>
        <w:ind w:left="214" w:right="509" w:firstLine="0"/>
        <w:jc w:val="center"/>
        <w:rPr>
          <w:rFonts w:ascii="Cambria"/>
          <w:sz w:val="18"/>
        </w:rPr>
      </w:pPr>
      <w:r>
        <w:rPr>
          <w:rFonts w:ascii="Cambria"/>
          <w:sz w:val="18"/>
        </w:rPr>
        <w:t>Regidora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de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Salud,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Sanidad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y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z w:val="18"/>
        </w:rPr>
        <w:t>Asistencia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z w:val="18"/>
        </w:rPr>
        <w:t>Social</w:t>
      </w:r>
    </w:p>
    <w:p>
      <w:pPr>
        <w:spacing w:after="0" w:line="209" w:lineRule="exact"/>
        <w:jc w:val="center"/>
        <w:rPr>
          <w:rFonts w:ascii="Cambria"/>
          <w:sz w:val="18"/>
        </w:rPr>
        <w:sectPr>
          <w:footerReference w:type="default" r:id="rId9"/>
          <w:pgSz w:w="12240" w:h="15840"/>
          <w:pgMar w:footer="434" w:header="0" w:top="240" w:bottom="620" w:left="900" w:right="600"/>
        </w:sectPr>
      </w:pPr>
    </w:p>
    <w:p>
      <w:pPr>
        <w:pStyle w:val="BodyText"/>
        <w:rPr>
          <w:rFonts w:ascii="Cambria"/>
          <w:sz w:val="17"/>
        </w:rPr>
      </w:pPr>
    </w:p>
    <w:p>
      <w:pPr>
        <w:spacing w:after="0"/>
        <w:rPr>
          <w:rFonts w:ascii="Cambria"/>
          <w:sz w:val="17"/>
        </w:rPr>
        <w:sectPr>
          <w:footerReference w:type="even" r:id="rId10"/>
          <w:pgSz w:w="12240" w:h="15840"/>
          <w:pgMar w:footer="0" w:header="0" w:top="1500" w:bottom="280" w:left="900" w:right="600"/>
        </w:sectPr>
      </w:pPr>
    </w:p>
    <w:p>
      <w:pPr>
        <w:tabs>
          <w:tab w:pos="7515" w:val="left" w:leader="none"/>
        </w:tabs>
        <w:spacing w:line="240" w:lineRule="auto"/>
        <w:ind w:left="845" w:right="0" w:firstLine="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346581" cy="1188720"/>
            <wp:effectExtent l="0" t="0" r="0" b="0"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8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position w:val="1"/>
          <w:sz w:val="20"/>
        </w:rPr>
        <w:drawing>
          <wp:inline distT="0" distB="0" distL="0" distR="0">
            <wp:extent cx="1327731" cy="1141571"/>
            <wp:effectExtent l="0" t="0" r="0" b="0"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31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1"/>
          <w:sz w:val="20"/>
        </w:rPr>
      </w:r>
    </w:p>
    <w:p>
      <w:pPr>
        <w:pStyle w:val="BodyText"/>
        <w:spacing w:before="9"/>
        <w:rPr>
          <w:rFonts w:ascii="Cambria"/>
          <w:sz w:val="8"/>
        </w:rPr>
      </w:pPr>
    </w:p>
    <w:p>
      <w:pPr>
        <w:spacing w:before="102"/>
        <w:ind w:left="214" w:right="729" w:firstLine="0"/>
        <w:jc w:val="center"/>
        <w:rPr>
          <w:rFonts w:ascii="Cambria"/>
          <w:b/>
          <w:sz w:val="52"/>
        </w:rPr>
      </w:pPr>
      <w:r>
        <w:rPr>
          <w:rFonts w:ascii="Cambria"/>
          <w:b/>
          <w:sz w:val="52"/>
        </w:rPr>
        <w:t>CONTENIDO</w:t>
      </w:r>
    </w:p>
    <w:p>
      <w:pPr>
        <w:pStyle w:val="BodyText"/>
        <w:rPr>
          <w:rFonts w:ascii="Cambria"/>
          <w:b/>
          <w:sz w:val="62"/>
        </w:rPr>
      </w:pPr>
    </w:p>
    <w:p>
      <w:pPr>
        <w:pStyle w:val="BodyText"/>
        <w:rPr>
          <w:rFonts w:ascii="Cambria"/>
          <w:b/>
          <w:sz w:val="62"/>
        </w:rPr>
      </w:pPr>
    </w:p>
    <w:p>
      <w:pPr>
        <w:pStyle w:val="BodyText"/>
        <w:rPr>
          <w:rFonts w:ascii="Cambria"/>
          <w:b/>
          <w:sz w:val="62"/>
        </w:rPr>
      </w:pPr>
    </w:p>
    <w:p>
      <w:pPr>
        <w:pStyle w:val="BodyText"/>
        <w:spacing w:before="10"/>
        <w:rPr>
          <w:rFonts w:ascii="Cambria"/>
          <w:b/>
          <w:sz w:val="68"/>
        </w:rPr>
      </w:pPr>
    </w:p>
    <w:p>
      <w:pPr>
        <w:spacing w:line="259" w:lineRule="auto" w:before="0"/>
        <w:ind w:left="801" w:right="1093" w:firstLine="0"/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Dictamen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001/CRNMYCCHPM/2021,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mediante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el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cual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se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aprueba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el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Reglamento General de Aplicación del Plan Parcial de Conservación del</w:t>
      </w:r>
      <w:r>
        <w:rPr>
          <w:rFonts w:ascii="Cambria" w:hAnsi="Cambria"/>
          <w:spacing w:val="1"/>
          <w:sz w:val="28"/>
        </w:rPr>
        <w:t> </w:t>
      </w:r>
      <w:r>
        <w:rPr>
          <w:rFonts w:ascii="Cambria" w:hAnsi="Cambria"/>
          <w:sz w:val="28"/>
        </w:rPr>
        <w:t>Centro</w:t>
      </w:r>
      <w:r>
        <w:rPr>
          <w:rFonts w:ascii="Cambria" w:hAnsi="Cambria"/>
          <w:spacing w:val="-1"/>
          <w:sz w:val="28"/>
        </w:rPr>
        <w:t> </w:t>
      </w:r>
      <w:r>
        <w:rPr>
          <w:rFonts w:ascii="Cambria" w:hAnsi="Cambria"/>
          <w:sz w:val="28"/>
        </w:rPr>
        <w:t>Histórico.</w:t>
      </w:r>
    </w:p>
    <w:p>
      <w:pPr>
        <w:spacing w:after="0" w:line="259" w:lineRule="auto"/>
        <w:jc w:val="both"/>
        <w:rPr>
          <w:rFonts w:ascii="Cambria" w:hAnsi="Cambria"/>
          <w:sz w:val="28"/>
        </w:rPr>
        <w:sectPr>
          <w:footerReference w:type="default" r:id="rId11"/>
          <w:pgSz w:w="12240" w:h="15840"/>
          <w:pgMar w:footer="434" w:header="0" w:top="240" w:bottom="620" w:left="900" w:right="600"/>
        </w:sectPr>
      </w:pPr>
    </w:p>
    <w:p>
      <w:pPr>
        <w:pStyle w:val="BodyText"/>
        <w:rPr>
          <w:rFonts w:ascii="Cambria"/>
          <w:sz w:val="17"/>
        </w:rPr>
      </w:pPr>
    </w:p>
    <w:p>
      <w:pPr>
        <w:spacing w:after="0"/>
        <w:rPr>
          <w:rFonts w:ascii="Cambria"/>
          <w:sz w:val="17"/>
        </w:rPr>
        <w:sectPr>
          <w:footerReference w:type="even" r:id="rId12"/>
          <w:pgSz w:w="12240" w:h="15840"/>
          <w:pgMar w:footer="0" w:header="0" w:top="1500" w:bottom="280" w:left="900" w:right="600"/>
        </w:sectPr>
      </w:pPr>
    </w:p>
    <w:p>
      <w:pPr>
        <w:tabs>
          <w:tab w:pos="7766" w:val="left" w:leader="none"/>
        </w:tabs>
        <w:spacing w:line="240" w:lineRule="auto"/>
        <w:ind w:left="1035" w:right="0" w:firstLine="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346581" cy="1188720"/>
            <wp:effectExtent l="0" t="0" r="0" b="0"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8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position w:val="23"/>
          <w:sz w:val="20"/>
        </w:rPr>
        <w:drawing>
          <wp:inline distT="0" distB="0" distL="0" distR="0">
            <wp:extent cx="1327731" cy="1141571"/>
            <wp:effectExtent l="0" t="0" r="0" b="0"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31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23"/>
          <w:sz w:val="20"/>
        </w:rPr>
      </w:r>
    </w:p>
    <w:p>
      <w:pPr>
        <w:pStyle w:val="BodyText"/>
        <w:rPr>
          <w:rFonts w:ascii="Cambria"/>
          <w:sz w:val="9"/>
        </w:rPr>
      </w:pPr>
    </w:p>
    <w:p>
      <w:pPr>
        <w:pStyle w:val="BodyText"/>
        <w:spacing w:line="360" w:lineRule="auto" w:before="92"/>
        <w:ind w:left="801" w:right="1098"/>
        <w:jc w:val="both"/>
      </w:pPr>
      <w:r>
        <w:rPr>
          <w:rFonts w:ascii="Arial" w:hAnsi="Arial"/>
          <w:b/>
        </w:rPr>
        <w:t>OSWALDO GARCÍA JARQUÍN</w:t>
      </w:r>
      <w:r>
        <w:rPr/>
        <w:t>, Presidente Municipal Constitucional del Municipio</w:t>
      </w:r>
      <w:r>
        <w:rPr>
          <w:spacing w:val="-64"/>
        </w:rPr>
        <w:t> </w:t>
      </w:r>
      <w:r>
        <w:rPr/>
        <w:t>de Oaxaca de Juárez, del Estado Libre y Soberano de Oaxaca, a sus habitantes</w:t>
      </w:r>
      <w:r>
        <w:rPr>
          <w:spacing w:val="1"/>
        </w:rPr>
        <w:t> </w:t>
      </w:r>
      <w:r>
        <w:rPr/>
        <w:t>hace</w:t>
      </w:r>
      <w:r>
        <w:rPr>
          <w:spacing w:val="-1"/>
        </w:rPr>
        <w:t> </w:t>
      </w:r>
      <w:r>
        <w:rPr/>
        <w:t>saber: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98" w:right="1103" w:firstLine="2"/>
        <w:jc w:val="both"/>
      </w:pPr>
      <w:r>
        <w:rPr/>
        <w:t>Que el Honorable Ayuntamiento del Municipio de Oaxaca de Juárez, Oaxaca, en</w:t>
      </w:r>
      <w:r>
        <w:rPr>
          <w:spacing w:val="1"/>
        </w:rPr>
        <w:t> </w:t>
      </w:r>
      <w:r>
        <w:rPr/>
        <w:t>uso de sus atribuciones y facultades y con fundamento en lo dispuesto por 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115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Mexicanos; 113 fracción I de la Constitución Política del Estado Libre y Soberano</w:t>
      </w:r>
      <w:r>
        <w:rPr>
          <w:spacing w:val="1"/>
        </w:rPr>
        <w:t> </w:t>
      </w:r>
      <w:r>
        <w:rPr/>
        <w:t>de Oaxaca; 68 fracción IV, 136, 137 y 138 de la Ley Orgánica Municipal; 52</w:t>
      </w:r>
      <w:r>
        <w:rPr>
          <w:spacing w:val="1"/>
        </w:rPr>
        <w:t> </w:t>
      </w:r>
      <w:r>
        <w:rPr/>
        <w:t>fracción IV y 267 del Bando de Policía y Gobierno del Municipio de Oaxaca de</w:t>
      </w:r>
      <w:r>
        <w:rPr>
          <w:spacing w:val="1"/>
        </w:rPr>
        <w:t> </w:t>
      </w:r>
      <w:r>
        <w:rPr/>
        <w:t>Juárez; 13, 14 y 15 del Reglamento Interno del Ayuntamiento Constitucional de</w:t>
      </w:r>
      <w:r>
        <w:rPr>
          <w:spacing w:val="1"/>
        </w:rPr>
        <w:t> </w:t>
      </w:r>
      <w:r>
        <w:rPr/>
        <w:t>Oaxaca de Juárez; 2, 3 y 5 del Reglamento de la Gaceta del Municipio de Oaxaca</w:t>
      </w:r>
      <w:r>
        <w:rPr>
          <w:spacing w:val="1"/>
        </w:rPr>
        <w:t> </w:t>
      </w:r>
      <w:r>
        <w:rPr/>
        <w:t>de Juárez; en Sesión Ordinaria de Cabildo de fecha dos de junio del año dos mil</w:t>
      </w:r>
      <w:r>
        <w:rPr>
          <w:spacing w:val="1"/>
        </w:rPr>
        <w:t> </w:t>
      </w:r>
      <w:r>
        <w:rPr/>
        <w:t>veintiuno</w:t>
      </w:r>
      <w:r>
        <w:rPr>
          <w:spacing w:val="-1"/>
        </w:rPr>
        <w:t> </w:t>
      </w:r>
      <w:r>
        <w:rPr/>
        <w:t>tuvo a</w:t>
      </w:r>
      <w:r>
        <w:rPr>
          <w:spacing w:val="-2"/>
        </w:rPr>
        <w:t> </w:t>
      </w:r>
      <w:r>
        <w:rPr/>
        <w:t>bien aprobar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expedir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6"/>
        <w:rPr>
          <w:sz w:val="36"/>
        </w:rPr>
      </w:pPr>
    </w:p>
    <w:p>
      <w:pPr>
        <w:spacing w:before="0"/>
        <w:ind w:left="214" w:right="51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DICTAMEN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001/CRNMYCCHPM/2021</w:t>
      </w:r>
    </w:p>
    <w:p>
      <w:pPr>
        <w:pStyle w:val="BodyText"/>
        <w:spacing w:before="8"/>
        <w:rPr>
          <w:rFonts w:ascii="Arial"/>
          <w:b/>
          <w:sz w:val="44"/>
        </w:rPr>
      </w:pPr>
    </w:p>
    <w:p>
      <w:pPr>
        <w:pStyle w:val="BodyText"/>
        <w:spacing w:line="360" w:lineRule="auto" w:before="1"/>
        <w:ind w:left="800" w:right="1100" w:firstLine="1"/>
        <w:jc w:val="both"/>
      </w:pPr>
      <w:r>
        <w:rPr>
          <w:rFonts w:ascii="Arial" w:hAnsi="Arial"/>
          <w:b/>
        </w:rPr>
        <w:t>PRIMERO.- </w:t>
      </w:r>
      <w:r>
        <w:rPr/>
        <w:t>Se aprueba el Reglamento General de Aplicación del Plan Parcial de</w:t>
      </w:r>
      <w:r>
        <w:rPr>
          <w:spacing w:val="1"/>
        </w:rPr>
        <w:t> </w:t>
      </w:r>
      <w:r>
        <w:rPr/>
        <w:t>Conservación del Centro Histórico, el cual se anexa al presente para los efectos</w:t>
      </w:r>
      <w:r>
        <w:rPr>
          <w:spacing w:val="1"/>
        </w:rPr>
        <w:t> </w:t>
      </w:r>
      <w:r>
        <w:rPr/>
        <w:t>legales</w:t>
      </w:r>
      <w:r>
        <w:rPr>
          <w:spacing w:val="-1"/>
        </w:rPr>
        <w:t> </w:t>
      </w:r>
      <w:r>
        <w:rPr/>
        <w:t>a que</w:t>
      </w:r>
      <w:r>
        <w:rPr>
          <w:spacing w:val="-2"/>
        </w:rPr>
        <w:t> </w:t>
      </w:r>
      <w:r>
        <w:rPr/>
        <w:t>haya lugar.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96" w:right="1102" w:firstLine="3"/>
        <w:jc w:val="both"/>
      </w:pPr>
      <w:r>
        <w:rPr>
          <w:rFonts w:ascii="Arial" w:hAnsi="Arial"/>
          <w:b/>
        </w:rPr>
        <w:t>SEGUNDO.- </w:t>
      </w:r>
      <w:r>
        <w:rPr/>
        <w:t>Se abroga el Reglamento General de Aplicación del Plan Parcial de</w:t>
      </w:r>
      <w:r>
        <w:rPr>
          <w:spacing w:val="1"/>
        </w:rPr>
        <w:t> </w:t>
      </w:r>
      <w:r>
        <w:rPr/>
        <w:t>Conservación del Centro Histórico de la Ciudad de Oaxaca; así con el Reglamento</w:t>
      </w:r>
      <w:r>
        <w:rPr>
          <w:spacing w:val="-64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 de Oaxaca de Juárez, Oaxaca publicado en el Periódico Oficial del</w:t>
      </w:r>
      <w:r>
        <w:rPr>
          <w:spacing w:val="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treinta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abril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mil</w:t>
      </w:r>
      <w:r>
        <w:rPr>
          <w:spacing w:val="-3"/>
        </w:rPr>
        <w:t> </w:t>
      </w:r>
      <w:r>
        <w:rPr/>
        <w:t>novecientos</w:t>
      </w:r>
      <w:r>
        <w:rPr>
          <w:spacing w:val="-3"/>
        </w:rPr>
        <w:t> </w:t>
      </w:r>
      <w:r>
        <w:rPr/>
        <w:t>noventa y</w:t>
      </w:r>
      <w:r>
        <w:rPr>
          <w:spacing w:val="-3"/>
        </w:rPr>
        <w:t> </w:t>
      </w:r>
      <w:r>
        <w:rPr/>
        <w:t>cuatro.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56"/>
        <w:ind w:left="0" w:right="294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1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3"/>
          <w:pgSz w:w="12240" w:h="15840"/>
          <w:pgMar w:footer="412" w:header="0" w:top="440" w:bottom="600" w:left="900" w:right="600"/>
        </w:sectPr>
      </w:pPr>
    </w:p>
    <w:p>
      <w:pPr>
        <w:tabs>
          <w:tab w:pos="7766" w:val="left" w:leader="none"/>
        </w:tabs>
        <w:spacing w:line="240" w:lineRule="auto"/>
        <w:ind w:left="1035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346581" cy="1188720"/>
            <wp:effectExtent l="0" t="0" r="0" b="0"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8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23"/>
          <w:sz w:val="20"/>
        </w:rPr>
        <w:drawing>
          <wp:inline distT="0" distB="0" distL="0" distR="0">
            <wp:extent cx="1327731" cy="1141571"/>
            <wp:effectExtent l="0" t="0" r="0" b="0"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31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3"/>
          <w:sz w:val="20"/>
        </w:rPr>
      </w:r>
    </w:p>
    <w:p>
      <w:pPr>
        <w:pStyle w:val="BodyText"/>
        <w:spacing w:line="360" w:lineRule="auto" w:before="77"/>
        <w:ind w:left="801" w:right="1104"/>
        <w:jc w:val="both"/>
      </w:pPr>
      <w:r>
        <w:rPr>
          <w:rFonts w:ascii="Arial" w:hAnsi="Arial"/>
          <w:b/>
        </w:rPr>
        <w:t>TERCERO.- </w:t>
      </w:r>
      <w:r>
        <w:rPr/>
        <w:t>Se instruye a la Dirección de Comunicación Social y Relaciones</w:t>
      </w:r>
      <w:r>
        <w:rPr>
          <w:spacing w:val="1"/>
        </w:rPr>
        <w:t> </w:t>
      </w:r>
      <w:r>
        <w:rPr/>
        <w:t>Públicas a efecto de hacer la difusión del presente dictamen para el conocimiento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ciudadanía.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798" w:right="1108" w:firstLine="1"/>
        <w:jc w:val="both"/>
      </w:pPr>
      <w:r>
        <w:rPr>
          <w:rFonts w:ascii="Arial" w:hAnsi="Arial"/>
          <w:b/>
        </w:rPr>
        <w:t>CUARTO.- </w:t>
      </w:r>
      <w:r>
        <w:rPr/>
        <w:t>Publíquese el presente dictamen y el Reglamento de Aplicación del</w:t>
      </w:r>
      <w:r>
        <w:rPr>
          <w:spacing w:val="1"/>
        </w:rPr>
        <w:t> </w:t>
      </w:r>
      <w:r>
        <w:rPr/>
        <w:t>Plan Parcial de Conservación del Centro Histórico, en la gaceta municipal que por</w:t>
      </w:r>
      <w:r>
        <w:rPr>
          <w:spacing w:val="1"/>
        </w:rPr>
        <w:t> </w:t>
      </w:r>
      <w:r>
        <w:rPr/>
        <w:t>turno</w:t>
      </w:r>
      <w:r>
        <w:rPr>
          <w:spacing w:val="-1"/>
        </w:rPr>
        <w:t> </w:t>
      </w:r>
      <w:r>
        <w:rPr/>
        <w:t>le</w:t>
      </w:r>
      <w:r>
        <w:rPr>
          <w:spacing w:val="-2"/>
        </w:rPr>
        <w:t> </w:t>
      </w:r>
      <w:r>
        <w:rPr/>
        <w:t>corresponda para su</w:t>
      </w:r>
      <w:r>
        <w:rPr>
          <w:spacing w:val="-2"/>
        </w:rPr>
        <w:t> </w:t>
      </w:r>
      <w:r>
        <w:rPr/>
        <w:t>entrada</w:t>
      </w:r>
      <w:r>
        <w:rPr>
          <w:spacing w:val="-2"/>
        </w:rPr>
        <w:t> </w:t>
      </w:r>
      <w:r>
        <w:rPr/>
        <w:t>en vigor.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797" w:right="1097"/>
        <w:jc w:val="both"/>
      </w:pPr>
      <w:r>
        <w:rPr/>
        <w:t>En cumplimiento a lo dispuesto por los artículos 68 fracción IV de la Ley Orgánica</w:t>
      </w:r>
      <w:r>
        <w:rPr>
          <w:spacing w:val="1"/>
        </w:rPr>
        <w:t> </w:t>
      </w:r>
      <w:r>
        <w:rPr/>
        <w:t>Municipal; 15 del Reglamento Interno del Ayuntamiento Constitucional de Oaxaca</w:t>
      </w:r>
      <w:r>
        <w:rPr>
          <w:spacing w:val="1"/>
        </w:rPr>
        <w:t> </w:t>
      </w:r>
      <w:r>
        <w:rPr/>
        <w:t>de Juárez; 4 del Reglamento de la Gaceta del Municipio de Oaxaca de Juárez; y</w:t>
      </w:r>
      <w:r>
        <w:rPr>
          <w:spacing w:val="1"/>
        </w:rPr>
        <w:t> </w:t>
      </w:r>
      <w:r>
        <w:rPr/>
        <w:t>para su debida publicación y observancia, se promulga el anterior dictamen en el</w:t>
      </w:r>
      <w:r>
        <w:rPr>
          <w:spacing w:val="1"/>
        </w:rPr>
        <w:t> </w:t>
      </w:r>
      <w:r>
        <w:rPr/>
        <w:t>Palacio</w:t>
      </w:r>
      <w:r>
        <w:rPr>
          <w:spacing w:val="-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Municipio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Oaxaca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Juárez.</w:t>
      </w:r>
    </w:p>
    <w:p>
      <w:pPr>
        <w:pStyle w:val="BodyText"/>
        <w:spacing w:before="4"/>
      </w:pPr>
    </w:p>
    <w:p>
      <w:pPr>
        <w:pStyle w:val="Heading2"/>
        <w:spacing w:before="1"/>
        <w:ind w:left="799" w:right="1101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1643057</wp:posOffset>
            </wp:positionH>
            <wp:positionV relativeFrom="paragraph">
              <wp:posOffset>563397</wp:posOffset>
            </wp:positionV>
            <wp:extent cx="4026650" cy="3593591"/>
            <wp:effectExtent l="0" t="0" r="0" b="0"/>
            <wp:wrapTopAndBottom/>
            <wp:docPr id="2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650" cy="359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DADO EN SESIÓN DE CABILDO DEL MUNICIPIO DE OAXACA DE JUÁREZ,</w:t>
      </w:r>
      <w:r>
        <w:rPr>
          <w:spacing w:val="1"/>
        </w:rPr>
        <w:t> </w:t>
      </w:r>
      <w:r>
        <w:rPr/>
        <w:t>MEDIANTE PLATAFORMA ELECTRÓNICA, EL DÍA DOS DE JUNIO DEL AÑO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MIL</w:t>
      </w:r>
      <w:r>
        <w:rPr>
          <w:spacing w:val="-1"/>
        </w:rPr>
        <w:t> </w:t>
      </w:r>
      <w:r>
        <w:rPr/>
        <w:t>VEINTIUNO.</w:t>
      </w:r>
    </w:p>
    <w:p>
      <w:pPr>
        <w:spacing w:before="97" w:after="45"/>
        <w:ind w:left="0" w:right="294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2</w:t>
      </w:r>
    </w:p>
    <w:p>
      <w:pPr>
        <w:pStyle w:val="BodyText"/>
        <w:spacing w:line="225" w:lineRule="exact"/>
        <w:ind w:left="825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drawing>
          <wp:inline distT="0" distB="0" distL="0" distR="0">
            <wp:extent cx="5581014" cy="142875"/>
            <wp:effectExtent l="0" t="0" r="0" b="0"/>
            <wp:docPr id="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4"/>
          <w:sz w:val="20"/>
        </w:rPr>
      </w:r>
    </w:p>
    <w:p>
      <w:pPr>
        <w:spacing w:after="0" w:line="225" w:lineRule="exact"/>
        <w:rPr>
          <w:rFonts w:ascii="Calibri"/>
          <w:sz w:val="20"/>
        </w:rPr>
        <w:sectPr>
          <w:footerReference w:type="even" r:id="rId14"/>
          <w:pgSz w:w="12240" w:h="15840"/>
          <w:pgMar w:footer="0" w:header="0" w:top="440" w:bottom="280" w:left="900" w:right="6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86"/>
        <w:ind w:left="518" w:right="534" w:firstLine="0"/>
        <w:jc w:val="both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PLAN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PARCIAL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DE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CONSERVACIÓN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DEL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CENTRO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HISTÓRICO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DE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LA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CIUDAD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DE</w:t>
      </w:r>
      <w:r>
        <w:rPr>
          <w:rFonts w:ascii="Arial" w:hAnsi="Arial"/>
          <w:b/>
          <w:spacing w:val="-120"/>
          <w:sz w:val="44"/>
        </w:rPr>
        <w:t> </w:t>
      </w:r>
      <w:r>
        <w:rPr>
          <w:rFonts w:ascii="Arial" w:hAnsi="Arial"/>
          <w:b/>
          <w:sz w:val="44"/>
        </w:rPr>
        <w:t>OAXACA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DE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JUÁREZ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Y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SU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REGLAMENTO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GENERAL</w:t>
      </w:r>
      <w:r>
        <w:rPr>
          <w:rFonts w:ascii="Arial" w:hAnsi="Arial"/>
          <w:b/>
          <w:spacing w:val="1"/>
          <w:sz w:val="44"/>
        </w:rPr>
        <w:t> </w:t>
      </w:r>
      <w:r>
        <w:rPr>
          <w:rFonts w:ascii="Arial" w:hAnsi="Arial"/>
          <w:b/>
          <w:sz w:val="44"/>
        </w:rPr>
        <w:t>DE</w:t>
      </w:r>
      <w:r>
        <w:rPr>
          <w:rFonts w:ascii="Arial" w:hAnsi="Arial"/>
          <w:b/>
          <w:spacing w:val="-1"/>
          <w:sz w:val="44"/>
        </w:rPr>
        <w:t> </w:t>
      </w:r>
      <w:r>
        <w:rPr>
          <w:rFonts w:ascii="Arial" w:hAnsi="Arial"/>
          <w:b/>
          <w:sz w:val="44"/>
        </w:rPr>
        <w:t>APLICACIÓN</w:t>
      </w:r>
    </w:p>
    <w:p>
      <w:pPr>
        <w:spacing w:after="0"/>
        <w:jc w:val="both"/>
        <w:rPr>
          <w:rFonts w:ascii="Arial" w:hAnsi="Arial"/>
          <w:sz w:val="44"/>
        </w:rPr>
        <w:sectPr>
          <w:footerReference w:type="default" r:id="rId17"/>
          <w:footerReference w:type="even" r:id="rId18"/>
          <w:pgSz w:w="12240" w:h="15840"/>
          <w:pgMar w:footer="1367" w:header="0" w:top="1500" w:bottom="1560" w:left="900" w:right="600"/>
          <w:pgNumType w:start="1"/>
        </w:sectPr>
      </w:pPr>
    </w:p>
    <w:p>
      <w:pPr>
        <w:tabs>
          <w:tab w:pos="7998" w:val="left" w:leader="none"/>
        </w:tabs>
        <w:spacing w:line="240" w:lineRule="auto"/>
        <w:ind w:left="518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11328" cy="1269873"/>
            <wp:effectExtent l="0" t="0" r="0" b="0"/>
            <wp:docPr id="3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28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5"/>
          <w:sz w:val="20"/>
        </w:rPr>
        <w:drawing>
          <wp:inline distT="0" distB="0" distL="0" distR="0">
            <wp:extent cx="1306912" cy="1198626"/>
            <wp:effectExtent l="0" t="0" r="0" b="0"/>
            <wp:docPr id="3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912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Heading1"/>
        <w:spacing w:before="104"/>
        <w:rPr>
          <w:rFonts w:ascii="Trebuchet MS" w:hAnsi="Trebuchet MS"/>
        </w:rPr>
      </w:pPr>
      <w:r>
        <w:rPr>
          <w:rFonts w:ascii="Trebuchet MS" w:hAnsi="Trebuchet MS"/>
          <w:w w:val="90"/>
        </w:rPr>
        <w:t>H.</w:t>
      </w:r>
      <w:r>
        <w:rPr>
          <w:rFonts w:ascii="Trebuchet MS" w:hAnsi="Trebuchet MS"/>
          <w:spacing w:val="-2"/>
          <w:w w:val="90"/>
        </w:rPr>
        <w:t> </w:t>
      </w:r>
      <w:r>
        <w:rPr>
          <w:rFonts w:ascii="Trebuchet MS" w:hAnsi="Trebuchet MS"/>
          <w:w w:val="90"/>
        </w:rPr>
        <w:t>AYUNTAMIENTO</w:t>
      </w:r>
      <w:r>
        <w:rPr>
          <w:rFonts w:ascii="Trebuchet MS" w:hAnsi="Trebuchet MS"/>
          <w:spacing w:val="-2"/>
          <w:w w:val="90"/>
        </w:rPr>
        <w:t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-2"/>
          <w:w w:val="90"/>
        </w:rPr>
        <w:t> </w:t>
      </w:r>
      <w:r>
        <w:rPr>
          <w:rFonts w:ascii="Trebuchet MS" w:hAnsi="Trebuchet MS"/>
          <w:w w:val="90"/>
        </w:rPr>
        <w:t>OAXACA DE</w:t>
      </w:r>
      <w:r>
        <w:rPr>
          <w:rFonts w:ascii="Trebuchet MS" w:hAnsi="Trebuchet MS"/>
          <w:spacing w:val="-2"/>
          <w:w w:val="90"/>
        </w:rPr>
        <w:t> </w:t>
      </w:r>
      <w:r>
        <w:rPr>
          <w:rFonts w:ascii="Trebuchet MS" w:hAnsi="Trebuchet MS"/>
          <w:w w:val="90"/>
        </w:rPr>
        <w:t>JUÁREZ,</w:t>
      </w:r>
      <w:r>
        <w:rPr>
          <w:rFonts w:ascii="Trebuchet MS" w:hAnsi="Trebuchet MS"/>
          <w:spacing w:val="-3"/>
          <w:w w:val="90"/>
        </w:rPr>
        <w:t> </w:t>
      </w:r>
      <w:r>
        <w:rPr>
          <w:rFonts w:ascii="Trebuchet MS" w:hAnsi="Trebuchet MS"/>
          <w:w w:val="90"/>
        </w:rPr>
        <w:t>OAX.</w:t>
      </w:r>
    </w:p>
    <w:p>
      <w:pPr>
        <w:pStyle w:val="Heading2"/>
        <w:spacing w:before="282"/>
      </w:pPr>
      <w:r>
        <w:rPr/>
        <w:t>Lic.</w:t>
      </w:r>
      <w:r>
        <w:rPr>
          <w:spacing w:val="-2"/>
        </w:rPr>
        <w:t> </w:t>
      </w:r>
      <w:r>
        <w:rPr/>
        <w:t>Oswaldo</w:t>
      </w:r>
      <w:r>
        <w:rPr>
          <w:spacing w:val="-4"/>
        </w:rPr>
        <w:t> </w:t>
      </w:r>
      <w:r>
        <w:rPr/>
        <w:t>García</w:t>
      </w:r>
      <w:r>
        <w:rPr>
          <w:spacing w:val="-3"/>
        </w:rPr>
        <w:t> </w:t>
      </w:r>
      <w:r>
        <w:rPr/>
        <w:t>Jarquín</w:t>
      </w:r>
    </w:p>
    <w:p>
      <w:pPr>
        <w:spacing w:before="0"/>
        <w:ind w:left="51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PRESIDENTE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MUNICIPAL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CONSTITUCIONAL</w:t>
      </w:r>
    </w:p>
    <w:p>
      <w:pPr>
        <w:pStyle w:val="BodyText"/>
        <w:rPr>
          <w:rFonts w:ascii="Arial"/>
          <w:b/>
        </w:rPr>
      </w:pPr>
    </w:p>
    <w:p>
      <w:pPr>
        <w:pStyle w:val="Heading2"/>
        <w:ind w:left="519" w:right="7237"/>
      </w:pPr>
      <w:r>
        <w:rPr/>
        <w:t>Lic.</w:t>
      </w:r>
      <w:r>
        <w:rPr>
          <w:spacing w:val="-4"/>
        </w:rPr>
        <w:t> </w:t>
      </w:r>
      <w:r>
        <w:rPr/>
        <w:t>Jorge</w:t>
      </w:r>
      <w:r>
        <w:rPr>
          <w:spacing w:val="-3"/>
        </w:rPr>
        <w:t> </w:t>
      </w:r>
      <w:r>
        <w:rPr/>
        <w:t>Castro</w:t>
      </w:r>
      <w:r>
        <w:rPr>
          <w:spacing w:val="-4"/>
        </w:rPr>
        <w:t> </w:t>
      </w:r>
      <w:r>
        <w:rPr/>
        <w:t>Campos</w:t>
      </w:r>
      <w:r>
        <w:rPr>
          <w:spacing w:val="-64"/>
        </w:rPr>
        <w:t> </w:t>
      </w:r>
      <w:r>
        <w:rPr/>
        <w:t>SINDICO</w:t>
      </w:r>
      <w:r>
        <w:rPr>
          <w:spacing w:val="-1"/>
        </w:rPr>
        <w:t> </w:t>
      </w:r>
      <w:r>
        <w:rPr/>
        <w:t>SEGUNDO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51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Lic.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Pavel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Renato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López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Gómez</w:t>
      </w:r>
    </w:p>
    <w:p>
      <w:pPr>
        <w:pStyle w:val="Heading2"/>
        <w:ind w:right="1841"/>
      </w:pPr>
      <w:r>
        <w:rPr/>
        <w:t>REGIDOR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IMAGEN,</w:t>
      </w:r>
      <w:r>
        <w:rPr>
          <w:spacing w:val="-5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URBANO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OBRAS</w:t>
      </w:r>
      <w:r>
        <w:rPr>
          <w:spacing w:val="-4"/>
        </w:rPr>
        <w:t> </w:t>
      </w:r>
      <w:r>
        <w:rPr/>
        <w:t>PUBLICAS</w:t>
      </w:r>
      <w:r>
        <w:rPr>
          <w:spacing w:val="-63"/>
        </w:rPr>
        <w:t> </w:t>
      </w:r>
      <w:r>
        <w:rPr/>
        <w:t>Y</w:t>
      </w:r>
      <w:r>
        <w:rPr>
          <w:spacing w:val="-3"/>
        </w:rPr>
        <w:t> </w:t>
      </w:r>
      <w:r>
        <w:rPr/>
        <w:t>DE CENTRO</w:t>
      </w:r>
      <w:r>
        <w:rPr>
          <w:spacing w:val="-2"/>
        </w:rPr>
        <w:t> </w:t>
      </w:r>
      <w:r>
        <w:rPr/>
        <w:t>HISTÓRICO Y</w:t>
      </w:r>
      <w:r>
        <w:rPr>
          <w:spacing w:val="-2"/>
        </w:rPr>
        <w:t> </w:t>
      </w:r>
      <w:r>
        <w:rPr/>
        <w:t>PATRIMONIO</w:t>
      </w:r>
      <w:r>
        <w:rPr>
          <w:spacing w:val="-1"/>
        </w:rPr>
        <w:t> </w:t>
      </w:r>
      <w:r>
        <w:rPr/>
        <w:t>MUNDIAL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51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Arq.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Carlos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Moreno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Gómez</w:t>
      </w:r>
    </w:p>
    <w:p>
      <w:pPr>
        <w:pStyle w:val="Heading2"/>
        <w:ind w:left="519"/>
      </w:pPr>
      <w:r>
        <w:rPr/>
        <w:t>DIRECTOR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URBANO,</w:t>
      </w:r>
      <w:r>
        <w:rPr>
          <w:spacing w:val="-4"/>
        </w:rPr>
        <w:t> </w:t>
      </w:r>
      <w:r>
        <w:rPr/>
        <w:t>OBRAS</w:t>
      </w:r>
      <w:r>
        <w:rPr>
          <w:spacing w:val="-4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</w:t>
      </w:r>
    </w:p>
    <w:p>
      <w:pPr>
        <w:pStyle w:val="BodyText"/>
        <w:rPr>
          <w:rFonts w:ascii="Arial"/>
          <w:b/>
        </w:rPr>
      </w:pPr>
    </w:p>
    <w:p>
      <w:pPr>
        <w:spacing w:line="275" w:lineRule="exact" w:before="0"/>
        <w:ind w:left="51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Lic.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Martín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Jesús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Castillo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Castillo</w:t>
      </w:r>
    </w:p>
    <w:p>
      <w:pPr>
        <w:pStyle w:val="Heading2"/>
        <w:spacing w:line="275" w:lineRule="exact"/>
        <w:ind w:left="519"/>
      </w:pPr>
      <w:r>
        <w:rPr/>
        <w:t>SUBDIRECTOR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CENTRO</w:t>
      </w:r>
      <w:r>
        <w:rPr>
          <w:spacing w:val="-4"/>
        </w:rPr>
        <w:t> </w:t>
      </w:r>
      <w:r>
        <w:rPr/>
        <w:t>HISTÓRICO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PATRIMONIO</w:t>
      </w:r>
      <w:r>
        <w:rPr>
          <w:spacing w:val="-4"/>
        </w:rPr>
        <w:t> </w:t>
      </w:r>
      <w:r>
        <w:rPr/>
        <w:t>MUNDIAL</w:t>
      </w:r>
    </w:p>
    <w:p>
      <w:pPr>
        <w:spacing w:after="0" w:line="275" w:lineRule="exact"/>
        <w:sectPr>
          <w:pgSz w:w="12240" w:h="15840"/>
          <w:pgMar w:header="0" w:footer="1306" w:top="1400" w:bottom="1500" w:left="900" w:right="600"/>
        </w:sectPr>
      </w:pPr>
    </w:p>
    <w:p>
      <w:pPr>
        <w:spacing w:before="70"/>
        <w:ind w:left="51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957" w:val="left" w:leader="none"/>
              <w:tab w:pos="10196" w:val="right" w:leader="dot"/>
            </w:tabs>
            <w:spacing w:line="240" w:lineRule="auto" w:before="276" w:after="0"/>
            <w:ind w:left="956" w:right="0" w:hanging="439"/>
            <w:jc w:val="left"/>
          </w:pPr>
          <w:hyperlink w:history="true" w:anchor="_TOC_250039">
            <w:r>
              <w:rPr/>
              <w:t>FORTALEZA</w:t>
              <w:tab/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57" w:val="left" w:leader="none"/>
              <w:tab w:pos="10198" w:val="right" w:leader="dot"/>
            </w:tabs>
            <w:spacing w:line="240" w:lineRule="auto" w:before="0" w:after="0"/>
            <w:ind w:left="956" w:right="0" w:hanging="439"/>
            <w:jc w:val="left"/>
          </w:pPr>
          <w:r>
            <w:rPr/>
            <w:t>TEMPORALIDAD</w:t>
            <w:tab/>
            <w:t>15</w:t>
          </w:r>
        </w:p>
        <w:p>
          <w:pPr>
            <w:pStyle w:val="TOC1"/>
            <w:numPr>
              <w:ilvl w:val="1"/>
              <w:numId w:val="1"/>
            </w:numPr>
            <w:tabs>
              <w:tab w:pos="957" w:val="left" w:leader="none"/>
              <w:tab w:pos="10198" w:val="right" w:leader="dot"/>
            </w:tabs>
            <w:spacing w:line="240" w:lineRule="auto" w:before="0" w:after="0"/>
            <w:ind w:left="956" w:right="0" w:hanging="439"/>
            <w:jc w:val="left"/>
          </w:pPr>
          <w:hyperlink w:history="true" w:anchor="_TOC_250038">
            <w:r>
              <w:rPr/>
              <w:t>DIAGNÓSTICO</w:t>
              <w:tab/>
              <w:t>18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90" w:val="left" w:leader="none"/>
              <w:tab w:pos="10198" w:val="right" w:leader="dot"/>
            </w:tabs>
            <w:spacing w:line="240" w:lineRule="auto" w:before="0" w:after="0"/>
            <w:ind w:left="789" w:right="0" w:hanging="272"/>
            <w:jc w:val="left"/>
          </w:pPr>
          <w:hyperlink w:history="true" w:anchor="_TOC_250037">
            <w:r>
              <w:rPr/>
              <w:t>ANTECEDENTES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4" w:after="0"/>
            <w:ind w:left="1066" w:right="0" w:hanging="349"/>
            <w:jc w:val="left"/>
            <w:rPr>
              <w:sz w:val="24"/>
            </w:rPr>
          </w:pPr>
          <w:hyperlink w:history="true" w:anchor="_TOC_250036">
            <w:r>
              <w:rPr>
                <w:sz w:val="24"/>
              </w:rPr>
              <w:t>I</w:t>
            </w:r>
            <w:r>
              <w:rPr/>
              <w:t>NTRODUCCIÓN</w:t>
              <w:tab/>
            </w:r>
            <w:r>
              <w:rPr>
                <w:sz w:val="24"/>
              </w:rPr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0" w:after="0"/>
            <w:ind w:left="1066" w:right="0" w:hanging="349"/>
            <w:jc w:val="left"/>
            <w:rPr>
              <w:sz w:val="24"/>
            </w:rPr>
          </w:pPr>
          <w:hyperlink w:history="true" w:anchor="_TOC_250035">
            <w:r>
              <w:rPr>
                <w:sz w:val="24"/>
              </w:rPr>
              <w:t>D</w:t>
            </w:r>
            <w:r>
              <w:rPr/>
              <w:t>IAGNÓSTICO</w:t>
            </w:r>
            <w:r>
              <w:rPr>
                <w:sz w:val="24"/>
              </w:rPr>
              <w:t>-P</w:t>
            </w:r>
            <w:r>
              <w:rPr/>
              <w:t>RONÓSTICO</w:t>
              <w:tab/>
            </w:r>
            <w:r>
              <w:rPr>
                <w:sz w:val="24"/>
              </w:rPr>
              <w:t>25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41" w:val="left" w:leader="none"/>
              <w:tab w:pos="10201" w:val="right" w:leader="dot"/>
            </w:tabs>
            <w:spacing w:line="292" w:lineRule="exact" w:before="0" w:after="0"/>
            <w:ind w:left="1440" w:right="0" w:hanging="522"/>
            <w:jc w:val="left"/>
          </w:pPr>
          <w:hyperlink w:history="true" w:anchor="_TOC_250034">
            <w:r>
              <w:rPr>
                <w:w w:val="105"/>
              </w:rPr>
              <w:t>Antecedentes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generales</w:t>
              <w:tab/>
              <w:t>26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0" w:after="0"/>
            <w:ind w:left="1660" w:right="0" w:hanging="543"/>
            <w:jc w:val="left"/>
          </w:pPr>
          <w:r>
            <w:rPr/>
            <w:t>Antecedentes</w:t>
          </w:r>
          <w:r>
            <w:rPr>
              <w:spacing w:val="-2"/>
            </w:rPr>
            <w:t> </w:t>
          </w:r>
          <w:r>
            <w:rPr/>
            <w:t>históricos</w:t>
            <w:tab/>
            <w:t>26</w:t>
          </w:r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6" w:val="right" w:leader="dot"/>
            </w:tabs>
            <w:spacing w:line="240" w:lineRule="auto" w:before="1" w:after="0"/>
            <w:ind w:left="1660" w:right="0" w:hanging="543"/>
            <w:jc w:val="left"/>
          </w:pPr>
          <w:hyperlink w:history="true" w:anchor="_TOC_250033">
            <w:r>
              <w:rPr/>
              <w:t>Límite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 zona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monumentos</w:t>
            </w:r>
            <w:r>
              <w:rPr>
                <w:spacing w:val="-1"/>
              </w:rPr>
              <w:t> </w:t>
            </w:r>
            <w:r>
              <w:rPr/>
              <w:t>históricos</w:t>
              <w:tab/>
              <w:t>28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49" w:val="left" w:leader="none"/>
              <w:tab w:pos="10201" w:val="right" w:leader="dot"/>
            </w:tabs>
            <w:spacing w:line="293" w:lineRule="exact" w:before="2" w:after="0"/>
            <w:ind w:left="1448" w:right="0" w:hanging="530"/>
            <w:jc w:val="left"/>
          </w:pPr>
          <w:hyperlink w:history="true" w:anchor="_TOC_250032">
            <w:r>
              <w:rPr>
                <w:w w:val="105"/>
              </w:rPr>
              <w:t>Aspectos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urbanos</w:t>
              <w:tab/>
              <w:t>28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0" w:after="0"/>
            <w:ind w:left="1660" w:right="0" w:hanging="543"/>
            <w:jc w:val="left"/>
          </w:pPr>
          <w:hyperlink w:history="true" w:anchor="_TOC_250031">
            <w:r>
              <w:rPr/>
              <w:t>Estructura</w:t>
            </w:r>
            <w:r>
              <w:rPr>
                <w:spacing w:val="-1"/>
              </w:rPr>
              <w:t> </w:t>
            </w:r>
            <w:r>
              <w:rPr/>
              <w:t>Urbana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Centro Histórico</w:t>
              <w:tab/>
              <w:t>28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0" w:after="0"/>
            <w:ind w:left="1660" w:right="0" w:hanging="543"/>
            <w:jc w:val="left"/>
          </w:pPr>
          <w:hyperlink w:history="true" w:anchor="_TOC_250030">
            <w:r>
              <w:rPr/>
              <w:t>Suelo</w:t>
              <w:tab/>
              <w:t>30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1" w:after="0"/>
            <w:ind w:left="1660" w:right="0" w:hanging="543"/>
            <w:jc w:val="left"/>
          </w:pPr>
          <w:hyperlink w:history="true" w:anchor="_TOC_250029">
            <w:r>
              <w:rPr/>
              <w:t>Valores</w:t>
            </w:r>
            <w:r>
              <w:rPr>
                <w:spacing w:val="-2"/>
              </w:rPr>
              <w:t> </w:t>
            </w:r>
            <w:r>
              <w:rPr/>
              <w:t>generales</w:t>
            </w:r>
            <w:r>
              <w:rPr>
                <w:spacing w:val="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suelo</w:t>
              <w:tab/>
              <w:t>33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0" w:after="0"/>
            <w:ind w:left="1660" w:right="0" w:hanging="543"/>
            <w:jc w:val="left"/>
          </w:pPr>
          <w:hyperlink w:history="true" w:anchor="_TOC_250028">
            <w:r>
              <w:rPr/>
              <w:t>Vialidad</w:t>
              <w:tab/>
              <w:t>36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1" w:after="0"/>
            <w:ind w:left="1660" w:right="0" w:hanging="543"/>
            <w:jc w:val="left"/>
          </w:pPr>
          <w:r>
            <w:rPr/>
            <w:t>Transporte</w:t>
            <w:tab/>
            <w:t>43</w:t>
          </w:r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0" w:after="0"/>
            <w:ind w:left="1660" w:right="0" w:hanging="543"/>
            <w:jc w:val="left"/>
          </w:pPr>
          <w:hyperlink w:history="true" w:anchor="_TOC_250027">
            <w:r>
              <w:rPr/>
              <w:t>Población</w:t>
              <w:tab/>
              <w:t>48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1" w:after="0"/>
            <w:ind w:left="1660" w:right="0" w:hanging="543"/>
            <w:jc w:val="left"/>
          </w:pPr>
          <w:hyperlink w:history="true" w:anchor="_TOC_250026">
            <w:r>
              <w:rPr/>
              <w:t>Vivienda</w:t>
              <w:tab/>
              <w:t>51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0" w:after="0"/>
            <w:ind w:left="1660" w:right="0" w:hanging="543"/>
            <w:jc w:val="left"/>
          </w:pPr>
          <w:hyperlink w:history="true" w:anchor="_TOC_250025">
            <w:r>
              <w:rPr/>
              <w:t>Fisonomía</w:t>
            </w:r>
            <w:r>
              <w:rPr>
                <w:spacing w:val="-1"/>
              </w:rPr>
              <w:t> </w:t>
            </w:r>
            <w:r>
              <w:rPr/>
              <w:t>urbana</w:t>
              <w:tab/>
              <w:t>54</w:t>
            </w:r>
          </w:hyperlink>
        </w:p>
        <w:p>
          <w:pPr>
            <w:pStyle w:val="TOC5"/>
            <w:tabs>
              <w:tab w:pos="10197" w:val="right" w:leader="dot"/>
            </w:tabs>
            <w:spacing w:before="1"/>
            <w:ind w:left="1118" w:firstLine="0"/>
          </w:pPr>
          <w:r>
            <w:rPr/>
            <w:t>1.3.2.9</w:t>
          </w:r>
          <w:r>
            <w:rPr>
              <w:spacing w:val="-1"/>
            </w:rPr>
            <w:t> </w:t>
          </w:r>
          <w:r>
            <w:rPr/>
            <w:t>Diagnóstico-pronóstico integrado</w:t>
            <w:tab/>
            <w:t>59</w:t>
          </w:r>
        </w:p>
        <w:p>
          <w:pPr>
            <w:pStyle w:val="TOC1"/>
            <w:tabs>
              <w:tab w:pos="10198" w:val="right" w:leader="dot"/>
            </w:tabs>
            <w:spacing w:line="275" w:lineRule="exact"/>
            <w:ind w:left="518" w:firstLine="0"/>
          </w:pPr>
          <w:hyperlink w:history="true" w:anchor="_TOC_250024">
            <w:r>
              <w:rPr/>
              <w:t>A.4</w:t>
            </w:r>
            <w:r>
              <w:rPr>
                <w:spacing w:val="-1"/>
              </w:rPr>
              <w:t> </w:t>
            </w:r>
            <w:r>
              <w:rPr/>
              <w:t>PROPUESTAS</w:t>
              <w:tab/>
              <w:t>65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87" w:val="left" w:leader="none"/>
              <w:tab w:pos="10198" w:val="right" w:leader="dot"/>
            </w:tabs>
            <w:spacing w:line="240" w:lineRule="auto" w:before="0" w:after="0"/>
            <w:ind w:left="786" w:right="0" w:hanging="269"/>
            <w:jc w:val="left"/>
          </w:pPr>
          <w:hyperlink w:history="true" w:anchor="_TOC_250023">
            <w:r>
              <w:rPr/>
              <w:t>NORMATIVIDAD</w:t>
              <w:tab/>
              <w:t>65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4" w:after="0"/>
            <w:ind w:left="1066" w:right="0" w:hanging="349"/>
            <w:jc w:val="left"/>
            <w:rPr>
              <w:sz w:val="24"/>
            </w:rPr>
          </w:pPr>
          <w:hyperlink w:history="true" w:anchor="_TOC_250022">
            <w:r>
              <w:rPr>
                <w:sz w:val="24"/>
              </w:rPr>
              <w:t>C</w:t>
            </w:r>
            <w:r>
              <w:rPr/>
              <w:t>ONDICIONANTES</w:t>
            </w:r>
            <w:r>
              <w:rPr>
                <w:spacing w:val="-2"/>
              </w:rPr>
              <w:t> </w:t>
            </w:r>
            <w:r>
              <w:rPr/>
              <w:t>DE LOS</w:t>
            </w:r>
            <w:r>
              <w:rPr>
                <w:spacing w:val="1"/>
              </w:rPr>
              <w:t> </w:t>
            </w:r>
            <w:r>
              <w:rPr/>
              <w:t>DIFERENTES</w:t>
            </w:r>
            <w:r>
              <w:rPr>
                <w:spacing w:val="-2"/>
              </w:rPr>
              <w:t> </w:t>
            </w:r>
            <w:r>
              <w:rPr/>
              <w:t>NIVELES</w:t>
            </w:r>
            <w:r>
              <w:rPr>
                <w:spacing w:val="2"/>
              </w:rPr>
              <w:t> </w:t>
            </w:r>
            <w:r>
              <w:rPr/>
              <w:t>DE PLANEACIÓN</w:t>
              <w:tab/>
            </w:r>
            <w:r>
              <w:rPr>
                <w:sz w:val="24"/>
              </w:rPr>
              <w:t>65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0" w:after="0"/>
            <w:ind w:left="1066" w:right="0" w:hanging="349"/>
            <w:jc w:val="left"/>
            <w:rPr>
              <w:sz w:val="24"/>
            </w:rPr>
          </w:pPr>
          <w:r>
            <w:rPr>
              <w:sz w:val="24"/>
            </w:rPr>
            <w:t>O</w:t>
          </w:r>
          <w:r>
            <w:rPr/>
            <w:t>BJETIVOS</w:t>
          </w:r>
          <w:r>
            <w:rPr>
              <w:spacing w:val="-2"/>
            </w:rPr>
            <w:t> </w:t>
          </w:r>
          <w:r>
            <w:rPr/>
            <w:t>GENERALES</w:t>
          </w:r>
          <w:r>
            <w:rPr>
              <w:spacing w:val="-1"/>
            </w:rPr>
            <w:t> </w:t>
          </w:r>
          <w:r>
            <w:rPr/>
            <w:t>Y</w:t>
          </w:r>
          <w:r>
            <w:rPr>
              <w:spacing w:val="2"/>
            </w:rPr>
            <w:t> </w:t>
          </w:r>
          <w:r>
            <w:rPr/>
            <w:t>ESPECÍFICOS</w:t>
            <w:tab/>
          </w:r>
          <w:r>
            <w:rPr>
              <w:sz w:val="24"/>
            </w:rPr>
            <w:t>66</w:t>
          </w:r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91" w:lineRule="exact" w:before="0" w:after="0"/>
            <w:ind w:left="1066" w:right="0" w:hanging="349"/>
            <w:jc w:val="left"/>
            <w:rPr>
              <w:sz w:val="24"/>
            </w:rPr>
          </w:pPr>
          <w:hyperlink w:history="true" w:anchor="_TOC_250021">
            <w:r>
              <w:rPr>
                <w:sz w:val="24"/>
              </w:rPr>
              <w:t>M</w:t>
            </w:r>
            <w:r>
              <w:rPr/>
              <w:t>ETAS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(</w:t>
            </w:r>
            <w:r>
              <w:rPr/>
              <w:t>SITUACIONES</w:t>
            </w:r>
            <w:r>
              <w:rPr>
                <w:spacing w:val="-1"/>
              </w:rPr>
              <w:t> </w:t>
            </w:r>
            <w:r>
              <w:rPr/>
              <w:t>A ALCANZAR EN</w:t>
            </w:r>
            <w:r>
              <w:rPr>
                <w:spacing w:val="-1"/>
              </w:rPr>
              <w:t> </w:t>
            </w:r>
            <w:r>
              <w:rPr/>
              <w:t>UN DETERMINADO</w:t>
            </w:r>
            <w:r>
              <w:rPr>
                <w:spacing w:val="2"/>
              </w:rPr>
              <w:t> </w:t>
            </w:r>
            <w:r>
              <w:rPr/>
              <w:t>PLAZO</w:t>
            </w:r>
            <w:r>
              <w:rPr>
                <w:sz w:val="24"/>
              </w:rPr>
              <w:t>)</w:t>
              <w:tab/>
              <w:t>70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87" w:val="left" w:leader="none"/>
              <w:tab w:pos="10198" w:val="right" w:leader="dot"/>
            </w:tabs>
            <w:spacing w:line="274" w:lineRule="exact" w:before="0" w:after="0"/>
            <w:ind w:left="786" w:right="0" w:hanging="269"/>
            <w:jc w:val="left"/>
          </w:pPr>
          <w:hyperlink w:history="true" w:anchor="_TOC_250020">
            <w:r>
              <w:rPr/>
              <w:t>POLÍTICAS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ESTRATEGIAS</w:t>
              <w:tab/>
              <w:t>73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3" w:after="0"/>
            <w:ind w:left="1066" w:right="0" w:hanging="349"/>
            <w:jc w:val="left"/>
            <w:rPr>
              <w:b w:val="0"/>
              <w:i w:val="0"/>
              <w:sz w:val="24"/>
            </w:rPr>
          </w:pPr>
          <w:hyperlink w:history="true" w:anchor="_TOC_250019">
            <w:r>
              <w:rPr>
                <w:b w:val="0"/>
                <w:i w:val="0"/>
                <w:sz w:val="24"/>
              </w:rPr>
              <w:t>L</w:t>
            </w:r>
            <w:r>
              <w:rPr>
                <w:b w:val="0"/>
                <w:i w:val="0"/>
                <w:sz w:val="19"/>
              </w:rPr>
              <w:t>ÍMITES</w:t>
              <w:tab/>
            </w:r>
            <w:r>
              <w:rPr>
                <w:b w:val="0"/>
                <w:i w:val="0"/>
                <w:sz w:val="24"/>
              </w:rPr>
              <w:t>73</w:t>
            </w:r>
          </w:hyperlink>
        </w:p>
        <w:p>
          <w:pPr>
            <w:pStyle w:val="TOC2"/>
            <w:tabs>
              <w:tab w:pos="10198" w:val="right" w:leader="dot"/>
            </w:tabs>
            <w:ind w:left="718" w:firstLine="0"/>
            <w:rPr>
              <w:sz w:val="24"/>
            </w:rPr>
          </w:pPr>
          <w:hyperlink w:history="true" w:anchor="_TOC_250018">
            <w:r>
              <w:rPr>
                <w:sz w:val="24"/>
              </w:rPr>
              <w:t>P</w:t>
            </w:r>
            <w:r>
              <w:rPr/>
              <w:t>RINCIPIOS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>
                <w:sz w:val="24"/>
              </w:rPr>
              <w:t>D</w:t>
            </w:r>
            <w:r>
              <w:rPr/>
              <w:t>ESARROLLO </w:t>
            </w:r>
            <w:r>
              <w:rPr>
                <w:sz w:val="24"/>
              </w:rPr>
              <w:t>U</w:t>
            </w:r>
            <w:r>
              <w:rPr/>
              <w:t>RBANO</w:t>
              <w:tab/>
            </w:r>
            <w:r>
              <w:rPr>
                <w:sz w:val="24"/>
              </w:rPr>
              <w:t>73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0" w:after="0"/>
            <w:ind w:left="1066" w:right="0" w:hanging="349"/>
            <w:jc w:val="left"/>
            <w:rPr>
              <w:b w:val="0"/>
              <w:i w:val="0"/>
              <w:sz w:val="24"/>
            </w:rPr>
          </w:pPr>
          <w:hyperlink w:history="true" w:anchor="_TOC_250017">
            <w:r>
              <w:rPr>
                <w:b w:val="0"/>
                <w:i w:val="0"/>
                <w:sz w:val="24"/>
              </w:rPr>
              <w:t>E</w:t>
            </w:r>
            <w:r>
              <w:rPr>
                <w:b w:val="0"/>
                <w:i w:val="0"/>
                <w:sz w:val="19"/>
              </w:rPr>
              <w:t>STRATEGIAS</w:t>
              <w:tab/>
            </w:r>
            <w:r>
              <w:rPr>
                <w:b w:val="0"/>
                <w:i w:val="0"/>
                <w:sz w:val="24"/>
              </w:rPr>
              <w:t>74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0" w:after="0"/>
            <w:ind w:left="1066" w:right="0" w:hanging="349"/>
            <w:jc w:val="left"/>
            <w:rPr>
              <w:sz w:val="24"/>
            </w:rPr>
          </w:pPr>
          <w:hyperlink w:history="true" w:anchor="_TOC_250016">
            <w:r>
              <w:rPr>
                <w:sz w:val="24"/>
              </w:rPr>
              <w:t>E</w:t>
            </w:r>
            <w:r>
              <w:rPr/>
              <w:t>STRUCTURA</w:t>
            </w:r>
            <w:r>
              <w:rPr>
                <w:spacing w:val="-1"/>
              </w:rPr>
              <w:t> </w:t>
            </w:r>
            <w:r>
              <w:rPr/>
              <w:t>URBANA</w:t>
              <w:tab/>
            </w:r>
            <w:r>
              <w:rPr>
                <w:sz w:val="24"/>
              </w:rPr>
              <w:t>77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0" w:after="0"/>
            <w:ind w:left="1066" w:right="0" w:hanging="349"/>
            <w:jc w:val="left"/>
            <w:rPr>
              <w:sz w:val="24"/>
            </w:rPr>
          </w:pPr>
          <w:hyperlink w:history="true" w:anchor="_TOC_250015">
            <w:r>
              <w:rPr>
                <w:sz w:val="24"/>
              </w:rPr>
              <w:t>E</w:t>
            </w:r>
            <w:r>
              <w:rPr/>
              <w:t>STRUCTURA</w:t>
            </w:r>
            <w:r>
              <w:rPr>
                <w:spacing w:val="-1"/>
              </w:rPr>
              <w:t> </w:t>
            </w:r>
            <w:r>
              <w:rPr/>
              <w:t>VIAL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4"/>
              </w:rPr>
              <w:t> </w:t>
            </w:r>
            <w:r>
              <w:rPr/>
              <w:t>TRANSPORTE</w:t>
              <w:tab/>
            </w:r>
            <w:r>
              <w:rPr>
                <w:sz w:val="24"/>
              </w:rPr>
              <w:t>79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0" w:after="0"/>
            <w:ind w:left="1066" w:right="0" w:hanging="349"/>
            <w:jc w:val="left"/>
            <w:rPr>
              <w:sz w:val="24"/>
            </w:rPr>
          </w:pPr>
          <w:hyperlink w:history="true" w:anchor="_TOC_250014">
            <w:r>
              <w:rPr>
                <w:sz w:val="24"/>
              </w:rPr>
              <w:t>Z</w:t>
            </w:r>
            <w:r>
              <w:rPr/>
              <w:t>ONIFICACIÓN</w:t>
              <w:tab/>
            </w:r>
            <w:r>
              <w:rPr>
                <w:sz w:val="24"/>
              </w:rPr>
              <w:t>83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441" w:val="left" w:leader="none"/>
              <w:tab w:pos="10201" w:val="right" w:leader="dot"/>
            </w:tabs>
            <w:spacing w:line="292" w:lineRule="exact" w:before="0" w:after="0"/>
            <w:ind w:left="1440" w:right="0" w:hanging="522"/>
            <w:jc w:val="left"/>
          </w:pPr>
          <w:hyperlink w:history="true" w:anchor="_TOC_250013">
            <w:r>
              <w:rPr>
                <w:w w:val="105"/>
              </w:rPr>
              <w:t>Zonificación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secundaria</w:t>
              <w:tab/>
              <w:t>84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0" w:after="0"/>
            <w:ind w:left="1660" w:right="0" w:hanging="543"/>
            <w:jc w:val="left"/>
          </w:pPr>
          <w:hyperlink w:history="true" w:anchor="_TOC_250012">
            <w:r>
              <w:rPr/>
              <w:t>Usos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suelo</w:t>
              <w:tab/>
              <w:t>84</w:t>
            </w:r>
          </w:hyperlink>
        </w:p>
        <w:p>
          <w:pPr>
            <w:pStyle w:val="TOC6"/>
            <w:numPr>
              <w:ilvl w:val="4"/>
              <w:numId w:val="2"/>
            </w:numPr>
            <w:tabs>
              <w:tab w:pos="1997" w:val="left" w:leader="none"/>
              <w:tab w:pos="10197" w:val="right" w:leader="dot"/>
            </w:tabs>
            <w:spacing w:line="219" w:lineRule="exact" w:before="1" w:after="0"/>
            <w:ind w:left="1997" w:right="0" w:hanging="679"/>
            <w:jc w:val="left"/>
          </w:pPr>
          <w:hyperlink w:history="true" w:anchor="_TOC_250011"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uso habitacional</w:t>
              <w:tab/>
              <w:t>84</w:t>
            </w:r>
          </w:hyperlink>
        </w:p>
        <w:p>
          <w:pPr>
            <w:pStyle w:val="TOC6"/>
            <w:numPr>
              <w:ilvl w:val="4"/>
              <w:numId w:val="2"/>
            </w:numPr>
            <w:tabs>
              <w:tab w:pos="1997" w:val="left" w:leader="none"/>
              <w:tab w:pos="10197" w:val="right" w:leader="dot"/>
            </w:tabs>
            <w:spacing w:line="219" w:lineRule="exact" w:before="0" w:after="0"/>
            <w:ind w:left="1997" w:right="0" w:hanging="679"/>
            <w:jc w:val="left"/>
          </w:pPr>
          <w:hyperlink w:history="true" w:anchor="_TOC_250010"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uso comercial</w:t>
            </w:r>
            <w:r>
              <w:rPr>
                <w:spacing w:val="-1"/>
              </w:rPr>
              <w:t> </w:t>
            </w:r>
            <w:r>
              <w:rPr/>
              <w:t>y de</w:t>
            </w:r>
            <w:r>
              <w:rPr>
                <w:spacing w:val="-1"/>
              </w:rPr>
              <w:t> </w:t>
            </w:r>
            <w:r>
              <w:rPr/>
              <w:t>servicios</w:t>
              <w:tab/>
              <w:t>85</w:t>
            </w:r>
          </w:hyperlink>
        </w:p>
        <w:p>
          <w:pPr>
            <w:pStyle w:val="TOC6"/>
            <w:numPr>
              <w:ilvl w:val="4"/>
              <w:numId w:val="2"/>
            </w:numPr>
            <w:tabs>
              <w:tab w:pos="1997" w:val="left" w:leader="none"/>
              <w:tab w:pos="10197" w:val="right" w:leader="dot"/>
            </w:tabs>
            <w:spacing w:line="219" w:lineRule="exact" w:before="1" w:after="0"/>
            <w:ind w:left="1997" w:right="0" w:hanging="679"/>
            <w:jc w:val="left"/>
          </w:pPr>
          <w:hyperlink w:history="true" w:anchor="_TOC_250009"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uso mixto</w:t>
              <w:tab/>
              <w:t>85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0" w:after="0"/>
            <w:ind w:left="1660" w:right="0" w:hanging="543"/>
            <w:jc w:val="left"/>
          </w:pPr>
          <w:hyperlink w:history="true" w:anchor="_TOC_250008">
            <w:r>
              <w:rPr/>
              <w:t>Destinos del</w:t>
            </w:r>
            <w:r>
              <w:rPr>
                <w:spacing w:val="-1"/>
              </w:rPr>
              <w:t> </w:t>
            </w:r>
            <w:r>
              <w:rPr/>
              <w:t>suelo</w:t>
              <w:tab/>
              <w:t>85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40" w:lineRule="auto" w:before="1" w:after="0"/>
            <w:ind w:left="1660" w:right="0" w:hanging="543"/>
            <w:jc w:val="left"/>
          </w:pPr>
          <w:hyperlink w:history="true" w:anchor="_TOC_250007">
            <w:r>
              <w:rPr/>
              <w:t>Desarrollo</w:t>
            </w:r>
            <w:r>
              <w:rPr>
                <w:spacing w:val="-1"/>
              </w:rPr>
              <w:t> </w:t>
            </w:r>
            <w:r>
              <w:rPr/>
              <w:t>Controlado</w:t>
              <w:tab/>
              <w:t>86</w:t>
            </w:r>
          </w:hyperlink>
        </w:p>
        <w:p>
          <w:pPr>
            <w:pStyle w:val="TOC5"/>
            <w:numPr>
              <w:ilvl w:val="3"/>
              <w:numId w:val="2"/>
            </w:numPr>
            <w:tabs>
              <w:tab w:pos="1661" w:val="left" w:leader="none"/>
              <w:tab w:pos="10197" w:val="right" w:leader="dot"/>
            </w:tabs>
            <w:spacing w:line="219" w:lineRule="exact" w:before="1" w:after="0"/>
            <w:ind w:left="1660" w:right="0" w:hanging="543"/>
            <w:jc w:val="left"/>
          </w:pPr>
          <w:hyperlink w:history="true" w:anchor="_TOC_250006">
            <w:r>
              <w:rPr/>
              <w:t>Dosificación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Usos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Suelo</w:t>
              <w:tab/>
              <w:t>86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93" w:lineRule="exact" w:before="0" w:after="0"/>
            <w:ind w:left="1066" w:right="0" w:hanging="349"/>
            <w:jc w:val="left"/>
            <w:rPr>
              <w:sz w:val="24"/>
            </w:rPr>
          </w:pPr>
          <w:r>
            <w:rPr/>
            <w:pict>
              <v:shape style="position:absolute;margin-left:88.484398pt;margin-top:14.620893pt;width:469.1pt;height:29.1pt;mso-position-horizontal-relative:page;mso-position-vertical-relative:paragraph;z-index:15729152" type="#_x0000_t20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769"/>
                        <w:gridCol w:w="1921"/>
                        <w:gridCol w:w="1267"/>
                        <w:gridCol w:w="426"/>
                      </w:tblGrid>
                      <w:tr>
                        <w:trPr>
                          <w:trHeight w:val="290" w:hRule="atLeast"/>
                        </w:trPr>
                        <w:tc>
                          <w:tcPr>
                            <w:tcW w:w="5769" w:type="dxa"/>
                          </w:tcPr>
                          <w:p>
                            <w:pPr>
                              <w:pStyle w:val="TableParagraph"/>
                              <w:spacing w:line="271" w:lineRule="exact"/>
                              <w:ind w:left="50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w w:val="95"/>
                                <w:sz w:val="24"/>
                              </w:rPr>
                              <w:t>3.6.1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w w:val="95"/>
                                <w:sz w:val="24"/>
                              </w:rPr>
                              <w:t>Lineamientos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9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9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w w:val="95"/>
                                <w:sz w:val="24"/>
                              </w:rPr>
                              <w:t>fisonomía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w w:val="95"/>
                                <w:sz w:val="24"/>
                              </w:rPr>
                              <w:t>urbana................................</w:t>
                            </w:r>
                          </w:p>
                        </w:tc>
                        <w:tc>
                          <w:tcPr>
                            <w:tcW w:w="1921" w:type="dxa"/>
                          </w:tcPr>
                          <w:p>
                            <w:pPr>
                              <w:pStyle w:val="TableParagraph"/>
                              <w:spacing w:line="271" w:lineRule="exact"/>
                              <w:ind w:left="142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85"/>
                                <w:sz w:val="24"/>
                              </w:rPr>
                              <w:t>................................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>
                            <w:pPr>
                              <w:pStyle w:val="TableParagraph"/>
                              <w:spacing w:line="271" w:lineRule="exact"/>
                              <w:ind w:left="60" w:right="59"/>
                              <w:jc w:val="center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90"/>
                                <w:sz w:val="24"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>
                            <w:pPr>
                              <w:pStyle w:val="TableParagraph"/>
                              <w:spacing w:line="271" w:lineRule="exact"/>
                              <w:ind w:right="50"/>
                              <w:jc w:val="righ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>88</w:t>
                            </w:r>
                          </w:p>
                        </w:tc>
                      </w:tr>
                      <w:tr>
                        <w:trPr>
                          <w:trHeight w:val="290" w:hRule="atLeast"/>
                        </w:trPr>
                        <w:tc>
                          <w:tcPr>
                            <w:tcW w:w="5769" w:type="dxa"/>
                          </w:tcPr>
                          <w:p>
                            <w:pPr>
                              <w:pStyle w:val="TableParagraph"/>
                              <w:spacing w:line="269" w:lineRule="exact" w:before="2"/>
                              <w:ind w:left="50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w w:val="95"/>
                                <w:sz w:val="24"/>
                              </w:rPr>
                              <w:t>3.6.2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w w:val="95"/>
                                <w:sz w:val="24"/>
                              </w:rPr>
                              <w:t>Normas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w w:val="95"/>
                                <w:sz w:val="24"/>
                              </w:rPr>
                              <w:t>Particulares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"/>
                                <w:w w:val="95"/>
                                <w:sz w:val="24"/>
                              </w:rPr>
                              <w:t>Ordenación................................</w:t>
                            </w:r>
                          </w:p>
                        </w:tc>
                        <w:tc>
                          <w:tcPr>
                            <w:tcW w:w="1921" w:type="dxa"/>
                          </w:tcPr>
                          <w:p>
                            <w:pPr>
                              <w:pStyle w:val="TableParagraph"/>
                              <w:spacing w:line="269" w:lineRule="exact" w:before="2"/>
                              <w:ind w:left="202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85"/>
                                <w:sz w:val="24"/>
                              </w:rPr>
                              <w:t>................................</w:t>
                            </w:r>
                          </w:p>
                        </w:tc>
                        <w:tc>
                          <w:tcPr>
                            <w:tcW w:w="1267" w:type="dxa"/>
                          </w:tcPr>
                          <w:p>
                            <w:pPr>
                              <w:pStyle w:val="TableParagraph"/>
                              <w:spacing w:line="269" w:lineRule="exact" w:before="2"/>
                              <w:ind w:left="131" w:right="59"/>
                              <w:jc w:val="center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90"/>
                                <w:sz w:val="24"/>
                              </w:rPr>
                              <w:t>...................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>
                            <w:pPr>
                              <w:pStyle w:val="TableParagraph"/>
                              <w:spacing w:line="269" w:lineRule="exact" w:before="2"/>
                              <w:ind w:right="50"/>
                              <w:jc w:val="righ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4"/>
                              </w:rPr>
                              <w:t>90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w:r>
          <w:hyperlink w:history="true" w:anchor="_TOC_250005">
            <w:r>
              <w:rPr>
                <w:sz w:val="24"/>
              </w:rPr>
              <w:t>F</w:t>
            </w:r>
            <w:r>
              <w:rPr/>
              <w:t>ISONOMÍA</w:t>
            </w:r>
            <w:r>
              <w:rPr>
                <w:spacing w:val="-1"/>
              </w:rPr>
              <w:t> </w:t>
            </w:r>
            <w:r>
              <w:rPr/>
              <w:t>URBANA Y</w:t>
            </w:r>
            <w:r>
              <w:rPr>
                <w:spacing w:val="1"/>
              </w:rPr>
              <w:t> </w:t>
            </w:r>
            <w:r>
              <w:rPr/>
              <w:t>MOBILIARIO</w:t>
            </w:r>
            <w:r>
              <w:rPr>
                <w:spacing w:val="-1"/>
              </w:rPr>
              <w:t> </w:t>
            </w:r>
            <w:r>
              <w:rPr/>
              <w:t>URBANO</w:t>
              <w:tab/>
            </w:r>
            <w:r>
              <w:rPr>
                <w:sz w:val="24"/>
              </w:rPr>
              <w:t>88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91" w:lineRule="exact" w:before="586" w:after="0"/>
            <w:ind w:left="1066" w:right="0" w:hanging="349"/>
            <w:jc w:val="left"/>
            <w:rPr>
              <w:sz w:val="24"/>
            </w:rPr>
          </w:pPr>
          <w:hyperlink w:history="true" w:anchor="_TOC_250004">
            <w:r>
              <w:rPr>
                <w:sz w:val="24"/>
              </w:rPr>
              <w:t>P</w:t>
            </w:r>
            <w:r>
              <w:rPr/>
              <w:t>ATRIMONIO</w:t>
            </w:r>
            <w:r>
              <w:rPr>
                <w:spacing w:val="-2"/>
              </w:rPr>
              <w:t> </w:t>
            </w:r>
            <w:r>
              <w:rPr/>
              <w:t>ARQUITECTÓNICO</w:t>
              <w:tab/>
            </w:r>
            <w:r>
              <w:rPr>
                <w:sz w:val="24"/>
              </w:rPr>
              <w:t>93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787" w:val="left" w:leader="none"/>
              <w:tab w:pos="10198" w:val="right" w:leader="dot"/>
            </w:tabs>
            <w:spacing w:line="274" w:lineRule="exact" w:before="0" w:after="0"/>
            <w:ind w:left="786" w:right="0" w:hanging="269"/>
            <w:jc w:val="left"/>
          </w:pPr>
          <w:hyperlink w:history="true" w:anchor="_TOC_250003">
            <w:r>
              <w:rPr/>
              <w:t>PROGRAMACIÓN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CORRESPONSABILIDAD</w:t>
              <w:tab/>
              <w:t>94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93" w:lineRule="exact" w:before="4" w:after="0"/>
            <w:ind w:left="1066" w:right="0" w:hanging="349"/>
            <w:jc w:val="left"/>
            <w:rPr>
              <w:sz w:val="24"/>
            </w:rPr>
          </w:pPr>
          <w:hyperlink w:history="true" w:anchor="_TOC_250002">
            <w:r>
              <w:rPr>
                <w:sz w:val="24"/>
              </w:rPr>
              <w:t>P</w:t>
            </w:r>
            <w:r>
              <w:rPr/>
              <w:t>ROGRAMAS</w:t>
            </w:r>
            <w:r>
              <w:rPr>
                <w:spacing w:val="-2"/>
              </w:rPr>
              <w:t> </w:t>
            </w:r>
            <w:r>
              <w:rPr/>
              <w:t>SOCIOECONÓMICOS</w:t>
              <w:tab/>
            </w:r>
            <w:r>
              <w:rPr>
                <w:sz w:val="24"/>
              </w:rPr>
              <w:t>94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0" w:after="0"/>
            <w:ind w:left="1066" w:right="0" w:hanging="349"/>
            <w:jc w:val="left"/>
            <w:rPr>
              <w:sz w:val="24"/>
            </w:rPr>
          </w:pPr>
          <w:hyperlink w:history="true" w:anchor="_TOC_250001">
            <w:r>
              <w:rPr>
                <w:sz w:val="24"/>
              </w:rPr>
              <w:t>P</w:t>
            </w:r>
            <w:r>
              <w:rPr/>
              <w:t>ROGRAMAS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>
                <w:sz w:val="24"/>
              </w:rPr>
              <w:t>E</w:t>
            </w:r>
            <w:r>
              <w:rPr/>
              <w:t>STRATEGIA</w:t>
            </w:r>
            <w:r>
              <w:rPr>
                <w:spacing w:val="2"/>
              </w:rPr>
              <w:t> </w:t>
            </w:r>
            <w:r>
              <w:rPr>
                <w:sz w:val="24"/>
              </w:rPr>
              <w:t>T</w:t>
            </w:r>
            <w:r>
              <w:rPr/>
              <w:t>ERRITORIAL</w:t>
              <w:tab/>
            </w:r>
            <w:r>
              <w:rPr>
                <w:sz w:val="24"/>
              </w:rPr>
              <w:t>98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67" w:val="left" w:leader="none"/>
              <w:tab w:pos="10198" w:val="right" w:leader="dot"/>
            </w:tabs>
            <w:spacing w:line="240" w:lineRule="auto" w:before="2" w:after="0"/>
            <w:ind w:left="1066" w:right="0" w:hanging="349"/>
            <w:jc w:val="left"/>
            <w:rPr>
              <w:sz w:val="24"/>
            </w:rPr>
          </w:pPr>
          <w:hyperlink w:history="true" w:anchor="_TOC_250000">
            <w:r>
              <w:rPr>
                <w:sz w:val="24"/>
              </w:rPr>
              <w:t>P</w:t>
            </w:r>
            <w:r>
              <w:rPr/>
              <w:t>ROYECTOS</w:t>
            </w:r>
            <w:r>
              <w:rPr>
                <w:spacing w:val="-2"/>
              </w:rPr>
              <w:t> </w:t>
            </w:r>
            <w:r>
              <w:rPr/>
              <w:t>ESPECÍFICOS</w:t>
              <w:tab/>
            </w:r>
            <w:r>
              <w:rPr>
                <w:sz w:val="24"/>
              </w:rPr>
              <w:t>104</w:t>
            </w:r>
          </w:hyperlink>
        </w:p>
      </w:sdtContent>
    </w:sdt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367" w:top="1320" w:bottom="1480" w:left="900" w:right="600"/>
        </w:sectPr>
      </w:pPr>
    </w:p>
    <w:p>
      <w:pPr>
        <w:pStyle w:val="Heading2"/>
        <w:numPr>
          <w:ilvl w:val="0"/>
          <w:numId w:val="2"/>
        </w:numPr>
        <w:tabs>
          <w:tab w:pos="787" w:val="left" w:leader="none"/>
          <w:tab w:pos="10198" w:val="right" w:leader="dot"/>
        </w:tabs>
        <w:spacing w:line="240" w:lineRule="auto" w:before="70" w:after="0"/>
        <w:ind w:left="786" w:right="0" w:hanging="269"/>
        <w:jc w:val="left"/>
      </w:pPr>
      <w:r>
        <w:rPr/>
        <w:t>INSTRUMENTACIÓN</w:t>
        <w:tab/>
        <w:t>107</w:t>
      </w:r>
    </w:p>
    <w:p>
      <w:pPr>
        <w:pStyle w:val="ListParagraph"/>
        <w:numPr>
          <w:ilvl w:val="1"/>
          <w:numId w:val="2"/>
        </w:numPr>
        <w:tabs>
          <w:tab w:pos="1067" w:val="left" w:leader="none"/>
          <w:tab w:pos="10198" w:val="right" w:leader="dot"/>
        </w:tabs>
        <w:spacing w:line="240" w:lineRule="auto" w:before="4" w:after="0"/>
        <w:ind w:left="1066" w:right="0" w:hanging="349"/>
        <w:jc w:val="left"/>
        <w:rPr>
          <w:rFonts w:ascii="Calibri"/>
          <w:sz w:val="24"/>
        </w:rPr>
      </w:pPr>
      <w:r>
        <w:rPr>
          <w:rFonts w:ascii="Calibri"/>
          <w:sz w:val="24"/>
        </w:rPr>
        <w:t>P</w:t>
      </w:r>
      <w:r>
        <w:rPr>
          <w:rFonts w:ascii="Calibri"/>
          <w:sz w:val="19"/>
        </w:rPr>
        <w:t>ROPUESTA</w:t>
      </w:r>
      <w:r>
        <w:rPr>
          <w:rFonts w:ascii="Calibri"/>
          <w:spacing w:val="-3"/>
          <w:sz w:val="19"/>
        </w:rPr>
        <w:t> </w:t>
      </w:r>
      <w:r>
        <w:rPr>
          <w:rFonts w:ascii="Calibri"/>
          <w:sz w:val="19"/>
        </w:rPr>
        <w:t>DE</w:t>
      </w:r>
      <w:r>
        <w:rPr>
          <w:rFonts w:ascii="Calibri"/>
          <w:spacing w:val="2"/>
          <w:sz w:val="19"/>
        </w:rPr>
        <w:t> </w:t>
      </w:r>
      <w:r>
        <w:rPr>
          <w:rFonts w:ascii="Calibri"/>
          <w:sz w:val="24"/>
        </w:rPr>
        <w:t>R</w:t>
      </w:r>
      <w:r>
        <w:rPr>
          <w:rFonts w:ascii="Calibri"/>
          <w:sz w:val="19"/>
        </w:rPr>
        <w:t>EGLAMENTO</w:t>
      </w:r>
      <w:r>
        <w:rPr>
          <w:rFonts w:ascii="Calibri"/>
          <w:spacing w:val="-1"/>
          <w:sz w:val="19"/>
        </w:rPr>
        <w:t> </w:t>
      </w:r>
      <w:r>
        <w:rPr>
          <w:rFonts w:ascii="Calibri"/>
          <w:sz w:val="19"/>
        </w:rPr>
        <w:t>DEL</w:t>
      </w:r>
      <w:r>
        <w:rPr>
          <w:rFonts w:ascii="Calibri"/>
          <w:spacing w:val="1"/>
          <w:sz w:val="19"/>
        </w:rPr>
        <w:t> </w:t>
      </w:r>
      <w:r>
        <w:rPr>
          <w:rFonts w:ascii="Calibri"/>
          <w:sz w:val="24"/>
        </w:rPr>
        <w:t>PPCCH</w:t>
        <w:tab/>
        <w:t>107</w:t>
      </w:r>
    </w:p>
    <w:p>
      <w:pPr>
        <w:pStyle w:val="ListParagraph"/>
        <w:numPr>
          <w:ilvl w:val="1"/>
          <w:numId w:val="2"/>
        </w:numPr>
        <w:tabs>
          <w:tab w:pos="1067" w:val="left" w:leader="none"/>
          <w:tab w:pos="10198" w:val="right" w:leader="dot"/>
        </w:tabs>
        <w:spacing w:line="240" w:lineRule="auto" w:before="0" w:after="0"/>
        <w:ind w:left="1066" w:right="0" w:hanging="349"/>
        <w:jc w:val="left"/>
        <w:rPr>
          <w:rFonts w:ascii="Calibri"/>
          <w:sz w:val="24"/>
        </w:rPr>
      </w:pPr>
      <w:r>
        <w:rPr>
          <w:rFonts w:ascii="Calibri"/>
          <w:sz w:val="24"/>
        </w:rPr>
        <w:t>M</w:t>
      </w:r>
      <w:r>
        <w:rPr>
          <w:rFonts w:ascii="Calibri"/>
          <w:sz w:val="19"/>
        </w:rPr>
        <w:t>ECANISMOS</w:t>
      </w:r>
      <w:r>
        <w:rPr>
          <w:rFonts w:ascii="Calibri"/>
          <w:spacing w:val="-2"/>
          <w:sz w:val="19"/>
        </w:rPr>
        <w:t> </w:t>
      </w:r>
      <w:r>
        <w:rPr>
          <w:rFonts w:ascii="Calibri"/>
          <w:sz w:val="19"/>
        </w:rPr>
        <w:t>DE SEGUIMIENTO</w:t>
      </w:r>
      <w:r>
        <w:rPr>
          <w:rFonts w:ascii="Calibri"/>
          <w:spacing w:val="-1"/>
          <w:sz w:val="19"/>
        </w:rPr>
        <w:t> </w:t>
      </w:r>
      <w:r>
        <w:rPr>
          <w:rFonts w:ascii="Calibri"/>
          <w:sz w:val="19"/>
        </w:rPr>
        <w:t>DE ACCIONES</w:t>
        <w:tab/>
      </w:r>
      <w:r>
        <w:rPr>
          <w:rFonts w:ascii="Calibri"/>
          <w:sz w:val="24"/>
        </w:rPr>
        <w:t>107</w:t>
      </w:r>
    </w:p>
    <w:p>
      <w:pPr>
        <w:pStyle w:val="ListParagraph"/>
        <w:numPr>
          <w:ilvl w:val="1"/>
          <w:numId w:val="2"/>
        </w:numPr>
        <w:tabs>
          <w:tab w:pos="1067" w:val="left" w:leader="none"/>
          <w:tab w:pos="10198" w:val="right" w:leader="dot"/>
        </w:tabs>
        <w:spacing w:line="240" w:lineRule="auto" w:before="0" w:after="0"/>
        <w:ind w:left="1066" w:right="0" w:hanging="34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</w:t>
      </w:r>
      <w:r>
        <w:rPr>
          <w:rFonts w:ascii="Calibri" w:hAnsi="Calibri"/>
          <w:sz w:val="19"/>
        </w:rPr>
        <w:t>ECANISMOS</w:t>
      </w:r>
      <w:r>
        <w:rPr>
          <w:rFonts w:ascii="Calibri" w:hAnsi="Calibri"/>
          <w:spacing w:val="-2"/>
          <w:sz w:val="19"/>
        </w:rPr>
        <w:t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-2"/>
          <w:sz w:val="19"/>
        </w:rPr>
        <w:t> </w:t>
      </w:r>
      <w:r>
        <w:rPr>
          <w:rFonts w:ascii="Calibri" w:hAnsi="Calibri"/>
          <w:sz w:val="19"/>
        </w:rPr>
        <w:t>EVALUACIÓN</w:t>
      </w:r>
      <w:r>
        <w:rPr>
          <w:rFonts w:ascii="Calibri" w:hAnsi="Calibri"/>
          <w:spacing w:val="-2"/>
          <w:sz w:val="19"/>
        </w:rPr>
        <w:t> </w:t>
      </w:r>
      <w:r>
        <w:rPr>
          <w:rFonts w:ascii="Calibri" w:hAnsi="Calibri"/>
          <w:sz w:val="19"/>
        </w:rPr>
        <w:t>Y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RETROALIMENTACIÓN</w:t>
      </w:r>
      <w:r>
        <w:rPr>
          <w:rFonts w:ascii="Calibri" w:hAnsi="Calibri"/>
          <w:spacing w:val="-3"/>
          <w:sz w:val="19"/>
        </w:rPr>
        <w:t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-1"/>
          <w:sz w:val="19"/>
        </w:rPr>
        <w:t> </w:t>
      </w:r>
      <w:r>
        <w:rPr>
          <w:rFonts w:ascii="Calibri" w:hAnsi="Calibri"/>
          <w:sz w:val="19"/>
        </w:rPr>
        <w:t>LA PLANEACIÓN</w:t>
      </w:r>
      <w:r>
        <w:rPr>
          <w:rFonts w:ascii="Calibri" w:hAnsi="Calibri"/>
          <w:spacing w:val="2"/>
          <w:sz w:val="19"/>
        </w:rPr>
        <w:t> </w:t>
      </w:r>
      <w:r>
        <w:rPr>
          <w:rFonts w:ascii="Calibri" w:hAnsi="Calibri"/>
          <w:sz w:val="19"/>
        </w:rPr>
        <w:t>URBANA</w:t>
        <w:tab/>
      </w:r>
      <w:r>
        <w:rPr>
          <w:rFonts w:ascii="Calibri" w:hAnsi="Calibri"/>
          <w:sz w:val="24"/>
        </w:rPr>
        <w:t>108</w:t>
      </w:r>
    </w:p>
    <w:p>
      <w:pPr>
        <w:pStyle w:val="ListParagraph"/>
        <w:numPr>
          <w:ilvl w:val="1"/>
          <w:numId w:val="2"/>
        </w:numPr>
        <w:tabs>
          <w:tab w:pos="1067" w:val="left" w:leader="none"/>
          <w:tab w:pos="10198" w:val="right" w:leader="dot"/>
        </w:tabs>
        <w:spacing w:line="292" w:lineRule="exact" w:before="0" w:after="0"/>
        <w:ind w:left="1066" w:right="0" w:hanging="349"/>
        <w:jc w:val="left"/>
        <w:rPr>
          <w:rFonts w:ascii="Calibri"/>
          <w:sz w:val="24"/>
        </w:rPr>
      </w:pPr>
      <w:r>
        <w:rPr>
          <w:rFonts w:ascii="Calibri"/>
          <w:sz w:val="24"/>
        </w:rPr>
        <w:t>M</w:t>
      </w:r>
      <w:r>
        <w:rPr>
          <w:rFonts w:ascii="Calibri"/>
          <w:sz w:val="19"/>
        </w:rPr>
        <w:t>ECANISMOS</w:t>
      </w:r>
      <w:r>
        <w:rPr>
          <w:rFonts w:ascii="Calibri"/>
          <w:spacing w:val="-2"/>
          <w:sz w:val="19"/>
        </w:rPr>
        <w:t> </w:t>
      </w:r>
      <w:r>
        <w:rPr>
          <w:rFonts w:ascii="Calibri"/>
          <w:sz w:val="19"/>
        </w:rPr>
        <w:t>ADMINISTRATIVOS</w:t>
        <w:tab/>
      </w:r>
      <w:r>
        <w:rPr>
          <w:rFonts w:ascii="Calibri"/>
          <w:sz w:val="24"/>
        </w:rPr>
        <w:t>112</w:t>
      </w:r>
    </w:p>
    <w:p>
      <w:pPr>
        <w:pStyle w:val="Heading2"/>
        <w:numPr>
          <w:ilvl w:val="0"/>
          <w:numId w:val="2"/>
        </w:numPr>
        <w:tabs>
          <w:tab w:pos="787" w:val="left" w:leader="none"/>
          <w:tab w:pos="10198" w:val="right" w:leader="dot"/>
        </w:tabs>
        <w:spacing w:line="275" w:lineRule="exact" w:before="0" w:after="0"/>
        <w:ind w:left="786" w:right="0" w:hanging="269"/>
        <w:jc w:val="left"/>
      </w:pPr>
      <w:r>
        <w:rPr/>
        <w:t>BIBLIOGRAFÍA</w:t>
        <w:tab/>
        <w:t>119</w:t>
      </w:r>
    </w:p>
    <w:p>
      <w:pPr>
        <w:spacing w:after="0" w:line="275" w:lineRule="exact"/>
        <w:jc w:val="left"/>
        <w:sectPr>
          <w:pgSz w:w="12240" w:h="15840"/>
          <w:pgMar w:header="0" w:footer="1306" w:top="1320" w:bottom="1560" w:left="900" w:right="600"/>
        </w:sectPr>
      </w:pPr>
    </w:p>
    <w:p>
      <w:pPr>
        <w:pStyle w:val="Heading2"/>
        <w:spacing w:before="75"/>
        <w:rPr>
          <w:rFonts w:ascii="Trebuchet MS"/>
        </w:rPr>
      </w:pPr>
      <w:r>
        <w:rPr/>
        <w:pict>
          <v:group style="position:absolute;margin-left:71.072701pt;margin-top:6.625859pt;width:47.95pt;height:8.7pt;mso-position-horizontal-relative:page;mso-position-vertical-relative:paragraph;z-index:-26274816" coordorigin="1421,133" coordsize="959,174">
            <v:shape style="position:absolute;left:1421;top:135;width:143;height:169" type="#_x0000_t75" stroked="false">
              <v:imagedata r:id="rId21" o:title=""/>
            </v:shape>
            <v:shape style="position:absolute;left:1606;top:135;width:129;height:169" type="#_x0000_t75" stroked="false">
              <v:imagedata r:id="rId22" o:title=""/>
            </v:shape>
            <v:shape style="position:absolute;left:1792;top:138;width:91;height:162" coordorigin="1792,139" coordsize="91,162" path="m1876,207l1813,207,1813,156,1879,156,1879,139,1792,139,1792,300,1883,300,1883,283,1813,283,1813,225,1876,225,1876,207xe" filled="false" stroked="true" strokeweight=".343pt" strokecolor="#000000">
              <v:path arrowok="t"/>
              <v:stroke dashstyle="solid"/>
            </v:shape>
            <v:shape style="position:absolute;left:1940;top:138;width:126;height:162" coordorigin="1941,139" coordsize="126,162" path="m2066,300l2015,217,2064,139,2040,139,2018,177,2012,187,2008,194,2004,204,2003,204,1999,195,1994,187,1988,177,1967,139,1943,139,1990,219,1941,300,1965,300,1984,265,1992,251,1997,242,2002,233,2002,233,2007,242,2012,251,2021,265,2041,300,2066,300xe" filled="false" stroked="true" strokeweight=".343pt" strokecolor="#000000">
              <v:path arrowok="t"/>
              <v:stroke dashstyle="solid"/>
            </v:shape>
            <v:shape style="position:absolute;left:2087;top:135;width:148;height:168" coordorigin="2087,136" coordsize="148,168" path="m2162,136l2132,142,2109,159,2093,186,2087,221,2093,254,2108,280,2131,297,2160,303,2189,298,2213,281,2229,255,2235,218,2230,185,2215,159,2192,142,2162,136xm2161,153l2184,159,2200,174,2210,195,2213,219,2210,245,2200,266,2183,281,2161,286,2139,281,2123,266,2113,245,2110,220,2113,195,2123,173,2139,159,2161,153xe" filled="false" stroked="true" strokeweight=".343pt" strokecolor="#000000">
              <v:path arrowok="t"/>
              <v:stroke dashstyle="solid"/>
            </v:shape>
            <v:shape style="position:absolute;left:2275;top:132;width:105;height:174" type="#_x0000_t75" stroked="false">
              <v:imagedata r:id="rId23" o:title=""/>
            </v:shape>
            <w10:wrap type="none"/>
          </v:group>
        </w:pict>
      </w:r>
      <w:r>
        <w:rPr>
          <w:rFonts w:ascii="Trebuchet MS"/>
          <w:spacing w:val="16"/>
          <w:w w:val="95"/>
        </w:rPr>
        <w:t>ANE</w:t>
      </w:r>
      <w:r>
        <w:rPr>
          <w:rFonts w:ascii="Trebuchet MS"/>
          <w:spacing w:val="-25"/>
          <w:w w:val="95"/>
        </w:rPr>
        <w:t> </w:t>
      </w:r>
      <w:r>
        <w:rPr>
          <w:rFonts w:ascii="Trebuchet MS"/>
          <w:spacing w:val="10"/>
          <w:w w:val="95"/>
        </w:rPr>
        <w:t>XOS</w:t>
      </w:r>
    </w:p>
    <w:p>
      <w:pPr>
        <w:pStyle w:val="BodyText"/>
        <w:spacing w:before="4"/>
        <w:rPr>
          <w:rFonts w:ascii="Trebuchet MS"/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239" w:val="left" w:leader="none"/>
        </w:tabs>
        <w:spacing w:line="240" w:lineRule="auto" w:before="0" w:after="0"/>
        <w:ind w:left="1237" w:right="538" w:hanging="359"/>
        <w:jc w:val="left"/>
        <w:rPr>
          <w:sz w:val="24"/>
        </w:rPr>
      </w:pPr>
      <w:r>
        <w:rPr>
          <w:sz w:val="24"/>
        </w:rPr>
        <w:t>Reglamento</w:t>
      </w:r>
      <w:r>
        <w:rPr>
          <w:spacing w:val="45"/>
          <w:sz w:val="24"/>
        </w:rPr>
        <w:t> </w:t>
      </w:r>
      <w:r>
        <w:rPr>
          <w:sz w:val="24"/>
        </w:rPr>
        <w:t>General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6"/>
          <w:sz w:val="24"/>
        </w:rPr>
        <w:t> </w:t>
      </w:r>
      <w:r>
        <w:rPr>
          <w:sz w:val="24"/>
        </w:rPr>
        <w:t>Aplicación</w:t>
      </w:r>
      <w:r>
        <w:rPr>
          <w:spacing w:val="46"/>
          <w:sz w:val="24"/>
        </w:rPr>
        <w:t> </w:t>
      </w:r>
      <w:r>
        <w:rPr>
          <w:sz w:val="24"/>
        </w:rPr>
        <w:t>del</w:t>
      </w:r>
      <w:r>
        <w:rPr>
          <w:spacing w:val="45"/>
          <w:sz w:val="24"/>
        </w:rPr>
        <w:t> </w:t>
      </w:r>
      <w:r>
        <w:rPr>
          <w:sz w:val="24"/>
        </w:rPr>
        <w:t>Plan</w:t>
      </w:r>
      <w:r>
        <w:rPr>
          <w:spacing w:val="46"/>
          <w:sz w:val="24"/>
        </w:rPr>
        <w:t> </w:t>
      </w:r>
      <w:r>
        <w:rPr>
          <w:sz w:val="24"/>
        </w:rPr>
        <w:t>Parcial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6"/>
          <w:sz w:val="24"/>
        </w:rPr>
        <w:t> </w:t>
      </w:r>
      <w:r>
        <w:rPr>
          <w:sz w:val="24"/>
        </w:rPr>
        <w:t>Conservación</w:t>
      </w:r>
      <w:r>
        <w:rPr>
          <w:spacing w:val="46"/>
          <w:sz w:val="24"/>
        </w:rPr>
        <w:t> </w:t>
      </w:r>
      <w:r>
        <w:rPr>
          <w:sz w:val="24"/>
        </w:rPr>
        <w:t>del</w:t>
      </w:r>
      <w:r>
        <w:rPr>
          <w:spacing w:val="45"/>
          <w:sz w:val="24"/>
        </w:rPr>
        <w:t> </w:t>
      </w:r>
      <w:r>
        <w:rPr>
          <w:sz w:val="24"/>
        </w:rPr>
        <w:t>Centro</w:t>
      </w:r>
      <w:r>
        <w:rPr>
          <w:spacing w:val="-64"/>
          <w:sz w:val="24"/>
        </w:rPr>
        <w:t> </w:t>
      </w:r>
      <w:r>
        <w:rPr>
          <w:sz w:val="24"/>
        </w:rPr>
        <w:t>Histórico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Ciudad de Oaxaca de</w:t>
      </w:r>
      <w:r>
        <w:rPr>
          <w:spacing w:val="-2"/>
          <w:sz w:val="24"/>
        </w:rPr>
        <w:t> </w:t>
      </w:r>
      <w:r>
        <w:rPr>
          <w:sz w:val="24"/>
        </w:rPr>
        <w:t>Juárez,</w:t>
      </w:r>
      <w:r>
        <w:rPr>
          <w:spacing w:val="-3"/>
          <w:sz w:val="24"/>
        </w:rPr>
        <w:t> </w:t>
      </w:r>
      <w:r>
        <w:rPr>
          <w:sz w:val="24"/>
        </w:rPr>
        <w:t>Oax.</w:t>
      </w:r>
    </w:p>
    <w:p>
      <w:pPr>
        <w:pStyle w:val="ListParagraph"/>
        <w:numPr>
          <w:ilvl w:val="0"/>
          <w:numId w:val="3"/>
        </w:numPr>
        <w:tabs>
          <w:tab w:pos="1237" w:val="left" w:leader="none"/>
        </w:tabs>
        <w:spacing w:line="240" w:lineRule="auto" w:before="0" w:after="0"/>
        <w:ind w:left="1236" w:right="0" w:hanging="361"/>
        <w:jc w:val="left"/>
        <w:rPr>
          <w:sz w:val="24"/>
        </w:rPr>
      </w:pPr>
      <w:r>
        <w:rPr>
          <w:sz w:val="24"/>
        </w:rPr>
        <w:t>Tabla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Usos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Destinos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Suelo</w:t>
      </w:r>
    </w:p>
    <w:p>
      <w:pPr>
        <w:pStyle w:val="ListParagraph"/>
        <w:numPr>
          <w:ilvl w:val="0"/>
          <w:numId w:val="3"/>
        </w:numPr>
        <w:tabs>
          <w:tab w:pos="1237" w:val="left" w:leader="none"/>
        </w:tabs>
        <w:spacing w:line="240" w:lineRule="auto" w:before="0" w:after="0"/>
        <w:ind w:left="1236" w:right="0" w:hanging="361"/>
        <w:jc w:val="left"/>
        <w:rPr>
          <w:sz w:val="24"/>
        </w:rPr>
      </w:pPr>
      <w:r>
        <w:rPr>
          <w:sz w:val="24"/>
        </w:rPr>
        <w:t>Listado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Patrimonio</w:t>
      </w:r>
      <w:r>
        <w:rPr>
          <w:spacing w:val="-5"/>
          <w:sz w:val="24"/>
        </w:rPr>
        <w:t> </w:t>
      </w:r>
      <w:r>
        <w:rPr>
          <w:sz w:val="24"/>
        </w:rPr>
        <w:t>(INAH)</w:t>
      </w:r>
    </w:p>
    <w:p>
      <w:pPr>
        <w:pStyle w:val="ListParagraph"/>
        <w:numPr>
          <w:ilvl w:val="0"/>
          <w:numId w:val="3"/>
        </w:numPr>
        <w:tabs>
          <w:tab w:pos="1237" w:val="left" w:leader="none"/>
        </w:tabs>
        <w:spacing w:line="240" w:lineRule="auto" w:before="0" w:after="0"/>
        <w:ind w:left="1236" w:right="0" w:hanging="361"/>
        <w:jc w:val="left"/>
        <w:rPr>
          <w:sz w:val="24"/>
        </w:rPr>
      </w:pPr>
      <w:r>
        <w:rPr>
          <w:sz w:val="24"/>
        </w:rPr>
        <w:t>Gráfico:</w:t>
      </w:r>
      <w:r>
        <w:rPr>
          <w:spacing w:val="-3"/>
          <w:sz w:val="24"/>
        </w:rPr>
        <w:t> </w:t>
      </w:r>
      <w:r>
        <w:rPr>
          <w:sz w:val="24"/>
        </w:rPr>
        <w:t>Plano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Estrategia</w:t>
      </w:r>
      <w:r>
        <w:rPr>
          <w:spacing w:val="-1"/>
          <w:sz w:val="24"/>
        </w:rPr>
        <w:t> </w:t>
      </w:r>
      <w:r>
        <w:rPr>
          <w:sz w:val="24"/>
        </w:rPr>
        <w:t>(Carta</w:t>
      </w:r>
      <w:r>
        <w:rPr>
          <w:spacing w:val="-3"/>
          <w:sz w:val="24"/>
        </w:rPr>
        <w:t> </w:t>
      </w:r>
      <w:r>
        <w:rPr>
          <w:sz w:val="24"/>
        </w:rPr>
        <w:t>Urbana)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401"/>
        <w:rPr>
          <w:sz w:val="20"/>
        </w:rPr>
      </w:pPr>
      <w:r>
        <w:rPr>
          <w:sz w:val="20"/>
        </w:rPr>
        <w:pict>
          <v:shape style="width:495.8pt;height:91.3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spacing w:line="278" w:lineRule="auto" w:before="292"/>
                    <w:ind w:left="1262" w:right="1267" w:firstLine="163"/>
                    <w:jc w:val="both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pacing w:val="15"/>
                      <w:sz w:val="32"/>
                    </w:rPr>
                    <w:t>PLAN </w:t>
                  </w:r>
                  <w:r>
                    <w:rPr>
                      <w:rFonts w:ascii="Arial" w:hAnsi="Arial"/>
                      <w:b/>
                      <w:spacing w:val="18"/>
                      <w:sz w:val="32"/>
                    </w:rPr>
                    <w:t>PARCIAL </w:t>
                  </w:r>
                  <w:r>
                    <w:rPr>
                      <w:rFonts w:ascii="Arial" w:hAnsi="Arial"/>
                      <w:b/>
                      <w:spacing w:val="10"/>
                      <w:sz w:val="32"/>
                    </w:rPr>
                    <w:t>DE </w:t>
                  </w:r>
                  <w:r>
                    <w:rPr>
                      <w:rFonts w:ascii="Arial" w:hAnsi="Arial"/>
                      <w:b/>
                      <w:spacing w:val="20"/>
                      <w:sz w:val="32"/>
                    </w:rPr>
                    <w:t>CONSERVACIÓN </w:t>
                  </w:r>
                  <w:r>
                    <w:rPr>
                      <w:rFonts w:ascii="Arial" w:hAnsi="Arial"/>
                      <w:b/>
                      <w:spacing w:val="14"/>
                      <w:sz w:val="32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15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CENTRO</w:t>
                  </w:r>
                  <w:r>
                    <w:rPr>
                      <w:rFonts w:ascii="Arial" w:hAnsi="Arial"/>
                      <w:b/>
                      <w:spacing w:val="6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HISTÓRICO</w:t>
                  </w:r>
                  <w:r>
                    <w:rPr>
                      <w:rFonts w:ascii="Arial" w:hAnsi="Arial"/>
                      <w:b/>
                      <w:spacing w:val="10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DE</w:t>
                  </w:r>
                  <w:r>
                    <w:rPr>
                      <w:rFonts w:ascii="Arial" w:hAnsi="Arial"/>
                      <w:b/>
                      <w:spacing w:val="8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OAXACA</w:t>
                  </w:r>
                  <w:r>
                    <w:rPr>
                      <w:rFonts w:ascii="Arial" w:hAnsi="Arial"/>
                      <w:b/>
                      <w:spacing w:val="2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DE</w:t>
                  </w:r>
                  <w:r>
                    <w:rPr>
                      <w:rFonts w:ascii="Arial" w:hAnsi="Arial"/>
                      <w:b/>
                      <w:spacing w:val="8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JUÁREZ</w:t>
                  </w:r>
                  <w:r>
                    <w:rPr>
                      <w:rFonts w:ascii="Arial" w:hAnsi="Arial"/>
                      <w:b/>
                      <w:spacing w:val="1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Y</w:t>
                  </w:r>
                  <w:r>
                    <w:rPr>
                      <w:rFonts w:ascii="Arial" w:hAnsi="Arial"/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SU</w:t>
                  </w:r>
                  <w:r>
                    <w:rPr>
                      <w:rFonts w:ascii="Arial" w:hAnsi="Arial"/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REGLAMENTO</w:t>
                  </w:r>
                  <w:r>
                    <w:rPr>
                      <w:rFonts w:ascii="Arial" w:hAnsi="Arial"/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GENERAL</w:t>
                  </w:r>
                  <w:r>
                    <w:rPr>
                      <w:rFonts w:ascii="Arial" w:hAnsi="Arial"/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rFonts w:ascii="Arial" w:hAnsi="Arial"/>
                      <w:b/>
                      <w:sz w:val="32"/>
                    </w:rPr>
                    <w:t>APLICACIÓN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2"/>
        <w:ind w:left="518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pacing w:val="15"/>
          <w:sz w:val="28"/>
        </w:rPr>
        <w:t>PRÓLOGO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ind w:left="514" w:right="531" w:firstLine="4"/>
        <w:jc w:val="both"/>
      </w:pP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vigente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 Plan</w:t>
      </w:r>
      <w:r>
        <w:rPr>
          <w:spacing w:val="1"/>
        </w:rPr>
        <w:t> </w:t>
      </w:r>
      <w:r>
        <w:rPr/>
        <w:t>Parcial data del año</w:t>
      </w:r>
      <w:r>
        <w:rPr>
          <w:spacing w:val="1"/>
        </w:rPr>
        <w:t> </w:t>
      </w:r>
      <w:r>
        <w:rPr/>
        <w:t>1998</w:t>
      </w:r>
      <w:r>
        <w:rPr>
          <w:spacing w:val="1"/>
        </w:rPr>
        <w:t> </w:t>
      </w:r>
      <w:r>
        <w:rPr/>
        <w:t>y su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inminente y necesaria, ya que se debe contar con un instrumento más acorde con la</w:t>
      </w:r>
      <w:r>
        <w:rPr>
          <w:spacing w:val="1"/>
        </w:rPr>
        <w:t> </w:t>
      </w:r>
      <w:r>
        <w:rPr/>
        <w:t>realidad actual. Es necesario contar con documentos más modernos y revisados con</w:t>
      </w:r>
      <w:r>
        <w:rPr>
          <w:spacing w:val="1"/>
        </w:rPr>
        <w:t> </w:t>
      </w:r>
      <w:r>
        <w:rPr/>
        <w:t>técnicas actuales que muestren la realidad del Centro Histórico de la Ciudad de Oaxaca</w:t>
      </w:r>
      <w:r>
        <w:rPr>
          <w:spacing w:val="1"/>
        </w:rPr>
        <w:t> </w:t>
      </w:r>
      <w:r>
        <w:rPr/>
        <w:t>para poder proponer la imagen que fije el modelo y los objetivos de desarrollo que puedan</w:t>
      </w:r>
      <w:r>
        <w:rPr>
          <w:spacing w:val="1"/>
        </w:rPr>
        <w:t> </w:t>
      </w:r>
      <w:r>
        <w:rPr/>
        <w:t>permanecer en el tiempo y evitar la discontinuidad en las políticas urbanas que afectan a</w:t>
      </w:r>
      <w:r>
        <w:rPr>
          <w:spacing w:val="1"/>
        </w:rPr>
        <w:t> </w:t>
      </w:r>
      <w:r>
        <w:rPr/>
        <w:t>este importante sector</w:t>
      </w:r>
      <w:r>
        <w:rPr>
          <w:spacing w:val="-3"/>
        </w:rPr>
        <w:t> </w:t>
      </w:r>
      <w:r>
        <w:rPr/>
        <w:t>de la ciudad.</w:t>
      </w:r>
    </w:p>
    <w:p>
      <w:pPr>
        <w:pStyle w:val="BodyText"/>
        <w:spacing w:before="1"/>
      </w:pPr>
    </w:p>
    <w:p>
      <w:pPr>
        <w:pStyle w:val="BodyText"/>
        <w:ind w:left="514" w:right="530" w:firstLine="3"/>
        <w:jc w:val="both"/>
      </w:pPr>
      <w:r>
        <w:rPr/>
        <w:t>No está de sobra decir la importancia que el Centro Histórico de esta ciudad tiene, tanto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corazón;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metropolitana</w:t>
      </w:r>
      <w:r>
        <w:rPr>
          <w:spacing w:val="1"/>
        </w:rPr>
        <w:t> </w:t>
      </w:r>
      <w:r>
        <w:rPr/>
        <w:t>integrada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numerosos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interactúan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virtualmente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corazón;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proveedurías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recibe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aporta</w:t>
      </w:r>
      <w:r>
        <w:rPr>
          <w:spacing w:val="1"/>
        </w:rPr>
        <w:t> </w:t>
      </w:r>
      <w:r>
        <w:rPr/>
        <w:t>diariamente;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decisiones políticas del mismo; y el país por ser parte muy importante</w:t>
      </w:r>
      <w:r>
        <w:rPr>
          <w:spacing w:val="66"/>
        </w:rPr>
        <w:t> </w:t>
      </w:r>
      <w:r>
        <w:rPr/>
        <w:t>de la riqueza</w:t>
      </w:r>
      <w:r>
        <w:rPr>
          <w:spacing w:val="1"/>
        </w:rPr>
        <w:t> </w:t>
      </w:r>
      <w:r>
        <w:rPr/>
        <w:t>cultural e histórica de la Patria que se presume al mundo. Es por demás puntualizar la</w:t>
      </w:r>
      <w:r>
        <w:rPr>
          <w:spacing w:val="1"/>
        </w:rPr>
        <w:t> </w:t>
      </w:r>
      <w:r>
        <w:rPr/>
        <w:t>trascendencia que esta área específica de la ciudad tiene ante la comunidad de naciones,</w:t>
      </w:r>
      <w:r>
        <w:rPr>
          <w:spacing w:val="1"/>
        </w:rPr>
        <w:t> </w:t>
      </w:r>
      <w:r>
        <w:rPr/>
        <w:t>dado el reconocimiento que ésta tiene como sitio Patrimonio de la Humanidad reconocido</w:t>
      </w:r>
      <w:r>
        <w:rPr>
          <w:spacing w:val="1"/>
        </w:rPr>
        <w:t> </w:t>
      </w:r>
      <w:r>
        <w:rPr/>
        <w:t>por la Organización de las Naciones Unidas a través de su Oficina para la Educación, la</w:t>
      </w:r>
      <w:r>
        <w:rPr>
          <w:spacing w:val="1"/>
        </w:rPr>
        <w:t> </w:t>
      </w:r>
      <w:r>
        <w:rPr/>
        <w:t>Ciencia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la Cultura: UNESCO</w:t>
      </w:r>
      <w:r>
        <w:rPr>
          <w:spacing w:val="-1"/>
        </w:rPr>
        <w:t> </w:t>
      </w:r>
      <w:r>
        <w:rPr/>
        <w:t>desde</w:t>
      </w:r>
      <w:r>
        <w:rPr>
          <w:spacing w:val="-2"/>
        </w:rPr>
        <w:t> </w:t>
      </w:r>
      <w:r>
        <w:rPr/>
        <w:t>hace</w:t>
      </w:r>
      <w:r>
        <w:rPr>
          <w:spacing w:val="-2"/>
        </w:rPr>
        <w:t> </w:t>
      </w:r>
      <w:r>
        <w:rPr/>
        <w:t>más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años.</w:t>
      </w:r>
    </w:p>
    <w:p>
      <w:pPr>
        <w:pStyle w:val="BodyText"/>
        <w:spacing w:before="1"/>
      </w:pPr>
    </w:p>
    <w:p>
      <w:pPr>
        <w:pStyle w:val="BodyText"/>
        <w:ind w:left="512" w:right="529" w:firstLine="1"/>
        <w:jc w:val="both"/>
      </w:pPr>
      <w:r>
        <w:rPr/>
        <w:t>La presente revisión, evaluación y actualización del Plan Parcial de Conservación del</w:t>
      </w:r>
      <w:r>
        <w:rPr>
          <w:spacing w:val="1"/>
        </w:rPr>
        <w:t> </w:t>
      </w:r>
      <w:r>
        <w:rPr/>
        <w:t>Centro Histórico (PPCCH), parte del principio de la continuidad en el diagnóstico planteado</w:t>
      </w:r>
      <w:r>
        <w:rPr>
          <w:spacing w:val="-64"/>
        </w:rPr>
        <w:t> </w:t>
      </w:r>
      <w:r>
        <w:rPr/>
        <w:t>en el anterior Plan Parcial, por lo que puede considerarse éste como una adición al mismo</w:t>
      </w:r>
      <w:r>
        <w:rPr>
          <w:spacing w:val="1"/>
        </w:rPr>
        <w:t> </w:t>
      </w:r>
      <w:r>
        <w:rPr/>
        <w:t>que debe leerse como parte de una historia continua de planeación en el Centro Histórico.</w:t>
      </w:r>
      <w:r>
        <w:rPr>
          <w:spacing w:val="1"/>
        </w:rPr>
        <w:t> </w:t>
      </w:r>
      <w:r>
        <w:rPr/>
        <w:t>Asimismo, este programa toma en cuenta las condiciones cambiantes que</w:t>
      </w:r>
      <w:r>
        <w:rPr>
          <w:spacing w:val="66"/>
        </w:rPr>
        <w:t> </w:t>
      </w:r>
      <w:r>
        <w:rPr/>
        <w:t>se han tenido</w:t>
      </w:r>
      <w:r>
        <w:rPr>
          <w:spacing w:val="1"/>
        </w:rPr>
        <w:t> </w:t>
      </w:r>
      <w:r>
        <w:rPr/>
        <w:t>en la planeación de los diferentes órdenes de gobierno (Planes Estatales y Municipales de</w:t>
      </w:r>
      <w:r>
        <w:rPr>
          <w:spacing w:val="-64"/>
        </w:rPr>
        <w:t> </w:t>
      </w:r>
      <w:r>
        <w:rPr/>
        <w:t>Desarrollo, entre otros) e instituciones, considerando que en todos éstos</w:t>
      </w:r>
      <w:r>
        <w:rPr>
          <w:spacing w:val="66"/>
        </w:rPr>
        <w:t> </w:t>
      </w:r>
      <w:r>
        <w:rPr/>
        <w:t>ha habido y</w:t>
      </w:r>
      <w:r>
        <w:rPr>
          <w:spacing w:val="1"/>
        </w:rPr>
        <w:t> </w:t>
      </w:r>
      <w:r>
        <w:rPr/>
        <w:t>habrá</w:t>
      </w:r>
      <w:r>
        <w:rPr>
          <w:spacing w:val="1"/>
        </w:rPr>
        <w:t> </w:t>
      </w:r>
      <w:r>
        <w:rPr/>
        <w:t>siempre</w:t>
      </w:r>
      <w:r>
        <w:rPr>
          <w:spacing w:val="-1"/>
        </w:rPr>
        <w:t> </w:t>
      </w:r>
      <w:r>
        <w:rPr/>
        <w:t>referencias</w:t>
      </w:r>
      <w:r>
        <w:rPr>
          <w:spacing w:val="-1"/>
        </w:rPr>
        <w:t> </w:t>
      </w:r>
      <w:r>
        <w:rPr/>
        <w:t>particulares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mejoramiento del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Histórico.</w:t>
      </w:r>
    </w:p>
    <w:p>
      <w:pPr>
        <w:pStyle w:val="BodyText"/>
        <w:spacing w:before="1"/>
        <w:ind w:left="514" w:right="520" w:firstLine="3"/>
      </w:pPr>
      <w:r>
        <w:rPr/>
        <w:t>Es</w:t>
      </w:r>
      <w:r>
        <w:rPr>
          <w:spacing w:val="5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presente</w:t>
      </w:r>
      <w:r>
        <w:rPr>
          <w:spacing w:val="7"/>
        </w:rPr>
        <w:t> </w:t>
      </w:r>
      <w:r>
        <w:rPr/>
        <w:t>revisión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Plan</w:t>
      </w:r>
      <w:r>
        <w:rPr>
          <w:spacing w:val="5"/>
        </w:rPr>
        <w:t> </w:t>
      </w:r>
      <w:r>
        <w:rPr/>
        <w:t>Parcial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Conservación</w:t>
      </w:r>
      <w:r>
        <w:rPr>
          <w:spacing w:val="7"/>
        </w:rPr>
        <w:t> </w:t>
      </w:r>
      <w:r>
        <w:rPr/>
        <w:t>del</w:t>
      </w:r>
      <w:r>
        <w:rPr>
          <w:spacing w:val="9"/>
        </w:rPr>
        <w:t> </w:t>
      </w:r>
      <w:r>
        <w:rPr/>
        <w:t>Centro</w:t>
      </w:r>
      <w:r>
        <w:rPr>
          <w:spacing w:val="6"/>
        </w:rPr>
        <w:t> </w:t>
      </w:r>
      <w:r>
        <w:rPr/>
        <w:t>Histórico</w:t>
      </w:r>
      <w:r>
        <w:rPr>
          <w:spacing w:val="-63"/>
        </w:rPr>
        <w:t> </w:t>
      </w:r>
      <w:r>
        <w:rPr/>
        <w:t>de Oaxaca se han realizado mejoras y añadiduras al Plan bajo una metodología y temática</w:t>
      </w:r>
      <w:r>
        <w:rPr>
          <w:spacing w:val="-64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considera, desde una perspectiva más ágil,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búsqueda de</w:t>
      </w:r>
      <w:r>
        <w:rPr>
          <w:spacing w:val="1"/>
        </w:rPr>
        <w:t> </w:t>
      </w:r>
      <w:r>
        <w:rPr/>
        <w:t>“hallazgos” en la última</w:t>
      </w:r>
      <w:r>
        <w:rPr>
          <w:spacing w:val="1"/>
        </w:rPr>
        <w:t> </w:t>
      </w:r>
      <w:r>
        <w:rPr/>
        <w:t>realidad</w:t>
      </w:r>
      <w:r>
        <w:rPr>
          <w:spacing w:val="6"/>
        </w:rPr>
        <w:t> </w:t>
      </w:r>
      <w:r>
        <w:rPr/>
        <w:t>observada,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su</w:t>
      </w:r>
      <w:r>
        <w:rPr>
          <w:spacing w:val="7"/>
        </w:rPr>
        <w:t> </w:t>
      </w:r>
      <w:r>
        <w:rPr/>
        <w:t>evaluación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realización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propuestas</w:t>
      </w:r>
      <w:r>
        <w:rPr>
          <w:spacing w:val="9"/>
        </w:rPr>
        <w:t> </w:t>
      </w:r>
      <w:r>
        <w:rPr/>
        <w:t>dentro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documento</w:t>
      </w:r>
      <w:r>
        <w:rPr>
          <w:spacing w:val="-64"/>
        </w:rPr>
        <w:t> </w:t>
      </w:r>
      <w:r>
        <w:rPr/>
        <w:t>de</w:t>
      </w:r>
      <w:r>
        <w:rPr>
          <w:spacing w:val="2"/>
        </w:rPr>
        <w:t> </w:t>
      </w:r>
      <w:r>
        <w:rPr/>
        <w:t>evaluación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actualización</w:t>
      </w:r>
      <w:r>
        <w:rPr>
          <w:spacing w:val="5"/>
        </w:rPr>
        <w:t> </w:t>
      </w:r>
      <w:r>
        <w:rPr/>
        <w:t>realizado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años</w:t>
      </w:r>
      <w:r>
        <w:rPr>
          <w:spacing w:val="4"/>
        </w:rPr>
        <w:t> </w:t>
      </w:r>
      <w:r>
        <w:rPr/>
        <w:t>2007</w:t>
      </w:r>
      <w:r>
        <w:rPr>
          <w:spacing w:val="9"/>
        </w:rPr>
        <w:t> </w:t>
      </w:r>
      <w:r>
        <w:rPr/>
        <w:t>y</w:t>
      </w:r>
      <w:r>
        <w:rPr>
          <w:spacing w:val="3"/>
        </w:rPr>
        <w:t> </w:t>
      </w:r>
      <w:r>
        <w:rPr/>
        <w:t>2013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misma</w:t>
      </w:r>
      <w:r>
        <w:rPr>
          <w:spacing w:val="5"/>
        </w:rPr>
        <w:t> </w:t>
      </w:r>
      <w:r>
        <w:rPr/>
        <w:t>consultoría,</w:t>
      </w:r>
      <w:r>
        <w:rPr>
          <w:spacing w:val="-64"/>
        </w:rPr>
        <w:t> </w:t>
      </w:r>
      <w:r>
        <w:rPr/>
        <w:t>con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efecto</w:t>
      </w:r>
      <w:r>
        <w:rPr>
          <w:spacing w:val="27"/>
        </w:rPr>
        <w:t> </w:t>
      </w:r>
      <w:r>
        <w:rPr/>
        <w:t>colateral</w:t>
      </w:r>
      <w:r>
        <w:rPr>
          <w:spacing w:val="24"/>
        </w:rPr>
        <w:t> </w:t>
      </w:r>
      <w:r>
        <w:rPr/>
        <w:t>positivo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poder</w:t>
      </w:r>
      <w:r>
        <w:rPr>
          <w:spacing w:val="25"/>
        </w:rPr>
        <w:t> </w:t>
      </w:r>
      <w:r>
        <w:rPr/>
        <w:t>evaluar</w:t>
      </w:r>
      <w:r>
        <w:rPr>
          <w:spacing w:val="26"/>
        </w:rPr>
        <w:t> </w:t>
      </w:r>
      <w:r>
        <w:rPr/>
        <w:t>en</w:t>
      </w:r>
      <w:r>
        <w:rPr>
          <w:spacing w:val="38"/>
        </w:rPr>
        <w:t> </w:t>
      </w:r>
      <w:r>
        <w:rPr/>
        <w:t>períodos</w:t>
      </w:r>
      <w:r>
        <w:rPr>
          <w:spacing w:val="26"/>
        </w:rPr>
        <w:t> </w:t>
      </w:r>
      <w:r>
        <w:rPr/>
        <w:t>dados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evolución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ha</w:t>
      </w:r>
      <w:r>
        <w:rPr>
          <w:spacing w:val="-63"/>
        </w:rPr>
        <w:t> </w:t>
      </w:r>
      <w:r>
        <w:rPr/>
        <w:t>presentado</w:t>
      </w:r>
      <w:r>
        <w:rPr>
          <w:spacing w:val="-1"/>
        </w:rPr>
        <w:t> </w:t>
      </w:r>
      <w:r>
        <w:rPr/>
        <w:t>esta zona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ciudad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una década.</w:t>
      </w:r>
    </w:p>
    <w:p>
      <w:pPr>
        <w:spacing w:after="0"/>
        <w:sectPr>
          <w:pgSz w:w="12240" w:h="15840"/>
          <w:pgMar w:header="0" w:footer="1306" w:top="1500" w:bottom="1560" w:left="900" w:right="600"/>
        </w:sectPr>
      </w:pPr>
    </w:p>
    <w:p>
      <w:pPr>
        <w:pStyle w:val="BodyText"/>
        <w:spacing w:before="166"/>
        <w:ind w:left="516" w:right="534" w:firstLine="2"/>
        <w:jc w:val="both"/>
      </w:pP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ha</w:t>
      </w:r>
      <w:r>
        <w:rPr>
          <w:spacing w:val="67"/>
        </w:rPr>
        <w:t> </w:t>
      </w:r>
      <w:r>
        <w:rPr/>
        <w:t>sido</w:t>
      </w:r>
      <w:r>
        <w:rPr>
          <w:spacing w:val="1"/>
        </w:rPr>
        <w:t> </w:t>
      </w:r>
      <w:r>
        <w:rPr/>
        <w:t>conceptualmente dividida en 4 partes, mismas que obedecen al motivo de contratación y</w:t>
      </w:r>
      <w:r>
        <w:rPr>
          <w:spacing w:val="1"/>
        </w:rPr>
        <w:t> </w:t>
      </w:r>
      <w:r>
        <w:rPr/>
        <w:t>dan luz sobre los principales aspectos que fueron revisados en este proceso. Estos temas</w:t>
      </w:r>
      <w:r>
        <w:rPr>
          <w:spacing w:val="1"/>
        </w:rPr>
        <w:t> </w:t>
      </w:r>
      <w:r>
        <w:rPr/>
        <w:t>básicos</w:t>
      </w:r>
      <w:r>
        <w:rPr>
          <w:spacing w:val="-1"/>
        </w:rPr>
        <w:t> </w:t>
      </w:r>
      <w:r>
        <w:rPr/>
        <w:t>son:</w:t>
      </w:r>
      <w:r>
        <w:rPr>
          <w:spacing w:val="-3"/>
        </w:rPr>
        <w:t> </w:t>
      </w:r>
      <w:r>
        <w:rPr/>
        <w:t>1.</w:t>
      </w:r>
      <w:r>
        <w:rPr>
          <w:spacing w:val="-1"/>
        </w:rPr>
        <w:t> </w:t>
      </w:r>
      <w:r>
        <w:rPr/>
        <w:t>Fortaleza, 2.</w:t>
      </w:r>
      <w:r>
        <w:rPr>
          <w:spacing w:val="-3"/>
        </w:rPr>
        <w:t> </w:t>
      </w:r>
      <w:r>
        <w:rPr/>
        <w:t>Temporalidad,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Diagnósticos;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4.</w:t>
      </w:r>
      <w:r>
        <w:rPr>
          <w:spacing w:val="-1"/>
        </w:rPr>
        <w:t> </w:t>
      </w:r>
      <w:r>
        <w:rPr/>
        <w:t>Propuestas.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974" w:val="left" w:leader="none"/>
        </w:tabs>
        <w:spacing w:line="240" w:lineRule="auto" w:before="0" w:after="0"/>
        <w:ind w:left="515" w:right="533" w:firstLine="0"/>
        <w:jc w:val="both"/>
        <w:rPr>
          <w:sz w:val="24"/>
        </w:rPr>
      </w:pPr>
      <w:r>
        <w:rPr>
          <w:rFonts w:ascii="Arial" w:hAnsi="Arial"/>
          <w:i/>
          <w:sz w:val="24"/>
        </w:rPr>
        <w:t>Fortaleza</w:t>
      </w:r>
      <w:r>
        <w:rPr>
          <w:sz w:val="24"/>
        </w:rPr>
        <w:t>. En este punto se reafirman los principales elementos, que permiten darle</w:t>
      </w:r>
      <w:r>
        <w:rPr>
          <w:spacing w:val="1"/>
          <w:sz w:val="24"/>
        </w:rPr>
        <w:t> </w:t>
      </w:r>
      <w:r>
        <w:rPr>
          <w:sz w:val="24"/>
        </w:rPr>
        <w:t>fuerza a la propuesta presentada, explicando los beneficios de la Actualización del PPCCH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 metodología general</w:t>
      </w:r>
      <w:r>
        <w:rPr>
          <w:spacing w:val="-1"/>
          <w:sz w:val="24"/>
        </w:rPr>
        <w:t> </w:t>
      </w:r>
      <w:r>
        <w:rPr>
          <w:sz w:val="24"/>
        </w:rPr>
        <w:t>empleada.</w:t>
      </w:r>
    </w:p>
    <w:p>
      <w:pPr>
        <w:pStyle w:val="BodyText"/>
      </w:pPr>
    </w:p>
    <w:p>
      <w:pPr>
        <w:pStyle w:val="ListParagraph"/>
        <w:numPr>
          <w:ilvl w:val="1"/>
          <w:numId w:val="4"/>
        </w:numPr>
        <w:tabs>
          <w:tab w:pos="974" w:val="left" w:leader="none"/>
        </w:tabs>
        <w:spacing w:line="242" w:lineRule="auto" w:before="0" w:after="0"/>
        <w:ind w:left="516" w:right="536" w:firstLine="1"/>
        <w:jc w:val="both"/>
        <w:rPr>
          <w:sz w:val="24"/>
        </w:rPr>
      </w:pPr>
      <w:r>
        <w:rPr>
          <w:rFonts w:ascii="Arial"/>
          <w:i/>
          <w:sz w:val="24"/>
        </w:rPr>
        <w:t>Temporalidad</w:t>
      </w:r>
      <w:r>
        <w:rPr>
          <w:sz w:val="24"/>
        </w:rPr>
        <w:t>. En este apartado se confirman los principales datos de las fechas en</w:t>
      </w:r>
      <w:r>
        <w:rPr>
          <w:spacing w:val="1"/>
          <w:sz w:val="24"/>
        </w:rPr>
        <w:t> </w:t>
      </w:r>
      <w:r>
        <w:rPr>
          <w:sz w:val="24"/>
        </w:rPr>
        <w:t>que ha sido actualizado el Plan Parcial y se definen la temporalidad y plazos a aplicar para</w:t>
      </w:r>
      <w:r>
        <w:rPr>
          <w:spacing w:val="-64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acciones.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975" w:val="left" w:leader="none"/>
        </w:tabs>
        <w:spacing w:line="242" w:lineRule="auto" w:before="1" w:after="0"/>
        <w:ind w:left="515" w:right="544" w:firstLine="1"/>
        <w:jc w:val="both"/>
        <w:rPr>
          <w:sz w:val="24"/>
        </w:rPr>
      </w:pPr>
      <w:r>
        <w:rPr>
          <w:rFonts w:ascii="Arial" w:hAnsi="Arial"/>
          <w:i/>
          <w:sz w:val="24"/>
        </w:rPr>
        <w:t>Diagnósticos</w:t>
      </w:r>
      <w:r>
        <w:rPr>
          <w:sz w:val="24"/>
        </w:rPr>
        <w:t>. Corresponde al punto de desarrollo revisado de los antecedentes y el</w:t>
      </w:r>
      <w:r>
        <w:rPr>
          <w:spacing w:val="1"/>
          <w:sz w:val="24"/>
        </w:rPr>
        <w:t> </w:t>
      </w:r>
      <w:r>
        <w:rPr>
          <w:sz w:val="24"/>
        </w:rPr>
        <w:t>diagnóstico</w:t>
      </w:r>
      <w:r>
        <w:rPr>
          <w:spacing w:val="-3"/>
          <w:sz w:val="24"/>
        </w:rPr>
        <w:t> </w:t>
      </w:r>
      <w:r>
        <w:rPr>
          <w:sz w:val="24"/>
        </w:rPr>
        <w:t>pronóstico</w:t>
      </w:r>
      <w:r>
        <w:rPr>
          <w:spacing w:val="-2"/>
          <w:sz w:val="24"/>
        </w:rPr>
        <w:t> </w:t>
      </w:r>
      <w:r>
        <w:rPr>
          <w:sz w:val="24"/>
        </w:rPr>
        <w:t>de los</w:t>
      </w:r>
      <w:r>
        <w:rPr>
          <w:spacing w:val="-3"/>
          <w:sz w:val="24"/>
        </w:rPr>
        <w:t> </w:t>
      </w:r>
      <w:r>
        <w:rPr>
          <w:sz w:val="24"/>
        </w:rPr>
        <w:t>aspectos</w:t>
      </w:r>
      <w:r>
        <w:rPr>
          <w:spacing w:val="-2"/>
          <w:sz w:val="24"/>
        </w:rPr>
        <w:t> </w:t>
      </w:r>
      <w:r>
        <w:rPr>
          <w:sz w:val="24"/>
        </w:rPr>
        <w:t>urbanos del</w:t>
      </w:r>
      <w:r>
        <w:rPr>
          <w:spacing w:val="-3"/>
          <w:sz w:val="24"/>
        </w:rPr>
        <w:t> </w:t>
      </w:r>
      <w:r>
        <w:rPr>
          <w:sz w:val="24"/>
        </w:rPr>
        <w:t>Plan.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943" w:val="left" w:leader="none"/>
        </w:tabs>
        <w:spacing w:line="240" w:lineRule="auto" w:before="1" w:after="0"/>
        <w:ind w:left="513" w:right="536" w:firstLine="0"/>
        <w:jc w:val="both"/>
        <w:rPr>
          <w:sz w:val="24"/>
        </w:rPr>
      </w:pPr>
      <w:r>
        <w:rPr>
          <w:rFonts w:ascii="Arial" w:hAnsi="Arial"/>
          <w:i/>
          <w:sz w:val="24"/>
        </w:rPr>
        <w:t>Propuestas</w:t>
      </w:r>
      <w:r>
        <w:rPr>
          <w:sz w:val="24"/>
        </w:rPr>
        <w:t>. Constituye la parte más extensa e importante del documento ya que fija la</w:t>
      </w:r>
      <w:r>
        <w:rPr>
          <w:spacing w:val="-64"/>
          <w:sz w:val="24"/>
        </w:rPr>
        <w:t> </w:t>
      </w:r>
      <w:r>
        <w:rPr>
          <w:sz w:val="24"/>
        </w:rPr>
        <w:t>imagen</w:t>
      </w:r>
      <w:r>
        <w:rPr>
          <w:spacing w:val="1"/>
          <w:sz w:val="24"/>
        </w:rPr>
        <w:t> </w:t>
      </w:r>
      <w:r>
        <w:rPr>
          <w:sz w:val="24"/>
        </w:rPr>
        <w:t>y los</w:t>
      </w:r>
      <w:r>
        <w:rPr>
          <w:spacing w:val="1"/>
          <w:sz w:val="24"/>
        </w:rPr>
        <w:t> </w:t>
      </w:r>
      <w:r>
        <w:rPr>
          <w:sz w:val="24"/>
        </w:rPr>
        <w:t>objetivos de desarrollo urbano que se quieren alcanzar para el Centro</w:t>
      </w:r>
      <w:r>
        <w:rPr>
          <w:spacing w:val="1"/>
          <w:sz w:val="24"/>
        </w:rPr>
        <w:t> </w:t>
      </w:r>
      <w:r>
        <w:rPr>
          <w:sz w:val="24"/>
        </w:rPr>
        <w:t>Histórico y, a partir de ello se desprenden</w:t>
      </w:r>
      <w:r>
        <w:rPr>
          <w:spacing w:val="1"/>
          <w:sz w:val="24"/>
        </w:rPr>
        <w:t> </w:t>
      </w:r>
      <w:r>
        <w:rPr>
          <w:sz w:val="24"/>
        </w:rPr>
        <w:t>los aspectos técnicos que dan lugar a la</w:t>
      </w:r>
      <w:r>
        <w:rPr>
          <w:spacing w:val="1"/>
          <w:sz w:val="24"/>
        </w:rPr>
        <w:t> </w:t>
      </w:r>
      <w:r>
        <w:rPr>
          <w:sz w:val="24"/>
        </w:rPr>
        <w:t>zonificación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 los programas de</w:t>
      </w:r>
      <w:r>
        <w:rPr>
          <w:spacing w:val="-1"/>
          <w:sz w:val="24"/>
        </w:rPr>
        <w:t> </w:t>
      </w:r>
      <w:r>
        <w:rPr>
          <w:sz w:val="24"/>
        </w:rPr>
        <w:t>acción del</w:t>
      </w:r>
      <w:r>
        <w:rPr>
          <w:spacing w:val="-3"/>
          <w:sz w:val="24"/>
        </w:rPr>
        <w:t> </w:t>
      </w:r>
      <w:r>
        <w:rPr>
          <w:sz w:val="24"/>
        </w:rPr>
        <w:t>propio</w:t>
      </w:r>
      <w:r>
        <w:rPr>
          <w:spacing w:val="-2"/>
          <w:sz w:val="24"/>
        </w:rPr>
        <w:t> </w:t>
      </w:r>
      <w:r>
        <w:rPr>
          <w:sz w:val="24"/>
        </w:rPr>
        <w:t>Plan.</w:t>
      </w:r>
    </w:p>
    <w:p>
      <w:pPr>
        <w:pStyle w:val="BodyText"/>
        <w:spacing w:before="2"/>
      </w:pPr>
    </w:p>
    <w:p>
      <w:pPr>
        <w:pStyle w:val="BodyText"/>
        <w:ind w:left="512" w:right="524" w:firstLine="3"/>
        <w:jc w:val="both"/>
      </w:pPr>
      <w:r>
        <w:rPr/>
        <w:t>Finalmente, es de suma importancia hacer notar que el Reglamento General de Aplicación</w:t>
      </w:r>
      <w:r>
        <w:rPr>
          <w:spacing w:val="-64"/>
        </w:rPr>
        <w:t> </w:t>
      </w:r>
      <w:r>
        <w:rPr/>
        <w:t>es la propuesta revisada por las autoridades locales en conjunto con autoridades federales</w:t>
      </w:r>
      <w:r>
        <w:rPr>
          <w:spacing w:val="-64"/>
        </w:rPr>
        <w:t> </w:t>
      </w:r>
      <w:r>
        <w:rPr/>
        <w:t>en los aspectos patrimoniales que atañen al Centro Histórico; así como diversos grupos de</w:t>
      </w:r>
      <w:r>
        <w:rPr>
          <w:spacing w:val="-64"/>
        </w:rPr>
        <w:t> </w:t>
      </w:r>
      <w:r>
        <w:rPr/>
        <w:t>profesionales integrantes de Colegios y Consejos Consultivos que participan en la zona, y</w:t>
      </w:r>
      <w:r>
        <w:rPr>
          <w:spacing w:val="1"/>
        </w:rPr>
        <w:t> </w:t>
      </w:r>
      <w:r>
        <w:rPr/>
        <w:t>que ésta propuesta fue presentada desde el año 2012, con lo que suma diversos enfoques</w:t>
      </w:r>
      <w:r>
        <w:rPr>
          <w:spacing w:val="-64"/>
        </w:rPr>
        <w:t> </w:t>
      </w:r>
      <w:r>
        <w:rPr/>
        <w:t>y puntos de vista vertidos hasta su revisión técnica. Dicho Reglamento, en conjunto con el</w:t>
      </w:r>
      <w:r>
        <w:rPr>
          <w:spacing w:val="1"/>
        </w:rPr>
        <w:t> </w:t>
      </w:r>
      <w:r>
        <w:rPr/>
        <w:t>Plan Parcial deben considerarse un solo núcleo que actuarán conjuntamente una vez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poderes municipales</w:t>
      </w:r>
      <w:r>
        <w:rPr>
          <w:spacing w:val="1"/>
        </w:rPr>
        <w:t> </w:t>
      </w:r>
      <w:r>
        <w:rPr/>
        <w:t>locales deliberen y den</w:t>
      </w:r>
      <w:r>
        <w:rPr>
          <w:spacing w:val="1"/>
        </w:rPr>
        <w:t> </w:t>
      </w:r>
      <w:r>
        <w:rPr/>
        <w:t>su aprobación al mismo y éste sea</w:t>
      </w:r>
      <w:r>
        <w:rPr>
          <w:spacing w:val="1"/>
        </w:rPr>
        <w:t> </w:t>
      </w:r>
      <w:r>
        <w:rPr/>
        <w:t>publicado de manera oficial. Se hace hincapié en que la aprobación del documento incluye</w:t>
      </w:r>
      <w:r>
        <w:rPr>
          <w:spacing w:val="-64"/>
        </w:rPr>
        <w:t> </w:t>
      </w:r>
      <w:r>
        <w:rPr/>
        <w:t>la aprobación del plano estratégico con de zonificación y usos de suelo presentado con el</w:t>
      </w:r>
      <w:r>
        <w:rPr>
          <w:spacing w:val="1"/>
        </w:rPr>
        <w:t> </w:t>
      </w:r>
      <w:r>
        <w:rPr/>
        <w:t>mismo, cuyo fin último es el de regular los usos del suelo, que es el instrumento principal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este Plan.</w:t>
      </w:r>
    </w:p>
    <w:p>
      <w:pPr>
        <w:spacing w:after="0"/>
        <w:jc w:val="both"/>
        <w:sectPr>
          <w:pgSz w:w="12240" w:h="15840"/>
          <w:pgMar w:header="0" w:footer="1367" w:top="1500" w:bottom="1560" w:left="900" w:right="600"/>
        </w:sectPr>
      </w:pPr>
    </w:p>
    <w:p>
      <w:pPr>
        <w:pStyle w:val="Heading2"/>
        <w:numPr>
          <w:ilvl w:val="1"/>
          <w:numId w:val="5"/>
        </w:numPr>
        <w:tabs>
          <w:tab w:pos="957" w:val="left" w:leader="none"/>
        </w:tabs>
        <w:spacing w:line="240" w:lineRule="auto" w:before="166" w:after="0"/>
        <w:ind w:left="956" w:right="0" w:hanging="439"/>
        <w:jc w:val="left"/>
      </w:pPr>
      <w:bookmarkStart w:name="_TOC_250039" w:id="1"/>
      <w:bookmarkEnd w:id="1"/>
      <w:r>
        <w:rPr/>
        <w:t>FORTALEZA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Principales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beneficios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actualización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Plan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Conservación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29" w:firstLine="4"/>
        <w:jc w:val="both"/>
      </w:pPr>
      <w:r>
        <w:rPr/>
        <w:t>Para conservar, preservar y proteger el Centro Histórico de la Ciudad de Oaxaca de</w:t>
      </w:r>
      <w:r>
        <w:rPr>
          <w:spacing w:val="1"/>
        </w:rPr>
        <w:t> </w:t>
      </w:r>
      <w:r>
        <w:rPr/>
        <w:t>Juárez, Patrimonio de la Humanidad, el Gobierno Municipal realizó la Actualización del</w:t>
      </w:r>
      <w:r>
        <w:rPr>
          <w:spacing w:val="1"/>
        </w:rPr>
        <w:t> </w:t>
      </w:r>
      <w:r>
        <w:rPr/>
        <w:t>Plan Parcial de Conservación del Centro Histórico de la Ciudad de Oaxaca (PPCCH) y su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liderado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Publicas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Subdirección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 y</w:t>
      </w:r>
      <w:r>
        <w:rPr>
          <w:spacing w:val="-2"/>
        </w:rPr>
        <w:t> </w:t>
      </w:r>
      <w:r>
        <w:rPr/>
        <w:t>Patrimonio</w:t>
      </w:r>
      <w:r>
        <w:rPr>
          <w:spacing w:val="-2"/>
        </w:rPr>
        <w:t> </w:t>
      </w:r>
      <w:r>
        <w:rPr/>
        <w:t>Mundial.</w:t>
      </w:r>
    </w:p>
    <w:p>
      <w:pPr>
        <w:pStyle w:val="BodyText"/>
        <w:spacing w:before="1"/>
      </w:pPr>
    </w:p>
    <w:p>
      <w:pPr>
        <w:pStyle w:val="Heading2"/>
      </w:pPr>
      <w:r>
        <w:rPr/>
        <w:t>Antecedentes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3" w:right="532" w:firstLine="4"/>
        <w:jc w:val="both"/>
      </w:pPr>
      <w:r>
        <w:rPr/>
        <w:t>El PPCCH y su Reglamento fueron realizados al final de la década de los 90 y desde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particulares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cambiado</w:t>
      </w:r>
      <w:r>
        <w:rPr>
          <w:spacing w:val="1"/>
        </w:rPr>
        <w:t> </w:t>
      </w:r>
      <w:r>
        <w:rPr/>
        <w:t>drásticamente,</w:t>
      </w:r>
      <w:r>
        <w:rPr>
          <w:spacing w:val="1"/>
        </w:rPr>
        <w:t> </w:t>
      </w:r>
      <w:r>
        <w:rPr/>
        <w:t>especialmente en lo que se refiere a los flujos de turistas nacionales y extranjeros que lo</w:t>
      </w:r>
      <w:r>
        <w:rPr>
          <w:spacing w:val="1"/>
        </w:rPr>
        <w:t> </w:t>
      </w:r>
      <w:r>
        <w:rPr/>
        <w:t>visitan. Esta situación ha generado una serie sistemática de cambios en las dinámicas del</w:t>
      </w:r>
      <w:r>
        <w:rPr>
          <w:spacing w:val="1"/>
        </w:rPr>
        <w:t> </w:t>
      </w:r>
      <w:r>
        <w:rPr/>
        <w:t>Centro Histórico que han dejado impactos positivos, valorando las actividades económicas</w:t>
      </w:r>
      <w:r>
        <w:rPr>
          <w:spacing w:val="-64"/>
        </w:rPr>
        <w:t> </w:t>
      </w:r>
      <w:r>
        <w:rPr/>
        <w:t>y negativos, aumentando los valores de uso de suelo, el caos en ciertas partes y la</w:t>
      </w:r>
      <w:r>
        <w:rPr>
          <w:spacing w:val="1"/>
        </w:rPr>
        <w:t> </w:t>
      </w:r>
      <w:r>
        <w:rPr/>
        <w:t>expulsión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originaria.</w:t>
      </w:r>
      <w:r>
        <w:rPr>
          <w:spacing w:val="1"/>
        </w:rPr>
        <w:t> </w:t>
      </w:r>
      <w:r>
        <w:rPr/>
        <w:t>Adicionalmente,</w:t>
      </w:r>
      <w:r>
        <w:rPr>
          <w:spacing w:val="1"/>
        </w:rPr>
        <w:t> </w:t>
      </w:r>
      <w:r>
        <w:rPr/>
        <w:t>acontecimientos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administrativos registrados en la ciudad, tales como los movimientos de maestros o el</w:t>
      </w:r>
      <w:r>
        <w:rPr>
          <w:spacing w:val="1"/>
        </w:rPr>
        <w:t> </w:t>
      </w:r>
      <w:r>
        <w:rPr/>
        <w:t>cambio de la mayor parte de las oficinas gubernamentales, han trastocado la vida original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 y</w:t>
      </w:r>
      <w:r>
        <w:rPr>
          <w:spacing w:val="-2"/>
        </w:rPr>
        <w:t> </w:t>
      </w:r>
      <w:r>
        <w:rPr/>
        <w:t>cambiado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fisonomía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usos del</w:t>
      </w:r>
      <w:r>
        <w:rPr>
          <w:spacing w:val="-1"/>
        </w:rPr>
        <w:t> </w:t>
      </w:r>
      <w:r>
        <w:rPr/>
        <w:t>suelo.</w:t>
      </w:r>
    </w:p>
    <w:p>
      <w:pPr>
        <w:pStyle w:val="BodyText"/>
        <w:spacing w:before="1"/>
      </w:pPr>
    </w:p>
    <w:p>
      <w:pPr>
        <w:pStyle w:val="Heading2"/>
        <w:ind w:left="515"/>
      </w:pPr>
      <w:r>
        <w:rPr/>
        <w:t>Un</w:t>
      </w:r>
      <w:r>
        <w:rPr>
          <w:spacing w:val="-3"/>
        </w:rPr>
        <w:t> </w:t>
      </w:r>
      <w:r>
        <w:rPr/>
        <w:t>proceso</w:t>
      </w:r>
      <w:r>
        <w:rPr>
          <w:spacing w:val="-1"/>
        </w:rPr>
        <w:t> </w:t>
      </w:r>
      <w:r>
        <w:rPr/>
        <w:t>continuado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hace</w:t>
      </w:r>
      <w:r>
        <w:rPr>
          <w:spacing w:val="-3"/>
        </w:rPr>
        <w:t> </w:t>
      </w:r>
      <w:r>
        <w:rPr/>
        <w:t>más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década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28" w:firstLine="1"/>
        <w:jc w:val="both"/>
      </w:pPr>
      <w:r>
        <w:rPr/>
        <w:t>En este sentido, la Consultoría especializada en patrimonio cultural e histórico EXA, que</w:t>
      </w:r>
      <w:r>
        <w:rPr>
          <w:spacing w:val="1"/>
        </w:rPr>
        <w:t> </w:t>
      </w:r>
      <w:r>
        <w:rPr/>
        <w:t>goza de reconocimiento en este ámbito, ha trabajado en la Ciudad de Oaxaca y con sus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continuo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arquitectura, restauración, planeación y asesoría. Su experiencia en la ciudad le hace</w:t>
      </w:r>
      <w:r>
        <w:rPr>
          <w:spacing w:val="1"/>
        </w:rPr>
        <w:t> </w:t>
      </w:r>
      <w:r>
        <w:rPr/>
        <w:t>contar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equipo</w:t>
      </w:r>
      <w:r>
        <w:rPr>
          <w:spacing w:val="10"/>
        </w:rPr>
        <w:t> </w:t>
      </w:r>
      <w:r>
        <w:rPr/>
        <w:t>local,</w:t>
      </w:r>
      <w:r>
        <w:rPr>
          <w:spacing w:val="10"/>
        </w:rPr>
        <w:t> </w:t>
      </w:r>
      <w:r>
        <w:rPr/>
        <w:t>nacional</w:t>
      </w:r>
      <w:r>
        <w:rPr>
          <w:spacing w:val="9"/>
        </w:rPr>
        <w:t> </w:t>
      </w:r>
      <w:r>
        <w:rPr/>
        <w:t>e</w:t>
      </w:r>
      <w:r>
        <w:rPr>
          <w:spacing w:val="10"/>
        </w:rPr>
        <w:t> </w:t>
      </w:r>
      <w:r>
        <w:rPr/>
        <w:t>internacional</w:t>
      </w:r>
      <w:r>
        <w:rPr>
          <w:spacing w:val="9"/>
        </w:rPr>
        <w:t> </w:t>
      </w:r>
      <w:r>
        <w:rPr/>
        <w:t>reconocido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desarrollo</w:t>
      </w:r>
      <w:r>
        <w:rPr>
          <w:spacing w:val="10"/>
        </w:rPr>
        <w:t> </w:t>
      </w:r>
      <w:r>
        <w:rPr/>
        <w:t>urbano,</w:t>
      </w:r>
      <w:r>
        <w:rPr>
          <w:spacing w:val="8"/>
        </w:rPr>
        <w:t> </w:t>
      </w:r>
      <w:r>
        <w:rPr/>
        <w:t>manejo</w:t>
      </w:r>
      <w:r>
        <w:rPr>
          <w:spacing w:val="-65"/>
        </w:rPr>
        <w:t> </w:t>
      </w:r>
      <w:r>
        <w:rPr/>
        <w:t>y gestión de patrimonio; y ha realizado la primera propuesta de actualización del PPCCH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2006-2007,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 la</w:t>
      </w:r>
      <w:r>
        <w:rPr>
          <w:spacing w:val="-1"/>
        </w:rPr>
        <w:t> </w:t>
      </w:r>
      <w:r>
        <w:rPr/>
        <w:t>presentada en 2012-2013.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516" w:right="530" w:hanging="3"/>
        <w:jc w:val="both"/>
        <w:rPr>
          <w:sz w:val="24"/>
        </w:rPr>
      </w:pPr>
      <w:r>
        <w:rPr>
          <w:sz w:val="24"/>
        </w:rPr>
        <w:t>Lo anterior permitió acumular el </w:t>
      </w:r>
      <w:r>
        <w:rPr>
          <w:rFonts w:ascii="Arial" w:hAnsi="Arial"/>
          <w:i/>
          <w:sz w:val="24"/>
        </w:rPr>
        <w:t>expertise </w:t>
      </w:r>
      <w:r>
        <w:rPr>
          <w:sz w:val="24"/>
        </w:rPr>
        <w:t>en esta importante y particular área de la ciudad,</w:t>
      </w:r>
      <w:r>
        <w:rPr>
          <w:spacing w:val="-64"/>
          <w:sz w:val="24"/>
        </w:rPr>
        <w:t> </w:t>
      </w:r>
      <w:r>
        <w:rPr>
          <w:sz w:val="24"/>
        </w:rPr>
        <w:t>pudiendo realizar un </w:t>
      </w:r>
      <w:r>
        <w:rPr>
          <w:rFonts w:ascii="Arial" w:hAnsi="Arial"/>
          <w:b/>
          <w:sz w:val="24"/>
        </w:rPr>
        <w:t>análisis crítico – comparativo 2006 – 2012 – 2018 </w:t>
      </w:r>
      <w:r>
        <w:rPr>
          <w:sz w:val="24"/>
        </w:rPr>
        <w:t>que observó la</w:t>
      </w:r>
      <w:r>
        <w:rPr>
          <w:spacing w:val="1"/>
          <w:sz w:val="24"/>
        </w:rPr>
        <w:t> </w:t>
      </w:r>
      <w:r>
        <w:rPr>
          <w:sz w:val="24"/>
        </w:rPr>
        <w:t>evolución de los primeros fenómenos urbanos del área central. Además de ello, se puede</w:t>
      </w:r>
      <w:r>
        <w:rPr>
          <w:spacing w:val="1"/>
          <w:sz w:val="24"/>
        </w:rPr>
        <w:t> </w:t>
      </w:r>
      <w:r>
        <w:rPr>
          <w:sz w:val="24"/>
        </w:rPr>
        <w:t>destacar en esta última actualización la innovación bibliográfica e inclusión de la realidad,</w:t>
      </w:r>
      <w:r>
        <w:rPr>
          <w:spacing w:val="1"/>
          <w:sz w:val="24"/>
        </w:rPr>
        <w:t> </w:t>
      </w:r>
      <w:r>
        <w:rPr>
          <w:sz w:val="24"/>
        </w:rPr>
        <w:t>normativa actual a través de la </w:t>
      </w:r>
      <w:r>
        <w:rPr>
          <w:rFonts w:ascii="Arial" w:hAnsi="Arial"/>
          <w:b/>
          <w:sz w:val="24"/>
        </w:rPr>
        <w:t>renovación del Reglamento General de Aplicación </w:t>
      </w:r>
      <w:r>
        <w:rPr>
          <w:sz w:val="24"/>
        </w:rPr>
        <w:t>en el</w:t>
      </w:r>
      <w:r>
        <w:rPr>
          <w:spacing w:val="-64"/>
          <w:sz w:val="24"/>
        </w:rPr>
        <w:t> </w:t>
      </w:r>
      <w:r>
        <w:rPr>
          <w:sz w:val="24"/>
        </w:rPr>
        <w:t>contexto del Patrimonio; la inclusión de nuevos elementos en el ámbito de administración</w:t>
      </w:r>
      <w:r>
        <w:rPr>
          <w:spacing w:val="1"/>
          <w:sz w:val="24"/>
        </w:rPr>
        <w:t> </w:t>
      </w:r>
      <w:r>
        <w:rPr>
          <w:w w:val="95"/>
          <w:sz w:val="24"/>
        </w:rPr>
        <w:t>urbana, tales como la referencia al </w:t>
      </w:r>
      <w:r>
        <w:rPr>
          <w:rFonts w:ascii="Arial" w:hAnsi="Arial"/>
          <w:b/>
          <w:w w:val="95"/>
          <w:sz w:val="24"/>
        </w:rPr>
        <w:t>“Plan de Manej</w:t>
      </w:r>
      <w:r>
        <w:rPr>
          <w:rFonts w:ascii="Arial" w:hAnsi="Arial"/>
          <w:b/>
          <w:spacing w:val="1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o”</w:t>
      </w:r>
      <w:r>
        <w:rPr>
          <w:rFonts w:ascii="Arial" w:hAnsi="Arial"/>
          <w:b/>
          <w:spacing w:val="1"/>
          <w:w w:val="95"/>
          <w:sz w:val="24"/>
        </w:rPr>
        <w:t> </w:t>
      </w:r>
      <w:r>
        <w:rPr>
          <w:w w:val="95"/>
          <w:sz w:val="24"/>
        </w:rPr>
        <w:t>presentado en 2007 por esta misma</w:t>
      </w:r>
      <w:r>
        <w:rPr>
          <w:spacing w:val="1"/>
          <w:w w:val="95"/>
          <w:sz w:val="24"/>
        </w:rPr>
        <w:t> </w:t>
      </w:r>
      <w:r>
        <w:rPr>
          <w:sz w:val="24"/>
        </w:rPr>
        <w:t>Consultoría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propuesta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“Unidad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Gestión”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finalmente,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levantamiento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campo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sectores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instrumentado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noviembre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corroborado</w:t>
      </w:r>
      <w:r>
        <w:rPr>
          <w:spacing w:val="-1"/>
          <w:sz w:val="24"/>
        </w:rPr>
        <w:t> </w:t>
      </w:r>
      <w:r>
        <w:rPr>
          <w:sz w:val="24"/>
        </w:rPr>
        <w:t>en agosto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306" w:top="1500" w:bottom="1560" w:left="900" w:right="600"/>
        </w:sectPr>
      </w:pPr>
    </w:p>
    <w:p>
      <w:pPr>
        <w:pStyle w:val="Heading2"/>
        <w:spacing w:before="70"/>
        <w:jc w:val="both"/>
      </w:pPr>
      <w:r>
        <w:rPr/>
        <w:t>Elementos</w:t>
      </w:r>
      <w:r>
        <w:rPr>
          <w:spacing w:val="-4"/>
        </w:rPr>
        <w:t> </w:t>
      </w:r>
      <w:r>
        <w:rPr/>
        <w:t>incorporados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5" w:right="535" w:firstLine="3"/>
        <w:jc w:val="both"/>
      </w:pP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analizados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versión</w:t>
      </w:r>
      <w:r>
        <w:rPr>
          <w:spacing w:val="1"/>
        </w:rPr>
        <w:t> </w:t>
      </w:r>
      <w:r>
        <w:rPr/>
        <w:t>fueron: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participación ciudadana; infraestructura, vialidad y transporte; vivienda, uso del suelo y</w:t>
      </w:r>
      <w:r>
        <w:rPr>
          <w:spacing w:val="1"/>
        </w:rPr>
        <w:t> </w:t>
      </w:r>
      <w:r>
        <w:rPr/>
        <w:t>densidades;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cultural;</w:t>
      </w:r>
      <w:r>
        <w:rPr>
          <w:spacing w:val="1"/>
        </w:rPr>
        <w:t> </w:t>
      </w:r>
      <w:r>
        <w:rPr/>
        <w:t>sustentabilidad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tributación;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 General de Aplicación del Plan Parcial de Conservación del Centro Histórico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Ciudad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Oaxaca de</w:t>
      </w:r>
      <w:r>
        <w:rPr>
          <w:spacing w:val="-3"/>
        </w:rPr>
        <w:t> </w:t>
      </w:r>
      <w:r>
        <w:rPr/>
        <w:t>Juárez,</w:t>
      </w:r>
      <w:r>
        <w:rPr>
          <w:spacing w:val="6"/>
        </w:rPr>
        <w:t> </w:t>
      </w:r>
      <w:r>
        <w:rPr/>
        <w:t>Oax.</w:t>
      </w:r>
    </w:p>
    <w:p>
      <w:pPr>
        <w:pStyle w:val="BodyText"/>
      </w:pPr>
    </w:p>
    <w:p>
      <w:pPr>
        <w:pStyle w:val="BodyText"/>
        <w:ind w:left="513" w:right="536"/>
        <w:jc w:val="both"/>
      </w:pPr>
      <w:r>
        <w:rPr/>
        <w:t>Los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hallazgos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fenómenos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migración del Centro Histórico y fortalecer el tejido social de las y los habitantes de la</w:t>
      </w:r>
      <w:r>
        <w:rPr>
          <w:spacing w:val="1"/>
        </w:rPr>
        <w:t> </w:t>
      </w:r>
      <w:r>
        <w:rPr/>
        <w:t>ciudad.</w:t>
      </w:r>
      <w:r>
        <w:rPr>
          <w:spacing w:val="12"/>
        </w:rPr>
        <w:t> </w:t>
      </w:r>
      <w:r>
        <w:rPr/>
        <w:t>En</w:t>
      </w:r>
      <w:r>
        <w:rPr>
          <w:spacing w:val="10"/>
        </w:rPr>
        <w:t> </w:t>
      </w:r>
      <w:r>
        <w:rPr/>
        <w:t>este</w:t>
      </w:r>
      <w:r>
        <w:rPr>
          <w:spacing w:val="11"/>
        </w:rPr>
        <w:t> </w:t>
      </w:r>
      <w:r>
        <w:rPr/>
        <w:t>sentido,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/>
        <w:t>Plan</w:t>
      </w:r>
      <w:r>
        <w:rPr>
          <w:spacing w:val="10"/>
        </w:rPr>
        <w:t> </w:t>
      </w:r>
      <w:r>
        <w:rPr/>
        <w:t>destaca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uno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problemas</w:t>
      </w:r>
      <w:r>
        <w:rPr>
          <w:spacing w:val="10"/>
        </w:rPr>
        <w:t> </w:t>
      </w:r>
      <w:r>
        <w:rPr/>
        <w:t>que</w:t>
      </w:r>
      <w:r>
        <w:rPr>
          <w:spacing w:val="13"/>
        </w:rPr>
        <w:t> </w:t>
      </w:r>
      <w:r>
        <w:rPr/>
        <w:t>se</w:t>
      </w:r>
      <w:r>
        <w:rPr>
          <w:spacing w:val="10"/>
        </w:rPr>
        <w:t> </w:t>
      </w:r>
      <w:r>
        <w:rPr/>
        <w:t>detectaron</w:t>
      </w:r>
      <w:r>
        <w:rPr>
          <w:spacing w:val="10"/>
        </w:rPr>
        <w:t> </w:t>
      </w:r>
      <w:r>
        <w:rPr/>
        <w:t>fue</w:t>
      </w:r>
      <w:r>
        <w:rPr>
          <w:spacing w:val="-65"/>
        </w:rPr>
        <w:t> </w:t>
      </w:r>
      <w:r>
        <w:rPr/>
        <w:t>el cambio del uso de suelo habitacional a comercial de los inmuebles del Centro Histórico.</w:t>
      </w:r>
      <w:r>
        <w:rPr>
          <w:spacing w:val="1"/>
        </w:rPr>
        <w:t> </w:t>
      </w:r>
      <w:r>
        <w:rPr/>
        <w:t>Este cambio se ha incrementado de un 2 a 4 por ciento cada año, esto es grave porque la</w:t>
      </w:r>
      <w:r>
        <w:rPr>
          <w:spacing w:val="1"/>
        </w:rPr>
        <w:t> </w:t>
      </w:r>
      <w:r>
        <w:rPr/>
        <w:t>razón de ser de una ciudad Patrimonio Mundial no es la edificación de los inmuebles sino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tejido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mantiene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ellos.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encontrada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desconcentración de los niveles de gobierno en</w:t>
      </w:r>
      <w:r>
        <w:rPr>
          <w:spacing w:val="66"/>
        </w:rPr>
        <w:t> </w:t>
      </w:r>
      <w:r>
        <w:rPr/>
        <w:t>la ciudad; acción que de alguna manera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contrarrestado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cajones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congestionamiento</w:t>
      </w:r>
      <w:r>
        <w:rPr>
          <w:spacing w:val="-2"/>
        </w:rPr>
        <w:t> </w:t>
      </w:r>
      <w:r>
        <w:rPr/>
        <w:t>vial.</w:t>
      </w:r>
    </w:p>
    <w:p>
      <w:pPr>
        <w:pStyle w:val="BodyText"/>
        <w:spacing w:before="1"/>
      </w:pPr>
    </w:p>
    <w:p>
      <w:pPr>
        <w:pStyle w:val="BodyText"/>
        <w:ind w:left="513" w:right="525" w:firstLine="2"/>
        <w:jc w:val="both"/>
      </w:pPr>
      <w:r>
        <w:rPr/>
        <w:t>Por otra parte, abonando al principal hallazgo que es el cambio de usos de suelo por</w:t>
      </w:r>
      <w:r>
        <w:rPr>
          <w:spacing w:val="1"/>
        </w:rPr>
        <w:t> </w:t>
      </w:r>
      <w:r>
        <w:rPr/>
        <w:t>“gentrificación turística” , en tiempos muy recientes se ha presentado el fenómeno del</w:t>
      </w:r>
      <w:r>
        <w:rPr>
          <w:spacing w:val="1"/>
        </w:rPr>
        <w:t> </w:t>
      </w:r>
      <w:r>
        <w:rPr/>
        <w:t>turismo masivo a nivel mundial, lo cual tiene importantes repercusiones en el ámbito local,</w:t>
      </w:r>
      <w:r>
        <w:rPr>
          <w:spacing w:val="1"/>
        </w:rPr>
        <w:t> </w:t>
      </w:r>
      <w:r>
        <w:rPr/>
        <w:t>particularmente de las zonas como los centros históricos patrimonio de la humanidad que</w:t>
      </w:r>
      <w:r>
        <w:rPr>
          <w:spacing w:val="1"/>
        </w:rPr>
        <w:t> </w:t>
      </w:r>
      <w:r>
        <w:rPr/>
        <w:t>gozan de buena reputación por su seguridad o su relativa economía, como es el caso de</w:t>
      </w:r>
      <w:r>
        <w:rPr>
          <w:spacing w:val="1"/>
        </w:rPr>
        <w:t> </w:t>
      </w:r>
      <w:r>
        <w:rPr/>
        <w:t>Oaxaca. En este sentido, aunado a los procesos de “turistificación” y “boutiquización”</w:t>
      </w:r>
      <w:r>
        <w:rPr>
          <w:spacing w:val="1"/>
        </w:rPr>
        <w:t> </w:t>
      </w:r>
      <w:r>
        <w:rPr/>
        <w:t>registrados en este último periodo evaluativo del Plan, se cuenta con</w:t>
      </w:r>
      <w:r>
        <w:rPr>
          <w:spacing w:val="1"/>
        </w:rPr>
        <w:t> </w:t>
      </w:r>
      <w:r>
        <w:rPr/>
        <w:t>la aparición de</w:t>
      </w:r>
      <w:r>
        <w:rPr>
          <w:spacing w:val="1"/>
        </w:rPr>
        <w:t> </w:t>
      </w:r>
      <w:r>
        <w:rPr/>
        <w:t>aplicaciones tecnológicas que facilitan la renta de espacios para alojamiento de turistas sin</w:t>
      </w:r>
      <w:r>
        <w:rPr>
          <w:spacing w:val="-64"/>
        </w:rPr>
        <w:t> </w:t>
      </w:r>
      <w:r>
        <w:rPr/>
        <w:t>algún tipo de control por parte del gobierno local (tipo Air-B&amp;B, CoachSurfing, entre otras),</w:t>
      </w:r>
      <w:r>
        <w:rPr>
          <w:spacing w:val="1"/>
        </w:rPr>
        <w:t> </w:t>
      </w:r>
      <w:r>
        <w:rPr/>
        <w:t>lo que desemboca en el aumento de los precios del suelo -renta- y con ello genera un</w:t>
      </w:r>
      <w:r>
        <w:rPr>
          <w:spacing w:val="1"/>
        </w:rPr>
        <w:t> </w:t>
      </w:r>
      <w:r>
        <w:rPr/>
        <w:t>silencioso proceso de migración que difícilmente puede ser captado y medido hasta ahora</w:t>
      </w:r>
      <w:r>
        <w:rPr>
          <w:spacing w:val="1"/>
        </w:rPr>
        <w:t> </w:t>
      </w:r>
      <w:r>
        <w:rPr/>
        <w:t>con los</w:t>
      </w:r>
      <w:r>
        <w:rPr>
          <w:spacing w:val="-2"/>
        </w:rPr>
        <w:t> </w:t>
      </w:r>
      <w:r>
        <w:rPr/>
        <w:t>actuales</w:t>
      </w:r>
      <w:r>
        <w:rPr>
          <w:spacing w:val="1"/>
        </w:rPr>
        <w:t> </w:t>
      </w:r>
      <w:r>
        <w:rPr/>
        <w:t>instrumentos estadísticos.</w:t>
      </w:r>
    </w:p>
    <w:p>
      <w:pPr>
        <w:pStyle w:val="BodyText"/>
        <w:spacing w:before="1"/>
      </w:pPr>
    </w:p>
    <w:p>
      <w:pPr>
        <w:pStyle w:val="BodyText"/>
        <w:tabs>
          <w:tab w:pos="9402" w:val="left" w:leader="none"/>
        </w:tabs>
        <w:ind w:left="513" w:right="530" w:firstLine="3"/>
        <w:jc w:val="both"/>
      </w:pPr>
      <w:r>
        <w:rPr/>
        <w:t>La dependencia exagerada del turismo, y especialmente del turismo extranjero, del cual no</w:t>
      </w:r>
      <w:r>
        <w:rPr>
          <w:spacing w:val="-64"/>
        </w:rPr>
        <w:t> </w:t>
      </w:r>
      <w:r>
        <w:rPr/>
        <w:t>tiene control ni el nivel estatal, ni el nivel federal, sino que forma parte de una extensa red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tour-operadores</w:t>
      </w:r>
      <w:r>
        <w:rPr>
          <w:spacing w:val="-64"/>
        </w:rPr>
        <w:t> </w:t>
      </w:r>
      <w:r>
        <w:rPr/>
        <w:t>mundiales que lo deciden, disminuye la “biodiversidad ” de actores y actividades en el</w:t>
      </w:r>
      <w:r>
        <w:rPr>
          <w:spacing w:val="1"/>
        </w:rPr>
        <w:t> </w:t>
      </w:r>
      <w:r>
        <w:rPr/>
        <w:t>Centro Histórico y con ello, como en todo ecosistema genera mayor fragilidad en el tejido</w:t>
      </w:r>
      <w:r>
        <w:rPr>
          <w:spacing w:val="1"/>
        </w:rPr>
        <w:t> </w:t>
      </w:r>
      <w:r>
        <w:rPr/>
        <w:t>socio-económico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zona,</w:t>
      </w:r>
      <w:r>
        <w:rPr>
          <w:spacing w:val="1"/>
        </w:rPr>
        <w:t> </w:t>
      </w:r>
      <w:r>
        <w:rPr/>
        <w:t>haciéndolo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flujos</w:t>
      </w:r>
      <w:r>
        <w:rPr>
          <w:spacing w:val="1"/>
        </w:rPr>
        <w:t> </w:t>
      </w:r>
      <w:r>
        <w:rPr/>
        <w:t>internacionales de turismo. Dicho de otro modo, la disminución de la variedad en el tejido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disminuye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resiliencia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fenómenos</w:t>
      </w:r>
      <w:r>
        <w:rPr>
          <w:spacing w:val="1"/>
        </w:rPr>
        <w:t> </w:t>
      </w:r>
      <w:r>
        <w:rPr/>
        <w:t>perturbadores de tipo socio-económico. Es por ello que se insiste en la estrategia de este</w:t>
      </w:r>
      <w:r>
        <w:rPr>
          <w:spacing w:val="1"/>
        </w:rPr>
        <w:t> </w:t>
      </w:r>
      <w:r>
        <w:rPr/>
        <w:t>Plan Parcial en mantener, sí el carácter turístico y fomentar su profesionalización orientada</w:t>
      </w:r>
      <w:r>
        <w:rPr>
          <w:spacing w:val="-64"/>
        </w:rPr>
        <w:t> </w:t>
      </w:r>
      <w:r>
        <w:rPr/>
        <w:t>a turismo local y extranjero en una parte del centro Histórico con amplia vocación para ello</w:t>
      </w:r>
      <w:r>
        <w:rPr>
          <w:spacing w:val="-64"/>
        </w:rPr>
        <w:t> </w:t>
      </w:r>
      <w:r>
        <w:rPr/>
        <w:t>desarrollada a través de los años; pero también, se insta a mantener las redes y flujos</w:t>
      </w:r>
      <w:r>
        <w:rPr>
          <w:spacing w:val="1"/>
        </w:rPr>
        <w:t> </w:t>
      </w:r>
      <w:r>
        <w:rPr>
          <w:w w:val="95"/>
        </w:rPr>
        <w:t>ciudadanos</w:t>
      </w:r>
      <w:r>
        <w:rPr>
          <w:spacing w:val="-14"/>
          <w:w w:val="95"/>
        </w:rPr>
        <w:t> </w:t>
      </w:r>
      <w:r>
        <w:rPr>
          <w:w w:val="95"/>
        </w:rPr>
        <w:t>locales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región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Valles</w:t>
      </w:r>
      <w:r>
        <w:rPr>
          <w:spacing w:val="-11"/>
          <w:w w:val="95"/>
        </w:rPr>
        <w:t> </w:t>
      </w:r>
      <w:r>
        <w:rPr>
          <w:w w:val="95"/>
        </w:rPr>
        <w:t>Centrales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través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“ejes</w:t>
      </w:r>
      <w:r>
        <w:rPr>
          <w:spacing w:val="-11"/>
          <w:w w:val="95"/>
        </w:rPr>
        <w:t> </w:t>
      </w:r>
      <w:r>
        <w:rPr>
          <w:w w:val="95"/>
        </w:rPr>
        <w:t>cívi</w:t>
        <w:tab/>
        <w:t>cos” en</w:t>
      </w:r>
      <w:r>
        <w:rPr>
          <w:spacing w:val="-60"/>
          <w:w w:val="95"/>
        </w:rPr>
        <w:t> </w:t>
      </w:r>
      <w:r>
        <w:rPr/>
        <w:t>los</w:t>
      </w:r>
      <w:r>
        <w:rPr>
          <w:spacing w:val="20"/>
        </w:rPr>
        <w:t> </w:t>
      </w:r>
      <w:r>
        <w:rPr/>
        <w:t>cuales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actividades</w:t>
      </w:r>
      <w:r>
        <w:rPr>
          <w:spacing w:val="20"/>
        </w:rPr>
        <w:t> </w:t>
      </w:r>
      <w:r>
        <w:rPr/>
        <w:t>ciudadanas</w:t>
      </w:r>
      <w:r>
        <w:rPr>
          <w:spacing w:val="21"/>
        </w:rPr>
        <w:t> </w:t>
      </w:r>
      <w:r>
        <w:rPr/>
        <w:t>culturales</w:t>
      </w:r>
      <w:r>
        <w:rPr>
          <w:spacing w:val="21"/>
        </w:rPr>
        <w:t> </w:t>
      </w:r>
      <w:r>
        <w:rPr/>
        <w:t>auténticas</w:t>
      </w:r>
      <w:r>
        <w:rPr>
          <w:spacing w:val="20"/>
        </w:rPr>
        <w:t> </w:t>
      </w:r>
      <w:r>
        <w:rPr/>
        <w:t>se</w:t>
      </w:r>
      <w:r>
        <w:rPr>
          <w:spacing w:val="19"/>
        </w:rPr>
        <w:t> </w:t>
      </w:r>
      <w:r>
        <w:rPr/>
        <w:t>preserven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local</w:t>
      </w:r>
      <w:r>
        <w:rPr>
          <w:spacing w:val="20"/>
        </w:rPr>
        <w:t> </w:t>
      </w:r>
      <w:r>
        <w:rPr/>
        <w:t>en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tabs>
          <w:tab w:pos="4823" w:val="left" w:leader="none"/>
        </w:tabs>
        <w:spacing w:before="70"/>
        <w:ind w:left="514" w:right="530" w:firstLine="4"/>
      </w:pPr>
      <w:r>
        <w:rPr/>
        <w:t>primera</w:t>
      </w:r>
      <w:r>
        <w:rPr>
          <w:spacing w:val="9"/>
        </w:rPr>
        <w:t> </w:t>
      </w:r>
      <w:r>
        <w:rPr/>
        <w:t>instancia,</w:t>
      </w:r>
      <w:r>
        <w:rPr>
          <w:spacing w:val="7"/>
        </w:rPr>
        <w:t> </w:t>
      </w:r>
      <w:r>
        <w:rPr/>
        <w:t>manteniendo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diversidad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habitantes</w:t>
      </w:r>
      <w:r>
        <w:rPr>
          <w:spacing w:val="7"/>
        </w:rPr>
        <w:t> </w:t>
      </w:r>
      <w:r>
        <w:rPr/>
        <w:t>locales.</w:t>
      </w:r>
      <w:r>
        <w:rPr>
          <w:spacing w:val="10"/>
        </w:rPr>
        <w:t> </w:t>
      </w:r>
      <w:r>
        <w:rPr/>
        <w:t>Con</w:t>
      </w:r>
      <w:r>
        <w:rPr>
          <w:spacing w:val="8"/>
        </w:rPr>
        <w:t> </w:t>
      </w:r>
      <w:r>
        <w:rPr/>
        <w:t>lo</w:t>
      </w:r>
      <w:r>
        <w:rPr>
          <w:spacing w:val="7"/>
        </w:rPr>
        <w:t> </w:t>
      </w:r>
      <w:r>
        <w:rPr/>
        <w:t>anterior</w:t>
      </w:r>
      <w:r>
        <w:rPr>
          <w:spacing w:val="8"/>
        </w:rPr>
        <w:t> </w:t>
      </w:r>
      <w:r>
        <w:rPr/>
        <w:t>se</w:t>
      </w:r>
      <w:r>
        <w:rPr>
          <w:spacing w:val="-63"/>
        </w:rPr>
        <w:t> </w:t>
      </w:r>
      <w:r>
        <w:rPr/>
        <w:t>pretende</w:t>
      </w:r>
      <w:r>
        <w:rPr>
          <w:spacing w:val="26"/>
        </w:rPr>
        <w:t> </w:t>
      </w:r>
      <w:r>
        <w:rPr/>
        <w:t>arraigar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/>
        <w:t>población</w:t>
      </w:r>
      <w:r>
        <w:rPr>
          <w:spacing w:val="27"/>
        </w:rPr>
        <w:t> </w:t>
      </w:r>
      <w:r>
        <w:rPr/>
        <w:t>originaria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Centro</w:t>
      </w:r>
      <w:r>
        <w:rPr>
          <w:spacing w:val="27"/>
        </w:rPr>
        <w:t> </w:t>
      </w:r>
      <w:r>
        <w:rPr/>
        <w:t>Histórico</w:t>
      </w:r>
      <w:r>
        <w:rPr>
          <w:spacing w:val="27"/>
        </w:rPr>
        <w:t> </w:t>
      </w:r>
      <w:r>
        <w:rPr/>
        <w:t>y</w:t>
      </w:r>
      <w:r>
        <w:rPr>
          <w:spacing w:val="38"/>
        </w:rPr>
        <w:t> </w:t>
      </w:r>
      <w:r>
        <w:rPr/>
        <w:t>atraer</w:t>
      </w:r>
      <w:r>
        <w:rPr>
          <w:spacing w:val="26"/>
        </w:rPr>
        <w:t> </w:t>
      </w:r>
      <w:r>
        <w:rPr/>
        <w:t>un</w:t>
      </w:r>
      <w:r>
        <w:rPr>
          <w:spacing w:val="25"/>
        </w:rPr>
        <w:t> </w:t>
      </w:r>
      <w:r>
        <w:rPr/>
        <w:t>poco</w:t>
      </w:r>
      <w:r>
        <w:rPr>
          <w:spacing w:val="25"/>
        </w:rPr>
        <w:t> </w:t>
      </w:r>
      <w:r>
        <w:rPr/>
        <w:t>más</w:t>
      </w:r>
      <w:r>
        <w:rPr>
          <w:spacing w:val="27"/>
        </w:rPr>
        <w:t> </w:t>
      </w:r>
      <w:r>
        <w:rPr/>
        <w:t>de</w:t>
      </w:r>
      <w:r>
        <w:rPr>
          <w:spacing w:val="-64"/>
        </w:rPr>
        <w:t> </w:t>
      </w:r>
      <w:r>
        <w:rPr/>
        <w:t>tipo</w:t>
      </w:r>
      <w:r>
        <w:rPr>
          <w:spacing w:val="31"/>
        </w:rPr>
        <w:t> </w:t>
      </w:r>
      <w:r>
        <w:rPr/>
        <w:t>local,</w:t>
      </w:r>
      <w:r>
        <w:rPr>
          <w:spacing w:val="29"/>
        </w:rPr>
        <w:t> </w:t>
      </w:r>
      <w:r>
        <w:rPr/>
        <w:t>lo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abundaría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mantener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originalidad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29"/>
        </w:rPr>
        <w:t> </w:t>
      </w:r>
      <w:r>
        <w:rPr/>
        <w:t>elementos</w:t>
      </w:r>
      <w:r>
        <w:rPr>
          <w:spacing w:val="27"/>
        </w:rPr>
        <w:t> </w:t>
      </w:r>
      <w:r>
        <w:rPr/>
        <w:t>patrimoniales-</w:t>
      </w:r>
      <w:r>
        <w:rPr>
          <w:spacing w:val="-64"/>
        </w:rPr>
        <w:t> </w:t>
      </w:r>
      <w:r>
        <w:rPr/>
        <w:t>artísticos-culturales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son la materia de</w:t>
      </w:r>
      <w:r>
        <w:rPr>
          <w:spacing w:val="-2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de la Declaratoria</w:t>
      </w:r>
      <w:r>
        <w:rPr>
          <w:spacing w:val="2"/>
        </w:rPr>
        <w:t> </w:t>
      </w:r>
      <w:r>
        <w:rPr/>
        <w:t>de Sitio Patrimonio</w:t>
      </w:r>
      <w:r>
        <w:rPr>
          <w:spacing w:val="-6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Humanidad</w:t>
      </w:r>
      <w:r>
        <w:rPr>
          <w:spacing w:val="14"/>
        </w:rPr>
        <w:t> </w:t>
      </w:r>
      <w:r>
        <w:rPr/>
        <w:t>que</w:t>
      </w:r>
      <w:r>
        <w:rPr>
          <w:spacing w:val="9"/>
        </w:rPr>
        <w:t> </w:t>
      </w:r>
      <w:r>
        <w:rPr/>
        <w:t>ha</w:t>
      </w:r>
      <w:r>
        <w:rPr>
          <w:spacing w:val="14"/>
        </w:rPr>
        <w:t> </w:t>
      </w:r>
      <w:r>
        <w:rPr/>
        <w:t>dado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UNESCO</w:t>
      </w:r>
      <w:r>
        <w:rPr>
          <w:spacing w:val="9"/>
        </w:rPr>
        <w:t> </w:t>
      </w:r>
      <w:r>
        <w:rPr/>
        <w:t>al</w:t>
      </w:r>
      <w:r>
        <w:rPr>
          <w:spacing w:val="13"/>
        </w:rPr>
        <w:t> </w:t>
      </w:r>
      <w:r>
        <w:rPr/>
        <w:t>Centro</w:t>
      </w:r>
      <w:r>
        <w:rPr>
          <w:spacing w:val="13"/>
        </w:rPr>
        <w:t> </w:t>
      </w:r>
      <w:r>
        <w:rPr/>
        <w:t>Histórico</w:t>
      </w:r>
      <w:r>
        <w:rPr>
          <w:spacing w:val="14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5"/>
        </w:rPr>
        <w:t> </w:t>
      </w:r>
      <w:r>
        <w:rPr/>
        <w:t>Ciudad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Oaxaca,</w:t>
      </w:r>
      <w:r>
        <w:rPr>
          <w:spacing w:val="12"/>
        </w:rPr>
        <w:t> </w:t>
      </w:r>
      <w:r>
        <w:rPr/>
        <w:t>-</w:t>
      </w:r>
      <w:r>
        <w:rPr>
          <w:spacing w:val="-64"/>
        </w:rPr>
        <w:t> </w:t>
      </w:r>
      <w:r>
        <w:rPr/>
        <w:t>en</w:t>
      </w:r>
      <w:r>
        <w:rPr>
          <w:spacing w:val="3"/>
        </w:rPr>
        <w:t> </w:t>
      </w:r>
      <w:r>
        <w:rPr/>
        <w:t>conjunto</w:t>
      </w:r>
      <w:r>
        <w:rPr>
          <w:spacing w:val="5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sitio</w:t>
      </w:r>
      <w:r>
        <w:rPr>
          <w:spacing w:val="4"/>
        </w:rPr>
        <w:t> </w:t>
      </w:r>
      <w:r>
        <w:rPr/>
        <w:t>arqueológico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Monte</w:t>
      </w:r>
      <w:r>
        <w:rPr>
          <w:spacing w:val="5"/>
        </w:rPr>
        <w:t> </w:t>
      </w:r>
      <w:r>
        <w:rPr/>
        <w:t>Albán-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cuya</w:t>
      </w:r>
      <w:r>
        <w:rPr>
          <w:spacing w:val="4"/>
        </w:rPr>
        <w:t> </w:t>
      </w:r>
      <w:r>
        <w:rPr/>
        <w:t>preservación,</w:t>
      </w:r>
      <w:r>
        <w:rPr>
          <w:spacing w:val="3"/>
        </w:rPr>
        <w:t> </w:t>
      </w:r>
      <w:r>
        <w:rPr/>
        <w:t>mantenimiento</w:t>
      </w:r>
      <w:r>
        <w:rPr>
          <w:spacing w:val="-63"/>
        </w:rPr>
        <w:t> </w:t>
      </w:r>
      <w:r>
        <w:rPr/>
        <w:t>y</w:t>
      </w:r>
      <w:r>
        <w:rPr>
          <w:spacing w:val="62"/>
        </w:rPr>
        <w:t> </w:t>
      </w:r>
      <w:r>
        <w:rPr/>
        <w:t>mejoramiento</w:t>
      </w:r>
      <w:r>
        <w:rPr>
          <w:spacing w:val="65"/>
        </w:rPr>
        <w:t> </w:t>
      </w:r>
      <w:r>
        <w:rPr/>
        <w:t>son</w:t>
      </w:r>
      <w:r>
        <w:rPr>
          <w:spacing w:val="62"/>
        </w:rPr>
        <w:t> </w:t>
      </w:r>
      <w:r>
        <w:rPr/>
        <w:t>una</w:t>
      </w:r>
      <w:r>
        <w:rPr>
          <w:spacing w:val="66"/>
        </w:rPr>
        <w:t> </w:t>
      </w:r>
      <w:r>
        <w:rPr/>
        <w:t>obligación.</w:t>
        <w:tab/>
        <w:t>Aunado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recordar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industria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turismo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este</w:t>
      </w:r>
      <w:r>
        <w:rPr>
          <w:spacing w:val="18"/>
        </w:rPr>
        <w:t> </w:t>
      </w:r>
      <w:r>
        <w:rPr/>
        <w:t>sector</w:t>
      </w:r>
      <w:r>
        <w:rPr>
          <w:spacing w:val="14"/>
        </w:rPr>
        <w:t> </w:t>
      </w:r>
      <w:r>
        <w:rPr/>
        <w:t>es</w:t>
      </w:r>
      <w:r>
        <w:rPr>
          <w:spacing w:val="17"/>
        </w:rPr>
        <w:t> </w:t>
      </w:r>
      <w:r>
        <w:rPr/>
        <w:t>altamente</w:t>
      </w:r>
      <w:r>
        <w:rPr>
          <w:spacing w:val="16"/>
        </w:rPr>
        <w:t> </w:t>
      </w:r>
      <w:r>
        <w:rPr/>
        <w:t>volátil</w:t>
      </w:r>
      <w:r>
        <w:rPr>
          <w:spacing w:val="17"/>
        </w:rPr>
        <w:t> </w:t>
      </w:r>
      <w:r>
        <w:rPr/>
        <w:t>y</w:t>
      </w:r>
      <w:r>
        <w:rPr>
          <w:spacing w:val="15"/>
        </w:rPr>
        <w:t> </w:t>
      </w:r>
      <w:r>
        <w:rPr/>
        <w:t>sensible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acontecimientos</w:t>
      </w:r>
      <w:r>
        <w:rPr>
          <w:spacing w:val="15"/>
        </w:rPr>
        <w:t> </w:t>
      </w:r>
      <w:r>
        <w:rPr/>
        <w:t>que</w:t>
      </w:r>
      <w:r>
        <w:rPr>
          <w:spacing w:val="-63"/>
        </w:rPr>
        <w:t> </w:t>
      </w:r>
      <w:r>
        <w:rPr/>
        <w:t>generen</w:t>
      </w:r>
      <w:r>
        <w:rPr>
          <w:spacing w:val="10"/>
        </w:rPr>
        <w:t> </w:t>
      </w:r>
      <w:r>
        <w:rPr/>
        <w:t>inseguridad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simplemente</w:t>
      </w:r>
      <w:r>
        <w:rPr>
          <w:spacing w:val="8"/>
        </w:rPr>
        <w:t> </w:t>
      </w:r>
      <w:r>
        <w:rPr/>
        <w:t>mala</w:t>
      </w:r>
      <w:r>
        <w:rPr>
          <w:spacing w:val="7"/>
        </w:rPr>
        <w:t> </w:t>
      </w:r>
      <w:r>
        <w:rPr/>
        <w:t>imagen,</w:t>
      </w:r>
      <w:r>
        <w:rPr>
          <w:spacing w:val="10"/>
        </w:rPr>
        <w:t> </w:t>
      </w:r>
      <w:r>
        <w:rPr/>
        <w:t>tales</w:t>
      </w:r>
      <w:r>
        <w:rPr>
          <w:spacing w:val="10"/>
        </w:rPr>
        <w:t> </w:t>
      </w:r>
      <w:r>
        <w:rPr/>
        <w:t>como</w:t>
      </w:r>
      <w:r>
        <w:rPr>
          <w:spacing w:val="7"/>
        </w:rPr>
        <w:t> </w:t>
      </w:r>
      <w:r>
        <w:rPr/>
        <w:t>movimientos</w:t>
      </w:r>
      <w:r>
        <w:rPr>
          <w:spacing w:val="9"/>
        </w:rPr>
        <w:t> </w:t>
      </w:r>
      <w:r>
        <w:rPr/>
        <w:t>sociales,</w:t>
      </w:r>
      <w:r>
        <w:rPr>
          <w:spacing w:val="-64"/>
        </w:rPr>
        <w:t> </w:t>
      </w:r>
      <w:r>
        <w:rPr/>
        <w:t>terrorismo,</w:t>
      </w:r>
      <w:r>
        <w:rPr>
          <w:spacing w:val="25"/>
        </w:rPr>
        <w:t> </w:t>
      </w:r>
      <w:r>
        <w:rPr/>
        <w:t>vandalismo,</w:t>
      </w:r>
      <w:r>
        <w:rPr>
          <w:spacing w:val="26"/>
        </w:rPr>
        <w:t> </w:t>
      </w:r>
      <w:r>
        <w:rPr/>
        <w:t>inseguridad</w:t>
      </w:r>
      <w:r>
        <w:rPr>
          <w:spacing w:val="24"/>
        </w:rPr>
        <w:t> </w:t>
      </w:r>
      <w:r>
        <w:rPr/>
        <w:t>ante</w:t>
      </w:r>
      <w:r>
        <w:rPr>
          <w:spacing w:val="27"/>
        </w:rPr>
        <w:t> </w:t>
      </w:r>
      <w:r>
        <w:rPr/>
        <w:t>la</w:t>
      </w:r>
      <w:r>
        <w:rPr>
          <w:spacing w:val="21"/>
        </w:rPr>
        <w:t> </w:t>
      </w:r>
      <w:r>
        <w:rPr/>
        <w:t>delincuencia,</w:t>
      </w:r>
      <w:r>
        <w:rPr>
          <w:spacing w:val="23"/>
        </w:rPr>
        <w:t> </w:t>
      </w:r>
      <w:r>
        <w:rPr/>
        <w:t>fenómenos</w:t>
      </w:r>
      <w:r>
        <w:rPr>
          <w:spacing w:val="26"/>
        </w:rPr>
        <w:t> </w:t>
      </w:r>
      <w:r>
        <w:rPr/>
        <w:t>naturales,</w:t>
      </w:r>
      <w:r>
        <w:rPr>
          <w:spacing w:val="24"/>
        </w:rPr>
        <w:t> </w:t>
      </w:r>
      <w:r>
        <w:rPr/>
        <w:t>aspectos</w:t>
      </w:r>
      <w:r>
        <w:rPr>
          <w:spacing w:val="-64"/>
        </w:rPr>
        <w:t> </w:t>
      </w:r>
      <w:r>
        <w:rPr/>
        <w:t>de</w:t>
      </w:r>
      <w:r>
        <w:rPr>
          <w:spacing w:val="13"/>
        </w:rPr>
        <w:t> </w:t>
      </w:r>
      <w:r>
        <w:rPr/>
        <w:t>salubridad,</w:t>
      </w:r>
      <w:r>
        <w:rPr>
          <w:spacing w:val="11"/>
        </w:rPr>
        <w:t> </w:t>
      </w:r>
      <w:r>
        <w:rPr/>
        <w:t>enfermedades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epidemias,</w:t>
      </w:r>
      <w:r>
        <w:rPr>
          <w:spacing w:val="12"/>
        </w:rPr>
        <w:t> </w:t>
      </w:r>
      <w:r>
        <w:rPr/>
        <w:t>falta</w:t>
      </w:r>
      <w:r>
        <w:rPr>
          <w:spacing w:val="11"/>
        </w:rPr>
        <w:t> </w:t>
      </w:r>
      <w:r>
        <w:rPr/>
        <w:t>de</w:t>
      </w:r>
      <w:r>
        <w:rPr>
          <w:spacing w:val="22"/>
        </w:rPr>
        <w:t> </w:t>
      </w:r>
      <w:r>
        <w:rPr/>
        <w:t>higiene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aspectos</w:t>
      </w:r>
      <w:r>
        <w:rPr>
          <w:spacing w:val="10"/>
        </w:rPr>
        <w:t> </w:t>
      </w:r>
      <w:r>
        <w:rPr/>
        <w:t>específicos</w:t>
      </w:r>
      <w:r>
        <w:rPr>
          <w:spacing w:val="12"/>
        </w:rPr>
        <w:t> </w:t>
      </w:r>
      <w:r>
        <w:rPr/>
        <w:t>como</w:t>
      </w:r>
      <w:r>
        <w:rPr>
          <w:spacing w:val="-64"/>
        </w:rPr>
        <w:t> </w:t>
      </w:r>
      <w:r>
        <w:rPr/>
        <w:t>la</w:t>
      </w:r>
      <w:r>
        <w:rPr>
          <w:spacing w:val="23"/>
        </w:rPr>
        <w:t> </w:t>
      </w:r>
      <w:r>
        <w:rPr/>
        <w:t>alimentación</w:t>
      </w:r>
      <w:r>
        <w:rPr>
          <w:spacing w:val="23"/>
        </w:rPr>
        <w:t> </w:t>
      </w:r>
      <w:r>
        <w:rPr/>
        <w:t>o</w:t>
      </w:r>
      <w:r>
        <w:rPr>
          <w:spacing w:val="21"/>
        </w:rPr>
        <w:t> </w:t>
      </w:r>
      <w:r>
        <w:rPr/>
        <w:t>el</w:t>
      </w:r>
      <w:r>
        <w:rPr>
          <w:spacing w:val="19"/>
        </w:rPr>
        <w:t> </w:t>
      </w:r>
      <w:r>
        <w:rPr/>
        <w:t>agua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zonas</w:t>
      </w:r>
      <w:r>
        <w:rPr>
          <w:spacing w:val="22"/>
        </w:rPr>
        <w:t> </w:t>
      </w:r>
      <w:r>
        <w:rPr/>
        <w:t>costeras,</w:t>
      </w:r>
      <w:r>
        <w:rPr>
          <w:spacing w:val="32"/>
        </w:rPr>
        <w:t> </w:t>
      </w:r>
      <w:r>
        <w:rPr/>
        <w:t>derechos</w:t>
      </w:r>
      <w:r>
        <w:rPr>
          <w:spacing w:val="22"/>
        </w:rPr>
        <w:t> </w:t>
      </w:r>
      <w:r>
        <w:rPr/>
        <w:t>humanos,</w:t>
      </w:r>
      <w:r>
        <w:rPr>
          <w:spacing w:val="24"/>
        </w:rPr>
        <w:t> </w:t>
      </w:r>
      <w:r>
        <w:rPr/>
        <w:t>maltrato</w:t>
      </w:r>
      <w:r>
        <w:rPr>
          <w:spacing w:val="22"/>
        </w:rPr>
        <w:t> </w:t>
      </w:r>
      <w:r>
        <w:rPr/>
        <w:t>animal,</w:t>
      </w:r>
      <w:r>
        <w:rPr>
          <w:spacing w:val="-64"/>
        </w:rPr>
        <w:t> </w:t>
      </w:r>
      <w:r>
        <w:rPr/>
        <w:t>explotación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simplemente</w:t>
      </w:r>
      <w:r>
        <w:rPr>
          <w:spacing w:val="7"/>
        </w:rPr>
        <w:t> </w:t>
      </w:r>
      <w:r>
        <w:rPr/>
        <w:t>desacuerdos</w:t>
      </w:r>
      <w:r>
        <w:rPr>
          <w:spacing w:val="5"/>
        </w:rPr>
        <w:t> </w:t>
      </w:r>
      <w:r>
        <w:rPr/>
        <w:t>políticos</w:t>
      </w:r>
      <w:r>
        <w:rPr>
          <w:spacing w:val="2"/>
        </w:rPr>
        <w:t> </w:t>
      </w:r>
      <w:r>
        <w:rPr/>
        <w:t>internacionales,</w:t>
      </w:r>
      <w:r>
        <w:rPr>
          <w:spacing w:val="5"/>
        </w:rPr>
        <w:t> </w:t>
      </w:r>
      <w:r>
        <w:rPr/>
        <w:t>entre</w:t>
      </w:r>
      <w:r>
        <w:rPr>
          <w:spacing w:val="2"/>
        </w:rPr>
        <w:t> </w:t>
      </w:r>
      <w:r>
        <w:rPr/>
        <w:t>otros. En</w:t>
      </w:r>
      <w:r>
        <w:rPr>
          <w:spacing w:val="1"/>
        </w:rPr>
        <w:t> </w:t>
      </w:r>
      <w:r>
        <w:rPr/>
        <w:t>la</w:t>
      </w:r>
      <w:r>
        <w:rPr>
          <w:spacing w:val="-63"/>
        </w:rPr>
        <w:t> </w:t>
      </w:r>
      <w:r>
        <w:rPr/>
        <w:t>actualidad,</w:t>
      </w:r>
      <w:r>
        <w:rPr>
          <w:spacing w:val="55"/>
        </w:rPr>
        <w:t> </w:t>
      </w:r>
      <w:r>
        <w:rPr/>
        <w:t>debido</w:t>
      </w:r>
      <w:r>
        <w:rPr>
          <w:spacing w:val="56"/>
        </w:rPr>
        <w:t> </w:t>
      </w:r>
      <w:r>
        <w:rPr/>
        <w:t>a</w:t>
      </w:r>
      <w:r>
        <w:rPr>
          <w:spacing w:val="58"/>
        </w:rPr>
        <w:t> </w:t>
      </w:r>
      <w:r>
        <w:rPr/>
        <w:t>los</w:t>
      </w:r>
      <w:r>
        <w:rPr>
          <w:spacing w:val="58"/>
        </w:rPr>
        <w:t> </w:t>
      </w:r>
      <w:r>
        <w:rPr/>
        <w:t>medios</w:t>
      </w:r>
      <w:r>
        <w:rPr>
          <w:spacing w:val="55"/>
        </w:rPr>
        <w:t> </w:t>
      </w:r>
      <w:r>
        <w:rPr/>
        <w:t>de</w:t>
      </w:r>
      <w:r>
        <w:rPr>
          <w:spacing w:val="59"/>
        </w:rPr>
        <w:t> </w:t>
      </w:r>
      <w:r>
        <w:rPr/>
        <w:t>comunicación</w:t>
      </w:r>
      <w:r>
        <w:rPr>
          <w:spacing w:val="2"/>
        </w:rPr>
        <w:t> </w:t>
      </w:r>
      <w:r>
        <w:rPr/>
        <w:t>y</w:t>
      </w:r>
      <w:r>
        <w:rPr>
          <w:spacing w:val="55"/>
        </w:rPr>
        <w:t> </w:t>
      </w:r>
      <w:r>
        <w:rPr/>
        <w:t>redes</w:t>
      </w:r>
      <w:r>
        <w:rPr>
          <w:spacing w:val="57"/>
        </w:rPr>
        <w:t> </w:t>
      </w:r>
      <w:r>
        <w:rPr/>
        <w:t>sociales,</w:t>
      </w:r>
      <w:r>
        <w:rPr>
          <w:spacing w:val="58"/>
        </w:rPr>
        <w:t> </w:t>
      </w:r>
      <w:r>
        <w:rPr/>
        <w:t>estos</w:t>
      </w:r>
      <w:r>
        <w:rPr>
          <w:spacing w:val="55"/>
        </w:rPr>
        <w:t> </w:t>
      </w:r>
      <w:r>
        <w:rPr/>
        <w:t>factores</w:t>
      </w:r>
      <w:r>
        <w:rPr>
          <w:spacing w:val="58"/>
        </w:rPr>
        <w:t> </w:t>
      </w:r>
      <w:r>
        <w:rPr/>
        <w:t>se</w:t>
      </w:r>
      <w:r>
        <w:rPr>
          <w:spacing w:val="-64"/>
        </w:rPr>
        <w:t> </w:t>
      </w:r>
      <w:r>
        <w:rPr/>
        <w:t>encuentran</w:t>
      </w:r>
      <w:r>
        <w:rPr>
          <w:spacing w:val="24"/>
        </w:rPr>
        <w:t> </w:t>
      </w:r>
      <w:r>
        <w:rPr/>
        <w:t>“a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clic”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2"/>
        </w:rPr>
        <w:t> </w:t>
      </w:r>
      <w:r>
        <w:rPr/>
        <w:t>mano</w:t>
      </w:r>
      <w:r>
        <w:rPr>
          <w:spacing w:val="25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3"/>
        </w:rPr>
        <w:t> </w:t>
      </w:r>
      <w:r>
        <w:rPr/>
        <w:t>usuarios,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lo</w:t>
      </w:r>
      <w:r>
        <w:rPr>
          <w:spacing w:val="25"/>
        </w:rPr>
        <w:t> </w:t>
      </w:r>
      <w:r>
        <w:rPr/>
        <w:t>que</w:t>
      </w:r>
      <w:r>
        <w:rPr>
          <w:spacing w:val="20"/>
        </w:rPr>
        <w:t> </w:t>
      </w:r>
      <w:r>
        <w:rPr/>
        <w:t>la</w:t>
      </w:r>
      <w:r>
        <w:rPr>
          <w:spacing w:val="25"/>
        </w:rPr>
        <w:t> </w:t>
      </w:r>
      <w:r>
        <w:rPr/>
        <w:t>vulnerabilidad</w:t>
      </w:r>
      <w:r>
        <w:rPr>
          <w:spacing w:val="22"/>
        </w:rPr>
        <w:t> </w:t>
      </w:r>
      <w:r>
        <w:rPr/>
        <w:t>ante</w:t>
      </w:r>
      <w:r>
        <w:rPr>
          <w:spacing w:val="1"/>
        </w:rPr>
        <w:t> </w:t>
      </w:r>
      <w:r>
        <w:rPr/>
        <w:t>cualquier</w:t>
      </w:r>
      <w:r>
        <w:rPr>
          <w:spacing w:val="4"/>
        </w:rPr>
        <w:t> </w:t>
      </w:r>
      <w:r>
        <w:rPr/>
        <w:t>perturbación</w:t>
      </w:r>
      <w:r>
        <w:rPr>
          <w:spacing w:val="3"/>
        </w:rPr>
        <w:t> </w:t>
      </w:r>
      <w:r>
        <w:rPr/>
        <w:t>es</w:t>
      </w:r>
      <w:r>
        <w:rPr>
          <w:spacing w:val="5"/>
        </w:rPr>
        <w:t> </w:t>
      </w:r>
      <w:r>
        <w:rPr/>
        <w:t>mayor</w:t>
      </w:r>
      <w:r>
        <w:rPr>
          <w:spacing w:val="3"/>
        </w:rPr>
        <w:t> </w:t>
      </w:r>
      <w:r>
        <w:rPr/>
        <w:t>si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considera</w:t>
      </w:r>
      <w:r>
        <w:rPr>
          <w:spacing w:val="13"/>
        </w:rPr>
        <w:t> </w:t>
      </w:r>
      <w:r>
        <w:rPr/>
        <w:t>la</w:t>
      </w:r>
      <w:r>
        <w:rPr>
          <w:spacing w:val="3"/>
        </w:rPr>
        <w:t> </w:t>
      </w:r>
      <w:r>
        <w:rPr/>
        <w:t>magnificación</w:t>
      </w:r>
      <w:r>
        <w:rPr>
          <w:spacing w:val="3"/>
        </w:rPr>
        <w:t> </w:t>
      </w:r>
      <w:r>
        <w:rPr/>
        <w:t>que</w:t>
      </w:r>
      <w:r>
        <w:rPr>
          <w:spacing w:val="5"/>
        </w:rPr>
        <w:t> </w:t>
      </w:r>
      <w:r>
        <w:rPr/>
        <w:t>éstos</w:t>
      </w:r>
      <w:r>
        <w:rPr>
          <w:spacing w:val="4"/>
        </w:rPr>
        <w:t> </w:t>
      </w:r>
      <w:r>
        <w:rPr/>
        <w:t>le</w:t>
      </w:r>
      <w:r>
        <w:rPr>
          <w:spacing w:val="3"/>
        </w:rPr>
        <w:t> </w:t>
      </w:r>
      <w:r>
        <w:rPr/>
        <w:t>pueden</w:t>
      </w:r>
      <w:r>
        <w:rPr>
          <w:spacing w:val="4"/>
        </w:rPr>
        <w:t> </w:t>
      </w:r>
      <w:r>
        <w:rPr/>
        <w:t>dar.</w:t>
      </w:r>
      <w:r>
        <w:rPr>
          <w:spacing w:val="-64"/>
        </w:rPr>
        <w:t> </w:t>
      </w:r>
      <w:r>
        <w:rPr/>
        <w:t>Si bien los medios masivos pueden ser buenos para la publicitación masiva de hechos que</w:t>
      </w:r>
      <w:r>
        <w:rPr>
          <w:spacing w:val="-64"/>
        </w:rPr>
        <w:t> </w:t>
      </w:r>
      <w:r>
        <w:rPr/>
        <w:t>beneficien</w:t>
      </w:r>
      <w:r>
        <w:rPr>
          <w:spacing w:val="6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8"/>
        </w:rPr>
        <w:t> </w:t>
      </w:r>
      <w:r>
        <w:rPr/>
        <w:t>ciudad,</w:t>
      </w:r>
      <w:r>
        <w:rPr>
          <w:spacing w:val="8"/>
        </w:rPr>
        <w:t> </w:t>
      </w:r>
      <w:r>
        <w:rPr/>
        <w:t>también</w:t>
      </w:r>
      <w:r>
        <w:rPr>
          <w:spacing w:val="12"/>
        </w:rPr>
        <w:t> </w:t>
      </w:r>
      <w:r>
        <w:rPr/>
        <w:t>tienen</w:t>
      </w:r>
      <w:r>
        <w:rPr>
          <w:spacing w:val="6"/>
        </w:rPr>
        <w:t> </w:t>
      </w:r>
      <w:r>
        <w:rPr/>
        <w:t>una</w:t>
      </w:r>
      <w:r>
        <w:rPr>
          <w:spacing w:val="8"/>
        </w:rPr>
        <w:t> </w:t>
      </w:r>
      <w:r>
        <w:rPr/>
        <w:t>cara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puede</w:t>
      </w:r>
      <w:r>
        <w:rPr>
          <w:spacing w:val="6"/>
        </w:rPr>
        <w:t> </w:t>
      </w:r>
      <w:r>
        <w:rPr/>
        <w:t>generar</w:t>
      </w:r>
      <w:r>
        <w:rPr>
          <w:spacing w:val="5"/>
        </w:rPr>
        <w:t> </w:t>
      </w:r>
      <w:r>
        <w:rPr/>
        <w:t>estragos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-64"/>
        </w:rPr>
        <w:t> </w:t>
      </w:r>
      <w:r>
        <w:rPr/>
        <w:t>estructura</w:t>
      </w:r>
      <w:r>
        <w:rPr>
          <w:spacing w:val="18"/>
        </w:rPr>
        <w:t> </w:t>
      </w:r>
      <w:r>
        <w:rPr/>
        <w:t>económica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tejido</w:t>
      </w:r>
      <w:r>
        <w:rPr>
          <w:spacing w:val="20"/>
        </w:rPr>
        <w:t> </w:t>
      </w:r>
      <w:r>
        <w:rPr/>
        <w:t>social</w:t>
      </w:r>
      <w:r>
        <w:rPr>
          <w:spacing w:val="17"/>
        </w:rPr>
        <w:t> </w:t>
      </w:r>
      <w:r>
        <w:rPr/>
        <w:t>del</w:t>
      </w:r>
      <w:r>
        <w:rPr>
          <w:spacing w:val="19"/>
        </w:rPr>
        <w:t> </w:t>
      </w:r>
      <w:r>
        <w:rPr/>
        <w:t>área</w:t>
      </w:r>
      <w:r>
        <w:rPr>
          <w:spacing w:val="18"/>
        </w:rPr>
        <w:t> </w:t>
      </w:r>
      <w:r>
        <w:rPr/>
        <w:t>urbana,</w:t>
      </w:r>
      <w:r>
        <w:rPr>
          <w:spacing w:val="18"/>
        </w:rPr>
        <w:t> </w:t>
      </w:r>
      <w:r>
        <w:rPr/>
        <w:t>particularmente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Centro</w:t>
      </w:r>
      <w:r>
        <w:rPr>
          <w:spacing w:val="-64"/>
        </w:rPr>
        <w:t> </w:t>
      </w:r>
      <w:r>
        <w:rPr/>
        <w:t>Histórico</w:t>
      </w:r>
      <w:r>
        <w:rPr>
          <w:spacing w:val="-1"/>
        </w:rPr>
        <w:t> </w:t>
      </w:r>
      <w:r>
        <w:rPr/>
        <w:t>como el</w:t>
      </w:r>
      <w:r>
        <w:rPr>
          <w:spacing w:val="-3"/>
        </w:rPr>
        <w:t> </w:t>
      </w:r>
      <w:r>
        <w:rPr/>
        <w:t>de Oaxaca volcado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estas</w:t>
      </w:r>
      <w:r>
        <w:rPr>
          <w:spacing w:val="-4"/>
        </w:rPr>
        <w:t> </w:t>
      </w:r>
      <w:r>
        <w:rPr/>
        <w:t>actividades.</w:t>
      </w:r>
    </w:p>
    <w:p>
      <w:pPr>
        <w:pStyle w:val="BodyText"/>
        <w:spacing w:before="1"/>
      </w:pPr>
    </w:p>
    <w:p>
      <w:pPr>
        <w:pStyle w:val="BodyText"/>
        <w:ind w:left="513" w:right="530" w:firstLine="2"/>
        <w:jc w:val="both"/>
      </w:pPr>
      <w:r>
        <w:rPr/>
        <w:t>Por todo lo anteriormente descrito, y para evitar su despoblamiento, se ha enfatizado en la</w:t>
      </w:r>
      <w:r>
        <w:rPr>
          <w:spacing w:val="-64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vivienda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contrarrestar</w:t>
      </w:r>
      <w:r>
        <w:rPr>
          <w:spacing w:val="67"/>
        </w:rPr>
        <w:t> </w:t>
      </w:r>
      <w:r>
        <w:rPr/>
        <w:t>la</w:t>
      </w:r>
      <w:r>
        <w:rPr>
          <w:spacing w:val="1"/>
        </w:rPr>
        <w:t> </w:t>
      </w:r>
      <w:r>
        <w:rPr/>
        <w:t>terciarización total del centro. Se ha reforzado con la incorporación de una propuesta de</w:t>
      </w:r>
      <w:r>
        <w:rPr>
          <w:spacing w:val="1"/>
        </w:rPr>
        <w:t> </w:t>
      </w:r>
      <w:r>
        <w:rPr/>
        <w:t>“ejes</w:t>
      </w:r>
      <w:r>
        <w:rPr>
          <w:spacing w:val="1"/>
        </w:rPr>
        <w:t> </w:t>
      </w:r>
      <w:r>
        <w:rPr/>
        <w:t>cívicos”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recuperen</w:t>
      </w:r>
      <w:r>
        <w:rPr>
          <w:spacing w:val="1"/>
        </w:rPr>
        <w:t> </w:t>
      </w:r>
      <w:r>
        <w:rPr/>
        <w:t>estructuradamente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tradiciones</w:t>
      </w:r>
      <w:r>
        <w:rPr>
          <w:spacing w:val="1"/>
        </w:rPr>
        <w:t> </w:t>
      </w:r>
      <w:r>
        <w:rPr/>
        <w:t>culturales que se realizan en el Centro, promoviendo el uso y recuperación del espacio</w:t>
      </w:r>
      <w:r>
        <w:rPr>
          <w:spacing w:val="1"/>
        </w:rPr>
        <w:t> </w:t>
      </w:r>
      <w:r>
        <w:rPr/>
        <w:t>público.</w:t>
      </w:r>
    </w:p>
    <w:p>
      <w:pPr>
        <w:pStyle w:val="BodyText"/>
        <w:spacing w:before="1"/>
      </w:pPr>
    </w:p>
    <w:p>
      <w:pPr>
        <w:pStyle w:val="BodyText"/>
        <w:ind w:left="513" w:right="534" w:firstLine="3"/>
        <w:jc w:val="both"/>
      </w:pPr>
      <w:r>
        <w:rPr/>
        <w:t>Asimismo, se delimita con mayor detalle un corazón con usos mixtos acotados en el centro</w:t>
      </w:r>
      <w:r>
        <w:rPr>
          <w:spacing w:val="-64"/>
        </w:rPr>
        <w:t> </w:t>
      </w:r>
      <w:r>
        <w:rPr/>
        <w:t>de la actividad turística y se promueven medidas para utilizar las zonas de menor grado de</w:t>
      </w:r>
      <w:r>
        <w:rPr>
          <w:spacing w:val="-64"/>
        </w:rPr>
        <w:t> </w:t>
      </w:r>
      <w:r>
        <w:rPr/>
        <w:t>uso</w:t>
      </w:r>
      <w:r>
        <w:rPr>
          <w:spacing w:val="1"/>
        </w:rPr>
        <w:t> </w:t>
      </w:r>
      <w:r>
        <w:rPr/>
        <w:t>turístico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desea</w:t>
      </w:r>
      <w:r>
        <w:rPr>
          <w:spacing w:val="1"/>
        </w:rPr>
        <w:t> </w:t>
      </w:r>
      <w:r>
        <w:rPr/>
        <w:t>incentivar</w:t>
      </w:r>
      <w:r>
        <w:rPr>
          <w:spacing w:val="1"/>
        </w:rPr>
        <w:t> </w:t>
      </w:r>
      <w:r>
        <w:rPr/>
        <w:t>vivienda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poco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>
          <w:w w:val="95"/>
        </w:rPr>
        <w:t>densidad de los “corazones” de manzana</w:t>
      </w:r>
      <w:r>
        <w:rPr>
          <w:spacing w:val="1"/>
          <w:w w:val="95"/>
        </w:rPr>
        <w:t> </w:t>
      </w:r>
      <w:r>
        <w:rPr>
          <w:w w:val="95"/>
        </w:rPr>
        <w:t>, sin menoscabo de la vegetación endémica de la</w:t>
      </w:r>
      <w:r>
        <w:rPr>
          <w:spacing w:val="1"/>
          <w:w w:val="95"/>
        </w:rPr>
        <w:t> </w:t>
      </w:r>
      <w:r>
        <w:rPr/>
        <w:t>ciudad</w:t>
      </w:r>
      <w:r>
        <w:rPr>
          <w:spacing w:val="-2"/>
        </w:rPr>
        <w:t> </w:t>
      </w:r>
      <w:r>
        <w:rPr/>
        <w:t>que debe</w:t>
      </w:r>
      <w:r>
        <w:rPr>
          <w:spacing w:val="-2"/>
        </w:rPr>
        <w:t> </w:t>
      </w:r>
      <w:r>
        <w:rPr/>
        <w:t>ser protegida.</w:t>
      </w:r>
    </w:p>
    <w:p>
      <w:pPr>
        <w:pStyle w:val="BodyText"/>
      </w:pPr>
    </w:p>
    <w:p>
      <w:pPr>
        <w:pStyle w:val="BodyText"/>
        <w:ind w:left="515" w:right="537" w:firstLine="2"/>
        <w:jc w:val="both"/>
      </w:pPr>
      <w:r>
        <w:rPr/>
        <w:t>Cabe mencionar, respecto al tema ambiental-patrimonial, que el proyecto incorpora una</w:t>
      </w:r>
      <w:r>
        <w:rPr>
          <w:spacing w:val="1"/>
        </w:rPr>
        <w:t> </w:t>
      </w:r>
      <w:r>
        <w:rPr/>
        <w:t>zona denominada desarrollo controlado, la cual restringe el uso de desarrollo urbano en el</w:t>
      </w:r>
      <w:r>
        <w:rPr>
          <w:spacing w:val="1"/>
        </w:rPr>
        <w:t> </w:t>
      </w:r>
      <w:r>
        <w:rPr/>
        <w:t>área del Cerro Fortín como una medida de protección civil dado el carácter ambiental y de</w:t>
      </w:r>
      <w:r>
        <w:rPr>
          <w:spacing w:val="1"/>
        </w:rPr>
        <w:t> </w:t>
      </w:r>
      <w:r>
        <w:rPr/>
        <w:t>riego</w:t>
      </w:r>
      <w:r>
        <w:rPr>
          <w:spacing w:val="-1"/>
        </w:rPr>
        <w:t> </w:t>
      </w:r>
      <w:r>
        <w:rPr/>
        <w:t>en esta zona.</w:t>
      </w:r>
    </w:p>
    <w:p>
      <w:pPr>
        <w:pStyle w:val="BodyText"/>
        <w:spacing w:before="1"/>
      </w:pPr>
    </w:p>
    <w:p>
      <w:pPr>
        <w:pStyle w:val="BodyText"/>
        <w:ind w:left="514" w:right="530"/>
        <w:jc w:val="both"/>
      </w:pPr>
      <w:r>
        <w:rPr/>
        <w:t>En el mismo orden de ideas, en la versión que se presenta se han evaluado aspectos</w:t>
      </w:r>
      <w:r>
        <w:rPr>
          <w:spacing w:val="1"/>
        </w:rPr>
        <w:t> </w:t>
      </w:r>
      <w:r>
        <w:rPr/>
        <w:t>importantes relacionados con la sustentabilidad y la resiliencia. Los eventos de cambio</w:t>
      </w:r>
      <w:r>
        <w:rPr>
          <w:spacing w:val="1"/>
        </w:rPr>
        <w:t> </w:t>
      </w:r>
      <w:r>
        <w:rPr/>
        <w:t>climático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menudo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terremotos sucedidos especialmente en septiembre de 2017, han puesto a prueba la</w:t>
      </w:r>
      <w:r>
        <w:rPr>
          <w:spacing w:val="1"/>
        </w:rPr>
        <w:t> </w:t>
      </w:r>
      <w:r>
        <w:rPr/>
        <w:t>resiliencia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completa.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patrimonial, el Plan invoca el esfuerzo de coordinación realizado muy recientemente entre</w:t>
      </w:r>
      <w:r>
        <w:rPr>
          <w:spacing w:val="1"/>
        </w:rPr>
        <w:t> </w:t>
      </w:r>
      <w:r>
        <w:rPr/>
        <w:t>diversas</w:t>
      </w:r>
      <w:r>
        <w:rPr>
          <w:spacing w:val="9"/>
        </w:rPr>
        <w:t> </w:t>
      </w:r>
      <w:r>
        <w:rPr/>
        <w:t>entidades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gobierno</w:t>
      </w:r>
      <w:r>
        <w:rPr>
          <w:spacing w:val="6"/>
        </w:rPr>
        <w:t> </w:t>
      </w:r>
      <w:r>
        <w:rPr/>
        <w:t>federal</w:t>
      </w:r>
      <w:r>
        <w:rPr>
          <w:spacing w:val="8"/>
        </w:rPr>
        <w:t> </w:t>
      </w:r>
      <w:r>
        <w:rPr/>
        <w:t>(INAH),</w:t>
      </w:r>
      <w:r>
        <w:rPr>
          <w:spacing w:val="9"/>
        </w:rPr>
        <w:t> </w:t>
      </w:r>
      <w:r>
        <w:rPr/>
        <w:t>estatal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municipal</w:t>
      </w:r>
      <w:r>
        <w:rPr>
          <w:spacing w:val="17"/>
        </w:rPr>
        <w:t> </w:t>
      </w:r>
      <w:r>
        <w:rPr/>
        <w:t>para</w:t>
      </w:r>
      <w:r>
        <w:rPr>
          <w:spacing w:val="7"/>
        </w:rPr>
        <w:t> </w:t>
      </w:r>
      <w:r>
        <w:rPr/>
        <w:t>lograr</w:t>
      </w:r>
      <w:r>
        <w:rPr>
          <w:spacing w:val="9"/>
        </w:rPr>
        <w:t> </w:t>
      </w:r>
      <w:r>
        <w:rPr/>
        <w:t>generar</w:t>
      </w:r>
      <w:r>
        <w:rPr>
          <w:spacing w:val="6"/>
        </w:rPr>
        <w:t> </w:t>
      </w:r>
      <w:r>
        <w:rPr/>
        <w:t>un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70"/>
        <w:ind w:left="516" w:right="531" w:firstLine="2"/>
        <w:jc w:val="both"/>
      </w:pPr>
      <w:r>
        <w:rPr/>
        <w:t>detallado Plan de Gestión de Riesgos de Desastres (2018), al cual se adhiere el presente</w:t>
      </w:r>
      <w:r>
        <w:rPr>
          <w:spacing w:val="1"/>
        </w:rPr>
        <w:t> </w:t>
      </w:r>
      <w:r>
        <w:rPr/>
        <w:t>Plan. Dicho plan es el encargado de coordinar la operación en el área urbana del centro la</w:t>
      </w:r>
      <w:r>
        <w:rPr>
          <w:spacing w:val="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ante</w:t>
      </w:r>
      <w:r>
        <w:rPr>
          <w:spacing w:val="-1"/>
        </w:rPr>
        <w:t> </w:t>
      </w:r>
      <w:r>
        <w:rPr/>
        <w:t>aspectos de</w:t>
      </w:r>
      <w:r>
        <w:rPr>
          <w:spacing w:val="-2"/>
        </w:rPr>
        <w:t> </w:t>
      </w:r>
      <w:r>
        <w:rPr/>
        <w:t>crisis.</w:t>
      </w:r>
    </w:p>
    <w:p>
      <w:pPr>
        <w:pStyle w:val="BodyText"/>
      </w:pPr>
    </w:p>
    <w:p>
      <w:pPr>
        <w:pStyle w:val="BodyText"/>
        <w:ind w:left="515" w:right="530" w:firstLine="1"/>
        <w:jc w:val="both"/>
      </w:pPr>
      <w:r>
        <w:rPr/>
        <w:t>Además de los anteriores temas, el Plan se ha revisado a la luz de aspectos como la</w:t>
      </w:r>
      <w:r>
        <w:rPr>
          <w:spacing w:val="1"/>
        </w:rPr>
        <w:t> </w:t>
      </w:r>
      <w:r>
        <w:rPr/>
        <w:t>habitabilidad</w:t>
      </w:r>
      <w:r>
        <w:rPr>
          <w:spacing w:val="1"/>
        </w:rPr>
        <w:t> </w:t>
      </w:r>
      <w:r>
        <w:rPr/>
        <w:t>y nuevos</w:t>
      </w:r>
      <w:r>
        <w:rPr>
          <w:spacing w:val="1"/>
        </w:rPr>
        <w:t> </w:t>
      </w:r>
      <w:r>
        <w:rPr/>
        <w:t>conceptos</w:t>
      </w:r>
      <w:r>
        <w:rPr>
          <w:spacing w:val="1"/>
        </w:rPr>
        <w:t> </w:t>
      </w:r>
      <w:r>
        <w:rPr/>
        <w:t>urbanísticos</w:t>
      </w:r>
      <w:r>
        <w:rPr>
          <w:spacing w:val="1"/>
        </w:rPr>
        <w:t> </w:t>
      </w:r>
      <w:r>
        <w:rPr/>
        <w:t>tales como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 mezcla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usos,</w:t>
      </w:r>
      <w:r>
        <w:rPr>
          <w:spacing w:val="1"/>
        </w:rPr>
        <w:t> </w:t>
      </w:r>
      <w:r>
        <w:rPr/>
        <w:t>movilidad sustentable, calles completas o los desarrollos orientados al transporte, en la</w:t>
      </w:r>
      <w:r>
        <w:rPr>
          <w:spacing w:val="1"/>
        </w:rPr>
        <w:t> </w:t>
      </w:r>
      <w:r>
        <w:rPr/>
        <w:t>medida en que estos conceptos sean susceptibles de aplicar en esta área urbana. Muchos</w:t>
      </w:r>
      <w:r>
        <w:rPr>
          <w:spacing w:val="-64"/>
        </w:rPr>
        <w:t> </w:t>
      </w:r>
      <w:r>
        <w:rPr/>
        <w:t>de los mismos, se vislumbran en el presente plan, pero debe darse cuenta de que al</w:t>
      </w:r>
      <w:r>
        <w:rPr>
          <w:spacing w:val="1"/>
        </w:rPr>
        <w:t> </w:t>
      </w:r>
      <w:r>
        <w:rPr/>
        <w:t>tratarse de elementos relacionados con la gestión son elementos que deben tratarse</w:t>
      </w:r>
      <w:r>
        <w:rPr>
          <w:spacing w:val="1"/>
        </w:rPr>
        <w:t> </w:t>
      </w:r>
      <w:r>
        <w:rPr/>
        <w:t>participativamente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Gestión 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cual</w:t>
      </w:r>
      <w:r>
        <w:rPr>
          <w:spacing w:val="-3"/>
        </w:rPr>
        <w:t> </w:t>
      </w:r>
      <w:r>
        <w:rPr/>
        <w:t>forma</w:t>
      </w:r>
      <w:r>
        <w:rPr>
          <w:spacing w:val="-3"/>
        </w:rPr>
        <w:t> </w:t>
      </w:r>
      <w:r>
        <w:rPr/>
        <w:t>mancuerna.</w:t>
      </w:r>
    </w:p>
    <w:p>
      <w:pPr>
        <w:pStyle w:val="BodyText"/>
        <w:spacing w:before="1"/>
      </w:pPr>
    </w:p>
    <w:p>
      <w:pPr>
        <w:pStyle w:val="BodyText"/>
        <w:ind w:left="514" w:right="529"/>
        <w:jc w:val="both"/>
      </w:pPr>
      <w:r>
        <w:rPr/>
        <w:t>Finalmente, en el tema normativo, el proyecto de Plan revisó el Reglamento General de</w:t>
      </w:r>
      <w:r>
        <w:rPr>
          <w:spacing w:val="1"/>
        </w:rPr>
        <w:t> </w:t>
      </w:r>
      <w:r>
        <w:rPr/>
        <w:t>Aplicación, se abordaron los ejes de vialidad y transporte, tablas de suelo, densidades y se</w:t>
      </w:r>
      <w:r>
        <w:rPr>
          <w:spacing w:val="-64"/>
        </w:rPr>
        <w:t> </w:t>
      </w:r>
      <w:r>
        <w:rPr/>
        <w:t>buscó dar protección normativa a elementos relativos al Centro Histórico que pueden</w:t>
      </w:r>
      <w:r>
        <w:rPr>
          <w:spacing w:val="1"/>
        </w:rPr>
        <w:t> </w:t>
      </w:r>
      <w:r>
        <w:rPr/>
        <w:t>encontrarse adyacentes al mismo, tal es el caso del trayecto del Acueducto que trasciende</w:t>
      </w:r>
      <w:r>
        <w:rPr>
          <w:spacing w:val="-64"/>
        </w:rPr>
        <w:t> </w:t>
      </w:r>
      <w:r>
        <w:rPr/>
        <w:t>las fronteras del polígono; así también se incorporan nuevos elementos sin regulación</w:t>
      </w:r>
      <w:r>
        <w:rPr>
          <w:spacing w:val="1"/>
        </w:rPr>
        <w:t> </w:t>
      </w:r>
      <w:r>
        <w:rPr>
          <w:spacing w:val="-1"/>
          <w:w w:val="95"/>
        </w:rPr>
        <w:t>anterior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como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“terrazas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urbanas”,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han</w:t>
      </w:r>
      <w:r>
        <w:rPr>
          <w:spacing w:val="-13"/>
          <w:w w:val="95"/>
        </w:rPr>
        <w:t> </w:t>
      </w:r>
      <w:r>
        <w:rPr>
          <w:w w:val="95"/>
        </w:rPr>
        <w:t>multiplicado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últimos</w:t>
      </w:r>
      <w:r>
        <w:rPr>
          <w:spacing w:val="-15"/>
          <w:w w:val="95"/>
        </w:rPr>
        <w:t> </w:t>
      </w:r>
      <w:r>
        <w:rPr>
          <w:w w:val="95"/>
        </w:rPr>
        <w:t>años.</w:t>
      </w:r>
    </w:p>
    <w:p>
      <w:pPr>
        <w:pStyle w:val="BodyText"/>
      </w:pPr>
    </w:p>
    <w:p>
      <w:pPr>
        <w:pStyle w:val="Heading2"/>
        <w:ind w:left="517"/>
        <w:jc w:val="both"/>
      </w:pPr>
      <w:r>
        <w:rPr/>
        <w:t>Principales</w:t>
      </w:r>
      <w:r>
        <w:rPr>
          <w:spacing w:val="-4"/>
        </w:rPr>
        <w:t> </w:t>
      </w:r>
      <w:r>
        <w:rPr/>
        <w:t>beneficios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4"/>
        </w:rPr>
        <w:t> </w:t>
      </w:r>
      <w:r>
        <w:rPr/>
        <w:t>zonificación</w:t>
      </w:r>
      <w:r>
        <w:rPr>
          <w:spacing w:val="-1"/>
        </w:rPr>
        <w:t> </w:t>
      </w:r>
      <w:r>
        <w:rPr/>
        <w:t>y</w:t>
      </w:r>
      <w:r>
        <w:rPr>
          <w:spacing w:val="-8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suelo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8" w:right="534" w:hanging="1"/>
        <w:jc w:val="both"/>
      </w:pPr>
      <w:r>
        <w:rPr/>
        <w:t>En materia específica de uso de suelo reglamentario, lo cual constituye el corazón del Plan</w:t>
      </w:r>
      <w:r>
        <w:rPr>
          <w:spacing w:val="-64"/>
        </w:rPr>
        <w:t> </w:t>
      </w:r>
      <w:r>
        <w:rPr/>
        <w:t>Parcial y se materializa a través del plano de Zonificación (Estrategia) y la Tabla de</w:t>
      </w:r>
      <w:r>
        <w:rPr>
          <w:spacing w:val="1"/>
        </w:rPr>
        <w:t> </w:t>
      </w:r>
      <w:r>
        <w:rPr/>
        <w:t>Compatibilidad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Usos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Suelo,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principales</w:t>
      </w:r>
      <w:r>
        <w:rPr>
          <w:spacing w:val="-3"/>
        </w:rPr>
        <w:t> </w:t>
      </w:r>
      <w:r>
        <w:rPr/>
        <w:t>conceptos</w:t>
      </w:r>
      <w:r>
        <w:rPr>
          <w:spacing w:val="-3"/>
        </w:rPr>
        <w:t> </w:t>
      </w:r>
      <w:r>
        <w:rPr/>
        <w:t>aportados,</w:t>
      </w:r>
      <w:r>
        <w:rPr>
          <w:spacing w:val="-2"/>
        </w:rPr>
        <w:t> </w:t>
      </w:r>
      <w:r>
        <w:rPr/>
        <w:t>son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siguientes: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9" w:lineRule="auto"/>
        <w:ind w:left="1235" w:right="533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congruentes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realidad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bordes</w:t>
      </w:r>
      <w:r>
        <w:rPr>
          <w:spacing w:val="1"/>
        </w:rPr>
        <w:t> </w:t>
      </w:r>
      <w:r>
        <w:rPr/>
        <w:t>exteriores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perímetro del Centro Histórico, así como realidad del programa de ciudad en los</w:t>
      </w:r>
      <w:r>
        <w:rPr>
          <w:spacing w:val="1"/>
        </w:rPr>
        <w:t> </w:t>
      </w:r>
      <w:r>
        <w:rPr/>
        <w:t>alrededores, se introdujo el concepto de </w:t>
      </w:r>
      <w:r>
        <w:rPr>
          <w:rFonts w:ascii="Arial" w:hAnsi="Arial"/>
          <w:i/>
        </w:rPr>
        <w:t>“blindaje perimetral”</w:t>
      </w:r>
      <w:r>
        <w:rPr/>
        <w:t>. Este concepto se</w:t>
      </w:r>
      <w:r>
        <w:rPr>
          <w:spacing w:val="1"/>
        </w:rPr>
        <w:t> </w:t>
      </w:r>
      <w:r>
        <w:rPr/>
        <w:t>refiere a la utilización del uso mixto más permisivo y con la posibilidad de contar con</w:t>
      </w:r>
      <w:r>
        <w:rPr>
          <w:spacing w:val="-64"/>
        </w:rPr>
        <w:t> </w:t>
      </w:r>
      <w:r>
        <w:rPr/>
        <w:t>niveles adicionales (si el tamaño del predio lo permite) en los predios que tengan</w:t>
      </w:r>
      <w:r>
        <w:rPr>
          <w:spacing w:val="1"/>
        </w:rPr>
        <w:t> </w:t>
      </w:r>
      <w:r>
        <w:rPr/>
        <w:t>frente a cualquiera de las vialidades que circundan el área de tales como centrales</w:t>
      </w:r>
      <w:r>
        <w:rPr>
          <w:spacing w:val="1"/>
        </w:rPr>
        <w:t> </w:t>
      </w:r>
      <w:r>
        <w:rPr/>
        <w:t>de autobuses foráneos</w:t>
      </w:r>
      <w:r>
        <w:rPr>
          <w:spacing w:val="1"/>
        </w:rPr>
        <w:t> </w:t>
      </w:r>
      <w:r>
        <w:rPr/>
        <w:t>o de</w:t>
      </w:r>
      <w:r>
        <w:rPr>
          <w:spacing w:val="1"/>
        </w:rPr>
        <w:t> </w:t>
      </w:r>
      <w:r>
        <w:rPr/>
        <w:t>cercanías</w:t>
      </w:r>
      <w:r>
        <w:rPr>
          <w:spacing w:val="1"/>
        </w:rPr>
        <w:t> </w:t>
      </w:r>
      <w:r>
        <w:rPr/>
        <w:t>y talleres</w:t>
      </w:r>
      <w:r>
        <w:rPr>
          <w:spacing w:val="1"/>
        </w:rPr>
        <w:t> </w:t>
      </w:r>
      <w:r>
        <w:rPr/>
        <w:t>mecánicos,</w:t>
      </w:r>
      <w:r>
        <w:rPr>
          <w:spacing w:val="1"/>
        </w:rPr>
        <w:t> </w:t>
      </w:r>
      <w:r>
        <w:rPr/>
        <w:t>pero</w:t>
      </w:r>
      <w:r>
        <w:rPr>
          <w:spacing w:val="66"/>
        </w:rPr>
        <w:t> </w:t>
      </w:r>
      <w:r>
        <w:rPr/>
        <w:t>únicamente el</w:t>
      </w:r>
      <w:r>
        <w:rPr>
          <w:spacing w:val="1"/>
        </w:rPr>
        <w:t> </w:t>
      </w:r>
      <w:r>
        <w:rPr/>
        <w:t>fleje</w:t>
      </w:r>
      <w:r>
        <w:rPr>
          <w:spacing w:val="-1"/>
        </w:rPr>
        <w:t> </w:t>
      </w:r>
      <w:r>
        <w:rPr/>
        <w:t>exterior del</w:t>
      </w:r>
      <w:r>
        <w:rPr>
          <w:spacing w:val="-1"/>
        </w:rPr>
        <w:t> </w:t>
      </w:r>
      <w:r>
        <w:rPr/>
        <w:t>Centro Histórico.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1224" w:val="left" w:leader="none"/>
        </w:tabs>
        <w:spacing w:line="259" w:lineRule="auto"/>
        <w:ind w:left="1234" w:right="527" w:hanging="359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 principal “corazón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actividades” del Centro,</w:t>
      </w:r>
      <w:r>
        <w:rPr>
          <w:spacing w:val="1"/>
        </w:rPr>
        <w:t> </w:t>
      </w:r>
      <w:r>
        <w:rPr/>
        <w:t>es decir,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perímetro</w:t>
      </w:r>
      <w:r>
        <w:rPr>
          <w:spacing w:val="42"/>
        </w:rPr>
        <w:t> </w:t>
      </w:r>
      <w:r>
        <w:rPr/>
        <w:t>de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calles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se</w:t>
      </w:r>
      <w:r>
        <w:rPr>
          <w:spacing w:val="53"/>
        </w:rPr>
        <w:t> </w:t>
      </w:r>
      <w:r>
        <w:rPr/>
        <w:t>realizan</w:t>
      </w:r>
      <w:r>
        <w:rPr>
          <w:spacing w:val="45"/>
        </w:rPr>
        <w:t> </w:t>
      </w:r>
      <w:r>
        <w:rPr/>
        <w:t>las</w:t>
      </w:r>
      <w:r>
        <w:rPr>
          <w:spacing w:val="46"/>
        </w:rPr>
        <w:t> </w:t>
      </w:r>
      <w:r>
        <w:rPr/>
        <w:t>principales</w:t>
      </w:r>
      <w:r>
        <w:rPr>
          <w:spacing w:val="46"/>
        </w:rPr>
        <w:t> </w:t>
      </w:r>
      <w:r>
        <w:rPr/>
        <w:t>y</w:t>
      </w:r>
      <w:r>
        <w:rPr>
          <w:spacing w:val="41"/>
        </w:rPr>
        <w:t> </w:t>
      </w:r>
      <w:r>
        <w:rPr/>
        <w:t>manifestaciones</w:t>
      </w:r>
      <w:r>
        <w:rPr>
          <w:spacing w:val="-64"/>
        </w:rPr>
        <w:t> </w:t>
      </w:r>
      <w:r>
        <w:rPr/>
        <w:t>sociales,</w:t>
      </w:r>
      <w:r>
        <w:rPr>
          <w:spacing w:val="6"/>
        </w:rPr>
        <w:t> </w:t>
      </w:r>
      <w:r>
        <w:rPr/>
        <w:t>religiosas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civiles,</w:t>
      </w:r>
      <w:r>
        <w:rPr>
          <w:spacing w:val="6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actividades</w:t>
      </w:r>
      <w:r>
        <w:rPr>
          <w:spacing w:val="6"/>
        </w:rPr>
        <w:t> </w:t>
      </w:r>
      <w:r>
        <w:rPr/>
        <w:t>relacionadas</w:t>
      </w:r>
      <w:r>
        <w:rPr>
          <w:spacing w:val="3"/>
        </w:rPr>
        <w:t> </w:t>
      </w:r>
      <w:r>
        <w:rPr/>
        <w:t>con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/>
        <w:t>gobierno,</w:t>
      </w:r>
      <w:r>
        <w:rPr>
          <w:spacing w:val="-64"/>
        </w:rPr>
        <w:t> </w:t>
      </w:r>
      <w:r>
        <w:rPr/>
        <w:t>el</w:t>
      </w:r>
      <w:r>
        <w:rPr>
          <w:spacing w:val="41"/>
        </w:rPr>
        <w:t> </w:t>
      </w:r>
      <w:r>
        <w:rPr/>
        <w:t>comercio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los</w:t>
      </w:r>
      <w:r>
        <w:rPr>
          <w:spacing w:val="43"/>
        </w:rPr>
        <w:t> </w:t>
      </w:r>
      <w:r>
        <w:rPr/>
        <w:t>servicios</w:t>
      </w:r>
      <w:r>
        <w:rPr>
          <w:spacing w:val="43"/>
        </w:rPr>
        <w:t> </w:t>
      </w:r>
      <w:r>
        <w:rPr/>
        <w:t>especializados,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mayor</w:t>
      </w:r>
      <w:r>
        <w:rPr>
          <w:spacing w:val="42"/>
        </w:rPr>
        <w:t> </w:t>
      </w:r>
      <w:r>
        <w:rPr/>
        <w:t>parte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ellas</w:t>
      </w:r>
      <w:r>
        <w:rPr>
          <w:spacing w:val="43"/>
        </w:rPr>
        <w:t> </w:t>
      </w:r>
      <w:r>
        <w:rPr/>
        <w:t>orientados</w:t>
      </w:r>
      <w:r>
        <w:rPr>
          <w:spacing w:val="40"/>
        </w:rPr>
        <w:t> </w:t>
      </w:r>
      <w:r>
        <w:rPr/>
        <w:t>al</w:t>
      </w:r>
      <w:r>
        <w:rPr>
          <w:spacing w:val="-64"/>
        </w:rPr>
        <w:t> </w:t>
      </w:r>
      <w:r>
        <w:rPr/>
        <w:t>turismo,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fin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estimular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economía,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permite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zonificación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/>
        <w:t>mayor</w:t>
      </w:r>
      <w:r>
        <w:rPr>
          <w:spacing w:val="-64"/>
        </w:rPr>
        <w:t> </w:t>
      </w:r>
      <w:r>
        <w:rPr/>
        <w:t>parte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los</w:t>
      </w:r>
      <w:r>
        <w:rPr>
          <w:spacing w:val="53"/>
        </w:rPr>
        <w:t> </w:t>
      </w:r>
      <w:r>
        <w:rPr/>
        <w:t>usos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suelo</w:t>
      </w:r>
      <w:r>
        <w:rPr>
          <w:spacing w:val="53"/>
        </w:rPr>
        <w:t> </w:t>
      </w:r>
      <w:r>
        <w:rPr/>
        <w:t>establecidos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tabla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compatibilidad,</w:t>
      </w:r>
      <w:r>
        <w:rPr>
          <w:spacing w:val="2"/>
        </w:rPr>
        <w:t> </w:t>
      </w:r>
      <w:r>
        <w:rPr/>
        <w:t>siempre</w:t>
      </w:r>
      <w:r>
        <w:rPr>
          <w:spacing w:val="-64"/>
        </w:rPr>
        <w:t> </w:t>
      </w:r>
      <w:r>
        <w:rPr/>
        <w:t>teniendo</w:t>
      </w:r>
      <w:r>
        <w:rPr>
          <w:spacing w:val="48"/>
        </w:rPr>
        <w:t> </w:t>
      </w:r>
      <w:r>
        <w:rPr/>
        <w:t>en</w:t>
      </w:r>
      <w:r>
        <w:rPr>
          <w:spacing w:val="50"/>
        </w:rPr>
        <w:t> </w:t>
      </w:r>
      <w:r>
        <w:rPr/>
        <w:t>cuanta</w:t>
      </w:r>
      <w:r>
        <w:rPr>
          <w:spacing w:val="56"/>
        </w:rPr>
        <w:t> </w:t>
      </w:r>
      <w:r>
        <w:rPr/>
        <w:t>las</w:t>
      </w:r>
      <w:r>
        <w:rPr>
          <w:spacing w:val="50"/>
        </w:rPr>
        <w:t> </w:t>
      </w:r>
      <w:r>
        <w:rPr/>
        <w:t>salvedades</w:t>
      </w:r>
      <w:r>
        <w:rPr>
          <w:spacing w:val="53"/>
        </w:rPr>
        <w:t> </w:t>
      </w:r>
      <w:r>
        <w:rPr/>
        <w:t>de</w:t>
      </w:r>
      <w:r>
        <w:rPr>
          <w:spacing w:val="50"/>
        </w:rPr>
        <w:t> </w:t>
      </w:r>
      <w:r>
        <w:rPr/>
        <w:t>imagen</w:t>
      </w:r>
      <w:r>
        <w:rPr>
          <w:spacing w:val="51"/>
        </w:rPr>
        <w:t> </w:t>
      </w:r>
      <w:r>
        <w:rPr/>
        <w:t>urbana</w:t>
      </w:r>
      <w:r>
        <w:rPr>
          <w:spacing w:val="50"/>
        </w:rPr>
        <w:t> </w:t>
      </w:r>
      <w:r>
        <w:rPr/>
        <w:t>y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/>
        <w:t>protección</w:t>
      </w:r>
      <w:r>
        <w:rPr>
          <w:spacing w:val="51"/>
        </w:rPr>
        <w:t> </w:t>
      </w:r>
      <w:r>
        <w:rPr/>
        <w:t>civil</w:t>
      </w:r>
      <w:r>
        <w:rPr>
          <w:spacing w:val="59"/>
        </w:rPr>
        <w:t> </w:t>
      </w:r>
      <w:r>
        <w:rPr/>
        <w:t>que</w:t>
      </w:r>
      <w:r>
        <w:rPr>
          <w:spacing w:val="-63"/>
        </w:rPr>
        <w:t> </w:t>
      </w:r>
      <w:r>
        <w:rPr/>
        <w:t>impongan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/>
        <w:t>elementos</w:t>
      </w:r>
      <w:r>
        <w:rPr>
          <w:spacing w:val="12"/>
        </w:rPr>
        <w:t> </w:t>
      </w:r>
      <w:r>
        <w:rPr/>
        <w:t>patrimoniales;</w:t>
      </w:r>
      <w:r>
        <w:rPr>
          <w:spacing w:val="11"/>
        </w:rPr>
        <w:t> </w:t>
      </w:r>
      <w:r>
        <w:rPr/>
        <w:t>pero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permite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aumento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alturas</w:t>
      </w:r>
      <w:r>
        <w:rPr>
          <w:spacing w:val="10"/>
        </w:rPr>
        <w:t> </w:t>
      </w:r>
      <w:r>
        <w:rPr/>
        <w:t>o</w:t>
      </w:r>
      <w:r>
        <w:rPr>
          <w:spacing w:val="-63"/>
        </w:rPr>
        <w:t> </w:t>
      </w:r>
      <w:r>
        <w:rPr/>
        <w:t>densidades, ni habitacionales,</w:t>
      </w:r>
      <w:r>
        <w:rPr>
          <w:spacing w:val="1"/>
        </w:rPr>
        <w:t> </w:t>
      </w:r>
      <w:r>
        <w:rPr/>
        <w:t>ni hoteleras,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oficinas</w:t>
      </w:r>
      <w:r>
        <w:rPr>
          <w:spacing w:val="-2"/>
        </w:rPr>
        <w:t> </w:t>
      </w:r>
      <w:r>
        <w:rPr/>
        <w:t>para la</w:t>
      </w:r>
      <w:r>
        <w:rPr>
          <w:spacing w:val="1"/>
        </w:rPr>
        <w:t> </w:t>
      </w:r>
      <w:r>
        <w:rPr/>
        <w:t>zona.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corazón</w:t>
      </w:r>
      <w:r>
        <w:rPr>
          <w:spacing w:val="-64"/>
        </w:rPr>
        <w:t> </w:t>
      </w:r>
      <w:r>
        <w:rPr/>
        <w:t>se</w:t>
      </w:r>
      <w:r>
        <w:rPr>
          <w:spacing w:val="3"/>
        </w:rPr>
        <w:t> </w:t>
      </w:r>
      <w:r>
        <w:rPr/>
        <w:t>acota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manzanas</w:t>
      </w:r>
      <w:r>
        <w:rPr>
          <w:spacing w:val="4"/>
        </w:rPr>
        <w:t> </w:t>
      </w:r>
      <w:r>
        <w:rPr/>
        <w:t>circundantes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2"/>
        </w:rPr>
        <w:t> </w:t>
      </w:r>
      <w:r>
        <w:rPr/>
        <w:t>plazas</w:t>
      </w:r>
      <w:r>
        <w:rPr>
          <w:spacing w:val="4"/>
        </w:rPr>
        <w:t> </w:t>
      </w:r>
      <w:r>
        <w:rPr/>
        <w:t>principales</w:t>
      </w:r>
      <w:r>
        <w:rPr>
          <w:spacing w:val="4"/>
        </w:rPr>
        <w:t> </w:t>
      </w:r>
      <w:r>
        <w:rPr/>
        <w:t>del zócalo-catedral</w:t>
      </w:r>
      <w:r>
        <w:rPr>
          <w:spacing w:val="3"/>
        </w:rPr>
        <w:t> </w:t>
      </w:r>
      <w:r>
        <w:rPr/>
        <w:t>y</w:t>
      </w:r>
      <w:r>
        <w:rPr>
          <w:spacing w:val="-63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Domingo, así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corredor peatonal</w:t>
      </w:r>
      <w:r>
        <w:rPr>
          <w:spacing w:val="-2"/>
        </w:rPr>
        <w:t> </w:t>
      </w:r>
      <w:r>
        <w:rPr/>
        <w:t>que las</w:t>
      </w:r>
      <w:r>
        <w:rPr>
          <w:spacing w:val="-1"/>
        </w:rPr>
        <w:t> </w:t>
      </w:r>
      <w:r>
        <w:rPr/>
        <w:t>liga.</w:t>
      </w:r>
    </w:p>
    <w:p>
      <w:pPr>
        <w:spacing w:after="0" w:line="259" w:lineRule="auto"/>
        <w:sectPr>
          <w:pgSz w:w="12240" w:h="15840"/>
          <w:pgMar w:header="0" w:footer="1367" w:top="1320" w:bottom="1520" w:left="900" w:right="60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259" w:lineRule="auto" w:before="104"/>
        <w:ind w:left="1234" w:right="531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En este mismo aspecto, se actualizó la Tabla de Compatibilidad de Usos del Suelo</w:t>
      </w:r>
      <w:r>
        <w:rPr>
          <w:spacing w:val="1"/>
        </w:rPr>
        <w:t> </w:t>
      </w:r>
      <w:r>
        <w:rPr/>
        <w:t>revisando los giros permitidos en cada tipo de zona en compañía de las autoridades</w:t>
      </w:r>
      <w:r>
        <w:rPr>
          <w:spacing w:val="-64"/>
        </w:rPr>
        <w:t> </w:t>
      </w:r>
      <w:r>
        <w:rPr/>
        <w:t>locales,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existentes.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 General de aplicación del Centro Histórico, se revisaron y adicionaron</w:t>
      </w:r>
      <w:r>
        <w:rPr>
          <w:spacing w:val="1"/>
        </w:rPr>
        <w:t> </w:t>
      </w:r>
      <w:r>
        <w:rPr/>
        <w:t>algunos elementos ligados directamente al uso del suelo y a la actualidad del</w:t>
      </w:r>
      <w:r>
        <w:rPr>
          <w:spacing w:val="1"/>
        </w:rPr>
        <w:t> </w:t>
      </w:r>
      <w:r>
        <w:rPr/>
        <w:t>corazón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terrazas</w:t>
      </w:r>
      <w:r>
        <w:rPr>
          <w:spacing w:val="1"/>
        </w:rPr>
        <w:t> </w:t>
      </w:r>
      <w:r>
        <w:rPr/>
        <w:t>comerciales en plantas altas para evitar el desorden urbano, ruido y protección civil,</w:t>
      </w:r>
      <w:r>
        <w:rPr>
          <w:spacing w:val="-64"/>
        </w:rPr>
        <w:t> </w:t>
      </w:r>
      <w:r>
        <w:rPr/>
        <w:t>así como al inmueble en sí mismo, entre otros. En el mismo tenor, se preparó una</w:t>
      </w:r>
      <w:r>
        <w:rPr>
          <w:spacing w:val="1"/>
        </w:rPr>
        <w:t> </w:t>
      </w:r>
      <w:r>
        <w:rPr/>
        <w:t>tabla de las actividades que pueden ser homologadas, dado que se encontraron</w:t>
      </w:r>
      <w:r>
        <w:rPr>
          <w:spacing w:val="1"/>
        </w:rPr>
        <w:t> </w:t>
      </w:r>
      <w:r>
        <w:rPr/>
        <w:t>usos de suelo específicos que no eran considerados anteriormente en la Tabla de</w:t>
      </w:r>
      <w:r>
        <w:rPr>
          <w:spacing w:val="1"/>
        </w:rPr>
        <w:t> </w:t>
      </w:r>
      <w:r>
        <w:rPr/>
        <w:t>Compatibilidad.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1222" w:val="left" w:leader="none"/>
        </w:tabs>
        <w:spacing w:line="259" w:lineRule="auto"/>
        <w:ind w:left="1233" w:right="531" w:hanging="359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Como</w:t>
      </w:r>
      <w:r>
        <w:rPr>
          <w:spacing w:val="7"/>
        </w:rPr>
        <w:t> </w:t>
      </w:r>
      <w:r>
        <w:rPr/>
        <w:t>parte</w:t>
      </w:r>
      <w:r>
        <w:rPr>
          <w:spacing w:val="7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7"/>
        </w:rPr>
        <w:t> </w:t>
      </w:r>
      <w:r>
        <w:rPr/>
        <w:t>actualización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zonificación</w:t>
      </w:r>
      <w:r>
        <w:rPr>
          <w:spacing w:val="11"/>
        </w:rPr>
        <w:t> </w:t>
      </w:r>
      <w:r>
        <w:rPr/>
        <w:t>del</w:t>
      </w:r>
      <w:r>
        <w:rPr>
          <w:spacing w:val="8"/>
        </w:rPr>
        <w:t> </w:t>
      </w:r>
      <w:r>
        <w:rPr/>
        <w:t>Centro</w:t>
      </w:r>
      <w:r>
        <w:rPr>
          <w:spacing w:val="9"/>
        </w:rPr>
        <w:t> </w:t>
      </w:r>
      <w:r>
        <w:rPr/>
        <w:t>Histórico,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incorporó</w:t>
      </w:r>
      <w:r>
        <w:rPr>
          <w:spacing w:val="-64"/>
        </w:rPr>
        <w:t> </w:t>
      </w:r>
      <w:r>
        <w:rPr>
          <w:spacing w:val="-1"/>
        </w:rPr>
        <w:t>una</w:t>
      </w:r>
      <w:r>
        <w:rPr>
          <w:spacing w:val="29"/>
        </w:rPr>
        <w:t> </w:t>
      </w:r>
      <w:r>
        <w:rPr>
          <w:spacing w:val="-1"/>
        </w:rPr>
        <w:t>zonificación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>
          <w:spacing w:val="-1"/>
        </w:rPr>
        <w:t>delimita</w:t>
      </w:r>
      <w:r>
        <w:rPr>
          <w:spacing w:val="37"/>
        </w:rPr>
        <w:t> </w:t>
      </w:r>
      <w:r>
        <w:rPr>
          <w:rFonts w:ascii="Arial" w:hAnsi="Arial"/>
          <w:i/>
          <w:spacing w:val="-1"/>
        </w:rPr>
        <w:t>“predio</w:t>
      </w:r>
      <w:r>
        <w:rPr>
          <w:rFonts w:ascii="Arial" w:hAnsi="Arial"/>
          <w:i/>
          <w:spacing w:val="14"/>
        </w:rPr>
        <w:t> </w:t>
      </w:r>
      <w:r>
        <w:rPr>
          <w:rFonts w:ascii="Arial" w:hAnsi="Arial"/>
          <w:i/>
          <w:spacing w:val="-1"/>
        </w:rPr>
        <w:t>por</w:t>
      </w:r>
      <w:r>
        <w:rPr>
          <w:rFonts w:ascii="Arial" w:hAnsi="Arial"/>
          <w:i/>
          <w:spacing w:val="12"/>
        </w:rPr>
        <w:t> </w:t>
      </w:r>
      <w:r>
        <w:rPr>
          <w:rFonts w:ascii="Arial" w:hAnsi="Arial"/>
          <w:i/>
          <w:spacing w:val="-1"/>
        </w:rPr>
        <w:t>predio”</w:t>
      </w:r>
      <w:r>
        <w:rPr>
          <w:rFonts w:ascii="Arial" w:hAnsi="Arial"/>
          <w:i/>
          <w:spacing w:val="-28"/>
        </w:rPr>
        <w:t> </w:t>
      </w:r>
      <w:r>
        <w:rPr>
          <w:spacing w:val="-1"/>
        </w:rPr>
        <w:t>,</w:t>
      </w:r>
      <w:r>
        <w:rPr>
          <w:spacing w:val="29"/>
        </w:rPr>
        <w:t> </w:t>
      </w:r>
      <w:r>
        <w:rPr>
          <w:spacing w:val="-1"/>
        </w:rPr>
        <w:t>evitando</w:t>
      </w:r>
      <w:r>
        <w:rPr>
          <w:spacing w:val="30"/>
        </w:rPr>
        <w:t> </w:t>
      </w:r>
      <w:r>
        <w:rPr/>
        <w:t>una</w:t>
      </w:r>
      <w:r>
        <w:rPr>
          <w:spacing w:val="30"/>
        </w:rPr>
        <w:t> </w:t>
      </w:r>
      <w:r>
        <w:rPr/>
        <w:t>realidad</w:t>
      </w:r>
      <w:r>
        <w:rPr>
          <w:spacing w:val="30"/>
        </w:rPr>
        <w:t> </w:t>
      </w:r>
      <w:r>
        <w:rPr/>
        <w:t>normativa</w:t>
      </w:r>
      <w:r>
        <w:rPr>
          <w:spacing w:val="-64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lados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calle,</w:t>
      </w:r>
      <w:r>
        <w:rPr>
          <w:spacing w:val="1"/>
        </w:rPr>
        <w:t> </w:t>
      </w:r>
      <w:r>
        <w:rPr/>
        <w:t>utilizando algo conocido como “zonificación</w:t>
      </w:r>
      <w:r>
        <w:rPr>
          <w:spacing w:val="-64"/>
        </w:rPr>
        <w:t> </w:t>
      </w:r>
      <w:r>
        <w:rPr>
          <w:w w:val="95"/>
        </w:rPr>
        <w:t>dentada”,</w:t>
      </w:r>
      <w:r>
        <w:rPr>
          <w:spacing w:val="-1"/>
          <w:w w:val="95"/>
        </w:rPr>
        <w:t> </w:t>
      </w:r>
      <w:r>
        <w:rPr>
          <w:w w:val="95"/>
        </w:rPr>
        <w:t>es decir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2"/>
          <w:w w:val="95"/>
        </w:rPr>
        <w:t> </w:t>
      </w:r>
      <w:r>
        <w:rPr>
          <w:w w:val="95"/>
        </w:rPr>
        <w:t>zonas asignadas</w:t>
      </w:r>
      <w:r>
        <w:rPr>
          <w:spacing w:val="-1"/>
          <w:w w:val="95"/>
        </w:rPr>
        <w:t> </w:t>
      </w:r>
      <w:r>
        <w:rPr>
          <w:w w:val="95"/>
        </w:rPr>
        <w:t>obedecen</w:t>
      </w:r>
      <w:r>
        <w:rPr>
          <w:spacing w:val="2"/>
          <w:w w:val="95"/>
        </w:rPr>
        <w:t> </w:t>
      </w:r>
      <w:r>
        <w:rPr>
          <w:w w:val="95"/>
        </w:rPr>
        <w:t>a las</w:t>
      </w:r>
      <w:r>
        <w:rPr>
          <w:spacing w:val="2"/>
          <w:w w:val="95"/>
        </w:rPr>
        <w:t> </w:t>
      </w:r>
      <w:r>
        <w:rPr>
          <w:w w:val="95"/>
        </w:rPr>
        <w:t>calles,</w:t>
      </w:r>
      <w:r>
        <w:rPr>
          <w:spacing w:val="2"/>
          <w:w w:val="95"/>
        </w:rPr>
        <w:t> </w:t>
      </w:r>
      <w:r>
        <w:rPr>
          <w:w w:val="95"/>
        </w:rPr>
        <w:t>más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w w:val="95"/>
        </w:rPr>
        <w:t>a las</w:t>
      </w:r>
      <w:r>
        <w:rPr>
          <w:spacing w:val="1"/>
          <w:w w:val="95"/>
        </w:rPr>
        <w:t> </w:t>
      </w:r>
      <w:r>
        <w:rPr/>
        <w:t>manzanas</w:t>
      </w:r>
      <w:r>
        <w:rPr>
          <w:spacing w:val="42"/>
        </w:rPr>
        <w:t> </w:t>
      </w:r>
      <w:r>
        <w:rPr/>
        <w:t>existentes.</w:t>
      </w:r>
      <w:r>
        <w:rPr>
          <w:spacing w:val="40"/>
        </w:rPr>
        <w:t> </w:t>
      </w:r>
      <w:r>
        <w:rPr/>
        <w:t>Lo</w:t>
      </w:r>
      <w:r>
        <w:rPr>
          <w:spacing w:val="42"/>
        </w:rPr>
        <w:t> </w:t>
      </w:r>
      <w:r>
        <w:rPr/>
        <w:t>anterior</w:t>
      </w:r>
      <w:r>
        <w:rPr>
          <w:spacing w:val="41"/>
        </w:rPr>
        <w:t> </w:t>
      </w:r>
      <w:r>
        <w:rPr/>
        <w:t>da</w:t>
      </w:r>
      <w:r>
        <w:rPr>
          <w:spacing w:val="42"/>
        </w:rPr>
        <w:t> </w:t>
      </w:r>
      <w:r>
        <w:rPr/>
        <w:t>coherencia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los</w:t>
      </w:r>
      <w:r>
        <w:rPr>
          <w:spacing w:val="40"/>
        </w:rPr>
        <w:t> </w:t>
      </w:r>
      <w:r>
        <w:rPr/>
        <w:t>usos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restricciones</w:t>
      </w:r>
      <w:r>
        <w:rPr>
          <w:spacing w:val="-64"/>
        </w:rPr>
        <w:t> </w:t>
      </w:r>
      <w:r>
        <w:rPr/>
        <w:t>asignados a cada lado de una misma calle, dando mayor equidad a los derechos de</w:t>
      </w:r>
      <w:r>
        <w:rPr>
          <w:spacing w:val="-64"/>
        </w:rPr>
        <w:t> </w:t>
      </w:r>
      <w:r>
        <w:rPr/>
        <w:t>propiedad</w:t>
      </w:r>
      <w:r>
        <w:rPr>
          <w:spacing w:val="66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66"/>
        </w:rPr>
        <w:t> </w:t>
      </w:r>
      <w:r>
        <w:rPr/>
        <w:t>ciudadanos,</w:t>
      </w:r>
      <w:r>
        <w:rPr>
          <w:spacing w:val="66"/>
        </w:rPr>
        <w:t> </w:t>
      </w:r>
      <w:r>
        <w:rPr/>
        <w:t>evitando</w:t>
      </w:r>
      <w:r>
        <w:rPr>
          <w:spacing w:val="3"/>
        </w:rPr>
        <w:t> </w:t>
      </w:r>
      <w:r>
        <w:rPr/>
        <w:t>incoherencias</w:t>
      </w:r>
      <w:r>
        <w:rPr>
          <w:spacing w:val="3"/>
        </w:rPr>
        <w:t> </w:t>
      </w:r>
      <w:r>
        <w:rPr/>
        <w:t>normativas,</w:t>
      </w:r>
      <w:r>
        <w:rPr>
          <w:spacing w:val="3"/>
        </w:rPr>
        <w:t> </w:t>
      </w:r>
      <w:r>
        <w:rPr/>
        <w:t>y</w:t>
      </w:r>
      <w:r>
        <w:rPr>
          <w:spacing w:val="66"/>
        </w:rPr>
        <w:t> </w:t>
      </w:r>
      <w:r>
        <w:rPr/>
        <w:t>finalmente,</w:t>
      </w:r>
      <w:r>
        <w:rPr>
          <w:spacing w:val="-64"/>
        </w:rPr>
        <w:t> </w:t>
      </w:r>
      <w:r>
        <w:rPr/>
        <w:t>apoyando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homogeneidad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imagen,</w:t>
      </w:r>
      <w:r>
        <w:rPr>
          <w:spacing w:val="2"/>
        </w:rPr>
        <w:t> </w:t>
      </w:r>
      <w:r>
        <w:rPr/>
        <w:t>elemento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alta</w:t>
      </w:r>
      <w:r>
        <w:rPr>
          <w:spacing w:val="4"/>
        </w:rPr>
        <w:t> </w:t>
      </w:r>
      <w:r>
        <w:rPr/>
        <w:t>importancia</w:t>
      </w:r>
      <w:r>
        <w:rPr>
          <w:spacing w:val="2"/>
        </w:rPr>
        <w:t> </w:t>
      </w:r>
      <w:r>
        <w:rPr/>
        <w:t>en</w:t>
      </w:r>
      <w:r>
        <w:rPr>
          <w:spacing w:val="-64"/>
        </w:rPr>
        <w:t> </w:t>
      </w:r>
      <w:r>
        <w:rPr/>
        <w:t>este Centro Histórico</w:t>
      </w:r>
      <w:r>
        <w:rPr>
          <w:spacing w:val="-1"/>
        </w:rPr>
        <w:t> </w:t>
      </w:r>
      <w:r>
        <w:rPr/>
        <w:t>catalogado como</w:t>
      </w:r>
      <w:r>
        <w:rPr>
          <w:spacing w:val="-3"/>
        </w:rPr>
        <w:t> </w:t>
      </w:r>
      <w:r>
        <w:rPr/>
        <w:t>bien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humanidad.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9" w:lineRule="auto"/>
        <w:ind w:left="1235" w:right="536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En este mismo sentido, la nomenclatura utilizada en la zonificación del polígono de</w:t>
      </w:r>
      <w:r>
        <w:rPr>
          <w:spacing w:val="1"/>
        </w:rPr>
        <w:t> </w:t>
      </w:r>
      <w:r>
        <w:rPr/>
        <w:t>actualización del PPCCH es más moderna, homologable y sencilla de entender.</w:t>
      </w:r>
      <w:r>
        <w:rPr>
          <w:spacing w:val="1"/>
        </w:rPr>
        <w:t> </w:t>
      </w:r>
      <w:r>
        <w:rPr/>
        <w:t>Corresponde a los estándares que se usan actualmente diversas partes de país y</w:t>
      </w:r>
      <w:r>
        <w:rPr>
          <w:spacing w:val="1"/>
        </w:rPr>
        <w:t> </w:t>
      </w:r>
      <w:r>
        <w:rPr/>
        <w:t>facilita el entendimiento del ciudadano, abonando en materia de administración, a la</w:t>
      </w:r>
      <w:r>
        <w:rPr>
          <w:spacing w:val="-64"/>
        </w:rPr>
        <w:t> </w:t>
      </w:r>
      <w:r>
        <w:rPr/>
        <w:t>transparencia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emisión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licencias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certificados</w:t>
      </w:r>
      <w:r>
        <w:rPr>
          <w:spacing w:val="-1"/>
        </w:rPr>
        <w:t> </w:t>
      </w:r>
      <w:r>
        <w:rPr/>
        <w:t>correspondientes.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1222" w:val="left" w:leader="none"/>
        </w:tabs>
        <w:spacing w:line="259" w:lineRule="auto"/>
        <w:ind w:left="1233" w:right="532" w:hanging="359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La</w:t>
      </w:r>
      <w:r>
        <w:rPr>
          <w:spacing w:val="26"/>
        </w:rPr>
        <w:t> </w:t>
      </w:r>
      <w:r>
        <w:rPr/>
        <w:t>zonificación</w:t>
      </w:r>
      <w:r>
        <w:rPr>
          <w:spacing w:val="27"/>
        </w:rPr>
        <w:t> </w:t>
      </w:r>
      <w:r>
        <w:rPr/>
        <w:t>considera</w:t>
      </w:r>
      <w:r>
        <w:rPr>
          <w:spacing w:val="26"/>
        </w:rPr>
        <w:t> </w:t>
      </w:r>
      <w:r>
        <w:rPr/>
        <w:t>asimismo</w:t>
      </w:r>
      <w:r>
        <w:rPr>
          <w:spacing w:val="27"/>
        </w:rPr>
        <w:t> </w:t>
      </w:r>
      <w:r>
        <w:rPr/>
        <w:t>la</w:t>
      </w:r>
      <w:r>
        <w:rPr>
          <w:spacing w:val="24"/>
        </w:rPr>
        <w:t> </w:t>
      </w:r>
      <w:r>
        <w:rPr/>
        <w:t>protección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las</w:t>
      </w:r>
      <w:r>
        <w:rPr>
          <w:spacing w:val="25"/>
        </w:rPr>
        <w:t> </w:t>
      </w:r>
      <w:r>
        <w:rPr/>
        <w:t>principales</w:t>
      </w:r>
      <w:r>
        <w:rPr>
          <w:spacing w:val="26"/>
        </w:rPr>
        <w:t> </w:t>
      </w:r>
      <w:r>
        <w:rPr/>
        <w:t>manzanas</w:t>
      </w:r>
      <w:r>
        <w:rPr>
          <w:spacing w:val="27"/>
        </w:rPr>
        <w:t> </w:t>
      </w:r>
      <w:r>
        <w:rPr/>
        <w:t>del</w:t>
      </w:r>
      <w:r>
        <w:rPr>
          <w:spacing w:val="-64"/>
        </w:rPr>
        <w:t> </w:t>
      </w:r>
      <w:r>
        <w:rPr/>
        <w:t>Centro</w:t>
      </w:r>
      <w:r>
        <w:rPr>
          <w:spacing w:val="25"/>
        </w:rPr>
        <w:t> </w:t>
      </w:r>
      <w:r>
        <w:rPr/>
        <w:t>Histórico,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acuerdo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cánones</w:t>
      </w:r>
      <w:r>
        <w:rPr>
          <w:spacing w:val="34"/>
        </w:rPr>
        <w:t> </w:t>
      </w:r>
      <w:r>
        <w:rPr/>
        <w:t>que</w:t>
      </w:r>
      <w:r>
        <w:rPr>
          <w:spacing w:val="26"/>
        </w:rPr>
        <w:t> </w:t>
      </w:r>
      <w:r>
        <w:rPr/>
        <w:t>exigen</w:t>
      </w:r>
      <w:r>
        <w:rPr>
          <w:spacing w:val="26"/>
        </w:rPr>
        <w:t> </w:t>
      </w:r>
      <w:r>
        <w:rPr/>
        <w:t>los</w:t>
      </w:r>
      <w:r>
        <w:rPr>
          <w:spacing w:val="25"/>
        </w:rPr>
        <w:t> </w:t>
      </w:r>
      <w:r>
        <w:rPr/>
        <w:t>Sitios</w:t>
      </w:r>
      <w:r>
        <w:rPr>
          <w:spacing w:val="26"/>
        </w:rPr>
        <w:t> </w:t>
      </w:r>
      <w:r>
        <w:rPr/>
        <w:t>Patrimoniales</w:t>
      </w:r>
      <w:r>
        <w:rPr>
          <w:spacing w:val="-63"/>
        </w:rPr>
        <w:t> </w:t>
      </w:r>
      <w:r>
        <w:rPr>
          <w:w w:val="95"/>
        </w:rPr>
        <w:t>declarados,</w:t>
      </w:r>
      <w:r>
        <w:rPr>
          <w:spacing w:val="2"/>
          <w:w w:val="95"/>
        </w:rPr>
        <w:t> </w:t>
      </w:r>
      <w:r>
        <w:rPr>
          <w:w w:val="95"/>
        </w:rPr>
        <w:t>como</w:t>
      </w:r>
      <w:r>
        <w:rPr>
          <w:spacing w:val="-1"/>
          <w:w w:val="95"/>
        </w:rPr>
        <w:t> </w:t>
      </w:r>
      <w:r>
        <w:rPr>
          <w:w w:val="95"/>
        </w:rPr>
        <w:t>es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caso,</w:t>
      </w:r>
      <w:r>
        <w:rPr>
          <w:spacing w:val="2"/>
          <w:w w:val="95"/>
        </w:rPr>
        <w:t> </w:t>
      </w:r>
      <w:r>
        <w:rPr>
          <w:w w:val="95"/>
        </w:rPr>
        <w:t>tanto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“corazón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actividades”</w:t>
      </w:r>
      <w:r>
        <w:rPr>
          <w:spacing w:val="1"/>
          <w:w w:val="95"/>
        </w:rPr>
        <w:t> </w:t>
      </w:r>
      <w:r>
        <w:rPr>
          <w:w w:val="95"/>
        </w:rPr>
        <w:t>como</w:t>
      </w:r>
      <w:r>
        <w:rPr>
          <w:spacing w:val="2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las</w:t>
      </w:r>
      <w:r>
        <w:rPr>
          <w:spacing w:val="2"/>
          <w:w w:val="95"/>
        </w:rPr>
        <w:t> </w:t>
      </w:r>
      <w:r>
        <w:rPr>
          <w:w w:val="95"/>
        </w:rPr>
        <w:t>zonas</w:t>
      </w:r>
      <w:r>
        <w:rPr>
          <w:spacing w:val="1"/>
          <w:w w:val="95"/>
        </w:rPr>
        <w:t> </w:t>
      </w:r>
      <w:r>
        <w:rPr/>
        <w:t>circundantes.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la zonificación establecida</w:t>
      </w:r>
      <w:r>
        <w:rPr>
          <w:spacing w:val="1"/>
        </w:rPr>
        <w:t> </w:t>
      </w:r>
      <w:r>
        <w:rPr/>
        <w:t>en dos</w:t>
      </w:r>
      <w:r>
        <w:rPr>
          <w:spacing w:val="1"/>
        </w:rPr>
        <w:t> </w:t>
      </w:r>
      <w:r>
        <w:rPr/>
        <w:t>perímetros concéntricos,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usos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suelo</w:t>
      </w:r>
      <w:r>
        <w:rPr>
          <w:spacing w:val="15"/>
        </w:rPr>
        <w:t> </w:t>
      </w:r>
      <w:r>
        <w:rPr/>
        <w:t>y</w:t>
      </w:r>
      <w:r>
        <w:rPr>
          <w:spacing w:val="12"/>
        </w:rPr>
        <w:t> </w:t>
      </w:r>
      <w:r>
        <w:rPr/>
        <w:t>las</w:t>
      </w:r>
      <w:r>
        <w:rPr>
          <w:spacing w:val="18"/>
        </w:rPr>
        <w:t> </w:t>
      </w:r>
      <w:r>
        <w:rPr/>
        <w:t>intensidades</w:t>
      </w:r>
      <w:r>
        <w:rPr>
          <w:spacing w:val="14"/>
        </w:rPr>
        <w:t> </w:t>
      </w:r>
      <w:r>
        <w:rPr/>
        <w:t>disminuyen</w:t>
      </w:r>
      <w:r>
        <w:rPr>
          <w:spacing w:val="15"/>
        </w:rPr>
        <w:t> </w:t>
      </w:r>
      <w:r>
        <w:rPr/>
        <w:t>gradualmente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respetar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/>
        <w:t>zonas</w:t>
      </w:r>
      <w:r>
        <w:rPr>
          <w:spacing w:val="-64"/>
        </w:rPr>
        <w:t> </w:t>
      </w:r>
      <w:r>
        <w:rPr/>
        <w:t>habitacionales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actividades</w:t>
      </w:r>
      <w:r>
        <w:rPr>
          <w:spacing w:val="18"/>
        </w:rPr>
        <w:t> </w:t>
      </w:r>
      <w:r>
        <w:rPr/>
        <w:t>originarias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las</w:t>
      </w:r>
      <w:r>
        <w:rPr>
          <w:spacing w:val="18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centro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Oaxaca,</w:t>
      </w:r>
      <w:r>
        <w:rPr>
          <w:spacing w:val="18"/>
        </w:rPr>
        <w:t> </w:t>
      </w:r>
      <w:r>
        <w:rPr/>
        <w:t>del</w:t>
      </w:r>
      <w:r>
        <w:rPr>
          <w:spacing w:val="-63"/>
        </w:rPr>
        <w:t> </w:t>
      </w:r>
      <w:r>
        <w:rPr/>
        <w:t>resto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ciudad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región.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tenor,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conservar</w:t>
      </w:r>
      <w:r>
        <w:rPr>
          <w:spacing w:val="3"/>
        </w:rPr>
        <w:t> </w:t>
      </w:r>
      <w:r>
        <w:rPr/>
        <w:t>el</w:t>
      </w:r>
      <w:r>
        <w:rPr>
          <w:spacing w:val="6"/>
        </w:rPr>
        <w:t> </w:t>
      </w:r>
      <w:r>
        <w:rPr/>
        <w:t>uso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suelo</w:t>
      </w:r>
      <w:r>
        <w:rPr>
          <w:spacing w:val="-64"/>
        </w:rPr>
        <w:t> </w:t>
      </w:r>
      <w:r>
        <w:rPr/>
        <w:t>habitacional que,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acuerdo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cálculos</w:t>
      </w:r>
      <w:r>
        <w:rPr>
          <w:spacing w:val="4"/>
        </w:rPr>
        <w:t> </w:t>
      </w:r>
      <w:r>
        <w:rPr/>
        <w:t>realizados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está</w:t>
      </w:r>
      <w:r>
        <w:rPr>
          <w:spacing w:val="3"/>
        </w:rPr>
        <w:t> </w:t>
      </w:r>
      <w:r>
        <w:rPr/>
        <w:t>perdiendo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favor</w:t>
      </w:r>
      <w:r>
        <w:rPr>
          <w:spacing w:val="-64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4"/>
        </w:rPr>
        <w:t> </w:t>
      </w:r>
      <w:r>
        <w:rPr/>
        <w:t>usos</w:t>
      </w:r>
      <w:r>
        <w:rPr>
          <w:spacing w:val="26"/>
        </w:rPr>
        <w:t> </w:t>
      </w:r>
      <w:r>
        <w:rPr/>
        <w:t>comerciales</w:t>
      </w:r>
      <w:r>
        <w:rPr>
          <w:spacing w:val="27"/>
        </w:rPr>
        <w:t> </w:t>
      </w:r>
      <w:r>
        <w:rPr/>
        <w:t>orientados</w:t>
      </w:r>
      <w:r>
        <w:rPr>
          <w:spacing w:val="23"/>
        </w:rPr>
        <w:t> </w:t>
      </w:r>
      <w:r>
        <w:rPr/>
        <w:t>al</w:t>
      </w:r>
      <w:r>
        <w:rPr>
          <w:spacing w:val="25"/>
        </w:rPr>
        <w:t> </w:t>
      </w:r>
      <w:r>
        <w:rPr/>
        <w:t>turismo</w:t>
      </w:r>
      <w:r>
        <w:rPr>
          <w:spacing w:val="25"/>
        </w:rPr>
        <w:t> </w:t>
      </w:r>
      <w:r>
        <w:rPr/>
        <w:t>y</w:t>
      </w:r>
      <w:r>
        <w:rPr>
          <w:spacing w:val="23"/>
        </w:rPr>
        <w:t> </w:t>
      </w:r>
      <w:r>
        <w:rPr/>
        <w:t>el</w:t>
      </w:r>
      <w:r>
        <w:rPr>
          <w:spacing w:val="26"/>
        </w:rPr>
        <w:t> </w:t>
      </w:r>
      <w:r>
        <w:rPr/>
        <w:t>encarecimiento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tierra</w:t>
      </w:r>
      <w:r>
        <w:rPr>
          <w:spacing w:val="25"/>
        </w:rPr>
        <w:t> </w:t>
      </w:r>
      <w:r>
        <w:rPr/>
        <w:t>por</w:t>
      </w:r>
      <w:r>
        <w:rPr>
          <w:spacing w:val="-64"/>
        </w:rPr>
        <w:t> </w:t>
      </w:r>
      <w:r>
        <w:rPr/>
        <w:t>este</w:t>
      </w:r>
      <w:r>
        <w:rPr>
          <w:spacing w:val="4"/>
        </w:rPr>
        <w:t> </w:t>
      </w:r>
      <w:r>
        <w:rPr/>
        <w:t>mismo</w:t>
      </w:r>
      <w:r>
        <w:rPr>
          <w:spacing w:val="4"/>
        </w:rPr>
        <w:t> </w:t>
      </w:r>
      <w:r>
        <w:rPr/>
        <w:t>efecto,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permite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ligero</w:t>
      </w:r>
      <w:r>
        <w:rPr>
          <w:spacing w:val="3"/>
        </w:rPr>
        <w:t> </w:t>
      </w:r>
      <w:r>
        <w:rPr/>
        <w:t>aumento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densidad</w:t>
      </w:r>
      <w:r>
        <w:rPr>
          <w:spacing w:val="4"/>
        </w:rPr>
        <w:t> </w:t>
      </w:r>
      <w:r>
        <w:rPr/>
        <w:t>habitacional</w:t>
      </w:r>
      <w:r>
        <w:rPr>
          <w:spacing w:val="-64"/>
        </w:rPr>
        <w:t> </w:t>
      </w:r>
      <w:r>
        <w:rPr/>
        <w:t>utilizando</w:t>
      </w:r>
      <w:r>
        <w:rPr>
          <w:spacing w:val="41"/>
        </w:rPr>
        <w:t> </w:t>
      </w:r>
      <w:r>
        <w:rPr/>
        <w:t>corazones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manzana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sin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esto</w:t>
      </w:r>
      <w:r>
        <w:rPr>
          <w:spacing w:val="40"/>
        </w:rPr>
        <w:t> </w:t>
      </w:r>
      <w:r>
        <w:rPr/>
        <w:t>perturbe</w:t>
      </w:r>
      <w:r>
        <w:rPr>
          <w:spacing w:val="40"/>
        </w:rPr>
        <w:t> </w:t>
      </w:r>
      <w:r>
        <w:rPr/>
        <w:t>fachadas</w:t>
      </w:r>
      <w:r>
        <w:rPr>
          <w:spacing w:val="41"/>
        </w:rPr>
        <w:t> </w:t>
      </w:r>
      <w:r>
        <w:rPr/>
        <w:t>o</w:t>
      </w:r>
      <w:r>
        <w:rPr>
          <w:spacing w:val="39"/>
        </w:rPr>
        <w:t> </w:t>
      </w:r>
      <w:r>
        <w:rPr/>
        <w:t>alturas</w:t>
      </w:r>
      <w:r>
        <w:rPr>
          <w:spacing w:val="39"/>
        </w:rPr>
        <w:t> </w:t>
      </w:r>
      <w:r>
        <w:rPr/>
        <w:t>en</w:t>
      </w:r>
      <w:r>
        <w:rPr>
          <w:spacing w:val="-63"/>
        </w:rPr>
        <w:t> </w:t>
      </w:r>
      <w:r>
        <w:rPr/>
        <w:t>imagen,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ecología</w:t>
      </w:r>
      <w:r>
        <w:rPr>
          <w:spacing w:val="1"/>
        </w:rPr>
        <w:t> </w:t>
      </w:r>
      <w:r>
        <w:rPr/>
        <w:t>local.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permitirá</w:t>
      </w:r>
      <w:r>
        <w:rPr>
          <w:spacing w:val="1"/>
        </w:rPr>
        <w:t> </w:t>
      </w:r>
      <w:r>
        <w:rPr/>
        <w:t>combatir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fenómeno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despoblamiento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 Histórico.</w:t>
      </w:r>
    </w:p>
    <w:p>
      <w:pPr>
        <w:spacing w:after="0" w:line="259" w:lineRule="auto"/>
        <w:sectPr>
          <w:pgSz w:w="12240" w:h="15840"/>
          <w:pgMar w:header="0" w:footer="1306" w:top="1500" w:bottom="1560" w:left="900" w:right="600"/>
        </w:sectPr>
      </w:pPr>
    </w:p>
    <w:p>
      <w:pPr>
        <w:pStyle w:val="BodyText"/>
        <w:spacing w:before="87"/>
        <w:ind w:left="87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>
          <w:w w:val="95"/>
        </w:rPr>
        <w:t>Finalmente,</w:t>
      </w:r>
      <w:r>
        <w:rPr>
          <w:spacing w:val="21"/>
          <w:w w:val="95"/>
        </w:rPr>
        <w:t> </w:t>
      </w:r>
      <w:r>
        <w:rPr>
          <w:w w:val="95"/>
        </w:rPr>
        <w:t>se</w:t>
      </w:r>
      <w:r>
        <w:rPr>
          <w:spacing w:val="25"/>
          <w:w w:val="95"/>
        </w:rPr>
        <w:t> </w:t>
      </w:r>
      <w:r>
        <w:rPr>
          <w:w w:val="95"/>
        </w:rPr>
        <w:t>reconocen,</w:t>
      </w:r>
      <w:r>
        <w:rPr>
          <w:spacing w:val="19"/>
          <w:w w:val="95"/>
        </w:rPr>
        <w:t> </w:t>
      </w:r>
      <w:r>
        <w:rPr>
          <w:w w:val="95"/>
        </w:rPr>
        <w:t>fuera</w:t>
      </w:r>
      <w:r>
        <w:rPr>
          <w:spacing w:val="24"/>
          <w:w w:val="95"/>
        </w:rPr>
        <w:t> </w:t>
      </w:r>
      <w:r>
        <w:rPr>
          <w:w w:val="95"/>
        </w:rPr>
        <w:t>del</w:t>
      </w:r>
      <w:r>
        <w:rPr>
          <w:spacing w:val="23"/>
          <w:w w:val="95"/>
        </w:rPr>
        <w:t> </w:t>
      </w:r>
      <w:r>
        <w:rPr>
          <w:w w:val="95"/>
        </w:rPr>
        <w:t>“corazón</w:t>
      </w:r>
      <w:r>
        <w:rPr>
          <w:spacing w:val="25"/>
          <w:w w:val="95"/>
        </w:rPr>
        <w:t> </w:t>
      </w:r>
      <w:r>
        <w:rPr>
          <w:w w:val="95"/>
        </w:rPr>
        <w:t>de</w:t>
      </w:r>
      <w:r>
        <w:rPr>
          <w:spacing w:val="24"/>
          <w:w w:val="95"/>
        </w:rPr>
        <w:t> </w:t>
      </w:r>
      <w:r>
        <w:rPr>
          <w:w w:val="95"/>
        </w:rPr>
        <w:t>actividades”</w:t>
      </w:r>
      <w:r>
        <w:rPr>
          <w:spacing w:val="23"/>
          <w:w w:val="95"/>
        </w:rPr>
        <w:t> </w:t>
      </w:r>
      <w:r>
        <w:rPr>
          <w:w w:val="95"/>
        </w:rPr>
        <w:t>algunos</w:t>
      </w:r>
      <w:r>
        <w:rPr>
          <w:spacing w:val="23"/>
          <w:w w:val="95"/>
        </w:rPr>
        <w:t> </w:t>
      </w:r>
      <w:r>
        <w:rPr>
          <w:w w:val="95"/>
        </w:rPr>
        <w:t>elementos</w:t>
      </w:r>
    </w:p>
    <w:p>
      <w:pPr>
        <w:pStyle w:val="BodyText"/>
        <w:spacing w:line="259" w:lineRule="auto" w:before="24"/>
        <w:ind w:left="1234" w:right="528" w:firstLine="5"/>
        <w:jc w:val="both"/>
      </w:pPr>
      <w:r>
        <w:rPr/>
        <w:t>cuyo apoyo es vital para mantener el carácter de patrimonio cultural del Centro</w:t>
      </w:r>
      <w:r>
        <w:rPr>
          <w:spacing w:val="1"/>
        </w:rPr>
        <w:t> </w:t>
      </w:r>
      <w:r>
        <w:rPr/>
        <w:t>Histórico, con el fin de apoyarlos en materia de usos de suelo y fortalecimiento de</w:t>
      </w:r>
      <w:r>
        <w:rPr>
          <w:spacing w:val="1"/>
        </w:rPr>
        <w:t> </w:t>
      </w:r>
      <w:r>
        <w:rPr>
          <w:w w:val="95"/>
        </w:rPr>
        <w:t>espacio público. Estos son los denominados </w:t>
      </w:r>
      <w:r>
        <w:rPr>
          <w:rFonts w:ascii="Arial" w:hAnsi="Arial"/>
          <w:i/>
          <w:w w:val="95"/>
        </w:rPr>
        <w:t>“corredores/ejes cívicos”</w:t>
      </w:r>
      <w:r>
        <w:rPr>
          <w:rFonts w:ascii="Arial" w:hAnsi="Arial"/>
          <w:i/>
          <w:spacing w:val="124"/>
        </w:rPr>
        <w:t> </w:t>
      </w:r>
      <w:r>
        <w:rPr>
          <w:w w:val="95"/>
        </w:rPr>
        <w:t>o ciudadanos</w:t>
      </w:r>
      <w:r>
        <w:rPr>
          <w:spacing w:val="1"/>
          <w:w w:val="95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ligas</w:t>
      </w:r>
      <w:r>
        <w:rPr>
          <w:spacing w:val="1"/>
        </w:rPr>
        <w:t> </w:t>
      </w:r>
      <w:r>
        <w:rPr/>
        <w:t>peatonales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desarrollan</w:t>
      </w:r>
      <w:r>
        <w:rPr>
          <w:spacing w:val="1"/>
        </w:rPr>
        <w:t> </w:t>
      </w:r>
      <w:r>
        <w:rPr/>
        <w:t>procesiones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culturales,</w:t>
      </w:r>
      <w:r>
        <w:rPr>
          <w:spacing w:val="1"/>
        </w:rPr>
        <w:t> </w:t>
      </w:r>
      <w:r>
        <w:rPr/>
        <w:t>religiosas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cívicas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plazas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66"/>
        </w:rPr>
        <w:t> </w:t>
      </w:r>
      <w:r>
        <w:rPr/>
        <w:t>ser</w:t>
      </w:r>
      <w:r>
        <w:rPr>
          <w:spacing w:val="1"/>
        </w:rPr>
        <w:t> </w:t>
      </w:r>
      <w:r>
        <w:rPr/>
        <w:t>ligadas de norte a sur o de este a oeste. Estos ejes no sólo se refieren a los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turismo</w:t>
      </w:r>
      <w:r>
        <w:rPr>
          <w:spacing w:val="1"/>
        </w:rPr>
        <w:t> </w:t>
      </w:r>
      <w:r>
        <w:rPr/>
        <w:t>especializado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extranjero,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también</w:t>
      </w:r>
      <w:r>
        <w:rPr>
          <w:spacing w:val="66"/>
        </w:rPr>
        <w:t> </w:t>
      </w:r>
      <w:r>
        <w:rPr/>
        <w:t>a</w:t>
      </w:r>
      <w:r>
        <w:rPr>
          <w:spacing w:val="1"/>
        </w:rPr>
        <w:t> </w:t>
      </w:r>
      <w:r>
        <w:rPr/>
        <w:t>aquellos a los que da mayor significación la población local. Los ejes cuentan con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patrimonial,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habitación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barrial</w:t>
      </w:r>
      <w:r>
        <w:rPr>
          <w:spacing w:val="66"/>
        </w:rPr>
        <w:t> </w:t>
      </w:r>
      <w:r>
        <w:rPr/>
        <w:t>y</w:t>
      </w:r>
      <w:r>
        <w:rPr>
          <w:spacing w:val="1"/>
        </w:rPr>
        <w:t> </w:t>
      </w:r>
      <w:r>
        <w:rPr/>
        <w:t>deberán ser apoyados con medidas, de accesibilidad universal y señalización que</w:t>
      </w:r>
      <w:r>
        <w:rPr>
          <w:spacing w:val="1"/>
        </w:rPr>
        <w:t> </w:t>
      </w:r>
      <w:r>
        <w:rPr/>
        <w:t>priorice a los peatones, reconozca pequeños sitios o micro plazas valoradas por la</w:t>
      </w:r>
      <w:r>
        <w:rPr>
          <w:spacing w:val="1"/>
        </w:rPr>
        <w:t> </w:t>
      </w:r>
      <w:r>
        <w:rPr/>
        <w:t>tradición local a nivel normativo, administrativo y de gestión en permisos. En este</w:t>
      </w:r>
      <w:r>
        <w:rPr>
          <w:spacing w:val="1"/>
        </w:rPr>
        <w:t> </w:t>
      </w:r>
      <w:r>
        <w:rPr/>
        <w:t>sentido, el trabajo conjunto de este Plan con un Plan de Manejo y una Unidad de</w:t>
      </w:r>
      <w:r>
        <w:rPr>
          <w:spacing w:val="1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tal</w:t>
      </w:r>
      <w:r>
        <w:rPr>
          <w:spacing w:val="-4"/>
        </w:rPr>
        <w:t> </w:t>
      </w:r>
      <w:r>
        <w:rPr/>
        <w:t>efecto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suma importancia para</w:t>
      </w:r>
      <w:r>
        <w:rPr>
          <w:spacing w:val="5"/>
        </w:rPr>
        <w:t> </w:t>
      </w:r>
      <w:r>
        <w:rPr/>
        <w:t>el</w:t>
      </w:r>
      <w:r>
        <w:rPr>
          <w:spacing w:val="-1"/>
        </w:rPr>
        <w:t> </w:t>
      </w:r>
      <w:r>
        <w:rPr/>
        <w:t>proyecto.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jc w:val="both"/>
      </w:pPr>
      <w:r>
        <w:rPr/>
        <w:t>Metodología</w:t>
      </w:r>
      <w:r>
        <w:rPr>
          <w:spacing w:val="-1"/>
        </w:rPr>
        <w:t> </w:t>
      </w:r>
      <w:r>
        <w:rPr/>
        <w:t>utilizada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actualización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5" w:right="531" w:firstLine="2"/>
        <w:jc w:val="both"/>
      </w:pPr>
      <w:r>
        <w:rPr/>
        <w:t>El proyecto fue dividido en 3 fases. Las primeras dos fases corresponden a la revisión del</w:t>
      </w:r>
      <w:r>
        <w:rPr>
          <w:spacing w:val="1"/>
        </w:rPr>
        <w:t> </w:t>
      </w:r>
      <w:r>
        <w:rPr/>
        <w:t>Plan</w:t>
      </w:r>
      <w:r>
        <w:rPr>
          <w:spacing w:val="15"/>
        </w:rPr>
        <w:t> </w:t>
      </w:r>
      <w:r>
        <w:rPr/>
        <w:t>Parcial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Conservación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Centro</w:t>
      </w:r>
      <w:r>
        <w:rPr>
          <w:spacing w:val="14"/>
        </w:rPr>
        <w:t> </w:t>
      </w:r>
      <w:r>
        <w:rPr/>
        <w:t>Histórico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Oaxaca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Juárez,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acuerdo</w:t>
      </w:r>
      <w:r>
        <w:rPr>
          <w:spacing w:val="14"/>
        </w:rPr>
        <w:t> </w:t>
      </w:r>
      <w:r>
        <w:rPr/>
        <w:t>con</w:t>
      </w:r>
      <w:r>
        <w:rPr>
          <w:spacing w:val="-64"/>
        </w:rPr>
        <w:t> </w:t>
      </w:r>
      <w:r>
        <w:rPr/>
        <w:t>el último documento en exploración que fue previamente sancionado por las autoridades</w:t>
      </w:r>
      <w:r>
        <w:rPr>
          <w:spacing w:val="1"/>
        </w:rPr>
        <w:t> </w:t>
      </w:r>
      <w:r>
        <w:rPr/>
        <w:t>del Centro Histórico y de la Ciudad, así como autoridades de otros niveles gobierno,</w:t>
      </w:r>
      <w:r>
        <w:rPr>
          <w:spacing w:val="1"/>
        </w:rPr>
        <w:t> </w:t>
      </w:r>
      <w:r>
        <w:rPr/>
        <w:t>asociaciones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colegios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profesionales,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las</w:t>
      </w:r>
      <w:r>
        <w:rPr>
          <w:spacing w:val="12"/>
        </w:rPr>
        <w:t> </w:t>
      </w:r>
      <w:r>
        <w:rPr/>
        <w:t>cuales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mostró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proyecto</w:t>
      </w:r>
      <w:r>
        <w:rPr>
          <w:spacing w:val="13"/>
        </w:rPr>
        <w:t> </w:t>
      </w:r>
      <w:r>
        <w:rPr/>
        <w:t>inicial</w:t>
      </w:r>
      <w:r>
        <w:rPr>
          <w:spacing w:val="12"/>
        </w:rPr>
        <w:t> </w:t>
      </w:r>
      <w:r>
        <w:rPr/>
        <w:t>desde</w:t>
      </w:r>
      <w:r>
        <w:rPr>
          <w:spacing w:val="-64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2"/>
        </w:rPr>
        <w:t> </w:t>
      </w:r>
      <w:r>
        <w:rPr/>
        <w:t>2013.</w:t>
      </w:r>
    </w:p>
    <w:p>
      <w:pPr>
        <w:pStyle w:val="BodyText"/>
      </w:pPr>
    </w:p>
    <w:p>
      <w:pPr>
        <w:pStyle w:val="BodyText"/>
        <w:ind w:left="514" w:right="530" w:firstLine="3"/>
        <w:jc w:val="both"/>
      </w:pPr>
      <w:r>
        <w:rPr/>
        <w:t>La tercera fase, que viene en conjunto dentro de la actual contratación, corresponde a la</w:t>
      </w:r>
      <w:r>
        <w:rPr>
          <w:spacing w:val="1"/>
        </w:rPr>
        <w:t> </w:t>
      </w:r>
      <w:r>
        <w:rPr/>
        <w:t>elaboración del Plan Maestro para el Centro Histórico de la Ciudad de Oaxaca (PM). Esta</w:t>
      </w:r>
      <w:r>
        <w:rPr>
          <w:spacing w:val="1"/>
        </w:rPr>
        <w:t> </w:t>
      </w:r>
      <w:r>
        <w:rPr/>
        <w:t>última fase del proyecto es de fundamental importancia, ya que en conjunto ambos planes,</w:t>
      </w:r>
      <w:r>
        <w:rPr>
          <w:spacing w:val="-64"/>
        </w:rPr>
        <w:t> </w:t>
      </w:r>
      <w:r>
        <w:rPr/>
        <w:t>pueden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alcance,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limitantes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PPCCH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únicamente un instrumento normativo para controlar los usos del suelo y la imagen, son</w:t>
      </w:r>
      <w:r>
        <w:rPr>
          <w:spacing w:val="1"/>
        </w:rPr>
        <w:t> </w:t>
      </w:r>
      <w:r>
        <w:rPr/>
        <w:t>rectificadas y potenciadas por este instrumento de gestión concertada que es el propio</w:t>
      </w:r>
      <w:r>
        <w:rPr>
          <w:spacing w:val="1"/>
        </w:rPr>
        <w:t> </w:t>
      </w:r>
      <w:r>
        <w:rPr/>
        <w:t>Plan Maestro. Juntos, en coordinación y con la puesta en marcha de una Unidad de</w:t>
      </w:r>
      <w:r>
        <w:rPr>
          <w:spacing w:val="1"/>
        </w:rPr>
        <w:t> </w:t>
      </w:r>
      <w:r>
        <w:rPr/>
        <w:t>Gestión, que se refiere a un nodo de trabajo conjunto entre el gobierno y la sociedad civil</w:t>
      </w:r>
      <w:r>
        <w:rPr>
          <w:spacing w:val="1"/>
        </w:rPr>
        <w:t> </w:t>
      </w:r>
      <w:r>
        <w:rPr/>
        <w:t>organizada, pueden generar la sinergia y la gobernanza que se requiere para echar a</w:t>
      </w:r>
      <w:r>
        <w:rPr>
          <w:spacing w:val="1"/>
        </w:rPr>
        <w:t> </w:t>
      </w:r>
      <w:r>
        <w:rPr/>
        <w:t>andar los proyectos específicos más requeridos y sentidos del Centro Histórico con base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ruta</w:t>
      </w:r>
      <w:r>
        <w:rPr>
          <w:spacing w:val="-3"/>
        </w:rPr>
        <w:t> </w:t>
      </w:r>
      <w:r>
        <w:rPr/>
        <w:t>previamente</w:t>
      </w:r>
      <w:r>
        <w:rPr>
          <w:spacing w:val="-2"/>
        </w:rPr>
        <w:t> </w:t>
      </w:r>
      <w:r>
        <w:rPr/>
        <w:t>establecida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concertada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último</w:t>
      </w:r>
      <w:r>
        <w:rPr>
          <w:spacing w:val="-1"/>
        </w:rPr>
        <w:t> </w:t>
      </w:r>
      <w:r>
        <w:rPr/>
        <w:t>instrumento.</w:t>
      </w:r>
    </w:p>
    <w:p>
      <w:pPr>
        <w:pStyle w:val="BodyText"/>
        <w:spacing w:before="1"/>
      </w:pPr>
    </w:p>
    <w:p>
      <w:pPr>
        <w:pStyle w:val="BodyText"/>
        <w:ind w:left="514" w:right="529" w:firstLine="3"/>
        <w:jc w:val="both"/>
      </w:pPr>
      <w:r>
        <w:rPr/>
        <w:t>Así,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fases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integradas al cierre con los resultados del Plan Maestro. Esta revisión tiene por objeto</w:t>
      </w:r>
      <w:r>
        <w:rPr>
          <w:spacing w:val="1"/>
        </w:rPr>
        <w:t> </w:t>
      </w:r>
      <w:r>
        <w:rPr/>
        <w:t>actualizar, corroborar y validar el último documento en estudio</w:t>
      </w:r>
      <w:r>
        <w:rPr>
          <w:spacing w:val="66"/>
        </w:rPr>
        <w:t> </w:t>
      </w:r>
      <w:r>
        <w:rPr/>
        <w:t>han avalado previamente</w:t>
      </w:r>
      <w:r>
        <w:rPr>
          <w:spacing w:val="1"/>
        </w:rPr>
        <w:t> </w:t>
      </w:r>
      <w:r>
        <w:rPr/>
        <w:t>las autoridades, así como proponer nuevos elementos que pudieran hacer falta al mismo y</w:t>
      </w:r>
      <w:r>
        <w:rPr>
          <w:spacing w:val="-64"/>
        </w:rPr>
        <w:t> </w:t>
      </w:r>
      <w:r>
        <w:rPr/>
        <w:t>la manera de solventarlos a la luz de nuevos temas o descubrimientos relacionados con la</w:t>
      </w:r>
      <w:r>
        <w:rPr>
          <w:spacing w:val="1"/>
        </w:rPr>
        <w:t> </w:t>
      </w:r>
      <w:r>
        <w:rPr/>
        <w:t>materia de planeación, tales como los temas de habitabilidad, sustentabilidad, riesgos y</w:t>
      </w:r>
      <w:r>
        <w:rPr>
          <w:spacing w:val="1"/>
        </w:rPr>
        <w:t> </w:t>
      </w:r>
      <w:r>
        <w:rPr/>
        <w:t>vulnerabilidad. Por lo anterior, la presente actualización se basó en la fase 1 o búsqueda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hallazgos y</w:t>
      </w:r>
      <w:r>
        <w:rPr>
          <w:spacing w:val="-2"/>
        </w:rPr>
        <w:t> </w:t>
      </w:r>
      <w:r>
        <w:rPr/>
        <w:t>la</w:t>
      </w:r>
      <w:r>
        <w:rPr>
          <w:spacing w:val="3"/>
        </w:rPr>
        <w:t> </w:t>
      </w:r>
      <w:r>
        <w:rPr/>
        <w:t>fase</w:t>
      </w:r>
      <w:r>
        <w:rPr>
          <w:spacing w:val="-3"/>
        </w:rPr>
        <w:t> </w:t>
      </w:r>
      <w:r>
        <w:rPr/>
        <w:t>2, de incorporación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propuestas.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166"/>
        <w:ind w:left="516" w:right="528" w:firstLine="1"/>
        <w:jc w:val="both"/>
      </w:pPr>
      <w:r>
        <w:rPr/>
        <w:t>Hallazgos.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confluyen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recorridos, así como de pláticas con el fin de reconocer el entramado administrativo y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susceptibles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(priorización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obras,</w:t>
      </w:r>
      <w:r>
        <w:rPr>
          <w:spacing w:val="1"/>
        </w:rPr>
        <w:t> </w:t>
      </w:r>
      <w:r>
        <w:rPr/>
        <w:t>autorizaciones</w:t>
      </w:r>
      <w:r>
        <w:rPr>
          <w:spacing w:val="-3"/>
        </w:rPr>
        <w:t> </w:t>
      </w:r>
      <w:r>
        <w:rPr/>
        <w:t>diversas 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particulares,</w:t>
      </w:r>
      <w:r>
        <w:rPr>
          <w:spacing w:val="-3"/>
        </w:rPr>
        <w:t> </w:t>
      </w:r>
      <w:r>
        <w:rPr/>
        <w:t>servicios municipales,</w:t>
      </w:r>
      <w:r>
        <w:rPr>
          <w:spacing w:val="-1"/>
        </w:rPr>
        <w:t> </w:t>
      </w:r>
      <w:r>
        <w:rPr/>
        <w:t>etc.)</w:t>
      </w:r>
    </w:p>
    <w:p>
      <w:pPr>
        <w:pStyle w:val="BodyText"/>
      </w:pPr>
    </w:p>
    <w:p>
      <w:pPr>
        <w:pStyle w:val="BodyText"/>
        <w:ind w:left="514" w:right="535" w:firstLine="1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recorridos</w:t>
      </w:r>
      <w:r>
        <w:rPr>
          <w:spacing w:val="1"/>
        </w:rPr>
        <w:t> </w:t>
      </w:r>
      <w:r>
        <w:rPr/>
        <w:t>exploratorios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confirmatorios se hizo una identificación y evaluación de los principales procesos que se</w:t>
      </w:r>
      <w:r>
        <w:rPr>
          <w:spacing w:val="1"/>
        </w:rPr>
        <w:t> </w:t>
      </w:r>
      <w:r>
        <w:rPr/>
        <w:t>presentan en el Centro Histórico. (turistificación, gentrificación, pauperización, abandono,</w:t>
      </w:r>
      <w:r>
        <w:rPr>
          <w:spacing w:val="1"/>
        </w:rPr>
        <w:t> </w:t>
      </w:r>
      <w:r>
        <w:rPr/>
        <w:t>cambio</w:t>
      </w:r>
      <w:r>
        <w:rPr>
          <w:spacing w:val="-2"/>
        </w:rPr>
        <w:t> </w:t>
      </w:r>
      <w:r>
        <w:rPr/>
        <w:t>acelerado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usos,</w:t>
      </w:r>
      <w:r>
        <w:rPr>
          <w:spacing w:val="-1"/>
        </w:rPr>
        <w:t> </w:t>
      </w:r>
      <w:r>
        <w:rPr/>
        <w:t>vivienda,</w:t>
      </w:r>
      <w:r>
        <w:rPr>
          <w:spacing w:val="4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mobiliario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señalización,</w:t>
      </w:r>
      <w:r>
        <w:rPr>
          <w:spacing w:val="4"/>
        </w:rPr>
        <w:t> </w:t>
      </w:r>
      <w:r>
        <w:rPr/>
        <w:t>etc.).</w:t>
      </w:r>
    </w:p>
    <w:p>
      <w:pPr>
        <w:pStyle w:val="BodyText"/>
      </w:pPr>
    </w:p>
    <w:p>
      <w:pPr>
        <w:pStyle w:val="BodyText"/>
        <w:ind w:left="515" w:right="536" w:firstLine="2"/>
        <w:jc w:val="both"/>
      </w:pPr>
      <w:r>
        <w:rPr/>
        <w:t>Propuestas. Identificación de los principales cambios de uso de suelo y su impacto, así</w:t>
      </w:r>
      <w:r>
        <w:rPr>
          <w:spacing w:val="1"/>
        </w:rPr>
        <w:t> </w:t>
      </w:r>
      <w:r>
        <w:rPr/>
        <w:t>como las mejores soluciones para aprovechar los efectos positivos y mitigar los negativos</w:t>
      </w:r>
      <w:r>
        <w:rPr>
          <w:spacing w:val="1"/>
        </w:rPr>
        <w:t> </w:t>
      </w:r>
      <w:r>
        <w:rPr/>
        <w:t>en vista a identificar los posibles proyectos estratégicos y sus implicaciones en el Centro</w:t>
      </w:r>
      <w:r>
        <w:rPr>
          <w:spacing w:val="1"/>
        </w:rPr>
        <w:t> </w:t>
      </w:r>
      <w:r>
        <w:rPr/>
        <w:t>Histórico.</w:t>
      </w:r>
    </w:p>
    <w:p>
      <w:pPr>
        <w:pStyle w:val="BodyText"/>
        <w:spacing w:before="1"/>
      </w:pPr>
    </w:p>
    <w:p>
      <w:pPr>
        <w:pStyle w:val="BodyText"/>
        <w:ind w:left="516" w:right="533" w:hanging="2"/>
        <w:jc w:val="both"/>
      </w:pPr>
      <w:r>
        <w:rPr/>
        <w:t>En</w:t>
      </w:r>
      <w:r>
        <w:rPr>
          <w:spacing w:val="1"/>
        </w:rPr>
        <w:t> </w:t>
      </w:r>
      <w:r>
        <w:rPr/>
        <w:t>esta fase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condensará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usos 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(análisis/síntesis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información) y se incorporan los hallazgos, así como la propuesta de algunos proyectos</w:t>
      </w:r>
      <w:r>
        <w:rPr>
          <w:spacing w:val="1"/>
        </w:rPr>
        <w:t> </w:t>
      </w:r>
      <w:r>
        <w:rPr/>
        <w:t>estratégicos y prioritarios. Asimismo, se hará la revisión de políticas e instrumentos, 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rubros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contemple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(patrimonio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urbanos,</w:t>
      </w:r>
      <w:r>
        <w:rPr>
          <w:spacing w:val="66"/>
        </w:rPr>
        <w:t> </w:t>
      </w:r>
      <w:r>
        <w:rPr/>
        <w:t>fiscalidad,</w:t>
      </w:r>
      <w:r>
        <w:rPr>
          <w:spacing w:val="1"/>
        </w:rPr>
        <w:t> </w:t>
      </w:r>
      <w:r>
        <w:rPr/>
        <w:t>turismo,</w:t>
      </w:r>
      <w:r>
        <w:rPr>
          <w:spacing w:val="-3"/>
        </w:rPr>
        <w:t> </w:t>
      </w:r>
      <w:r>
        <w:rPr/>
        <w:t>vivienda, vialidad,</w:t>
      </w:r>
      <w:r>
        <w:rPr>
          <w:spacing w:val="-2"/>
        </w:rPr>
        <w:t> </w:t>
      </w:r>
      <w:r>
        <w:rPr/>
        <w:t>transporte, etc.)</w:t>
      </w:r>
    </w:p>
    <w:p>
      <w:pPr>
        <w:pStyle w:val="BodyText"/>
      </w:pPr>
    </w:p>
    <w:p>
      <w:pPr>
        <w:pStyle w:val="BodyText"/>
        <w:ind w:left="514" w:right="548" w:firstLine="1"/>
        <w:jc w:val="both"/>
      </w:pPr>
      <w:r>
        <w:rPr/>
        <w:t>Finalmente, se realizó una etapa de revisión de congruencia, adecuaciones y entrega del</w:t>
      </w:r>
      <w:r>
        <w:rPr>
          <w:spacing w:val="1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cierre para</w:t>
      </w:r>
      <w:r>
        <w:rPr>
          <w:spacing w:val="-3"/>
        </w:rPr>
        <w:t> </w:t>
      </w:r>
      <w:r>
        <w:rPr/>
        <w:t>la entrega</w:t>
      </w:r>
      <w:r>
        <w:rPr>
          <w:spacing w:val="-3"/>
        </w:rPr>
        <w:t> </w:t>
      </w:r>
      <w:r>
        <w:rPr/>
        <w:t>final.</w:t>
      </w:r>
    </w:p>
    <w:p>
      <w:pPr>
        <w:spacing w:after="0"/>
        <w:jc w:val="both"/>
        <w:sectPr>
          <w:pgSz w:w="12240" w:h="15840"/>
          <w:pgMar w:header="0" w:footer="1306" w:top="1500" w:bottom="1560" w:left="900" w:right="600"/>
        </w:sectPr>
      </w:pPr>
    </w:p>
    <w:p>
      <w:pPr>
        <w:pStyle w:val="Heading2"/>
        <w:numPr>
          <w:ilvl w:val="1"/>
          <w:numId w:val="5"/>
        </w:numPr>
        <w:tabs>
          <w:tab w:pos="957" w:val="left" w:leader="none"/>
        </w:tabs>
        <w:spacing w:line="480" w:lineRule="auto" w:before="166" w:after="0"/>
        <w:ind w:left="518" w:right="6832" w:firstLine="0"/>
        <w:jc w:val="left"/>
      </w:pPr>
      <w:r>
        <w:rPr/>
        <w:t>TEMPORALIDAD</w:t>
      </w:r>
      <w:r>
        <w:rPr>
          <w:spacing w:val="1"/>
        </w:rPr>
        <w:t> </w:t>
      </w:r>
      <w:r>
        <w:rPr/>
        <w:t>Actualización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Plan</w:t>
      </w:r>
      <w:r>
        <w:rPr>
          <w:spacing w:val="-3"/>
        </w:rPr>
        <w:t> </w:t>
      </w:r>
      <w:r>
        <w:rPr/>
        <w:t>Parcial</w:t>
      </w:r>
    </w:p>
    <w:p>
      <w:pPr>
        <w:pStyle w:val="BodyText"/>
        <w:ind w:left="515" w:right="530" w:firstLine="4"/>
        <w:jc w:val="both"/>
      </w:pPr>
      <w:r>
        <w:rPr/>
        <w:t>El Centro Histórico y sus espacios patrimoniales condensan la memoria viva y sintetizan la</w:t>
      </w:r>
      <w:r>
        <w:rPr>
          <w:spacing w:val="-64"/>
        </w:rPr>
        <w:t> </w:t>
      </w:r>
      <w:r>
        <w:rPr/>
        <w:t>evolución socio-cultural de la ciudad y los pueblos que la han habitado. Se debe reconocer</w:t>
      </w:r>
      <w:r>
        <w:rPr>
          <w:spacing w:val="-64"/>
        </w:rPr>
        <w:t> </w:t>
      </w:r>
      <w:r>
        <w:rPr/>
        <w:t>su carácter histórico, tomando en cuenta su dinamismo como zona habitada, clave en la</w:t>
      </w:r>
      <w:r>
        <w:rPr>
          <w:spacing w:val="1"/>
        </w:rPr>
        <w:t> </w:t>
      </w:r>
      <w:r>
        <w:rPr/>
        <w:t>vida económica, política y social, expuesta a la constante problemática urbana cotidiana.</w:t>
      </w:r>
      <w:r>
        <w:rPr>
          <w:spacing w:val="1"/>
        </w:rPr>
        <w:t> </w:t>
      </w:r>
      <w:r>
        <w:rPr/>
        <w:t>En este sentido, la planeación y gestión del Centro tiene un componente capital en la</w:t>
      </w:r>
      <w:r>
        <w:rPr>
          <w:spacing w:val="1"/>
        </w:rPr>
        <w:t> </w:t>
      </w:r>
      <w:r>
        <w:rPr/>
        <w:t>Temporalidad y en sus acciones. En tanto patrimonio cultural, su planeación a lo largo del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considerar: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preservación;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turismo;</w:t>
      </w:r>
      <w:r>
        <w:rPr>
          <w:spacing w:val="-3"/>
        </w:rPr>
        <w:t> </w:t>
      </w:r>
      <w:r>
        <w:rPr/>
        <w:t>y, el</w:t>
      </w:r>
      <w:r>
        <w:rPr>
          <w:spacing w:val="-1"/>
        </w:rPr>
        <w:t> </w:t>
      </w:r>
      <w:r>
        <w:rPr/>
        <w:t>vivir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crear la</w:t>
      </w:r>
      <w:r>
        <w:rPr>
          <w:spacing w:val="-1"/>
        </w:rPr>
        <w:t> </w:t>
      </w:r>
      <w:r>
        <w:rPr/>
        <w:t>ciudad</w:t>
      </w:r>
      <w:r>
        <w:rPr>
          <w:spacing w:val="2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presente.</w:t>
      </w:r>
    </w:p>
    <w:p>
      <w:pPr>
        <w:pStyle w:val="BodyText"/>
        <w:spacing w:before="1"/>
      </w:pPr>
    </w:p>
    <w:p>
      <w:pPr>
        <w:pStyle w:val="BodyText"/>
        <w:ind w:left="514" w:right="536" w:firstLine="3"/>
        <w:jc w:val="both"/>
      </w:pPr>
      <w:r>
        <w:rPr/>
        <w:t>En el caso del PPCCH, como ha sido mencionado, la versión vigente data del año 1998,</w:t>
      </w:r>
      <w:r>
        <w:rPr>
          <w:spacing w:val="1"/>
        </w:rPr>
        <w:t> </w:t>
      </w:r>
      <w:r>
        <w:rPr/>
        <w:t>con lo cual sus horizontes de planeación, así como las realidades planteadas en su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superadas.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motivado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importancia de dar control a un fenómeno incipiente que se estaba dando relacionado con</w:t>
      </w:r>
      <w:r>
        <w:rPr>
          <w:spacing w:val="1"/>
        </w:rPr>
        <w:t> </w:t>
      </w:r>
      <w:r>
        <w:rPr/>
        <w:t>el cambio de uso del suelo y los procesos para atracción de turismo, derivados de la</w:t>
      </w:r>
      <w:r>
        <w:rPr>
          <w:spacing w:val="1"/>
        </w:rPr>
        <w:t> </w:t>
      </w:r>
      <w:r>
        <w:rPr/>
        <w:t>declaración por parte de la UNESCO como patrimonio de la humanidad realizada desde el</w:t>
      </w:r>
      <w:r>
        <w:rPr>
          <w:spacing w:val="-64"/>
        </w:rPr>
        <w:t> </w:t>
      </w:r>
      <w:r>
        <w:rPr/>
        <w:t>año 1987, así como la propia importancia que ya tenía la Ciudad de Oaxaca para el país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declaratoria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Antropología</w:t>
      </w:r>
      <w:r>
        <w:rPr>
          <w:spacing w:val="-1"/>
        </w:rPr>
        <w:t> </w:t>
      </w:r>
      <w:r>
        <w:rPr/>
        <w:t>e Historia</w:t>
      </w:r>
      <w:r>
        <w:rPr>
          <w:spacing w:val="-2"/>
        </w:rPr>
        <w:t> </w:t>
      </w:r>
      <w:r>
        <w:rPr/>
        <w:t>(INAH)</w:t>
      </w:r>
      <w:r>
        <w:rPr>
          <w:spacing w:val="-1"/>
        </w:rPr>
        <w:t> </w:t>
      </w:r>
      <w:r>
        <w:rPr/>
        <w:t>desde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4"/>
        </w:rPr>
        <w:t> </w:t>
      </w:r>
      <w:r>
        <w:rPr/>
        <w:t>1976.</w:t>
      </w:r>
    </w:p>
    <w:p>
      <w:pPr>
        <w:pStyle w:val="BodyText"/>
      </w:pPr>
    </w:p>
    <w:p>
      <w:pPr>
        <w:pStyle w:val="BodyText"/>
        <w:ind w:left="513" w:right="532"/>
        <w:jc w:val="both"/>
      </w:pPr>
      <w:r>
        <w:rPr/>
        <w:t>A partir de esta realidad cambiante se hicieron varios esfuerzos por revisar y actualizar</w:t>
      </w:r>
      <w:r>
        <w:rPr>
          <w:spacing w:val="1"/>
        </w:rPr>
        <w:t> </w:t>
      </w:r>
      <w:r>
        <w:rPr/>
        <w:t>tanto el Plan Parcial como su Reglamento de Aplicación para ponerlos a la altura de las</w:t>
      </w:r>
      <w:r>
        <w:rPr>
          <w:spacing w:val="1"/>
        </w:rPr>
        <w:t> </w:t>
      </w:r>
      <w:r>
        <w:rPr/>
        <w:t>nuevas realidades físicas y sociales del Centro Histórico, como de su dinámica y aspectos</w:t>
      </w:r>
      <w:r>
        <w:rPr>
          <w:spacing w:val="1"/>
        </w:rPr>
        <w:t> </w:t>
      </w:r>
      <w:r>
        <w:rPr/>
        <w:t>normativos requeridos para el control de este territorio.</w:t>
      </w:r>
      <w:r>
        <w:rPr>
          <w:spacing w:val="1"/>
        </w:rPr>
        <w:t> </w:t>
      </w:r>
      <w:r>
        <w:rPr/>
        <w:t>El trabajo comenzó por actualizar</w:t>
      </w:r>
      <w:r>
        <w:rPr>
          <w:spacing w:val="1"/>
        </w:rPr>
        <w:t> </w:t>
      </w:r>
      <w:r>
        <w:rPr/>
        <w:t>los objetivos de desarrollo urbano en el año 2006 y con ello crear una visión a futuro del</w:t>
      </w:r>
      <w:r>
        <w:rPr>
          <w:spacing w:val="1"/>
        </w:rPr>
        <w:t> </w:t>
      </w:r>
      <w:r>
        <w:rPr/>
        <w:t>proyecto de ciudad que se deseaba. Lo anterior desembocó en un modelo de desarrollo</w:t>
      </w:r>
      <w:r>
        <w:rPr>
          <w:spacing w:val="1"/>
        </w:rPr>
        <w:t> </w:t>
      </w:r>
      <w:r>
        <w:rPr/>
        <w:t>urbano que sería presentado en 2007. Sucesivamente se continuó el camino y en el año</w:t>
      </w:r>
      <w:r>
        <w:rPr>
          <w:spacing w:val="1"/>
        </w:rPr>
        <w:t> </w:t>
      </w:r>
      <w:r>
        <w:rPr/>
        <w:t>2012 se logró concretar una revisión más profunda que generó un levantamiento de los</w:t>
      </w:r>
      <w:r>
        <w:rPr>
          <w:spacing w:val="1"/>
        </w:rPr>
        <w:t> </w:t>
      </w:r>
      <w:r>
        <w:rPr/>
        <w:t>usos de suelo lote por lote y así se revisó la realidad detalladamente para generar un</w:t>
      </w:r>
      <w:r>
        <w:rPr>
          <w:spacing w:val="1"/>
        </w:rPr>
        <w:t> </w:t>
      </w:r>
      <w:r>
        <w:rPr/>
        <w:t>modelo mejorado para el Centro Histórico. Este trabajo fue mostrado en varios talleres y</w:t>
      </w:r>
      <w:r>
        <w:rPr>
          <w:spacing w:val="1"/>
        </w:rPr>
        <w:t> </w:t>
      </w:r>
      <w:r>
        <w:rPr/>
        <w:t>presentaciones a grupos técnicos organizados de gobierno y de la sociedad culminando</w:t>
      </w:r>
      <w:r>
        <w:rPr>
          <w:spacing w:val="1"/>
        </w:rPr>
        <w:t> </w:t>
      </w:r>
      <w:r>
        <w:rPr/>
        <w:t>con el proyecto en 2013. A partir de dicho año, la Dirección General de Desarrollo Urbano,</w:t>
      </w:r>
      <w:r>
        <w:rPr>
          <w:spacing w:val="-64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Ecología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trabajando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documento,</w:t>
      </w:r>
      <w:r>
        <w:rPr>
          <w:spacing w:val="1"/>
        </w:rPr>
        <w:t> </w:t>
      </w:r>
      <w:r>
        <w:rPr/>
        <w:t>afinando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 General de Aplicación con los sectores técnicos involucrados y detallando el</w:t>
      </w:r>
      <w:r>
        <w:rPr>
          <w:spacing w:val="1"/>
        </w:rPr>
        <w:t> </w:t>
      </w:r>
      <w:r>
        <w:rPr/>
        <w:t>modelo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propuesto.</w:t>
      </w:r>
    </w:p>
    <w:p>
      <w:pPr>
        <w:pStyle w:val="BodyText"/>
        <w:spacing w:before="2"/>
      </w:pPr>
    </w:p>
    <w:p>
      <w:pPr>
        <w:pStyle w:val="BodyText"/>
        <w:ind w:left="513" w:right="529" w:firstLine="2"/>
        <w:jc w:val="both"/>
      </w:pPr>
      <w:r>
        <w:rPr/>
        <w:t>En el año 2018, a partir del trabajo tenaz y continuado de este</w:t>
      </w:r>
      <w:r>
        <w:rPr>
          <w:spacing w:val="66"/>
        </w:rPr>
        <w:t> </w:t>
      </w:r>
      <w:r>
        <w:rPr/>
        <w:t>grupo de gobierno se</w:t>
      </w:r>
      <w:r>
        <w:rPr>
          <w:spacing w:val="1"/>
        </w:rPr>
        <w:t> </w:t>
      </w:r>
      <w:r>
        <w:rPr/>
        <w:t>realizó una evaluación del modelo para dar ajustes al mismo a través de observaciones de</w:t>
      </w:r>
      <w:r>
        <w:rPr>
          <w:spacing w:val="-64"/>
        </w:rPr>
        <w:t> </w:t>
      </w:r>
      <w:r>
        <w:rPr/>
        <w:t>la realidad en campo y de nuevos conceptos a integrar. Este modelo resultado es el que</w:t>
      </w:r>
      <w:r>
        <w:rPr>
          <w:spacing w:val="1"/>
        </w:rPr>
        <w:t> </w:t>
      </w:r>
      <w:r>
        <w:rPr/>
        <w:t>considera un corazón central altamente involucrado en el turismo especializado, reconoce</w:t>
      </w:r>
      <w:r>
        <w:rPr>
          <w:spacing w:val="1"/>
        </w:rPr>
        <w:t> </w:t>
      </w:r>
      <w:r>
        <w:rPr/>
        <w:t>las áreas de comercio especializado regional y sus usos complementarios, genera zonas</w:t>
      </w:r>
      <w:r>
        <w:rPr>
          <w:spacing w:val="1"/>
        </w:rPr>
        <w:t> </w:t>
      </w:r>
      <w:r>
        <w:rPr/>
        <w:t>de</w:t>
      </w:r>
      <w:r>
        <w:rPr>
          <w:spacing w:val="33"/>
        </w:rPr>
        <w:t> </w:t>
      </w:r>
      <w:r>
        <w:rPr/>
        <w:t>amortiguamiento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intención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mantener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uso</w:t>
      </w:r>
      <w:r>
        <w:rPr>
          <w:spacing w:val="33"/>
        </w:rPr>
        <w:t> </w:t>
      </w:r>
      <w:r>
        <w:rPr/>
        <w:t>habitacional</w:t>
      </w:r>
      <w:r>
        <w:rPr>
          <w:spacing w:val="33"/>
        </w:rPr>
        <w:t> </w:t>
      </w:r>
      <w:r>
        <w:rPr/>
        <w:t>local</w:t>
      </w:r>
      <w:r>
        <w:rPr>
          <w:spacing w:val="33"/>
        </w:rPr>
        <w:t> </w:t>
      </w:r>
      <w:r>
        <w:rPr/>
        <w:t>y</w:t>
      </w:r>
      <w:r>
        <w:rPr>
          <w:spacing w:val="30"/>
        </w:rPr>
        <w:t> </w:t>
      </w:r>
      <w:r>
        <w:rPr/>
        <w:t>genera</w:t>
      </w:r>
      <w:r>
        <w:rPr>
          <w:spacing w:val="33"/>
        </w:rPr>
        <w:t> </w:t>
      </w:r>
      <w:r>
        <w:rPr/>
        <w:t>un</w:t>
      </w:r>
    </w:p>
    <w:p>
      <w:pPr>
        <w:spacing w:after="0"/>
        <w:jc w:val="both"/>
        <w:sectPr>
          <w:pgSz w:w="12240" w:h="15840"/>
          <w:pgMar w:header="0" w:footer="1367" w:top="1500" w:bottom="1560" w:left="900" w:right="600"/>
        </w:sectPr>
      </w:pPr>
    </w:p>
    <w:p>
      <w:pPr>
        <w:pStyle w:val="BodyText"/>
        <w:spacing w:before="70"/>
        <w:ind w:left="515" w:right="530" w:firstLine="3"/>
        <w:jc w:val="both"/>
      </w:pPr>
      <w:r>
        <w:rPr/>
        <w:t>blindaje</w:t>
      </w:r>
      <w:r>
        <w:rPr>
          <w:spacing w:val="1"/>
        </w:rPr>
        <w:t> </w:t>
      </w:r>
      <w:r>
        <w:rPr/>
        <w:t>perimetral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extensivos,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 patrimoniales y ambientales de la zona. Este modelo, también propone los</w:t>
      </w:r>
      <w:r>
        <w:rPr>
          <w:spacing w:val="1"/>
        </w:rPr>
        <w:t> </w:t>
      </w:r>
      <w:r>
        <w:rPr/>
        <w:t>corredores cívicos dentro del Plan.</w:t>
      </w:r>
      <w:r>
        <w:rPr>
          <w:spacing w:val="1"/>
        </w:rPr>
        <w:t> </w:t>
      </w:r>
      <w:r>
        <w:rPr/>
        <w:t>Asimismo, a partir de la presentación de la propuesta</w:t>
      </w:r>
      <w:r>
        <w:rPr>
          <w:spacing w:val="1"/>
        </w:rPr>
        <w:t> </w:t>
      </w:r>
      <w:r>
        <w:rPr/>
        <w:t>de Plan realizada en 2013 y su consecuente discusión, en la versión que actualmente se</w:t>
      </w:r>
      <w:r>
        <w:rPr>
          <w:spacing w:val="1"/>
        </w:rPr>
        <w:t> </w:t>
      </w:r>
      <w:r>
        <w:rPr/>
        <w:t>presenta se han incluido aspectos relacionados con el Plan de Manejo y la puesta en</w:t>
      </w:r>
      <w:r>
        <w:rPr>
          <w:spacing w:val="1"/>
        </w:rPr>
        <w:t> </w:t>
      </w:r>
      <w:r>
        <w:rPr/>
        <w:t>marcha de una Unidad de Gestión, con el fin de dar vida al Plan en sus aspectos menos</w:t>
      </w:r>
      <w:r>
        <w:rPr>
          <w:spacing w:val="1"/>
        </w:rPr>
        <w:t> </w:t>
      </w:r>
      <w:r>
        <w:rPr/>
        <w:t>relacionados con la normatividad y más relacionados con la promoción del hacer ciudad.</w:t>
      </w:r>
      <w:r>
        <w:rPr>
          <w:spacing w:val="1"/>
        </w:rPr>
        <w:t> </w:t>
      </w:r>
      <w:r>
        <w:rPr/>
        <w:t>En</w:t>
      </w:r>
      <w:r>
        <w:rPr>
          <w:spacing w:val="21"/>
        </w:rPr>
        <w:t> </w:t>
      </w:r>
      <w:r>
        <w:rPr/>
        <w:t>este</w:t>
      </w:r>
      <w:r>
        <w:rPr>
          <w:spacing w:val="20"/>
        </w:rPr>
        <w:t> </w:t>
      </w:r>
      <w:r>
        <w:rPr/>
        <w:t>mismo</w:t>
      </w:r>
      <w:r>
        <w:rPr>
          <w:spacing w:val="22"/>
        </w:rPr>
        <w:t> </w:t>
      </w:r>
      <w:r>
        <w:rPr/>
        <w:t>orden</w:t>
      </w:r>
      <w:r>
        <w:rPr>
          <w:spacing w:val="19"/>
        </w:rPr>
        <w:t> </w:t>
      </w:r>
      <w:r>
        <w:rPr/>
        <w:t>de</w:t>
      </w:r>
      <w:r>
        <w:rPr>
          <w:spacing w:val="22"/>
        </w:rPr>
        <w:t> </w:t>
      </w:r>
      <w:r>
        <w:rPr/>
        <w:t>ideas,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destaca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preocupación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temas</w:t>
      </w:r>
      <w:r>
        <w:rPr>
          <w:spacing w:val="22"/>
        </w:rPr>
        <w:t> </w:t>
      </w:r>
      <w:r>
        <w:rPr/>
        <w:t>ambientales</w:t>
      </w:r>
      <w:r>
        <w:rPr>
          <w:spacing w:val="20"/>
        </w:rPr>
        <w:t> </w:t>
      </w:r>
      <w:r>
        <w:rPr/>
        <w:t>y</w:t>
      </w:r>
      <w:r>
        <w:rPr>
          <w:spacing w:val="-65"/>
        </w:rPr>
        <w:t> </w:t>
      </w:r>
      <w:r>
        <w:rPr/>
        <w:t>los temas de vulnerabilidad y se considera que este Plan debe actuar en conjunto con el</w:t>
      </w:r>
      <w:r>
        <w:rPr>
          <w:spacing w:val="1"/>
        </w:rPr>
        <w:t> </w:t>
      </w:r>
      <w:r>
        <w:rPr>
          <w:spacing w:val="-1"/>
          <w:w w:val="95"/>
        </w:rPr>
        <w:t>“Plan de Gestión </w:t>
      </w:r>
      <w:r>
        <w:rPr>
          <w:w w:val="95"/>
        </w:rPr>
        <w:t>de Riesgos de Desastres del Ce</w:t>
      </w:r>
      <w:r>
        <w:rPr>
          <w:spacing w:val="1"/>
          <w:w w:val="95"/>
        </w:rPr>
        <w:t> </w:t>
      </w:r>
      <w:r>
        <w:rPr>
          <w:w w:val="95"/>
        </w:rPr>
        <w:t>ntro Histórico de la Ciudad de Oaxaca de</w:t>
      </w:r>
      <w:r>
        <w:rPr>
          <w:spacing w:val="-61"/>
          <w:w w:val="95"/>
        </w:rPr>
        <w:t> </w:t>
      </w:r>
      <w:r>
        <w:rPr/>
        <w:t>Juárez” muy recientemente presentado en forma conjunta por</w:t>
      </w:r>
      <w:r>
        <w:rPr>
          <w:spacing w:val="1"/>
        </w:rPr>
        <w:t> </w:t>
      </w:r>
      <w:r>
        <w:rPr/>
        <w:t>la Dirección del Centro</w:t>
      </w:r>
      <w:r>
        <w:rPr>
          <w:spacing w:val="1"/>
        </w:rPr>
        <w:t> </w:t>
      </w:r>
      <w:r>
        <w:rPr/>
        <w:t>Histórico y Patrimonio Edificado, la Dirección de Protección Civil Municipal y el Instituto</w:t>
      </w:r>
      <w:r>
        <w:rPr>
          <w:spacing w:val="1"/>
        </w:rPr>
        <w:t> </w:t>
      </w:r>
      <w:r>
        <w:rPr/>
        <w:t>Nacional de Antropología e Historia. Finalmente, a partir del postulado de que los planes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encauzar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hincapié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incorporación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sustantivos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participación,</w:t>
      </w:r>
      <w:r>
        <w:rPr>
          <w:spacing w:val="-3"/>
        </w:rPr>
        <w:t> </w:t>
      </w:r>
      <w:r>
        <w:rPr/>
        <w:t>nuevamente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Plan de</w:t>
      </w:r>
      <w:r>
        <w:rPr>
          <w:spacing w:val="-1"/>
        </w:rPr>
        <w:t> </w:t>
      </w:r>
      <w:r>
        <w:rPr/>
        <w:t>Manejo.</w:t>
      </w:r>
    </w:p>
    <w:p>
      <w:pPr>
        <w:pStyle w:val="BodyText"/>
        <w:spacing w:before="1"/>
      </w:pPr>
    </w:p>
    <w:p>
      <w:pPr>
        <w:pStyle w:val="Heading2"/>
        <w:ind w:left="516"/>
        <w:jc w:val="both"/>
      </w:pPr>
      <w:r>
        <w:rPr/>
        <w:t>Vigencia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Plan</w:t>
      </w:r>
      <w:r>
        <w:rPr>
          <w:spacing w:val="-3"/>
        </w:rPr>
        <w:t> </w:t>
      </w:r>
      <w:r>
        <w:rPr/>
        <w:t>Parcial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del</w:t>
      </w:r>
      <w:r>
        <w:rPr>
          <w:spacing w:val="-4"/>
        </w:rPr>
        <w:t> </w:t>
      </w:r>
      <w:r>
        <w:rPr/>
        <w:t>Centro</w:t>
      </w:r>
      <w:r>
        <w:rPr>
          <w:spacing w:val="-4"/>
        </w:rPr>
        <w:t> </w:t>
      </w:r>
      <w:r>
        <w:rPr/>
        <w:t>Histórico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0" w:firstLine="1"/>
        <w:jc w:val="both"/>
      </w:pPr>
      <w:r>
        <w:rPr/>
        <w:t>El Plan Parcial de Conservación ha sido revisado y actualizado con una mira u visión</w:t>
      </w:r>
      <w:r>
        <w:rPr>
          <w:spacing w:val="1"/>
        </w:rPr>
        <w:t> </w:t>
      </w:r>
      <w:r>
        <w:rPr/>
        <w:t>objetivo hacia el año 2030 como último horizonte de planeación o vigencia. Es importante</w:t>
      </w:r>
      <w:r>
        <w:rPr>
          <w:spacing w:val="1"/>
        </w:rPr>
        <w:t> </w:t>
      </w:r>
      <w:r>
        <w:rPr/>
        <w:t>recalcar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rumbo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políticas,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geofísicas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pudieran</w:t>
      </w:r>
      <w:r>
        <w:rPr>
          <w:spacing w:val="48"/>
        </w:rPr>
        <w:t> </w:t>
      </w:r>
      <w:r>
        <w:rPr/>
        <w:t>variar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Ciudad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Oaxaca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Juárez,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recomienda</w:t>
      </w:r>
      <w:r>
        <w:rPr>
          <w:spacing w:val="48"/>
        </w:rPr>
        <w:t> </w:t>
      </w:r>
      <w:r>
        <w:rPr/>
        <w:t>no</w:t>
      </w:r>
      <w:r>
        <w:rPr>
          <w:spacing w:val="-64"/>
        </w:rPr>
        <w:t> </w:t>
      </w:r>
      <w:r>
        <w:rPr/>
        <w:t>variar, o variar lo menos posible, la imagen objetivo que se desea para el año final de</w:t>
      </w:r>
      <w:r>
        <w:rPr>
          <w:spacing w:val="1"/>
        </w:rPr>
        <w:t> </w:t>
      </w:r>
      <w:r>
        <w:rPr/>
        <w:t>referencia.</w:t>
      </w:r>
      <w:r>
        <w:rPr>
          <w:spacing w:val="61"/>
        </w:rPr>
        <w:t> </w:t>
      </w:r>
      <w:r>
        <w:rPr/>
        <w:t>Las</w:t>
      </w:r>
      <w:r>
        <w:rPr>
          <w:spacing w:val="61"/>
        </w:rPr>
        <w:t> </w:t>
      </w:r>
      <w:r>
        <w:rPr/>
        <w:t>revisiones</w:t>
      </w:r>
      <w:r>
        <w:rPr>
          <w:spacing w:val="61"/>
        </w:rPr>
        <w:t> </w:t>
      </w:r>
      <w:r>
        <w:rPr/>
        <w:t>periódicas</w:t>
      </w:r>
      <w:r>
        <w:rPr>
          <w:spacing w:val="61"/>
        </w:rPr>
        <w:t> </w:t>
      </w:r>
      <w:r>
        <w:rPr/>
        <w:t>deberán</w:t>
      </w:r>
      <w:r>
        <w:rPr>
          <w:spacing w:val="61"/>
        </w:rPr>
        <w:t> </w:t>
      </w:r>
      <w:r>
        <w:rPr/>
        <w:t>enfocarse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la</w:t>
      </w:r>
      <w:r>
        <w:rPr>
          <w:spacing w:val="61"/>
        </w:rPr>
        <w:t> </w:t>
      </w:r>
      <w:r>
        <w:rPr/>
        <w:t>corrección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rumbos</w:t>
      </w:r>
      <w:r>
        <w:rPr>
          <w:spacing w:val="60"/>
        </w:rPr>
        <w:t> </w:t>
      </w:r>
      <w:r>
        <w:rPr/>
        <w:t>o</w:t>
      </w:r>
      <w:r>
        <w:rPr>
          <w:spacing w:val="-64"/>
        </w:rPr>
        <w:t> </w:t>
      </w:r>
      <w:r>
        <w:rPr/>
        <w:t>líneas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estrategias</w:t>
      </w:r>
      <w:r>
        <w:rPr>
          <w:spacing w:val="-2"/>
        </w:rPr>
        <w:t> </w:t>
      </w:r>
      <w:r>
        <w:rPr/>
        <w:t>generales</w:t>
      </w:r>
      <w:r>
        <w:rPr>
          <w:spacing w:val="-4"/>
        </w:rPr>
        <w:t> </w:t>
      </w:r>
      <w:r>
        <w:rPr/>
        <w:t>planteadas</w:t>
      </w:r>
      <w:r>
        <w:rPr>
          <w:spacing w:val="-4"/>
        </w:rPr>
        <w:t> </w:t>
      </w:r>
      <w:r>
        <w:rPr/>
        <w:t>preferentemente.</w:t>
      </w:r>
    </w:p>
    <w:p>
      <w:pPr>
        <w:pStyle w:val="BodyText"/>
        <w:spacing w:before="1"/>
      </w:pPr>
    </w:p>
    <w:p>
      <w:pPr>
        <w:pStyle w:val="BodyText"/>
        <w:ind w:left="515" w:right="527" w:hanging="2"/>
        <w:jc w:val="both"/>
      </w:pPr>
      <w:r>
        <w:rPr/>
        <w:t>El Plan tiene plazos para la priorización de los objetivos y acciones, no obstante, éstos</w:t>
      </w:r>
      <w:r>
        <w:rPr>
          <w:spacing w:val="1"/>
        </w:rPr>
        <w:t> </w:t>
      </w:r>
      <w:r>
        <w:rPr/>
        <w:t>podrían ser variados, dado que su validez puede modificarse por circunstancias externas,</w:t>
      </w:r>
      <w:r>
        <w:rPr>
          <w:spacing w:val="1"/>
        </w:rPr>
        <w:t> </w:t>
      </w:r>
      <w:r>
        <w:rPr/>
        <w:t>por lo que</w:t>
      </w:r>
      <w:r>
        <w:rPr>
          <w:spacing w:val="1"/>
        </w:rPr>
        <w:t> </w:t>
      </w:r>
      <w:r>
        <w:rPr/>
        <w:t>su evaluación</w:t>
      </w:r>
      <w:r>
        <w:rPr>
          <w:spacing w:val="1"/>
        </w:rPr>
        <w:t> </w:t>
      </w:r>
      <w:r>
        <w:rPr/>
        <w:t>al menos una vez cada 5 años, y de acuerdo con</w:t>
      </w:r>
      <w:r>
        <w:rPr>
          <w:spacing w:val="66"/>
        </w:rPr>
        <w:t> </w:t>
      </w:r>
      <w:r>
        <w:rPr/>
        <w:t>los términos</w:t>
      </w:r>
      <w:r>
        <w:rPr>
          <w:spacing w:val="1"/>
        </w:rPr>
        <w:t> </w:t>
      </w:r>
      <w:r>
        <w:rPr/>
        <w:t>que establezca la Ley.</w:t>
      </w:r>
      <w:r>
        <w:rPr>
          <w:spacing w:val="1"/>
        </w:rPr>
        <w:t> </w:t>
      </w:r>
      <w:r>
        <w:rPr/>
        <w:t>En la actualidad el Plan Parcial</w:t>
      </w:r>
      <w:r>
        <w:rPr>
          <w:spacing w:val="1"/>
        </w:rPr>
        <w:t> </w:t>
      </w:r>
      <w:r>
        <w:rPr/>
        <w:t>se encuentran referido a los</w:t>
      </w:r>
      <w:r>
        <w:rPr>
          <w:spacing w:val="1"/>
        </w:rPr>
        <w:t> </w:t>
      </w:r>
      <w:r>
        <w:rPr/>
        <w:t>vigentes para las presentes administraciones, es decir: Plan Estatal de Desarrollo 2016-</w:t>
      </w:r>
      <w:r>
        <w:rPr>
          <w:spacing w:val="1"/>
        </w:rPr>
        <w:t> </w:t>
      </w:r>
      <w:r>
        <w:rPr/>
        <w:t>2022 y Plan Municipal de Desarrollo 2019-2021. No obstante, deberán considerarse las</w:t>
      </w:r>
      <w:r>
        <w:rPr>
          <w:spacing w:val="1"/>
        </w:rPr>
        <w:t> </w:t>
      </w:r>
      <w:r>
        <w:rPr/>
        <w:t>actualizaciones pertinentes, en caso de existir cambios significativos en los mismos que</w:t>
      </w:r>
      <w:r>
        <w:rPr>
          <w:spacing w:val="1"/>
        </w:rPr>
        <w:t> </w:t>
      </w:r>
      <w:r>
        <w:rPr/>
        <w:t>afecten considerablemente las estrategias, acciones o apoyos que derivan en el Centro</w:t>
      </w:r>
      <w:r>
        <w:rPr>
          <w:spacing w:val="1"/>
        </w:rPr>
        <w:t> </w:t>
      </w:r>
      <w:r>
        <w:rPr/>
        <w:t>Histórico.</w:t>
      </w:r>
    </w:p>
    <w:p>
      <w:pPr>
        <w:pStyle w:val="BodyText"/>
      </w:pPr>
    </w:p>
    <w:p>
      <w:pPr>
        <w:pStyle w:val="BodyText"/>
        <w:ind w:left="515" w:right="530" w:firstLine="2"/>
        <w:jc w:val="both"/>
      </w:pPr>
      <w:r>
        <w:rPr/>
        <w:t>Por otro lado, el Plan</w:t>
      </w:r>
      <w:r>
        <w:rPr>
          <w:spacing w:val="1"/>
        </w:rPr>
        <w:t> </w:t>
      </w:r>
      <w:r>
        <w:rPr/>
        <w:t>Maestro del Centro Histórico ha sido concebido con la misma</w:t>
      </w:r>
      <w:r>
        <w:rPr>
          <w:spacing w:val="1"/>
        </w:rPr>
        <w:t> </w:t>
      </w:r>
      <w:r>
        <w:rPr/>
        <w:t>temporalidad en cuanto a su horizonte máximo de planeación y con plazos de priorización</w:t>
      </w:r>
      <w:r>
        <w:rPr>
          <w:spacing w:val="1"/>
        </w:rPr>
        <w:t> </w:t>
      </w:r>
      <w:r>
        <w:rPr/>
        <w:t>en sus acciones acordes a los de este Plan Parcial para guardar la debida congruencia.</w:t>
      </w:r>
      <w:r>
        <w:rPr>
          <w:spacing w:val="1"/>
        </w:rPr>
        <w:t> </w:t>
      </w:r>
      <w:r>
        <w:rPr/>
        <w:t>Por lo mismo, deberá tenerse en cuenta en un futuro que la afectación</w:t>
      </w:r>
      <w:r>
        <w:rPr>
          <w:spacing w:val="66"/>
        </w:rPr>
        <w:t> </w:t>
      </w:r>
      <w:r>
        <w:rPr/>
        <w:t>o cambio de</w:t>
      </w:r>
      <w:r>
        <w:rPr>
          <w:spacing w:val="1"/>
        </w:rPr>
        <w:t> </w:t>
      </w:r>
      <w:r>
        <w:rPr/>
        <w:t>rumbos o estrategias de uno deberá repercutir o ser adecuada en el otro como si de dos</w:t>
      </w:r>
      <w:r>
        <w:rPr>
          <w:spacing w:val="1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paralelo</w:t>
      </w:r>
      <w:r>
        <w:rPr>
          <w:spacing w:val="-2"/>
        </w:rPr>
        <w:t> </w:t>
      </w:r>
      <w:r>
        <w:rPr/>
        <w:t>se tratara.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Heading2"/>
        <w:spacing w:before="70"/>
        <w:jc w:val="both"/>
      </w:pPr>
      <w:r>
        <w:rPr/>
        <w:t>Plazos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priorización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30" w:firstLine="2"/>
        <w:jc w:val="both"/>
      </w:pPr>
      <w:r>
        <w:rPr/>
        <w:t>Los plazos para la priorización de los programas que</w:t>
      </w:r>
      <w:r>
        <w:rPr>
          <w:spacing w:val="66"/>
        </w:rPr>
        <w:t> </w:t>
      </w:r>
      <w:r>
        <w:rPr/>
        <w:t>derivan del Plan y sus acciones</w:t>
      </w:r>
      <w:r>
        <w:rPr>
          <w:spacing w:val="1"/>
        </w:rPr>
        <w:t> </w:t>
      </w:r>
      <w:r>
        <w:rPr/>
        <w:t>están concebidos para dar un orden en la realización de los proyectos.</w:t>
      </w:r>
      <w:r>
        <w:rPr>
          <w:spacing w:val="66"/>
        </w:rPr>
        <w:t> </w:t>
      </w:r>
      <w:r>
        <w:rPr/>
        <w:t>Estos plazos no</w:t>
      </w:r>
      <w:r>
        <w:rPr>
          <w:spacing w:val="1"/>
        </w:rPr>
        <w:t> </w:t>
      </w:r>
      <w:r>
        <w:rPr/>
        <w:t>son fijos, dado que las circunstancias podrían variar, no obstante, se recomienda seguir</w:t>
      </w:r>
      <w:r>
        <w:rPr>
          <w:spacing w:val="1"/>
        </w:rPr>
        <w:t> </w:t>
      </w:r>
      <w:r>
        <w:rPr/>
        <w:t>dicho</w:t>
      </w:r>
      <w:r>
        <w:rPr>
          <w:spacing w:val="-2"/>
        </w:rPr>
        <w:t> </w:t>
      </w:r>
      <w:r>
        <w:rPr/>
        <w:t>orden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orden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obras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acciones.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233" w:right="530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El Corto plazo está referido a</w:t>
      </w:r>
      <w:r>
        <w:rPr>
          <w:spacing w:val="66"/>
        </w:rPr>
        <w:t> </w:t>
      </w:r>
      <w:r>
        <w:rPr/>
        <w:t>la realización de obras o acciones en un plazo</w:t>
      </w:r>
      <w:r>
        <w:rPr>
          <w:spacing w:val="1"/>
        </w:rPr>
        <w:t> </w:t>
      </w:r>
      <w:r>
        <w:rPr/>
        <w:t>máximo de 3 años, es decir, desde la aprobación del proyecto hasta el tercer año</w:t>
      </w:r>
      <w:r>
        <w:rPr>
          <w:spacing w:val="1"/>
        </w:rPr>
        <w:t> </w:t>
      </w:r>
      <w:r>
        <w:rPr/>
        <w:t>preferentemente.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7" w:right="527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El Mediano plazo está concebido para obras o acciones a realizarse entre el inicio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vigencia o año</w:t>
      </w:r>
      <w:r>
        <w:rPr>
          <w:spacing w:val="-2"/>
        </w:rPr>
        <w:t> </w:t>
      </w:r>
      <w:r>
        <w:rPr/>
        <w:t>1 y</w:t>
      </w:r>
      <w:r>
        <w:rPr>
          <w:spacing w:val="-2"/>
        </w:rPr>
        <w:t> </w:t>
      </w:r>
      <w:r>
        <w:rPr/>
        <w:t>hasta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máximo de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años.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5" w:right="534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El Largo plazo principia asimismo en el año 1, o inicio de vigencia, y se prevé que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complejidad</w:t>
      </w:r>
      <w:r>
        <w:rPr>
          <w:spacing w:val="1"/>
        </w:rPr>
        <w:t> </w:t>
      </w:r>
      <w:r>
        <w:rPr/>
        <w:t>queden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aproximado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años preponderantemente.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ind w:left="515"/>
        <w:jc w:val="both"/>
      </w:pPr>
      <w:r>
        <w:rPr/>
        <w:t>Participación</w:t>
      </w:r>
      <w:r>
        <w:rPr>
          <w:spacing w:val="-2"/>
        </w:rPr>
        <w:t> </w:t>
      </w:r>
      <w:r>
        <w:rPr/>
        <w:t>y</w:t>
      </w:r>
      <w:r>
        <w:rPr>
          <w:spacing w:val="-8"/>
        </w:rPr>
        <w:t> </w:t>
      </w:r>
      <w:r>
        <w:rPr/>
        <w:t>presentación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40" w:firstLine="1"/>
        <w:jc w:val="both"/>
      </w:pPr>
      <w:r>
        <w:rPr/>
        <w:t>Adicionalmente se puede mencionar que el proceso de actualización del Plan Parcial</w:t>
      </w:r>
      <w:r>
        <w:rPr>
          <w:spacing w:val="1"/>
        </w:rPr>
        <w:t> </w:t>
      </w:r>
      <w:r>
        <w:rPr/>
        <w:t>cuenta en sus diversas etapas con un trabajo previo de consulta con distintos sectores de</w:t>
      </w:r>
      <w:r>
        <w:rPr>
          <w:spacing w:val="1"/>
        </w:rPr>
        <w:t> </w:t>
      </w:r>
      <w:r>
        <w:rPr/>
        <w:t>la sociedad que habita y conoce el Centro Histórico. Así, desde el año 2006, se realizaron</w:t>
      </w:r>
      <w:r>
        <w:rPr>
          <w:spacing w:val="1"/>
        </w:rPr>
        <w:t> </w:t>
      </w:r>
      <w:r>
        <w:rPr/>
        <w:t>talleres de presentación y análisis, cuyo objetivo fue conocer opiniones sobre la estrategia</w:t>
      </w:r>
      <w:r>
        <w:rPr>
          <w:spacing w:val="1"/>
        </w:rPr>
        <w:t> </w:t>
      </w:r>
      <w:r>
        <w:rPr/>
        <w:t>planteada en ese momento, Estos talleres se realizaron del 1 de octubre al 4 de diciembre</w:t>
      </w:r>
      <w:r>
        <w:rPr>
          <w:spacing w:val="1"/>
        </w:rPr>
        <w:t> </w:t>
      </w:r>
      <w:r>
        <w:rPr/>
        <w:t>del 2006. En la segunda fase de actualización se realizaron talleres similares de trabajo</w:t>
      </w:r>
      <w:r>
        <w:rPr>
          <w:spacing w:val="1"/>
        </w:rPr>
        <w:t> </w:t>
      </w:r>
      <w:r>
        <w:rPr/>
        <w:t>invitando a asociaciones para discutir temáticamente la estrategia afinada de los usos del</w:t>
      </w:r>
      <w:r>
        <w:rPr>
          <w:spacing w:val="1"/>
        </w:rPr>
        <w:t> </w:t>
      </w:r>
      <w:r>
        <w:rPr/>
        <w:t>suelo. Estos talleres se realizaron en agosto y septiembre de 2012. Finalmente se realizó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civil,</w:t>
      </w:r>
      <w:r>
        <w:rPr>
          <w:spacing w:val="-64"/>
        </w:rPr>
        <w:t> </w:t>
      </w:r>
      <w:r>
        <w:rPr/>
        <w:t>organizaciones de profesionales, especialistas creadores del primer Plan de Conservación</w:t>
      </w:r>
      <w:r>
        <w:rPr>
          <w:spacing w:val="-64"/>
        </w:rPr>
        <w:t> </w:t>
      </w:r>
      <w:r>
        <w:rPr/>
        <w:t>en 1997, la regiduría de Turismo y Patrimonio Cultural, así como las autoridades de</w:t>
      </w:r>
      <w:r>
        <w:rPr>
          <w:spacing w:val="1"/>
        </w:rPr>
        <w:t> </w:t>
      </w:r>
      <w:r>
        <w:rPr/>
        <w:t>Ordenamiento</w:t>
      </w:r>
      <w:r>
        <w:rPr>
          <w:spacing w:val="-1"/>
        </w:rPr>
        <w:t> </w:t>
      </w:r>
      <w:r>
        <w:rPr/>
        <w:t>Urbano,</w:t>
      </w:r>
      <w:r>
        <w:rPr>
          <w:spacing w:val="-3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Medio</w:t>
      </w:r>
      <w:r>
        <w:rPr>
          <w:spacing w:val="-1"/>
        </w:rPr>
        <w:t> </w:t>
      </w:r>
      <w:r>
        <w:rPr/>
        <w:t>Ambiente,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28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enero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2013.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Heading2"/>
        <w:numPr>
          <w:ilvl w:val="1"/>
          <w:numId w:val="5"/>
        </w:numPr>
        <w:tabs>
          <w:tab w:pos="957" w:val="left" w:leader="none"/>
        </w:tabs>
        <w:spacing w:line="240" w:lineRule="auto" w:before="92" w:after="0"/>
        <w:ind w:left="956" w:right="0" w:hanging="439"/>
        <w:jc w:val="left"/>
      </w:pPr>
      <w:bookmarkStart w:name="_TOC_250038" w:id="2"/>
      <w:bookmarkEnd w:id="2"/>
      <w:r>
        <w:rPr/>
        <w:t>DIAGNÓSTICO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BodyText"/>
        <w:ind w:left="512" w:right="527" w:firstLine="6"/>
        <w:jc w:val="both"/>
      </w:pPr>
      <w:r>
        <w:rPr/>
        <w:t>La revisión al Diagnóstico del PPCCH del año 2019, tuvo como base esta actualización</w:t>
      </w:r>
      <w:r>
        <w:rPr>
          <w:spacing w:val="1"/>
        </w:rPr>
        <w:t> </w:t>
      </w:r>
      <w:r>
        <w:rPr/>
        <w:t>detallada llevada a cabo desde el año 2012 y que desembocó en una primera versión</w:t>
      </w:r>
      <w:r>
        <w:rPr>
          <w:spacing w:val="1"/>
        </w:rPr>
        <w:t> </w:t>
      </w:r>
      <w:r>
        <w:rPr/>
        <w:t>cotejada y revisada por autoridades y distintos grupos de la sociedad organizada a partir</w:t>
      </w:r>
      <w:r>
        <w:rPr>
          <w:spacing w:val="1"/>
        </w:rPr>
        <w:t> </w:t>
      </w:r>
      <w:r>
        <w:rPr/>
        <w:t>del año 2013. Con base en la metodología detallada en los capítulos precedentes, se inició</w:t>
      </w:r>
      <w:r>
        <w:rPr>
          <w:spacing w:val="-64"/>
        </w:rPr>
        <w:t> </w:t>
      </w:r>
      <w:r>
        <w:rPr/>
        <w:t>con la revisión del proyecto del Plan Parcial de Conservación del Centro Histórico de 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Juárez</w:t>
      </w:r>
      <w:r>
        <w:rPr>
          <w:spacing w:val="1"/>
        </w:rPr>
        <w:t> </w:t>
      </w:r>
      <w:r>
        <w:rPr/>
        <w:t>generado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consultoría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presentado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2013.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examinaron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apartados correspondientes a los aspectos urbanos. En esta primera fase de revisión se</w:t>
      </w:r>
      <w:r>
        <w:rPr>
          <w:spacing w:val="1"/>
        </w:rPr>
        <w:t> </w:t>
      </w:r>
      <w:r>
        <w:rPr/>
        <w:t>recabó</w:t>
      </w:r>
      <w:r>
        <w:rPr>
          <w:spacing w:val="-4"/>
        </w:rPr>
        <w:t> </w:t>
      </w:r>
      <w:r>
        <w:rPr/>
        <w:t>nueva</w:t>
      </w:r>
      <w:r>
        <w:rPr>
          <w:spacing w:val="-1"/>
        </w:rPr>
        <w:t> </w:t>
      </w:r>
      <w:r>
        <w:rPr/>
        <w:t>bibliografía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contrastó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versiones</w:t>
      </w:r>
      <w:r>
        <w:rPr>
          <w:spacing w:val="-1"/>
        </w:rPr>
        <w:t> </w:t>
      </w:r>
      <w:r>
        <w:rPr/>
        <w:t>anteriores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dicho</w:t>
      </w:r>
      <w:r>
        <w:rPr>
          <w:spacing w:val="-3"/>
        </w:rPr>
        <w:t> </w:t>
      </w:r>
      <w:r>
        <w:rPr/>
        <w:t>Plan.</w:t>
      </w:r>
    </w:p>
    <w:p>
      <w:pPr>
        <w:pStyle w:val="BodyText"/>
        <w:spacing w:before="1"/>
        <w:ind w:left="514" w:right="530" w:firstLine="1"/>
        <w:jc w:val="both"/>
      </w:pPr>
      <w:r>
        <w:rPr/>
        <w:t>Además de la revisión bibliográfica se llevaron a cabo revisiones de campo de aspectos</w:t>
      </w:r>
      <w:r>
        <w:rPr>
          <w:spacing w:val="1"/>
        </w:rPr>
        <w:t> </w:t>
      </w:r>
      <w:r>
        <w:rPr/>
        <w:t>puntuales como lo son: la estructura urbana, la vialidad, el cambio de usos de suelo,</w:t>
      </w:r>
      <w:r>
        <w:rPr>
          <w:spacing w:val="1"/>
        </w:rPr>
        <w:t> </w:t>
      </w:r>
      <w:r>
        <w:rPr/>
        <w:t>aspectos ambientales y de resiliencia, así como cuidado del patrimonio, los espacios</w:t>
      </w:r>
      <w:r>
        <w:rPr>
          <w:spacing w:val="1"/>
        </w:rPr>
        <w:t> </w:t>
      </w:r>
      <w:r>
        <w:rPr/>
        <w:t>públicos y mobiliario en el área de estudio.</w:t>
      </w:r>
      <w:r>
        <w:rPr>
          <w:spacing w:val="66"/>
        </w:rPr>
        <w:t> </w:t>
      </w:r>
      <w:r>
        <w:rPr/>
        <w:t>Particular énfasis se tuvo en esta ocasión</w:t>
      </w:r>
      <w:r>
        <w:rPr>
          <w:spacing w:val="1"/>
        </w:rPr>
        <w:t> </w:t>
      </w:r>
      <w:r>
        <w:rPr/>
        <w:t>sobre los aspectos de riesgo y protección civil dados los eventos telúricos ocurridos en</w:t>
      </w:r>
      <w:r>
        <w:rPr>
          <w:spacing w:val="1"/>
        </w:rPr>
        <w:t> </w:t>
      </w:r>
      <w:r>
        <w:rPr/>
        <w:t>2017 que afectaron a las personas y patrimonio construido de Oaxaca en general y en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Histórico.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daños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censados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desembocaron en el Plan de Gestión de Riesgos de Desastres presentado en 2018, del</w:t>
      </w:r>
      <w:r>
        <w:rPr>
          <w:spacing w:val="1"/>
        </w:rPr>
        <w:t> </w:t>
      </w:r>
      <w:r>
        <w:rPr/>
        <w:t>cual</w:t>
      </w:r>
      <w:r>
        <w:rPr>
          <w:spacing w:val="13"/>
        </w:rPr>
        <w:t> </w:t>
      </w:r>
      <w:r>
        <w:rPr/>
        <w:t>se</w:t>
      </w:r>
      <w:r>
        <w:rPr>
          <w:spacing w:val="19"/>
        </w:rPr>
        <w:t> </w:t>
      </w:r>
      <w:r>
        <w:rPr/>
        <w:t>hace</w:t>
      </w:r>
      <w:r>
        <w:rPr>
          <w:spacing w:val="15"/>
        </w:rPr>
        <w:t> </w:t>
      </w:r>
      <w:r>
        <w:rPr/>
        <w:t>eco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presente</w:t>
      </w:r>
      <w:r>
        <w:rPr>
          <w:spacing w:val="15"/>
        </w:rPr>
        <w:t> </w:t>
      </w:r>
      <w:r>
        <w:rPr/>
        <w:t>versión</w:t>
      </w:r>
      <w:r>
        <w:rPr>
          <w:spacing w:val="15"/>
        </w:rPr>
        <w:t> </w:t>
      </w:r>
      <w:r>
        <w:rPr/>
        <w:t>del</w:t>
      </w:r>
      <w:r>
        <w:rPr>
          <w:spacing w:val="13"/>
        </w:rPr>
        <w:t> </w:t>
      </w:r>
      <w:r>
        <w:rPr/>
        <w:t>Plan</w:t>
      </w:r>
      <w:r>
        <w:rPr>
          <w:spacing w:val="16"/>
        </w:rPr>
        <w:t> </w:t>
      </w:r>
      <w:r>
        <w:rPr/>
        <w:t>Parcial.</w:t>
      </w:r>
      <w:r>
        <w:rPr>
          <w:spacing w:val="14"/>
        </w:rPr>
        <w:t> </w:t>
      </w:r>
      <w:r>
        <w:rPr/>
        <w:t>Las</w:t>
      </w:r>
      <w:r>
        <w:rPr>
          <w:spacing w:val="12"/>
        </w:rPr>
        <w:t> </w:t>
      </w:r>
      <w:r>
        <w:rPr/>
        <w:t>principales</w:t>
      </w:r>
      <w:r>
        <w:rPr>
          <w:spacing w:val="14"/>
        </w:rPr>
        <w:t> </w:t>
      </w:r>
      <w:r>
        <w:rPr/>
        <w:t>afectaciones</w:t>
      </w:r>
      <w:r>
        <w:rPr>
          <w:spacing w:val="12"/>
        </w:rPr>
        <w:t> </w:t>
      </w:r>
      <w:r>
        <w:rPr/>
        <w:t>en</w:t>
      </w:r>
      <w:r>
        <w:rPr>
          <w:spacing w:val="-64"/>
        </w:rPr>
        <w:t> </w:t>
      </w:r>
      <w:r>
        <w:rPr/>
        <w:t>el patrimonio de la ciudad se observaron en campanarios de algunas iglesias, así como</w:t>
      </w:r>
      <w:r>
        <w:rPr>
          <w:spacing w:val="1"/>
        </w:rPr>
        <w:t> </w:t>
      </w:r>
      <w:r>
        <w:rPr/>
        <w:t>bardas de casas particulares y algunas construcciones que a la fecha se encuentran</w:t>
      </w:r>
      <w:r>
        <w:rPr>
          <w:spacing w:val="1"/>
        </w:rPr>
        <w:t> </w:t>
      </w:r>
      <w:r>
        <w:rPr/>
        <w:t>abandonadas. Es de justicia hacer notar en este aspecto que algunas de las afectaciones</w:t>
      </w:r>
      <w:r>
        <w:rPr>
          <w:spacing w:val="1"/>
        </w:rPr>
        <w:t> </w:t>
      </w:r>
      <w:r>
        <w:rPr/>
        <w:t>en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/>
        <w:t>patrimonio</w:t>
      </w:r>
      <w:r>
        <w:rPr>
          <w:spacing w:val="10"/>
        </w:rPr>
        <w:t> </w:t>
      </w:r>
      <w:r>
        <w:rPr/>
        <w:t>construido</w:t>
      </w:r>
      <w:r>
        <w:rPr>
          <w:spacing w:val="13"/>
        </w:rPr>
        <w:t> </w:t>
      </w:r>
      <w:r>
        <w:rPr/>
        <w:t>se</w:t>
      </w:r>
      <w:r>
        <w:rPr>
          <w:spacing w:val="10"/>
        </w:rPr>
        <w:t> </w:t>
      </w:r>
      <w:r>
        <w:rPr/>
        <w:t>han</w:t>
      </w:r>
      <w:r>
        <w:rPr>
          <w:spacing w:val="11"/>
        </w:rPr>
        <w:t> </w:t>
      </w:r>
      <w:r>
        <w:rPr/>
        <w:t>visto</w:t>
      </w:r>
      <w:r>
        <w:rPr>
          <w:spacing w:val="13"/>
        </w:rPr>
        <w:t> </w:t>
      </w:r>
      <w:r>
        <w:rPr/>
        <w:t>agravadas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la</w:t>
      </w:r>
      <w:r>
        <w:rPr>
          <w:spacing w:val="8"/>
        </w:rPr>
        <w:t> </w:t>
      </w:r>
      <w:r>
        <w:rPr/>
        <w:t>falta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mantenimiento,</w:t>
      </w:r>
      <w:r>
        <w:rPr>
          <w:spacing w:val="11"/>
        </w:rPr>
        <w:t> </w:t>
      </w:r>
      <w:r>
        <w:rPr/>
        <w:t>aunado</w:t>
      </w:r>
      <w:r>
        <w:rPr>
          <w:spacing w:val="-65"/>
        </w:rPr>
        <w:t> </w:t>
      </w:r>
      <w:r>
        <w:rPr/>
        <w:t>a</w:t>
      </w:r>
      <w:r>
        <w:rPr>
          <w:spacing w:val="-1"/>
        </w:rPr>
        <w:t> </w:t>
      </w:r>
      <w:r>
        <w:rPr/>
        <w:t>las temporadas de lluvias.</w:t>
      </w:r>
    </w:p>
    <w:p>
      <w:pPr>
        <w:pStyle w:val="BodyText"/>
        <w:spacing w:before="1"/>
      </w:pPr>
    </w:p>
    <w:p>
      <w:pPr>
        <w:pStyle w:val="BodyText"/>
        <w:ind w:left="513" w:right="529"/>
        <w:jc w:val="both"/>
      </w:pPr>
      <w:r>
        <w:rPr/>
        <w:t>El proceso continuó en la fase de Hallazgos se encuentra sintetizada en los diagnósticos</w:t>
      </w:r>
      <w:r>
        <w:rPr>
          <w:spacing w:val="1"/>
        </w:rPr>
        <w:t> </w:t>
      </w:r>
      <w:r>
        <w:rPr/>
        <w:t>pronósticos por cada uno de los temas revisados. Estos sintetizan la fase de campo y de</w:t>
      </w:r>
      <w:r>
        <w:rPr>
          <w:spacing w:val="1"/>
        </w:rPr>
        <w:t> </w:t>
      </w:r>
      <w:r>
        <w:rPr/>
        <w:t>gabinete o investigación y muestran los principales temas que deberán ser atacados en el</w:t>
      </w:r>
      <w:r>
        <w:rPr>
          <w:spacing w:val="1"/>
        </w:rPr>
        <w:t> </w:t>
      </w:r>
      <w:r>
        <w:rPr/>
        <w:t>Plan Maestro, así como localizar los proyectos en curso y a futuro que se consideren de</w:t>
      </w:r>
      <w:r>
        <w:rPr>
          <w:spacing w:val="1"/>
        </w:rPr>
        <w:t> </w:t>
      </w:r>
      <w:r>
        <w:rPr/>
        <w:t>prioridad para detonar aspectos de desarrollo del Centro Histórico, en concordancia con</w:t>
      </w:r>
      <w:r>
        <w:rPr>
          <w:spacing w:val="1"/>
        </w:rPr>
        <w:t> </w:t>
      </w:r>
      <w:r>
        <w:rPr/>
        <w:t>sus aspectos patrimoniales y estar en condiciones de incluirlos en listados priorizados para</w:t>
      </w:r>
      <w:r>
        <w:rPr>
          <w:spacing w:val="-64"/>
        </w:rPr>
        <w:t> </w:t>
      </w:r>
      <w:r>
        <w:rPr/>
        <w:t>el</w:t>
      </w:r>
      <w:r>
        <w:rPr>
          <w:spacing w:val="-2"/>
        </w:rPr>
        <w:t> </w:t>
      </w:r>
      <w:r>
        <w:rPr/>
        <w:t>Plan Maestro.</w:t>
      </w:r>
    </w:p>
    <w:p>
      <w:pPr>
        <w:pStyle w:val="BodyText"/>
      </w:pPr>
    </w:p>
    <w:p>
      <w:pPr>
        <w:pStyle w:val="BodyText"/>
        <w:ind w:left="513"/>
        <w:jc w:val="both"/>
      </w:pPr>
      <w:r>
        <w:rPr/>
        <w:t>La</w:t>
      </w:r>
      <w:r>
        <w:rPr>
          <w:spacing w:val="-3"/>
        </w:rPr>
        <w:t> </w:t>
      </w:r>
      <w:r>
        <w:rPr/>
        <w:t>actualización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PPCCH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4"/>
        </w:rPr>
        <w:t> </w:t>
      </w:r>
      <w:r>
        <w:rPr/>
        <w:t>resumir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puntos:</w:t>
      </w:r>
    </w:p>
    <w:p>
      <w:pPr>
        <w:pStyle w:val="BodyText"/>
        <w:spacing w:line="259" w:lineRule="auto" w:before="137"/>
        <w:ind w:left="1234" w:right="543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Confirmación de la dinámica que se ha presentado en la zona del Centro Histórico a</w:t>
      </w:r>
      <w:r>
        <w:rPr>
          <w:spacing w:val="-64"/>
        </w:rPr>
        <w:t> </w:t>
      </w:r>
      <w:r>
        <w:rPr/>
        <w:t>lo largo de los años desde el último programa parcial aprobado y considerando el</w:t>
      </w:r>
      <w:r>
        <w:rPr>
          <w:spacing w:val="1"/>
        </w:rPr>
        <w:t> </w:t>
      </w:r>
      <w:r>
        <w:rPr/>
        <w:t>seguimiento que se le ha dado en los años 2006, 2012 y 2018 como parte de un</w:t>
      </w:r>
      <w:r>
        <w:rPr>
          <w:spacing w:val="1"/>
        </w:rPr>
        <w:t> </w:t>
      </w:r>
      <w:r>
        <w:rPr/>
        <w:t>proceso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constante.</w:t>
      </w:r>
    </w:p>
    <w:p>
      <w:pPr>
        <w:pStyle w:val="BodyText"/>
        <w:spacing w:line="261" w:lineRule="auto" w:before="15"/>
        <w:ind w:left="1234" w:right="531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>
          <w:w w:val="95"/>
        </w:rPr>
        <w:t>Este proceso ayuda a contar con “fotografías” en el tiempo que confirmen el t</w:t>
      </w:r>
      <w:r>
        <w:rPr>
          <w:spacing w:val="61"/>
        </w:rPr>
        <w:t> </w:t>
      </w:r>
      <w:r>
        <w:rPr>
          <w:w w:val="95"/>
        </w:rPr>
        <w:t>rabajo</w:t>
      </w:r>
      <w:r>
        <w:rPr>
          <w:spacing w:val="-61"/>
          <w:w w:val="95"/>
        </w:rPr>
        <w:t> </w:t>
      </w:r>
      <w:r>
        <w:rPr/>
        <w:t>bien</w:t>
      </w:r>
      <w:r>
        <w:rPr>
          <w:spacing w:val="-2"/>
        </w:rPr>
        <w:t> </w:t>
      </w:r>
      <w:r>
        <w:rPr/>
        <w:t>hecho,</w:t>
      </w:r>
      <w:r>
        <w:rPr>
          <w:spacing w:val="-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los rumbos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deban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mejorados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corregidos.</w:t>
      </w:r>
    </w:p>
    <w:p>
      <w:pPr>
        <w:pStyle w:val="BodyText"/>
        <w:spacing w:line="261" w:lineRule="auto" w:before="11"/>
        <w:ind w:left="1237" w:right="543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Contar con una nueva imagen objetivo para el Centro Histórico que guíe la visión y</w:t>
      </w:r>
      <w:r>
        <w:rPr>
          <w:spacing w:val="1"/>
        </w:rPr>
        <w:t> </w:t>
      </w:r>
      <w:r>
        <w:rPr/>
        <w:t>planeación</w:t>
      </w:r>
      <w:r>
        <w:rPr>
          <w:spacing w:val="10"/>
        </w:rPr>
        <w:t> </w:t>
      </w:r>
      <w:r>
        <w:rPr/>
        <w:t>estratégica</w:t>
      </w:r>
      <w:r>
        <w:rPr>
          <w:spacing w:val="9"/>
        </w:rPr>
        <w:t> </w:t>
      </w:r>
      <w:r>
        <w:rPr/>
        <w:t>que</w:t>
      </w:r>
      <w:r>
        <w:rPr>
          <w:spacing w:val="12"/>
        </w:rPr>
        <w:t> </w:t>
      </w:r>
      <w:r>
        <w:rPr/>
        <w:t>los</w:t>
      </w:r>
      <w:r>
        <w:rPr>
          <w:spacing w:val="10"/>
        </w:rPr>
        <w:t> </w:t>
      </w:r>
      <w:r>
        <w:rPr/>
        <w:t>tomadores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decisiones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esta</w:t>
      </w:r>
      <w:r>
        <w:rPr>
          <w:spacing w:val="10"/>
        </w:rPr>
        <w:t> </w:t>
      </w:r>
      <w:r>
        <w:rPr/>
        <w:t>parte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ciudad</w:t>
      </w:r>
    </w:p>
    <w:p>
      <w:pPr>
        <w:spacing w:after="0" w:line="261" w:lineRule="auto"/>
        <w:jc w:val="both"/>
        <w:sectPr>
          <w:pgSz w:w="12240" w:h="15840"/>
          <w:pgMar w:header="0" w:footer="1306" w:top="1500" w:bottom="1560" w:left="900" w:right="600"/>
        </w:sectPr>
      </w:pPr>
    </w:p>
    <w:p>
      <w:pPr>
        <w:pStyle w:val="BodyText"/>
        <w:spacing w:line="259" w:lineRule="auto" w:before="73"/>
        <w:ind w:left="1236" w:right="541" w:firstLine="2"/>
        <w:jc w:val="both"/>
      </w:pPr>
      <w:r>
        <w:rPr/>
        <w:t>deben tener, tomando en cuenta la complejidad del medio decisional. Esta visión</w:t>
      </w:r>
      <w:r>
        <w:rPr>
          <w:spacing w:val="1"/>
        </w:rPr>
        <w:t> </w:t>
      </w:r>
      <w:r>
        <w:rPr/>
        <w:t>debe incorporar actualmente, no sólo los aspectos meramente urbanos de uso de</w:t>
      </w:r>
      <w:r>
        <w:rPr>
          <w:spacing w:val="1"/>
        </w:rPr>
        <w:t> </w:t>
      </w:r>
      <w:r>
        <w:rPr/>
        <w:t>suelo, sino otros aspectos ligados a la planeación del desarrollo tales como la</w:t>
      </w:r>
      <w:r>
        <w:rPr>
          <w:spacing w:val="1"/>
        </w:rPr>
        <w:t> </w:t>
      </w:r>
      <w:r>
        <w:rPr/>
        <w:t>movilidad,</w:t>
      </w:r>
      <w:r>
        <w:rPr>
          <w:spacing w:val="-1"/>
        </w:rPr>
        <w:t> </w:t>
      </w:r>
      <w:r>
        <w:rPr/>
        <w:t>la sustentabilidad y</w:t>
      </w:r>
      <w:r>
        <w:rPr>
          <w:spacing w:val="1"/>
        </w:rPr>
        <w:t> </w:t>
      </w:r>
      <w:r>
        <w:rPr/>
        <w:t>los riesgos.</w:t>
      </w:r>
    </w:p>
    <w:p>
      <w:pPr>
        <w:pStyle w:val="BodyText"/>
        <w:spacing w:line="259" w:lineRule="auto" w:before="15"/>
        <w:ind w:left="1234" w:right="527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Actualización del instrumento normativo en función de las nuevas circunstancias y</w:t>
      </w:r>
      <w:r>
        <w:rPr>
          <w:spacing w:val="1"/>
        </w:rPr>
        <w:t> </w:t>
      </w:r>
      <w:r>
        <w:rPr/>
        <w:t>con el fin de contar con una herramienta moderna y útil con la cual dar certeza a</w:t>
      </w:r>
      <w:r>
        <w:rPr>
          <w:spacing w:val="1"/>
        </w:rPr>
        <w:t> </w:t>
      </w:r>
      <w:r>
        <w:rPr/>
        <w:t>autoridades, ciudadanos e inversionistas sobre los usos de suelo que son factibles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realizarse en</w:t>
      </w:r>
      <w:r>
        <w:rPr>
          <w:spacing w:val="-3"/>
        </w:rPr>
        <w:t> </w:t>
      </w:r>
      <w:r>
        <w:rPr/>
        <w:t>cada</w:t>
      </w:r>
      <w:r>
        <w:rPr>
          <w:spacing w:val="-3"/>
        </w:rPr>
        <w:t> </w:t>
      </w:r>
      <w:r>
        <w:rPr/>
        <w:t>zona, siempre conservando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ciudad.</w:t>
      </w:r>
    </w:p>
    <w:p>
      <w:pPr>
        <w:pStyle w:val="BodyText"/>
        <w:spacing w:line="259" w:lineRule="auto" w:before="15"/>
        <w:ind w:left="1234" w:right="528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Integración del instrumento con otros niveles de planeación y sectores, así como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emergentes.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revisaron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movilidad,</w:t>
      </w:r>
      <w:r>
        <w:rPr>
          <w:spacing w:val="1"/>
        </w:rPr>
        <w:t> </w:t>
      </w:r>
      <w:r>
        <w:rPr/>
        <w:t>sustentabilidad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riesgos,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adecuarlos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variada</w:t>
      </w:r>
      <w:r>
        <w:rPr>
          <w:spacing w:val="1"/>
        </w:rPr>
        <w:t> </w:t>
      </w:r>
      <w:r>
        <w:rPr/>
        <w:t>realidad</w:t>
      </w:r>
      <w:r>
        <w:rPr>
          <w:spacing w:val="1"/>
        </w:rPr>
        <w:t> </w:t>
      </w:r>
      <w:r>
        <w:rPr/>
        <w:t>instrumental que debe ser tomada en cuenta.</w:t>
      </w:r>
      <w:r>
        <w:rPr>
          <w:spacing w:val="1"/>
        </w:rPr>
        <w:t> </w:t>
      </w:r>
      <w:r>
        <w:rPr/>
        <w:t>Entre ellas los relativos a los Planes</w:t>
      </w:r>
      <w:r>
        <w:rPr>
          <w:spacing w:val="1"/>
        </w:rPr>
        <w:t> </w:t>
      </w:r>
      <w:r>
        <w:rPr/>
        <w:t>de Gestión y Unidad de Gestión y el Plan Maestro para darle coherencia con los</w:t>
      </w:r>
      <w:r>
        <w:rPr>
          <w:spacing w:val="1"/>
        </w:rPr>
        <w:t> </w:t>
      </w:r>
      <w:r>
        <w:rPr/>
        <w:t>mismos.</w:t>
      </w:r>
    </w:p>
    <w:p>
      <w:pPr>
        <w:pStyle w:val="BodyText"/>
        <w:spacing w:line="259" w:lineRule="auto" w:before="14"/>
        <w:ind w:left="1235" w:right="536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Actualización de una cartera de proyectos con significación dentro de la Planeación</w:t>
      </w:r>
      <w:r>
        <w:rPr>
          <w:spacing w:val="1"/>
        </w:rPr>
        <w:t> </w:t>
      </w:r>
      <w:r>
        <w:rPr/>
        <w:t>de este sector de la ciudad que le den valor y que le den justificación o soporte</w:t>
      </w:r>
      <w:r>
        <w:rPr>
          <w:spacing w:val="1"/>
        </w:rPr>
        <w:t> </w:t>
      </w:r>
      <w:r>
        <w:rPr/>
        <w:t>normativo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/>
        <w:t>obras</w:t>
      </w:r>
      <w:r>
        <w:rPr>
          <w:spacing w:val="14"/>
        </w:rPr>
        <w:t> </w:t>
      </w:r>
      <w:r>
        <w:rPr/>
        <w:t>o</w:t>
      </w:r>
      <w:r>
        <w:rPr>
          <w:spacing w:val="19"/>
        </w:rPr>
        <w:t> </w:t>
      </w:r>
      <w:r>
        <w:rPr/>
        <w:t>realizaciones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permitan</w:t>
      </w:r>
      <w:r>
        <w:rPr>
          <w:spacing w:val="20"/>
        </w:rPr>
        <w:t> </w:t>
      </w:r>
      <w:r>
        <w:rPr/>
        <w:t>darles</w:t>
      </w:r>
      <w:r>
        <w:rPr>
          <w:spacing w:val="16"/>
        </w:rPr>
        <w:t> </w:t>
      </w:r>
      <w:r>
        <w:rPr/>
        <w:t>a</w:t>
      </w:r>
      <w:r>
        <w:rPr>
          <w:spacing w:val="19"/>
        </w:rPr>
        <w:t> </w:t>
      </w:r>
      <w:r>
        <w:rPr/>
        <w:t>la</w:t>
      </w:r>
      <w:r>
        <w:rPr>
          <w:spacing w:val="17"/>
        </w:rPr>
        <w:t> </w:t>
      </w:r>
      <w:r>
        <w:rPr/>
        <w:t>ciudad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términos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instrumentos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presupuestos.</w:t>
      </w:r>
    </w:p>
    <w:p>
      <w:pPr>
        <w:pStyle w:val="BodyText"/>
        <w:spacing w:before="3"/>
        <w:rPr>
          <w:sz w:val="34"/>
        </w:rPr>
      </w:pPr>
    </w:p>
    <w:p>
      <w:pPr>
        <w:pStyle w:val="Heading2"/>
        <w:numPr>
          <w:ilvl w:val="0"/>
          <w:numId w:val="6"/>
        </w:numPr>
        <w:tabs>
          <w:tab w:pos="787" w:val="left" w:leader="none"/>
        </w:tabs>
        <w:spacing w:line="240" w:lineRule="auto" w:before="0" w:after="0"/>
        <w:ind w:left="786" w:right="0" w:hanging="272"/>
        <w:jc w:val="left"/>
      </w:pPr>
      <w:bookmarkStart w:name="_TOC_250037" w:id="3"/>
      <w:bookmarkEnd w:id="3"/>
      <w:r>
        <w:rPr/>
        <w:t>ANTECEDENTES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Heading2"/>
        <w:numPr>
          <w:ilvl w:val="1"/>
          <w:numId w:val="6"/>
        </w:numPr>
        <w:tabs>
          <w:tab w:pos="918" w:val="left" w:leader="none"/>
        </w:tabs>
        <w:spacing w:line="240" w:lineRule="auto" w:before="0" w:after="0"/>
        <w:ind w:left="917" w:right="0" w:hanging="403"/>
        <w:jc w:val="left"/>
      </w:pPr>
      <w:bookmarkStart w:name="_TOC_250036" w:id="4"/>
      <w:bookmarkEnd w:id="4"/>
      <w:r>
        <w:rPr/>
        <w:t>Introducción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4" w:right="532" w:firstLine="1"/>
        <w:jc w:val="both"/>
      </w:pPr>
      <w:r>
        <w:rPr/>
        <w:t>Las observaciones que se expresan a lo largo del presente trabajo de actualización son</w:t>
      </w:r>
      <w:r>
        <w:rPr>
          <w:spacing w:val="1"/>
        </w:rPr>
        <w:t> </w:t>
      </w:r>
      <w:r>
        <w:rPr/>
        <w:t>resultado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3"/>
        </w:rPr>
        <w:t> </w:t>
      </w:r>
      <w:r>
        <w:rPr/>
        <w:t>circunstancias</w:t>
      </w:r>
      <w:r>
        <w:rPr>
          <w:spacing w:val="10"/>
        </w:rPr>
        <w:t> </w:t>
      </w:r>
      <w:r>
        <w:rPr/>
        <w:t>actuales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asuntos</w:t>
      </w:r>
      <w:r>
        <w:rPr>
          <w:spacing w:val="10"/>
        </w:rPr>
        <w:t> </w:t>
      </w:r>
      <w:r>
        <w:rPr/>
        <w:t>urbanos</w:t>
      </w:r>
      <w:r>
        <w:rPr>
          <w:spacing w:val="10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Centro</w:t>
      </w:r>
      <w:r>
        <w:rPr>
          <w:spacing w:val="12"/>
        </w:rPr>
        <w:t> </w:t>
      </w:r>
      <w:r>
        <w:rPr/>
        <w:t>Histórico</w:t>
      </w:r>
      <w:r>
        <w:rPr>
          <w:spacing w:val="13"/>
        </w:rPr>
        <w:t> </w:t>
      </w:r>
      <w:r>
        <w:rPr/>
        <w:t>de</w:t>
      </w:r>
      <w:r>
        <w:rPr>
          <w:spacing w:val="-65"/>
        </w:rPr>
        <w:t> </w:t>
      </w:r>
      <w:r>
        <w:rPr/>
        <w:t>la</w:t>
      </w:r>
      <w:r>
        <w:rPr>
          <w:spacing w:val="7"/>
        </w:rPr>
        <w:t> </w:t>
      </w:r>
      <w:r>
        <w:rPr/>
        <w:t>Ciudad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Oaxaca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Juárez.</w:t>
      </w:r>
      <w:r>
        <w:rPr>
          <w:spacing w:val="14"/>
        </w:rPr>
        <w:t> </w:t>
      </w:r>
      <w:r>
        <w:rPr/>
        <w:t>Sin</w:t>
      </w:r>
      <w:r>
        <w:rPr>
          <w:spacing w:val="5"/>
        </w:rPr>
        <w:t> </w:t>
      </w:r>
      <w:r>
        <w:rPr/>
        <w:t>embargo,</w:t>
      </w:r>
      <w:r>
        <w:rPr>
          <w:spacing w:val="7"/>
        </w:rPr>
        <w:t> </w:t>
      </w:r>
      <w:r>
        <w:rPr/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actualización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tomaron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cuenta</w:t>
      </w:r>
      <w:r>
        <w:rPr>
          <w:spacing w:val="-65"/>
        </w:rPr>
        <w:t> </w:t>
      </w:r>
      <w:r>
        <w:rPr/>
        <w:t>y se actualizaron aspectos del anterior Plan de Desarrollo Urbano de 1998 como una</w:t>
      </w:r>
      <w:r>
        <w:rPr>
          <w:spacing w:val="1"/>
        </w:rPr>
        <w:t> </w:t>
      </w:r>
      <w:r>
        <w:rPr/>
        <w:t>manera de dar continuidad al diagnóstico y estrategias que se planteaban en el mismo,</w:t>
      </w:r>
      <w:r>
        <w:rPr>
          <w:spacing w:val="1"/>
        </w:rPr>
        <w:t> </w:t>
      </w:r>
      <w:r>
        <w:rPr/>
        <w:t>reforzando en el presente PPCCH aquellas ideas que coadyuvaron a lograr los aciertos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hoy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día tiene esta</w:t>
      </w:r>
      <w:r>
        <w:rPr>
          <w:spacing w:val="1"/>
        </w:rPr>
        <w:t> </w:t>
      </w:r>
      <w:r>
        <w:rPr/>
        <w:t>zona.</w:t>
      </w:r>
    </w:p>
    <w:p>
      <w:pPr>
        <w:pStyle w:val="BodyText"/>
      </w:pPr>
    </w:p>
    <w:p>
      <w:pPr>
        <w:pStyle w:val="BodyText"/>
        <w:ind w:left="513" w:right="532"/>
        <w:jc w:val="both"/>
      </w:pPr>
      <w:r>
        <w:rPr/>
        <w:t>Nuestro país se caracteriza por tener una variada cantidad de este tipo de espacios,</w:t>
      </w:r>
      <w:r>
        <w:rPr>
          <w:spacing w:val="1"/>
        </w:rPr>
        <w:t> </w:t>
      </w:r>
      <w:r>
        <w:rPr/>
        <w:t>gracias a una herencia cultural que va desde períodos precolombinos y coloniales hasta</w:t>
      </w:r>
      <w:r>
        <w:rPr>
          <w:spacing w:val="1"/>
        </w:rPr>
        <w:t> </w:t>
      </w:r>
      <w:r>
        <w:rPr/>
        <w:t>contemporáneos, así como la mezcla de los mismos. Estos núcleos, enfocados desde la</w:t>
      </w:r>
      <w:r>
        <w:rPr>
          <w:spacing w:val="1"/>
        </w:rPr>
        <w:t> </w:t>
      </w:r>
      <w:r>
        <w:rPr/>
        <w:t>estructura urbana de la ciudad moderna, son los centros históricos que resaltan por seguir</w:t>
      </w:r>
      <w:r>
        <w:rPr>
          <w:spacing w:val="1"/>
        </w:rPr>
        <w:t> </w:t>
      </w:r>
      <w:r>
        <w:rPr/>
        <w:t>concentrando y motivando buena parte de los viajes, las actividades socioeconómicas, las</w:t>
      </w:r>
      <w:r>
        <w:rPr>
          <w:spacing w:val="1"/>
        </w:rPr>
        <w:t> </w:t>
      </w:r>
      <w:r>
        <w:rPr/>
        <w:t>líneas de deseo y hasta los sueños de gran parte de la población que albergan o se</w:t>
      </w:r>
      <w:r>
        <w:rPr>
          <w:spacing w:val="1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ya en la</w:t>
      </w:r>
      <w:r>
        <w:rPr>
          <w:spacing w:val="-2"/>
        </w:rPr>
        <w:t> </w:t>
      </w:r>
      <w:r>
        <w:rPr/>
        <w:t>periferia de</w:t>
      </w:r>
      <w:r>
        <w:rPr>
          <w:spacing w:val="-2"/>
        </w:rPr>
        <w:t> </w:t>
      </w:r>
      <w:r>
        <w:rPr/>
        <w:t>las ciudades.</w:t>
      </w:r>
    </w:p>
    <w:p>
      <w:pPr>
        <w:pStyle w:val="BodyText"/>
        <w:spacing w:before="1"/>
      </w:pPr>
    </w:p>
    <w:p>
      <w:pPr>
        <w:pStyle w:val="BodyText"/>
        <w:ind w:left="516" w:right="533" w:hanging="3"/>
        <w:jc w:val="both"/>
      </w:pPr>
      <w:r>
        <w:rPr/>
        <w:t>Todos estos centros, sin excepción, enfrentan el reto de posicionarse y subsistir ante los</w:t>
      </w:r>
      <w:r>
        <w:rPr>
          <w:spacing w:val="1"/>
        </w:rPr>
        <w:t> </w:t>
      </w:r>
      <w:r>
        <w:rPr/>
        <w:t>dinámicos cambios que se ocasionan con la aparición de nuevas demandas, como las</w:t>
      </w:r>
      <w:r>
        <w:rPr>
          <w:spacing w:val="1"/>
        </w:rPr>
        <w:t> </w:t>
      </w:r>
      <w:r>
        <w:rPr/>
        <w:t>nuevas infraestructuras tecnológicas, de vivienda o de transporte, propiciadas por nuevos</w:t>
      </w:r>
      <w:r>
        <w:rPr>
          <w:spacing w:val="1"/>
        </w:rPr>
        <w:t> </w:t>
      </w:r>
      <w:r>
        <w:rPr/>
        <w:t>habitantes ya sea por buscar satisfactores básicos como la habitación y el empleo o por</w:t>
      </w:r>
      <w:r>
        <w:rPr>
          <w:spacing w:val="1"/>
        </w:rPr>
        <w:t> </w:t>
      </w:r>
      <w:r>
        <w:rPr/>
        <w:t>aspectos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movilidad,</w:t>
      </w:r>
      <w:r>
        <w:rPr>
          <w:spacing w:val="-2"/>
        </w:rPr>
        <w:t> </w:t>
      </w:r>
      <w:r>
        <w:rPr/>
        <w:t>salud</w:t>
      </w:r>
      <w:r>
        <w:rPr>
          <w:spacing w:val="-2"/>
        </w:rPr>
        <w:t> </w:t>
      </w:r>
      <w:r>
        <w:rPr/>
        <w:t>o entretenimiento,</w:t>
      </w:r>
      <w:r>
        <w:rPr>
          <w:spacing w:val="-1"/>
        </w:rPr>
        <w:t> </w:t>
      </w:r>
      <w:r>
        <w:rPr/>
        <w:t>solo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citar algunos.</w:t>
      </w:r>
    </w:p>
    <w:p>
      <w:pPr>
        <w:spacing w:after="0"/>
        <w:jc w:val="both"/>
        <w:sectPr>
          <w:pgSz w:w="12240" w:h="15840"/>
          <w:pgMar w:header="0" w:footer="1367" w:top="1320" w:bottom="1540" w:left="900" w:right="600"/>
        </w:sectPr>
      </w:pPr>
    </w:p>
    <w:p>
      <w:pPr>
        <w:pStyle w:val="BodyText"/>
        <w:spacing w:before="166"/>
        <w:ind w:left="514" w:right="535" w:firstLine="4"/>
        <w:jc w:val="both"/>
      </w:pP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logrado</w:t>
      </w:r>
      <w:r>
        <w:rPr>
          <w:spacing w:val="1"/>
        </w:rPr>
        <w:t> </w:t>
      </w:r>
      <w:r>
        <w:rPr/>
        <w:t>posicionarse satisfactoriamente</w:t>
      </w:r>
      <w:r>
        <w:rPr>
          <w:spacing w:val="66"/>
        </w:rPr>
        <w:t> </w:t>
      </w:r>
      <w:r>
        <w:rPr/>
        <w:t>ante</w:t>
      </w:r>
      <w:r>
        <w:rPr>
          <w:spacing w:val="1"/>
        </w:rPr>
        <w:t> </w:t>
      </w:r>
      <w:r>
        <w:rPr/>
        <w:t>estas nuevas demandas y programas que exige la ciudad moderna; algunos otros se</w:t>
      </w:r>
      <w:r>
        <w:rPr>
          <w:spacing w:val="1"/>
        </w:rPr>
        <w:t> </w:t>
      </w:r>
      <w:r>
        <w:rPr/>
        <w:t>encuentran en vías de hacerlo a través de la instrumentación de acciones y estrategias</w:t>
      </w:r>
      <w:r>
        <w:rPr>
          <w:spacing w:val="1"/>
        </w:rPr>
        <w:t> </w:t>
      </w:r>
      <w:r>
        <w:rPr/>
        <w:t>mancomunadas entre la población y el gobierno que permitan este reposicionamiento,</w:t>
      </w:r>
      <w:r>
        <w:rPr>
          <w:spacing w:val="1"/>
        </w:rPr>
        <w:t> </w:t>
      </w:r>
      <w:r>
        <w:rPr/>
        <w:t>como se percibe y juzga oportuno para el Centro Histórico Patrimonial de la Ciudad de</w:t>
      </w:r>
      <w:r>
        <w:rPr>
          <w:spacing w:val="1"/>
        </w:rPr>
        <w:t> </w:t>
      </w:r>
      <w:r>
        <w:rPr/>
        <w:t>Oaxaca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Juárez.</w:t>
      </w:r>
    </w:p>
    <w:p>
      <w:pPr>
        <w:pStyle w:val="BodyText"/>
      </w:pPr>
    </w:p>
    <w:p>
      <w:pPr>
        <w:pStyle w:val="BodyText"/>
        <w:tabs>
          <w:tab w:pos="4898" w:val="left" w:leader="none"/>
        </w:tabs>
        <w:ind w:left="516" w:right="534" w:hanging="2"/>
      </w:pPr>
      <w:r>
        <w:rPr/>
        <w:t>El</w:t>
      </w:r>
      <w:r>
        <w:rPr>
          <w:spacing w:val="43"/>
        </w:rPr>
        <w:t> </w:t>
      </w:r>
      <w:r>
        <w:rPr/>
        <w:t>estudio</w:t>
      </w:r>
      <w:r>
        <w:rPr>
          <w:spacing w:val="43"/>
        </w:rPr>
        <w:t> </w:t>
      </w:r>
      <w:r>
        <w:rPr/>
        <w:t>urbano</w:t>
      </w:r>
      <w:r>
        <w:rPr>
          <w:spacing w:val="42"/>
        </w:rPr>
        <w:t> </w:t>
      </w:r>
      <w:r>
        <w:rPr/>
        <w:t>del</w:t>
      </w:r>
      <w:r>
        <w:rPr>
          <w:spacing w:val="42"/>
        </w:rPr>
        <w:t> </w:t>
      </w:r>
      <w:r>
        <w:rPr/>
        <w:t>Centro</w:t>
      </w:r>
      <w:r>
        <w:rPr>
          <w:spacing w:val="42"/>
        </w:rPr>
        <w:t> </w:t>
      </w:r>
      <w:r>
        <w:rPr/>
        <w:t>Histórico</w:t>
      </w:r>
      <w:r>
        <w:rPr>
          <w:spacing w:val="43"/>
        </w:rPr>
        <w:t> </w:t>
      </w:r>
      <w:r>
        <w:rPr/>
        <w:t>de</w:t>
      </w:r>
      <w:r>
        <w:rPr>
          <w:spacing w:val="40"/>
        </w:rPr>
        <w:t> </w:t>
      </w:r>
      <w:r>
        <w:rPr/>
        <w:t>Oaxaca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Juárez</w:t>
      </w:r>
      <w:r>
        <w:rPr>
          <w:spacing w:val="42"/>
        </w:rPr>
        <w:t> </w:t>
      </w:r>
      <w:r>
        <w:rPr/>
        <w:t>se</w:t>
      </w:r>
      <w:r>
        <w:rPr>
          <w:spacing w:val="43"/>
        </w:rPr>
        <w:t> </w:t>
      </w:r>
      <w:r>
        <w:rPr/>
        <w:t>ha</w:t>
      </w:r>
      <w:r>
        <w:rPr>
          <w:spacing w:val="42"/>
        </w:rPr>
        <w:t> </w:t>
      </w:r>
      <w:r>
        <w:rPr/>
        <w:t>realizado</w:t>
      </w:r>
      <w:r>
        <w:rPr>
          <w:spacing w:val="43"/>
        </w:rPr>
        <w:t> </w:t>
      </w:r>
      <w:r>
        <w:rPr/>
        <w:t>desde</w:t>
      </w:r>
      <w:r>
        <w:rPr>
          <w:spacing w:val="44"/>
        </w:rPr>
        <w:t> </w:t>
      </w:r>
      <w:r>
        <w:rPr/>
        <w:t>la</w:t>
      </w:r>
      <w:r>
        <w:rPr>
          <w:spacing w:val="-63"/>
        </w:rPr>
        <w:t> </w:t>
      </w:r>
      <w:r>
        <w:rPr/>
        <w:t>perspectiva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cinco</w:t>
      </w:r>
      <w:r>
        <w:rPr>
          <w:spacing w:val="16"/>
        </w:rPr>
        <w:t> </w:t>
      </w:r>
      <w:r>
        <w:rPr/>
        <w:t>líneas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observación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intención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organizar</w:t>
      </w:r>
      <w:r>
        <w:rPr>
          <w:spacing w:val="17"/>
        </w:rPr>
        <w:t> </w:t>
      </w:r>
      <w:r>
        <w:rPr/>
        <w:t>mejor</w:t>
      </w:r>
      <w:r>
        <w:rPr>
          <w:spacing w:val="17"/>
        </w:rPr>
        <w:t> </w:t>
      </w:r>
      <w:r>
        <w:rPr/>
        <w:t>la</w:t>
      </w:r>
      <w:r>
        <w:rPr>
          <w:spacing w:val="-64"/>
        </w:rPr>
        <w:t> </w:t>
      </w:r>
      <w:r>
        <w:rPr/>
        <w:t>información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mejorar</w:t>
      </w:r>
      <w:r>
        <w:rPr>
          <w:spacing w:val="13"/>
        </w:rPr>
        <w:t> </w:t>
      </w:r>
      <w:r>
        <w:rPr/>
        <w:t>la</w:t>
      </w:r>
      <w:r>
        <w:rPr>
          <w:spacing w:val="16"/>
        </w:rPr>
        <w:t> </w:t>
      </w:r>
      <w:r>
        <w:rPr/>
        <w:t>posibilidad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definir</w:t>
      </w:r>
      <w:r>
        <w:rPr>
          <w:spacing w:val="15"/>
        </w:rPr>
        <w:t> </w:t>
      </w:r>
      <w:r>
        <w:rPr/>
        <w:t>las</w:t>
      </w:r>
      <w:r>
        <w:rPr>
          <w:spacing w:val="16"/>
        </w:rPr>
        <w:t> </w:t>
      </w:r>
      <w:r>
        <w:rPr/>
        <w:t>propuestas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solución.</w:t>
      </w:r>
      <w:r>
        <w:rPr>
          <w:spacing w:val="24"/>
        </w:rPr>
        <w:t> </w:t>
      </w:r>
      <w:r>
        <w:rPr/>
        <w:t>Al</w:t>
      </w:r>
      <w:r>
        <w:rPr>
          <w:spacing w:val="14"/>
        </w:rPr>
        <w:t> </w:t>
      </w:r>
      <w:r>
        <w:rPr/>
        <w:t>final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esta</w:t>
      </w:r>
      <w:r>
        <w:rPr>
          <w:spacing w:val="-64"/>
        </w:rPr>
        <w:t> </w:t>
      </w:r>
      <w:r>
        <w:rPr>
          <w:w w:val="95"/>
        </w:rPr>
        <w:t>descripción</w:t>
      </w:r>
      <w:r>
        <w:rPr>
          <w:spacing w:val="-2"/>
          <w:w w:val="95"/>
        </w:rPr>
        <w:t> </w:t>
      </w:r>
      <w:r>
        <w:rPr>
          <w:w w:val="95"/>
        </w:rPr>
        <w:t>se</w:t>
      </w:r>
      <w:r>
        <w:rPr>
          <w:spacing w:val="-2"/>
          <w:w w:val="95"/>
        </w:rPr>
        <w:t> </w:t>
      </w:r>
      <w:r>
        <w:rPr>
          <w:w w:val="95"/>
        </w:rPr>
        <w:t>hace</w:t>
      </w:r>
      <w:r>
        <w:rPr>
          <w:spacing w:val="-1"/>
          <w:w w:val="95"/>
        </w:rPr>
        <w:t> </w:t>
      </w:r>
      <w:r>
        <w:rPr>
          <w:w w:val="95"/>
        </w:rPr>
        <w:t>referencia</w:t>
      </w:r>
      <w:r>
        <w:rPr>
          <w:spacing w:val="-1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“for</w:t>
        <w:tab/>
        <w:t>talezas”, entendidas como las cualidades físicas,</w:t>
      </w:r>
      <w:r>
        <w:rPr>
          <w:spacing w:val="1"/>
          <w:w w:val="95"/>
        </w:rPr>
        <w:t> </w:t>
      </w:r>
      <w:r>
        <w:rPr/>
        <w:t>sociales y culturales desde las cuales se pueden organizar respuestas a los problemas del</w:t>
      </w:r>
      <w:r>
        <w:rPr>
          <w:spacing w:val="-64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Histórico.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temas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tratar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esas</w:t>
      </w:r>
      <w:r>
        <w:rPr>
          <w:spacing w:val="-2"/>
        </w:rPr>
        <w:t> </w:t>
      </w:r>
      <w:r>
        <w:rPr/>
        <w:t>cinco</w:t>
      </w:r>
      <w:r>
        <w:rPr>
          <w:spacing w:val="-1"/>
        </w:rPr>
        <w:t> </w:t>
      </w:r>
      <w:r>
        <w:rPr/>
        <w:t>líneas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observación</w:t>
      </w:r>
      <w:r>
        <w:rPr>
          <w:spacing w:val="11"/>
        </w:rPr>
        <w:t> </w:t>
      </w:r>
      <w:r>
        <w:rPr/>
        <w:t>son: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"/>
        </w:numPr>
        <w:tabs>
          <w:tab w:pos="1476" w:val="left" w:leader="none"/>
        </w:tabs>
        <w:spacing w:line="240" w:lineRule="auto" w:before="0" w:after="0"/>
        <w:ind w:left="1475" w:right="0" w:hanging="361"/>
        <w:jc w:val="left"/>
        <w:rPr>
          <w:sz w:val="24"/>
        </w:rPr>
      </w:pPr>
      <w:r>
        <w:rPr>
          <w:sz w:val="24"/>
        </w:rPr>
        <w:t>Gobierno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participación</w:t>
      </w:r>
      <w:r>
        <w:rPr>
          <w:spacing w:val="-3"/>
          <w:sz w:val="24"/>
        </w:rPr>
        <w:t> </w:t>
      </w:r>
      <w:r>
        <w:rPr>
          <w:sz w:val="24"/>
        </w:rPr>
        <w:t>ciudadana</w:t>
      </w:r>
    </w:p>
    <w:p>
      <w:pPr>
        <w:pStyle w:val="ListParagraph"/>
        <w:numPr>
          <w:ilvl w:val="0"/>
          <w:numId w:val="7"/>
        </w:numPr>
        <w:tabs>
          <w:tab w:pos="1476" w:val="left" w:leader="none"/>
        </w:tabs>
        <w:spacing w:line="240" w:lineRule="auto" w:before="0" w:after="0"/>
        <w:ind w:left="1475" w:right="0" w:hanging="361"/>
        <w:jc w:val="left"/>
        <w:rPr>
          <w:sz w:val="24"/>
        </w:rPr>
      </w:pPr>
      <w:r>
        <w:rPr>
          <w:sz w:val="24"/>
        </w:rPr>
        <w:t>Patrimonio</w:t>
      </w:r>
      <w:r>
        <w:rPr>
          <w:spacing w:val="-2"/>
          <w:sz w:val="24"/>
        </w:rPr>
        <w:t> </w:t>
      </w:r>
      <w:r>
        <w:rPr>
          <w:sz w:val="24"/>
        </w:rPr>
        <w:t>cultural</w:t>
      </w:r>
    </w:p>
    <w:p>
      <w:pPr>
        <w:pStyle w:val="ListParagraph"/>
        <w:numPr>
          <w:ilvl w:val="0"/>
          <w:numId w:val="7"/>
        </w:numPr>
        <w:tabs>
          <w:tab w:pos="1479" w:val="left" w:leader="none"/>
        </w:tabs>
        <w:spacing w:line="240" w:lineRule="auto" w:before="0" w:after="0"/>
        <w:ind w:left="1478" w:right="0" w:hanging="361"/>
        <w:jc w:val="left"/>
        <w:rPr>
          <w:sz w:val="24"/>
        </w:rPr>
      </w:pPr>
      <w:r>
        <w:rPr>
          <w:sz w:val="24"/>
        </w:rPr>
        <w:t>Infraestructura,</w:t>
      </w:r>
      <w:r>
        <w:rPr>
          <w:spacing w:val="-5"/>
          <w:sz w:val="24"/>
        </w:rPr>
        <w:t> </w:t>
      </w:r>
      <w:r>
        <w:rPr>
          <w:sz w:val="24"/>
        </w:rPr>
        <w:t>vialidad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transporte</w:t>
      </w:r>
    </w:p>
    <w:p>
      <w:pPr>
        <w:pStyle w:val="ListParagraph"/>
        <w:numPr>
          <w:ilvl w:val="0"/>
          <w:numId w:val="7"/>
        </w:numPr>
        <w:tabs>
          <w:tab w:pos="1479" w:val="left" w:leader="none"/>
        </w:tabs>
        <w:spacing w:line="240" w:lineRule="auto" w:before="0" w:after="0"/>
        <w:ind w:left="1478" w:right="0" w:hanging="361"/>
        <w:jc w:val="left"/>
        <w:rPr>
          <w:sz w:val="24"/>
        </w:rPr>
      </w:pPr>
      <w:r>
        <w:rPr>
          <w:sz w:val="24"/>
        </w:rPr>
        <w:t>Vivienda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uso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suelo</w:t>
      </w:r>
    </w:p>
    <w:p>
      <w:pPr>
        <w:pStyle w:val="ListParagraph"/>
        <w:numPr>
          <w:ilvl w:val="0"/>
          <w:numId w:val="7"/>
        </w:numPr>
        <w:tabs>
          <w:tab w:pos="1479" w:val="left" w:leader="none"/>
        </w:tabs>
        <w:spacing w:line="240" w:lineRule="auto" w:before="0" w:after="0"/>
        <w:ind w:left="1478" w:right="0" w:hanging="361"/>
        <w:jc w:val="left"/>
        <w:rPr>
          <w:sz w:val="24"/>
        </w:rPr>
      </w:pPr>
      <w:r>
        <w:rPr>
          <w:sz w:val="24"/>
        </w:rPr>
        <w:t>Sostenibilidad</w:t>
      </w:r>
      <w:r>
        <w:rPr>
          <w:spacing w:val="-7"/>
          <w:sz w:val="24"/>
        </w:rPr>
        <w:t> </w:t>
      </w:r>
      <w:r>
        <w:rPr>
          <w:sz w:val="24"/>
        </w:rPr>
        <w:t>financiera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tributación</w:t>
      </w:r>
    </w:p>
    <w:p>
      <w:pPr>
        <w:pStyle w:val="BodyText"/>
      </w:pPr>
    </w:p>
    <w:p>
      <w:pPr>
        <w:pStyle w:val="Heading3"/>
        <w:numPr>
          <w:ilvl w:val="0"/>
          <w:numId w:val="8"/>
        </w:numPr>
        <w:tabs>
          <w:tab w:pos="759" w:val="left" w:leader="none"/>
        </w:tabs>
        <w:spacing w:line="240" w:lineRule="auto" w:before="0" w:after="0"/>
        <w:ind w:left="758" w:right="0" w:hanging="241"/>
        <w:jc w:val="left"/>
      </w:pPr>
      <w:r>
        <w:rPr/>
        <w:t>Gobierno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participación</w:t>
      </w:r>
      <w:r>
        <w:rPr>
          <w:spacing w:val="-4"/>
        </w:rPr>
        <w:t> </w:t>
      </w:r>
      <w:r>
        <w:rPr/>
        <w:t>ciudadana</w:t>
      </w:r>
    </w:p>
    <w:p>
      <w:pPr>
        <w:pStyle w:val="BodyText"/>
        <w:spacing w:before="5"/>
        <w:rPr>
          <w:rFonts w:ascii="Arial"/>
          <w:b/>
          <w:i/>
          <w:sz w:val="25"/>
        </w:rPr>
      </w:pPr>
    </w:p>
    <w:p>
      <w:pPr>
        <w:pStyle w:val="BodyText"/>
        <w:spacing w:before="1"/>
        <w:ind w:left="1475" w:right="528" w:hanging="47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-2"/>
        </w:rPr>
        <w:t> </w:t>
      </w:r>
      <w:r>
        <w:rPr/>
        <w:t>La Ciudad de Oaxaca, y en particular su Centro Histórico, ya no son el asiento de</w:t>
      </w:r>
      <w:r>
        <w:rPr>
          <w:spacing w:val="-64"/>
        </w:rPr>
        <w:t> </w:t>
      </w:r>
      <w:r>
        <w:rPr/>
        <w:t>los</w:t>
      </w:r>
      <w:r>
        <w:rPr>
          <w:spacing w:val="1"/>
        </w:rPr>
        <w:t> </w:t>
      </w:r>
      <w:r>
        <w:rPr/>
        <w:t>Poderes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Estatal.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mantiene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ella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poder</w:t>
      </w:r>
      <w:r>
        <w:rPr>
          <w:spacing w:val="-64"/>
        </w:rPr>
        <w:t> </w:t>
      </w:r>
      <w:r>
        <w:rPr/>
        <w:t>religioso (Catedral) y el poder económico (mercados y comercios particulares);</w:t>
      </w:r>
      <w:r>
        <w:rPr>
          <w:spacing w:val="1"/>
        </w:rPr>
        <w:t> </w:t>
      </w:r>
      <w:r>
        <w:rPr/>
        <w:t>esto ha provocado la pérdida del simbolismo del poder político (decisiones a favor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colectividad)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capital,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descompensación ante otros poderes. Este punto está mucho más vinculado al</w:t>
      </w:r>
      <w:r>
        <w:rPr>
          <w:spacing w:val="1"/>
        </w:rPr>
        <w:t> </w:t>
      </w:r>
      <w:r>
        <w:rPr/>
        <w:t>tema de la tradición cultural que al de la operatividad en el despacho de los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públicos.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desplazamiento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oficinas</w:t>
      </w:r>
      <w:r>
        <w:rPr>
          <w:spacing w:val="1"/>
        </w:rPr>
        <w:t> </w:t>
      </w:r>
      <w:r>
        <w:rPr/>
        <w:t>públicas impacta negativamente en la economía y funcionalidad de la ciudad,</w:t>
      </w:r>
      <w:r>
        <w:rPr>
          <w:spacing w:val="1"/>
        </w:rPr>
        <w:t> </w:t>
      </w:r>
      <w:r>
        <w:rPr/>
        <w:t>desde</w:t>
      </w:r>
      <w:r>
        <w:rPr>
          <w:spacing w:val="-1"/>
        </w:rPr>
        <w:t> </w:t>
      </w:r>
      <w:r>
        <w:rPr/>
        <w:t>los siguientes ámbitos: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1934" w:val="left" w:leader="none"/>
        </w:tabs>
        <w:spacing w:line="240" w:lineRule="auto" w:before="0" w:after="0"/>
        <w:ind w:left="1954" w:right="529" w:hanging="480"/>
        <w:jc w:val="both"/>
        <w:rPr>
          <w:sz w:val="24"/>
        </w:rPr>
      </w:pPr>
      <w:r>
        <w:rPr>
          <w:sz w:val="24"/>
        </w:rPr>
        <w:t>Se restringe el flujo monetario por el traslado del gasto que realizan los</w:t>
      </w:r>
      <w:r>
        <w:rPr>
          <w:spacing w:val="1"/>
          <w:sz w:val="24"/>
        </w:rPr>
        <w:t> </w:t>
      </w:r>
      <w:r>
        <w:rPr>
          <w:sz w:val="24"/>
        </w:rPr>
        <w:t>burócratas y se expulsan negocios y giros complementarios a las oficinas de</w:t>
      </w:r>
      <w:r>
        <w:rPr>
          <w:spacing w:val="1"/>
          <w:sz w:val="24"/>
        </w:rPr>
        <w:t> </w:t>
      </w:r>
      <w:r>
        <w:rPr>
          <w:sz w:val="24"/>
        </w:rPr>
        <w:t>gobierno</w:t>
      </w:r>
      <w:r>
        <w:rPr>
          <w:spacing w:val="-1"/>
          <w:sz w:val="24"/>
        </w:rPr>
        <w:t> </w:t>
      </w:r>
      <w:r>
        <w:rPr>
          <w:sz w:val="24"/>
        </w:rPr>
        <w:t>(comercios</w:t>
      </w:r>
      <w:r>
        <w:rPr>
          <w:spacing w:val="-2"/>
          <w:sz w:val="24"/>
        </w:rPr>
        <w:t> </w:t>
      </w:r>
      <w:r>
        <w:rPr>
          <w:sz w:val="24"/>
        </w:rPr>
        <w:t>pequeños,</w:t>
      </w:r>
      <w:r>
        <w:rPr>
          <w:spacing w:val="-3"/>
          <w:sz w:val="24"/>
        </w:rPr>
        <w:t> </w:t>
      </w:r>
      <w:r>
        <w:rPr>
          <w:sz w:val="24"/>
        </w:rPr>
        <w:t>despachos,</w:t>
      </w:r>
      <w:r>
        <w:rPr>
          <w:spacing w:val="-2"/>
          <w:sz w:val="24"/>
        </w:rPr>
        <w:t> </w:t>
      </w:r>
      <w:r>
        <w:rPr>
          <w:sz w:val="24"/>
        </w:rPr>
        <w:t>etcétera).</w:t>
      </w:r>
    </w:p>
    <w:p>
      <w:pPr>
        <w:pStyle w:val="ListParagraph"/>
        <w:numPr>
          <w:ilvl w:val="1"/>
          <w:numId w:val="8"/>
        </w:numPr>
        <w:tabs>
          <w:tab w:pos="1937" w:val="left" w:leader="none"/>
        </w:tabs>
        <w:spacing w:line="240" w:lineRule="auto" w:before="1" w:after="0"/>
        <w:ind w:left="1957" w:right="540" w:hanging="480"/>
        <w:jc w:val="both"/>
        <w:rPr>
          <w:sz w:val="24"/>
        </w:rPr>
      </w:pPr>
      <w:r>
        <w:rPr>
          <w:sz w:val="24"/>
        </w:rPr>
        <w:t>Si los empleados no cambian su lugar de residencia, se incrementan los</w:t>
      </w:r>
      <w:r>
        <w:rPr>
          <w:spacing w:val="1"/>
          <w:sz w:val="24"/>
        </w:rPr>
        <w:t> </w:t>
      </w:r>
      <w:r>
        <w:rPr>
          <w:sz w:val="24"/>
        </w:rPr>
        <w:t>viajes/hombre/día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municipios</w:t>
      </w:r>
      <w:r>
        <w:rPr>
          <w:spacing w:val="-1"/>
          <w:sz w:val="24"/>
        </w:rPr>
        <w:t> </w:t>
      </w:r>
      <w:r>
        <w:rPr>
          <w:sz w:val="24"/>
        </w:rPr>
        <w:t>vecinos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zona</w:t>
      </w:r>
      <w:r>
        <w:rPr>
          <w:spacing w:val="-4"/>
          <w:sz w:val="24"/>
        </w:rPr>
        <w:t> </w:t>
      </w:r>
      <w:r>
        <w:rPr>
          <w:sz w:val="24"/>
        </w:rPr>
        <w:t>metropolitana.</w:t>
      </w:r>
    </w:p>
    <w:p>
      <w:pPr>
        <w:pStyle w:val="ListParagraph"/>
        <w:numPr>
          <w:ilvl w:val="1"/>
          <w:numId w:val="8"/>
        </w:numPr>
        <w:tabs>
          <w:tab w:pos="1935" w:val="left" w:leader="none"/>
        </w:tabs>
        <w:spacing w:line="240" w:lineRule="auto" w:before="0" w:after="0"/>
        <w:ind w:left="1955" w:right="533" w:hanging="480"/>
        <w:jc w:val="both"/>
        <w:rPr>
          <w:sz w:val="24"/>
        </w:rPr>
      </w:pPr>
      <w:r>
        <w:rPr>
          <w:sz w:val="24"/>
        </w:rPr>
        <w:t>Si los empleados cambian su lugar de residencia, se prohija la conurbación 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modificación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patrones</w:t>
      </w:r>
      <w:r>
        <w:rPr>
          <w:spacing w:val="-2"/>
          <w:sz w:val="24"/>
        </w:rPr>
        <w:t> </w:t>
      </w:r>
      <w:r>
        <w:rPr>
          <w:sz w:val="24"/>
        </w:rPr>
        <w:t>culturales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nuevos</w:t>
      </w:r>
      <w:r>
        <w:rPr>
          <w:spacing w:val="-2"/>
          <w:sz w:val="24"/>
        </w:rPr>
        <w:t> </w:t>
      </w:r>
      <w:r>
        <w:rPr>
          <w:sz w:val="24"/>
        </w:rPr>
        <w:t>lugares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residencia.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3" w:right="529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Cada día se afianza la creencia de que la actividad turística se mantendrá como la</w:t>
      </w:r>
      <w:r>
        <w:rPr>
          <w:spacing w:val="1"/>
        </w:rPr>
        <w:t> </w:t>
      </w:r>
      <w:r>
        <w:rPr/>
        <w:t>fuente de ingreso económico más importante de la ciudad. Esto acarrea peligros</w:t>
      </w:r>
      <w:r>
        <w:rPr>
          <w:spacing w:val="1"/>
        </w:rPr>
        <w:t> </w:t>
      </w:r>
      <w:r>
        <w:rPr/>
        <w:t>para la sustentabilidad de la ciudad, entre otros, la desproporcionada inversión en</w:t>
      </w:r>
      <w:r>
        <w:rPr>
          <w:spacing w:val="1"/>
        </w:rPr>
        <w:t> </w:t>
      </w:r>
      <w:r>
        <w:rPr/>
        <w:t>obra</w:t>
      </w:r>
      <w:r>
        <w:rPr>
          <w:spacing w:val="55"/>
        </w:rPr>
        <w:t> </w:t>
      </w:r>
      <w:r>
        <w:rPr/>
        <w:t>pública</w:t>
      </w:r>
      <w:r>
        <w:rPr>
          <w:spacing w:val="53"/>
        </w:rPr>
        <w:t> </w:t>
      </w:r>
      <w:r>
        <w:rPr/>
        <w:t>en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regiones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se</w:t>
      </w:r>
      <w:r>
        <w:rPr>
          <w:spacing w:val="56"/>
        </w:rPr>
        <w:t> </w:t>
      </w:r>
      <w:r>
        <w:rPr/>
        <w:t>consideran</w:t>
      </w:r>
      <w:r>
        <w:rPr>
          <w:spacing w:val="53"/>
        </w:rPr>
        <w:t> </w:t>
      </w:r>
      <w:r>
        <w:rPr/>
        <w:t>turísticas</w:t>
      </w:r>
      <w:r>
        <w:rPr>
          <w:spacing w:val="55"/>
        </w:rPr>
        <w:t> </w:t>
      </w:r>
      <w:r>
        <w:rPr/>
        <w:t>(la</w:t>
      </w:r>
      <w:r>
        <w:rPr>
          <w:spacing w:val="55"/>
        </w:rPr>
        <w:t> </w:t>
      </w:r>
      <w:r>
        <w:rPr/>
        <w:t>región</w:t>
      </w:r>
      <w:r>
        <w:rPr>
          <w:spacing w:val="57"/>
        </w:rPr>
        <w:t> </w:t>
      </w:r>
      <w:r>
        <w:rPr/>
        <w:t>1</w:t>
      </w:r>
      <w:r>
        <w:rPr>
          <w:spacing w:val="55"/>
        </w:rPr>
        <w:t> </w:t>
      </w:r>
      <w:r>
        <w:rPr/>
        <w:t>hacia</w:t>
      </w:r>
      <w:r>
        <w:rPr>
          <w:spacing w:val="55"/>
        </w:rPr>
        <w:t> </w:t>
      </w:r>
      <w:r>
        <w:rPr/>
        <w:t>el</w:t>
      </w:r>
    </w:p>
    <w:p>
      <w:pPr>
        <w:spacing w:after="0"/>
        <w:jc w:val="both"/>
        <w:sectPr>
          <w:pgSz w:w="12240" w:h="15840"/>
          <w:pgMar w:header="0" w:footer="1306" w:top="1500" w:bottom="1560" w:left="900" w:right="600"/>
        </w:sectPr>
      </w:pPr>
    </w:p>
    <w:p>
      <w:pPr>
        <w:pStyle w:val="BodyText"/>
        <w:spacing w:before="70"/>
        <w:ind w:left="1234" w:right="530" w:firstLine="4"/>
        <w:jc w:val="both"/>
      </w:pPr>
      <w:r>
        <w:rPr/>
        <w:t>norte), con el peligro de llegar a convertir los escenarios urbanos en aparatos</w:t>
      </w:r>
      <w:r>
        <w:rPr>
          <w:spacing w:val="1"/>
        </w:rPr>
        <w:t> </w:t>
      </w:r>
      <w:r>
        <w:rPr/>
        <w:t>escenográficos</w:t>
      </w:r>
      <w:r>
        <w:rPr>
          <w:spacing w:val="1"/>
        </w:rPr>
        <w:t> </w:t>
      </w:r>
      <w:r>
        <w:rPr/>
        <w:t>alejados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autenticidad,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provocando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expulsión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moradores y usuarios tradicionales de la ciudad. Los monumentos, la artesanía y la</w:t>
      </w:r>
      <w:r>
        <w:rPr>
          <w:spacing w:val="1"/>
        </w:rPr>
        <w:t> </w:t>
      </w:r>
      <w:r>
        <w:rPr/>
        <w:t>gastronomía seguirán siendo de interés para el visitante, siempre y cuando no</w:t>
      </w:r>
      <w:r>
        <w:rPr>
          <w:spacing w:val="1"/>
        </w:rPr>
        <w:t> </w:t>
      </w:r>
      <w:r>
        <w:rPr/>
        <w:t>pierdan su autenticidad y no se desprendan de su realidad cultural. Asimismo, 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turismo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volverse</w:t>
      </w:r>
      <w:r>
        <w:rPr>
          <w:spacing w:val="1"/>
        </w:rPr>
        <w:t> </w:t>
      </w:r>
      <w:r>
        <w:rPr/>
        <w:t>preponderante,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habitabilidad y comercio que son las que le dan sentido a una ciudad; carecer de</w:t>
      </w:r>
      <w:r>
        <w:rPr>
          <w:spacing w:val="1"/>
        </w:rPr>
        <w:t> </w:t>
      </w:r>
      <w:r>
        <w:rPr/>
        <w:t>ellas supone sustituirlas con acciones cosméticas que poco importan al potencial</w:t>
      </w:r>
      <w:r>
        <w:rPr>
          <w:spacing w:val="1"/>
        </w:rPr>
        <w:t> </w:t>
      </w:r>
      <w:r>
        <w:rPr/>
        <w:t>visitante, que cada día va en aumento, a nivel mundial, las opciones de conocer</w:t>
      </w:r>
      <w:r>
        <w:rPr>
          <w:spacing w:val="1"/>
        </w:rPr>
        <w:t> </w:t>
      </w:r>
      <w:r>
        <w:rPr/>
        <w:t>otros ámbitos donde prevalezca la autenticidad. También es de considerarse los</w:t>
      </w:r>
      <w:r>
        <w:rPr>
          <w:spacing w:val="1"/>
        </w:rPr>
        <w:t> </w:t>
      </w:r>
      <w:r>
        <w:rPr/>
        <w:t>efectos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proceso tiene 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movilidad del</w:t>
      </w:r>
      <w:r>
        <w:rPr>
          <w:spacing w:val="-2"/>
        </w:rPr>
        <w:t> </w:t>
      </w:r>
      <w:r>
        <w:rPr/>
        <w:t>Centro.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235" w:right="530" w:hanging="362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Existe falta de equidad en el ejercicio de obra pública</w:t>
      </w:r>
      <w:r>
        <w:rPr>
          <w:spacing w:val="66"/>
        </w:rPr>
        <w:t> </w:t>
      </w:r>
      <w:r>
        <w:rPr/>
        <w:t>y servicios, privilegiando</w:t>
      </w:r>
      <w:r>
        <w:rPr>
          <w:spacing w:val="1"/>
        </w:rPr>
        <w:t> </w:t>
      </w:r>
      <w:r>
        <w:rPr/>
        <w:t>sobre todo a los ámbitos de concentración turística y popular, dejando de lado otros</w:t>
      </w:r>
      <w:r>
        <w:rPr>
          <w:spacing w:val="-64"/>
        </w:rPr>
        <w:t> </w:t>
      </w:r>
      <w:r>
        <w:rPr/>
        <w:t>sectores de la ciudad que tienen el potencial para diversificar sus actividades; esto</w:t>
      </w:r>
      <w:r>
        <w:rPr>
          <w:spacing w:val="1"/>
        </w:rPr>
        <w:t> </w:t>
      </w:r>
      <w:r>
        <w:rPr/>
        <w:t>se refiere a los sectores de El Marquesado, colonias en las faldas del Cerro de El</w:t>
      </w:r>
      <w:r>
        <w:rPr>
          <w:spacing w:val="1"/>
        </w:rPr>
        <w:t> </w:t>
      </w:r>
      <w:r>
        <w:rPr/>
        <w:t>Fortín, en contraste con el sector central. La desatención se observa en el mal</w:t>
      </w:r>
      <w:r>
        <w:rPr>
          <w:spacing w:val="1"/>
        </w:rPr>
        <w:t> </w:t>
      </w:r>
      <w:r>
        <w:rPr/>
        <w:t>estado de la pavimentación y de las banquetas (desniveladas y fracturadas), la</w:t>
      </w:r>
      <w:r>
        <w:rPr>
          <w:spacing w:val="1"/>
        </w:rPr>
        <w:t> </w:t>
      </w:r>
      <w:r>
        <w:rPr/>
        <w:t>inexistencia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señalización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presencia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cableo</w:t>
      </w:r>
      <w:r>
        <w:rPr>
          <w:spacing w:val="-1"/>
        </w:rPr>
        <w:t> </w:t>
      </w:r>
      <w:r>
        <w:rPr/>
        <w:t>aéreo.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4" w:right="529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El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ambulante,</w:t>
      </w:r>
      <w:r>
        <w:rPr>
          <w:spacing w:val="1"/>
        </w:rPr>
        <w:t> </w:t>
      </w:r>
      <w:r>
        <w:rPr/>
        <w:t>abiertamente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y aposentado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prolifera y se extiende a lo largo de las calles sobre todo del sector surponiente del</w:t>
      </w:r>
      <w:r>
        <w:rPr>
          <w:spacing w:val="1"/>
        </w:rPr>
        <w:t> </w:t>
      </w:r>
      <w:r>
        <w:rPr/>
        <w:t>Centro Histórico; por lo pronto, su presencia es notoria en las calles: Las Casas,</w:t>
      </w:r>
      <w:r>
        <w:rPr>
          <w:spacing w:val="1"/>
        </w:rPr>
        <w:t> </w:t>
      </w:r>
      <w:r>
        <w:rPr/>
        <w:t>Miguel Cabrera, 20 de Noviembre, Aldama Bustamante y el Zócalo; su existencia</w:t>
      </w:r>
      <w:r>
        <w:rPr>
          <w:spacing w:val="1"/>
        </w:rPr>
        <w:t> </w:t>
      </w:r>
      <w:r>
        <w:rPr/>
        <w:t>implica: invasiones al arroyo vehicular y aceras, insalubridad, deterioro al paisaje</w:t>
      </w:r>
      <w:r>
        <w:rPr>
          <w:spacing w:val="1"/>
        </w:rPr>
        <w:t> </w:t>
      </w:r>
      <w:r>
        <w:rPr/>
        <w:t>urbano, así como riesgos al usuario de la vía pública; su presencia en cualquier</w:t>
      </w:r>
      <w:r>
        <w:rPr>
          <w:spacing w:val="1"/>
        </w:rPr>
        <w:t> </w:t>
      </w:r>
      <w:r>
        <w:rPr/>
        <w:t>ámbito</w:t>
      </w:r>
      <w:r>
        <w:rPr>
          <w:spacing w:val="-1"/>
        </w:rPr>
        <w:t> </w:t>
      </w:r>
      <w:r>
        <w:rPr/>
        <w:t>urbano</w:t>
      </w:r>
      <w:r>
        <w:rPr>
          <w:spacing w:val="-1"/>
        </w:rPr>
        <w:t> </w:t>
      </w:r>
      <w:r>
        <w:rPr/>
        <w:t>supone,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general,</w:t>
      </w:r>
      <w:r>
        <w:rPr>
          <w:spacing w:val="5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movilidad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gobernanza.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233" w:right="541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No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respeta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dimensión,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posición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anuncios comerciales, lo mismo que estipulaciones cromáticas, de texturas y de</w:t>
      </w:r>
      <w:r>
        <w:rPr>
          <w:spacing w:val="1"/>
        </w:rPr>
        <w:t> </w:t>
      </w:r>
      <w:r>
        <w:rPr/>
        <w:t>materiales en fachada. La diversidad de actores que norman o regulan la señalética</w:t>
      </w:r>
      <w:r>
        <w:rPr>
          <w:spacing w:val="-64"/>
        </w:rPr>
        <w:t> </w:t>
      </w:r>
      <w:r>
        <w:rPr/>
        <w:t>del Centro Histórico ha generado contradicciones como nuevas señales puestas en</w:t>
      </w:r>
      <w:r>
        <w:rPr>
          <w:spacing w:val="1"/>
        </w:rPr>
        <w:t> </w:t>
      </w:r>
      <w:r>
        <w:rPr/>
        <w:t>aras de la educación vial, donde se hicieron programas para quitar estas señales</w:t>
      </w:r>
      <w:r>
        <w:rPr>
          <w:spacing w:val="1"/>
        </w:rPr>
        <w:t> </w:t>
      </w:r>
      <w:r>
        <w:rPr/>
        <w:t>previamente.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6" w:right="544" w:hanging="36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No se advierte la existencia de campañas para la formación de una educación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debieran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ciclos</w:t>
      </w:r>
      <w:r>
        <w:rPr>
          <w:spacing w:val="1"/>
        </w:rPr>
        <w:t> </w:t>
      </w:r>
      <w:r>
        <w:rPr/>
        <w:t>escolares</w:t>
      </w:r>
      <w:r>
        <w:rPr>
          <w:spacing w:val="1"/>
        </w:rPr>
        <w:t> </w:t>
      </w:r>
      <w:r>
        <w:rPr/>
        <w:t>primarios,</w:t>
      </w:r>
      <w:r>
        <w:rPr>
          <w:spacing w:val="1"/>
        </w:rPr>
        <w:t> </w:t>
      </w:r>
      <w:r>
        <w:rPr/>
        <w:t>debiendo</w:t>
      </w:r>
      <w:r>
        <w:rPr>
          <w:spacing w:val="-3"/>
        </w:rPr>
        <w:t> </w:t>
      </w:r>
      <w:r>
        <w:rPr/>
        <w:t>atender entre otros,</w:t>
      </w:r>
      <w:r>
        <w:rPr>
          <w:spacing w:val="-3"/>
        </w:rPr>
        <w:t> </w:t>
      </w:r>
      <w:r>
        <w:rPr/>
        <w:t>a</w:t>
      </w:r>
      <w:r>
        <w:rPr>
          <w:spacing w:val="7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 rubros:</w:t>
      </w:r>
    </w:p>
    <w:p>
      <w:pPr>
        <w:pStyle w:val="BodyText"/>
      </w:pPr>
    </w:p>
    <w:p>
      <w:pPr>
        <w:pStyle w:val="BodyText"/>
        <w:spacing w:before="1"/>
        <w:ind w:left="1836"/>
      </w:pPr>
      <w:r>
        <w:rPr>
          <w:rFonts w:ascii="Trebuchet MS"/>
          <w:w w:val="165"/>
        </w:rPr>
        <w:t> </w:t>
      </w:r>
      <w:r>
        <w:rPr>
          <w:rFonts w:ascii="Trebuchet MS"/>
        </w:rPr>
        <w:t> </w:t>
      </w:r>
      <w:r>
        <w:rPr>
          <w:rFonts w:ascii="Trebuchet MS"/>
          <w:spacing w:val="-25"/>
        </w:rPr>
        <w:t> </w:t>
      </w:r>
      <w:r>
        <w:rPr/>
        <w:t>Cultura</w:t>
      </w:r>
      <w:r>
        <w:rPr>
          <w:spacing w:val="-3"/>
        </w:rPr>
        <w:t> </w:t>
      </w:r>
      <w:r>
        <w:rPr/>
        <w:t>vial,</w:t>
      </w:r>
      <w:r>
        <w:rPr>
          <w:spacing w:val="-3"/>
        </w:rPr>
        <w:t> </w:t>
      </w:r>
      <w:r>
        <w:rPr/>
        <w:t>ciclista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peatonal</w:t>
      </w:r>
    </w:p>
    <w:p>
      <w:pPr>
        <w:pStyle w:val="BodyText"/>
        <w:ind w:left="1836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25"/>
        </w:rPr>
        <w:t> </w:t>
      </w:r>
      <w:r>
        <w:rPr/>
        <w:t>Cultura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aceptación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diversidad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conductas</w:t>
      </w:r>
    </w:p>
    <w:p>
      <w:pPr>
        <w:pStyle w:val="BodyText"/>
        <w:ind w:left="1835"/>
      </w:pPr>
      <w:r>
        <w:rPr>
          <w:rFonts w:ascii="Trebuchet MS"/>
          <w:w w:val="165"/>
        </w:rPr>
        <w:t> </w:t>
      </w:r>
      <w:r>
        <w:rPr>
          <w:rFonts w:ascii="Trebuchet MS"/>
        </w:rPr>
        <w:t> </w:t>
      </w:r>
      <w:r>
        <w:rPr>
          <w:rFonts w:ascii="Trebuchet MS"/>
          <w:spacing w:val="-25"/>
        </w:rPr>
        <w:t> </w:t>
      </w:r>
      <w:r>
        <w:rPr/>
        <w:t>Cultura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manejo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basura</w:t>
      </w:r>
    </w:p>
    <w:p>
      <w:pPr>
        <w:spacing w:after="0"/>
        <w:sectPr>
          <w:pgSz w:w="12240" w:h="15840"/>
          <w:pgMar w:header="0" w:footer="1367" w:top="1320" w:bottom="1560" w:left="900" w:right="600"/>
        </w:sectPr>
      </w:pPr>
    </w:p>
    <w:p>
      <w:pPr>
        <w:pStyle w:val="Heading3"/>
        <w:numPr>
          <w:ilvl w:val="0"/>
          <w:numId w:val="8"/>
        </w:numPr>
        <w:tabs>
          <w:tab w:pos="759" w:val="left" w:leader="none"/>
        </w:tabs>
        <w:spacing w:line="240" w:lineRule="auto" w:before="70" w:after="0"/>
        <w:ind w:left="758" w:right="0" w:hanging="241"/>
        <w:jc w:val="left"/>
      </w:pPr>
      <w:r>
        <w:rPr/>
        <w:t>Patrimonio</w:t>
      </w:r>
      <w:r>
        <w:rPr>
          <w:spacing w:val="-3"/>
        </w:rPr>
        <w:t> </w:t>
      </w:r>
      <w:r>
        <w:rPr/>
        <w:t>cultural</w:t>
      </w:r>
    </w:p>
    <w:p>
      <w:pPr>
        <w:pStyle w:val="BodyText"/>
        <w:spacing w:before="5"/>
        <w:rPr>
          <w:rFonts w:ascii="Arial"/>
          <w:b/>
          <w:i/>
          <w:sz w:val="25"/>
        </w:rPr>
      </w:pPr>
    </w:p>
    <w:p>
      <w:pPr>
        <w:pStyle w:val="BodyText"/>
        <w:spacing w:before="1"/>
        <w:ind w:left="1235" w:right="534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 cultura de la artesanía y sus modos de producción y comercialización, así 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gastronomía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intangible,</w:t>
      </w:r>
      <w:r>
        <w:rPr>
          <w:spacing w:val="1"/>
        </w:rPr>
        <w:t> </w:t>
      </w:r>
      <w:r>
        <w:rPr/>
        <w:t>cuya</w:t>
      </w:r>
      <w:r>
        <w:rPr>
          <w:spacing w:val="-64"/>
        </w:rPr>
        <w:t> </w:t>
      </w:r>
      <w:r>
        <w:rPr/>
        <w:t>consistencia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sumamente</w:t>
      </w:r>
      <w:r>
        <w:rPr>
          <w:spacing w:val="1"/>
        </w:rPr>
        <w:t> </w:t>
      </w:r>
      <w:r>
        <w:rPr/>
        <w:t>frágil,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autenticidad. Su permanencia puede verse amenazada por el comercio ambulante,</w:t>
      </w:r>
      <w:r>
        <w:rPr>
          <w:spacing w:val="1"/>
        </w:rPr>
        <w:t> </w:t>
      </w:r>
      <w:r>
        <w:rPr/>
        <w:t>que comercializa otros objetos, pero que irradia su influencia en ámbitos amplios</w:t>
      </w:r>
      <w:r>
        <w:rPr>
          <w:spacing w:val="1"/>
        </w:rPr>
        <w:t> </w:t>
      </w:r>
      <w:r>
        <w:rPr/>
        <w:t>como el de la economía, y la administración pública (por la posible corrupción) que</w:t>
      </w:r>
      <w:r>
        <w:rPr>
          <w:spacing w:val="1"/>
        </w:rPr>
        <w:t> </w:t>
      </w:r>
      <w:r>
        <w:rPr/>
        <w:t>son determinantes para la sustentabilidad de la ciudad. Asimismo, éste genera poca</w:t>
      </w:r>
      <w:r>
        <w:rPr>
          <w:spacing w:val="-64"/>
        </w:rPr>
        <w:t> </w:t>
      </w:r>
      <w:r>
        <w:rPr/>
        <w:t>visibilidad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legibilidad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construidos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ciertos</w:t>
      </w:r>
      <w:r>
        <w:rPr>
          <w:spacing w:val="1"/>
        </w:rPr>
        <w:t> </w:t>
      </w:r>
      <w:r>
        <w:rPr/>
        <w:t>sectores.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233" w:right="537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Existe poca comprensión del hecho de que la traza reticular de la ciudad es el</w:t>
      </w:r>
      <w:r>
        <w:rPr>
          <w:spacing w:val="1"/>
        </w:rPr>
        <w:t> </w:t>
      </w:r>
      <w:r>
        <w:rPr/>
        <w:t>sustento del </w:t>
      </w:r>
      <w:r>
        <w:rPr>
          <w:rFonts w:ascii="Arial" w:hAnsi="Arial"/>
          <w:i/>
        </w:rPr>
        <w:t>corpus </w:t>
      </w:r>
      <w:r>
        <w:rPr/>
        <w:t>del patrimonio arquitectónico; es el marco físico donde se ha</w:t>
      </w:r>
      <w:r>
        <w:rPr>
          <w:spacing w:val="1"/>
        </w:rPr>
        <w:t> </w:t>
      </w:r>
      <w:r>
        <w:rPr/>
        <w:t>construido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arquitectura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básicos</w:t>
      </w:r>
      <w:r>
        <w:rPr>
          <w:spacing w:val="66"/>
        </w:rPr>
        <w:t> </w:t>
      </w:r>
      <w:r>
        <w:rPr/>
        <w:t>para</w:t>
      </w:r>
      <w:r>
        <w:rPr>
          <w:spacing w:val="1"/>
        </w:rPr>
        <w:t> </w:t>
      </w:r>
      <w:r>
        <w:rPr/>
        <w:t>entender la cualidad espacial de la misma: la circulación lineal, recta y con sentidos</w:t>
      </w:r>
      <w:r>
        <w:rPr>
          <w:spacing w:val="1"/>
        </w:rPr>
        <w:t> </w:t>
      </w:r>
      <w:r>
        <w:rPr/>
        <w:t>alternados,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ancho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arroyos,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define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capacidad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móviles.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5" w:right="531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Existe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noción</w:t>
      </w:r>
      <w:r>
        <w:rPr>
          <w:spacing w:val="1"/>
        </w:rPr>
        <w:t> </w:t>
      </w:r>
      <w:r>
        <w:rPr/>
        <w:t>equivocada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histórico</w:t>
      </w:r>
      <w:r>
        <w:rPr>
          <w:spacing w:val="67"/>
        </w:rPr>
        <w:t> </w:t>
      </w:r>
      <w:r>
        <w:rPr/>
        <w:t>arquitectónico</w:t>
      </w:r>
      <w:r>
        <w:rPr>
          <w:spacing w:val="-64"/>
        </w:rPr>
        <w:t> </w:t>
      </w:r>
      <w:r>
        <w:rPr/>
        <w:t>(construido hasta 1899) es el único importante, y, por lo tanto, que merece atención</w:t>
      </w:r>
      <w:r>
        <w:rPr>
          <w:spacing w:val="1"/>
        </w:rPr>
        <w:t> </w:t>
      </w:r>
      <w:r>
        <w:rPr/>
        <w:t>y restauración. Esto supone restarle atención al patrimonio del siglo XX, igualmente</w:t>
      </w:r>
      <w:r>
        <w:rPr>
          <w:spacing w:val="1"/>
        </w:rPr>
        <w:t> </w:t>
      </w:r>
      <w:r>
        <w:rPr/>
        <w:t>importante</w:t>
      </w:r>
      <w:r>
        <w:rPr>
          <w:spacing w:val="21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historia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ciudad,</w:t>
      </w:r>
      <w:r>
        <w:rPr>
          <w:spacing w:val="19"/>
        </w:rPr>
        <w:t> </w:t>
      </w:r>
      <w:r>
        <w:rPr/>
        <w:t>pues</w:t>
      </w:r>
      <w:r>
        <w:rPr>
          <w:spacing w:val="22"/>
        </w:rPr>
        <w:t> </w:t>
      </w:r>
      <w:r>
        <w:rPr/>
        <w:t>al</w:t>
      </w:r>
      <w:r>
        <w:rPr>
          <w:spacing w:val="20"/>
        </w:rPr>
        <w:t> </w:t>
      </w:r>
      <w:r>
        <w:rPr/>
        <w:t>considerarlo</w:t>
      </w:r>
      <w:r>
        <w:rPr>
          <w:spacing w:val="25"/>
        </w:rPr>
        <w:t> </w:t>
      </w:r>
      <w:r>
        <w:rPr/>
        <w:t>como</w:t>
      </w:r>
      <w:r>
        <w:rPr>
          <w:spacing w:val="21"/>
        </w:rPr>
        <w:t> </w:t>
      </w:r>
      <w:r>
        <w:rPr/>
        <w:t>tal</w:t>
      </w:r>
      <w:r>
        <w:rPr>
          <w:spacing w:val="22"/>
        </w:rPr>
        <w:t> </w:t>
      </w:r>
      <w:r>
        <w:rPr/>
        <w:t>ya</w:t>
      </w:r>
      <w:r>
        <w:rPr>
          <w:spacing w:val="22"/>
        </w:rPr>
        <w:t> </w:t>
      </w:r>
      <w:r>
        <w:rPr/>
        <w:t>es</w:t>
      </w:r>
      <w:r>
        <w:rPr>
          <w:spacing w:val="19"/>
        </w:rPr>
        <w:t> </w:t>
      </w:r>
      <w:r>
        <w:rPr/>
        <w:t>parte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historia.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1235" w:right="536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No</w:t>
      </w:r>
      <w:r>
        <w:rPr>
          <w:spacing w:val="1"/>
        </w:rPr>
        <w:t> </w:t>
      </w:r>
      <w:r>
        <w:rPr/>
        <w:t>se advierte la presencia del</w:t>
      </w:r>
      <w:r>
        <w:rPr>
          <w:spacing w:val="1"/>
        </w:rPr>
        <w:t> </w:t>
      </w:r>
      <w:r>
        <w:rPr/>
        <w:t>Gobierno federal o estatal, tomando la</w:t>
      </w:r>
      <w:r>
        <w:rPr>
          <w:spacing w:val="66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para reactivar edificios patrimoniales, que más que tender al servicio del turismo,</w:t>
      </w:r>
      <w:r>
        <w:rPr>
          <w:spacing w:val="1"/>
        </w:rPr>
        <w:t> </w:t>
      </w:r>
      <w:r>
        <w:rPr/>
        <w:t>den</w:t>
      </w:r>
      <w:r>
        <w:rPr>
          <w:spacing w:val="-4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ciudadanos</w:t>
      </w:r>
      <w:r>
        <w:rPr>
          <w:spacing w:val="5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equipamientos</w:t>
      </w:r>
      <w:r>
        <w:rPr>
          <w:spacing w:val="-1"/>
        </w:rPr>
        <w:t> </w:t>
      </w:r>
      <w:r>
        <w:rPr/>
        <w:t>gubernamentales.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5" w:right="542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No se advierte la presencia del apoyo estatal, estimulando la intervención de la</w:t>
      </w:r>
      <w:r>
        <w:rPr>
          <w:spacing w:val="1"/>
        </w:rPr>
        <w:t> </w:t>
      </w:r>
      <w:r>
        <w:rPr/>
        <w:t>iniciativa privada en el rescate y reciclaje del patrimonio arquitectónico; esta acción</w:t>
      </w:r>
      <w:r>
        <w:rPr>
          <w:spacing w:val="1"/>
        </w:rPr>
        <w:t> </w:t>
      </w:r>
      <w:r>
        <w:rPr/>
        <w:t>tiene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ver con:</w:t>
      </w:r>
    </w:p>
    <w:p>
      <w:pPr>
        <w:pStyle w:val="BodyText"/>
      </w:pPr>
    </w:p>
    <w:p>
      <w:pPr>
        <w:pStyle w:val="BodyText"/>
        <w:ind w:left="171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25"/>
        </w:rPr>
        <w:t> </w:t>
      </w:r>
      <w:r>
        <w:rPr/>
        <w:t>Estímulos</w:t>
      </w:r>
      <w:r>
        <w:rPr>
          <w:spacing w:val="-7"/>
        </w:rPr>
        <w:t> </w:t>
      </w:r>
      <w:r>
        <w:rPr/>
        <w:t>fiscales</w:t>
      </w:r>
    </w:p>
    <w:p>
      <w:pPr>
        <w:pStyle w:val="BodyText"/>
        <w:ind w:left="1954" w:hanging="24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-25"/>
        </w:rPr>
        <w:t> </w:t>
      </w:r>
      <w:r>
        <w:rPr/>
        <w:t>Propuesta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usos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acuerdo</w:t>
      </w:r>
      <w:r>
        <w:rPr>
          <w:spacing w:val="28"/>
        </w:rPr>
        <w:t> </w:t>
      </w:r>
      <w:r>
        <w:rPr/>
        <w:t>al</w:t>
      </w:r>
      <w:r>
        <w:rPr>
          <w:spacing w:val="27"/>
        </w:rPr>
        <w:t> </w:t>
      </w:r>
      <w:r>
        <w:rPr/>
        <w:t>Plan</w:t>
      </w:r>
      <w:r>
        <w:rPr>
          <w:spacing w:val="27"/>
        </w:rPr>
        <w:t> </w:t>
      </w:r>
      <w:r>
        <w:rPr/>
        <w:t>Parcial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Conservación</w:t>
      </w:r>
      <w:r>
        <w:rPr>
          <w:spacing w:val="32"/>
        </w:rPr>
        <w:t> </w:t>
      </w:r>
      <w:r>
        <w:rPr/>
        <w:t>del</w:t>
      </w:r>
      <w:r>
        <w:rPr>
          <w:spacing w:val="28"/>
        </w:rPr>
        <w:t> </w:t>
      </w:r>
      <w:r>
        <w:rPr/>
        <w:t>Centro</w:t>
      </w:r>
      <w:r>
        <w:rPr>
          <w:spacing w:val="-64"/>
        </w:rPr>
        <w:t> </w:t>
      </w:r>
      <w:r>
        <w:rPr/>
        <w:t>Histórico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8" w:right="535" w:hanging="36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No se advierte la existencia de campañas informativas en las cuales se den a</w:t>
      </w:r>
      <w:r>
        <w:rPr>
          <w:spacing w:val="1"/>
        </w:rPr>
        <w:t> </w:t>
      </w:r>
      <w:r>
        <w:rPr/>
        <w:t>conocer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valores</w:t>
      </w:r>
      <w:r>
        <w:rPr>
          <w:spacing w:val="47"/>
        </w:rPr>
        <w:t> </w:t>
      </w:r>
      <w:r>
        <w:rPr/>
        <w:t>plásticos,</w:t>
      </w:r>
      <w:r>
        <w:rPr>
          <w:spacing w:val="47"/>
        </w:rPr>
        <w:t> </w:t>
      </w:r>
      <w:r>
        <w:rPr/>
        <w:t>testimoniales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ambientales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5"/>
        </w:rPr>
        <w:t> </w:t>
      </w:r>
      <w:r>
        <w:rPr/>
        <w:t>arquitectura</w:t>
      </w:r>
      <w:r>
        <w:rPr>
          <w:spacing w:val="47"/>
        </w:rPr>
        <w:t> </w:t>
      </w:r>
      <w:r>
        <w:rPr/>
        <w:t>del</w:t>
      </w:r>
      <w:r>
        <w:rPr>
          <w:spacing w:val="-64"/>
        </w:rPr>
        <w:t> </w:t>
      </w:r>
      <w:r>
        <w:rPr/>
        <w:t>siglo XX; estilos: </w:t>
      </w:r>
      <w:r>
        <w:rPr>
          <w:rFonts w:ascii="Arial" w:hAnsi="Arial"/>
          <w:i/>
        </w:rPr>
        <w:t>Nouveau</w:t>
      </w:r>
      <w:r>
        <w:rPr/>
        <w:t>, </w:t>
      </w:r>
      <w:r>
        <w:rPr>
          <w:rFonts w:ascii="Arial" w:hAnsi="Arial"/>
          <w:i/>
        </w:rPr>
        <w:t>Decó </w:t>
      </w:r>
      <w:r>
        <w:rPr/>
        <w:t>y estilos modernos. Todos ellos son testimonio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distintos</w:t>
      </w:r>
      <w:r>
        <w:rPr>
          <w:spacing w:val="-1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 que</w:t>
      </w:r>
      <w:r>
        <w:rPr>
          <w:spacing w:val="-3"/>
        </w:rPr>
        <w:t> </w:t>
      </w:r>
      <w:r>
        <w:rPr/>
        <w:t>ha</w:t>
      </w:r>
      <w:r>
        <w:rPr>
          <w:spacing w:val="-2"/>
        </w:rPr>
        <w:t> </w:t>
      </w:r>
      <w:r>
        <w:rPr/>
        <w:t>atravesado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0"/>
          <w:numId w:val="8"/>
        </w:numPr>
        <w:tabs>
          <w:tab w:pos="758" w:val="left" w:leader="none"/>
        </w:tabs>
        <w:spacing w:line="240" w:lineRule="auto" w:before="0" w:after="0"/>
        <w:ind w:left="757" w:right="0" w:hanging="241"/>
        <w:jc w:val="left"/>
      </w:pPr>
      <w:r>
        <w:rPr/>
        <w:t>Infraestructura,</w:t>
      </w:r>
      <w:r>
        <w:rPr>
          <w:spacing w:val="-5"/>
        </w:rPr>
        <w:t> </w:t>
      </w:r>
      <w:r>
        <w:rPr/>
        <w:t>vialidad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transporte.</w:t>
      </w:r>
    </w:p>
    <w:p>
      <w:pPr>
        <w:pStyle w:val="BodyText"/>
        <w:spacing w:before="5"/>
        <w:rPr>
          <w:rFonts w:ascii="Arial"/>
          <w:b/>
          <w:i/>
          <w:sz w:val="25"/>
        </w:rPr>
      </w:pPr>
    </w:p>
    <w:p>
      <w:pPr>
        <w:pStyle w:val="BodyText"/>
        <w:spacing w:before="1"/>
        <w:ind w:left="1236" w:right="536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El suministro de agua es irregular; en algunas colonias tiene que hacerse por</w:t>
      </w:r>
      <w:r>
        <w:rPr>
          <w:spacing w:val="1"/>
        </w:rPr>
        <w:t> </w:t>
      </w:r>
      <w:r>
        <w:rPr/>
        <w:t>tandeo.</w:t>
      </w:r>
      <w:r>
        <w:rPr>
          <w:spacing w:val="21"/>
        </w:rPr>
        <w:t> </w:t>
      </w:r>
      <w:r>
        <w:rPr/>
        <w:t>No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conoce</w:t>
      </w:r>
      <w:r>
        <w:rPr>
          <w:spacing w:val="21"/>
        </w:rPr>
        <w:t> </w:t>
      </w:r>
      <w:r>
        <w:rPr/>
        <w:t>con</w:t>
      </w:r>
      <w:r>
        <w:rPr>
          <w:spacing w:val="27"/>
        </w:rPr>
        <w:t> </w:t>
      </w:r>
      <w:r>
        <w:rPr/>
        <w:t>precisión,</w:t>
      </w:r>
      <w:r>
        <w:rPr>
          <w:spacing w:val="24"/>
        </w:rPr>
        <w:t> </w:t>
      </w:r>
      <w:r>
        <w:rPr/>
        <w:t>técnicamente,</w:t>
      </w:r>
      <w:r>
        <w:rPr>
          <w:spacing w:val="22"/>
        </w:rPr>
        <w:t> </w:t>
      </w:r>
      <w:r>
        <w:rPr/>
        <w:t>el</w:t>
      </w:r>
      <w:r>
        <w:rPr>
          <w:spacing w:val="19"/>
        </w:rPr>
        <w:t> </w:t>
      </w:r>
      <w:r>
        <w:rPr/>
        <w:t>origen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problema</w:t>
      </w:r>
      <w:r>
        <w:rPr>
          <w:spacing w:val="24"/>
        </w:rPr>
        <w:t> </w:t>
      </w:r>
      <w:r>
        <w:rPr/>
        <w:t>(fugas,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70"/>
        <w:ind w:left="1237" w:right="520"/>
      </w:pPr>
      <w:r>
        <w:rPr/>
        <w:t>falta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agua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5"/>
        </w:rPr>
        <w:t> </w:t>
      </w:r>
      <w:r>
        <w:rPr/>
        <w:t>sistemas</w:t>
      </w:r>
      <w:r>
        <w:rPr>
          <w:spacing w:val="4"/>
        </w:rPr>
        <w:t> </w:t>
      </w:r>
      <w:r>
        <w:rPr/>
        <w:t>alimentadores,</w:t>
      </w:r>
      <w:r>
        <w:rPr>
          <w:spacing w:val="4"/>
        </w:rPr>
        <w:t> </w:t>
      </w:r>
      <w:r>
        <w:rPr/>
        <w:t>insuficiencia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red,</w:t>
      </w:r>
      <w:r>
        <w:rPr>
          <w:spacing w:val="5"/>
        </w:rPr>
        <w:t> </w:t>
      </w:r>
      <w:r>
        <w:rPr/>
        <w:t>etcétera)</w:t>
      </w:r>
      <w:r>
        <w:rPr>
          <w:spacing w:val="16"/>
        </w:rPr>
        <w:t> </w:t>
      </w: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-64"/>
        </w:rPr>
        <w:t> </w:t>
      </w:r>
      <w:r>
        <w:rPr/>
        <w:t>que</w:t>
      </w:r>
      <w:r>
        <w:rPr>
          <w:spacing w:val="-1"/>
        </w:rPr>
        <w:t> </w:t>
      </w:r>
      <w:r>
        <w:rPr/>
        <w:t>se deberá</w:t>
      </w:r>
      <w:r>
        <w:rPr>
          <w:spacing w:val="-1"/>
        </w:rPr>
        <w:t> </w:t>
      </w:r>
      <w:r>
        <w:rPr/>
        <w:t>contar con estudios</w:t>
      </w:r>
      <w:r>
        <w:rPr>
          <w:spacing w:val="-3"/>
        </w:rPr>
        <w:t> </w:t>
      </w:r>
      <w:r>
        <w:rPr/>
        <w:t>específicos respecto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tema.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235" w:right="534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No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cajones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67"/>
        </w:rPr>
        <w:t> </w:t>
      </w:r>
      <w:r>
        <w:rPr/>
        <w:t>estacionamientos</w:t>
      </w:r>
      <w:r>
        <w:rPr>
          <w:spacing w:val="-64"/>
        </w:rPr>
        <w:t> </w:t>
      </w:r>
      <w:r>
        <w:rPr/>
        <w:t>existentes subutilizan el terreno al disponer de sólo un nivel. Por otro lado, los</w:t>
      </w:r>
      <w:r>
        <w:rPr>
          <w:spacing w:val="1"/>
        </w:rPr>
        <w:t> </w:t>
      </w:r>
      <w:r>
        <w:rPr/>
        <w:t>horarios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compatibles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66"/>
        </w:rPr>
        <w:t> </w:t>
      </w:r>
      <w:r>
        <w:rPr/>
        <w:t>potenciales</w:t>
      </w:r>
      <w:r>
        <w:rPr>
          <w:spacing w:val="1"/>
        </w:rPr>
        <w:t> </w:t>
      </w:r>
      <w:r>
        <w:rPr/>
        <w:t>usuarios</w:t>
      </w:r>
      <w:r>
        <w:rPr>
          <w:spacing w:val="-3"/>
        </w:rPr>
        <w:t> </w:t>
      </w:r>
      <w:r>
        <w:rPr/>
        <w:t>nocturnos.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4" w:right="531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Se observa un exceso de vehículos de transporte colectivo en circulación sobre</w:t>
      </w:r>
      <w:r>
        <w:rPr>
          <w:spacing w:val="1"/>
        </w:rPr>
        <w:t> </w:t>
      </w:r>
      <w:r>
        <w:rPr/>
        <w:t>algunas calles</w:t>
      </w:r>
      <w:r>
        <w:rPr>
          <w:spacing w:val="1"/>
        </w:rPr>
        <w:t> </w:t>
      </w:r>
      <w:r>
        <w:rPr/>
        <w:t>(detalladas en el apartado específico), a causa de que imperan</w:t>
      </w:r>
      <w:r>
        <w:rPr>
          <w:spacing w:val="1"/>
        </w:rPr>
        <w:t> </w:t>
      </w:r>
      <w:r>
        <w:rPr/>
        <w:t>estrategias de dominio físico del espacio por parte de los permisionarios y a su vez</w:t>
      </w:r>
      <w:r>
        <w:rPr>
          <w:spacing w:val="1"/>
        </w:rPr>
        <w:t> </w:t>
      </w:r>
      <w:r>
        <w:rPr/>
        <w:t>administrada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37"/>
        </w:rPr>
        <w:t> </w:t>
      </w:r>
      <w:r>
        <w:rPr/>
        <w:t>autoridades</w:t>
      </w:r>
      <w:r>
        <w:rPr>
          <w:spacing w:val="39"/>
        </w:rPr>
        <w:t> </w:t>
      </w:r>
      <w:r>
        <w:rPr/>
        <w:t>competentes,</w:t>
      </w:r>
      <w:r>
        <w:rPr>
          <w:spacing w:val="39"/>
        </w:rPr>
        <w:t> </w:t>
      </w:r>
      <w:r>
        <w:rPr/>
        <w:t>dejando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lado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posibilidad</w:t>
      </w:r>
      <w:r>
        <w:rPr>
          <w:spacing w:val="39"/>
        </w:rPr>
        <w:t> </w:t>
      </w:r>
      <w:r>
        <w:rPr/>
        <w:t>de</w:t>
      </w:r>
      <w:r>
        <w:rPr>
          <w:spacing w:val="-64"/>
        </w:rPr>
        <w:t> </w:t>
      </w:r>
      <w:r>
        <w:rPr/>
        <w:t>una relación adecuada con el número de usuarios de acuerdo con estudios de</w:t>
      </w:r>
      <w:r>
        <w:rPr>
          <w:spacing w:val="1"/>
        </w:rPr>
        <w:t> </w:t>
      </w:r>
      <w:r>
        <w:rPr/>
        <w:t>vialidad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específicos.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3" w:right="528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</w:t>
      </w:r>
      <w:r>
        <w:rPr>
          <w:spacing w:val="1"/>
        </w:rPr>
        <w:t> </w:t>
      </w:r>
      <w:r>
        <w:rPr/>
        <w:t>dimensión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adecuada</w:t>
      </w:r>
      <w:r>
        <w:rPr>
          <w:spacing w:val="25"/>
        </w:rPr>
        <w:t> </w:t>
      </w:r>
      <w:r>
        <w:rPr/>
        <w:t>para</w:t>
      </w:r>
      <w:r>
        <w:rPr>
          <w:spacing w:val="27"/>
        </w:rPr>
        <w:t> </w:t>
      </w:r>
      <w:r>
        <w:rPr/>
        <w:t>circular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calles</w:t>
      </w:r>
      <w:r>
        <w:rPr>
          <w:spacing w:val="24"/>
        </w:rPr>
        <w:t> </w:t>
      </w:r>
      <w:r>
        <w:rPr/>
        <w:t>del</w:t>
      </w:r>
      <w:r>
        <w:rPr>
          <w:spacing w:val="27"/>
        </w:rPr>
        <w:t> </w:t>
      </w:r>
      <w:r>
        <w:rPr/>
        <w:t>Centro</w:t>
      </w:r>
      <w:r>
        <w:rPr>
          <w:spacing w:val="27"/>
        </w:rPr>
        <w:t> </w:t>
      </w:r>
      <w:r>
        <w:rPr/>
        <w:t>Histórico.</w:t>
      </w:r>
      <w:r>
        <w:rPr>
          <w:spacing w:val="25"/>
        </w:rPr>
        <w:t> </w:t>
      </w:r>
      <w:r>
        <w:rPr/>
        <w:t>Esto</w:t>
      </w:r>
      <w:r>
        <w:rPr>
          <w:spacing w:val="25"/>
        </w:rPr>
        <w:t> </w:t>
      </w:r>
      <w:r>
        <w:rPr/>
        <w:t>ocasiona</w:t>
      </w:r>
      <w:r>
        <w:rPr>
          <w:spacing w:val="25"/>
        </w:rPr>
        <w:t> </w:t>
      </w:r>
      <w:r>
        <w:rPr/>
        <w:t>deterioro</w:t>
      </w:r>
      <w:r>
        <w:rPr>
          <w:spacing w:val="-64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banquetas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mobiliario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agresión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a</w:t>
      </w:r>
      <w:r>
        <w:rPr>
          <w:spacing w:val="66"/>
        </w:rPr>
        <w:t> </w:t>
      </w:r>
      <w:r>
        <w:rPr/>
        <w:t>los</w:t>
      </w:r>
      <w:r>
        <w:rPr>
          <w:spacing w:val="1"/>
        </w:rPr>
        <w:t> </w:t>
      </w:r>
      <w:r>
        <w:rPr/>
        <w:t>peatones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peligran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invasión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autobuses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aceras.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particularmente cierto en el sector surponiente del Centro, donde se concentran las</w:t>
      </w:r>
      <w:r>
        <w:rPr>
          <w:spacing w:val="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comerciales más</w:t>
      </w:r>
      <w:r>
        <w:rPr>
          <w:spacing w:val="-2"/>
        </w:rPr>
        <w:t> </w:t>
      </w:r>
      <w:r>
        <w:rPr/>
        <w:t>populares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235" w:right="530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El exceso de vehículos entorpece notablemente la circulación, tal como se advierte</w:t>
      </w:r>
      <w:r>
        <w:rPr>
          <w:spacing w:val="1"/>
        </w:rPr>
        <w:t> </w:t>
      </w:r>
      <w:r>
        <w:rPr/>
        <w:t>en las calles: Las Casas, 20 de Noviembre–Porfirio Díaz, y Tinoco Palacios–José</w:t>
      </w:r>
      <w:r>
        <w:rPr>
          <w:spacing w:val="1"/>
        </w:rPr>
        <w:t> </w:t>
      </w:r>
      <w:r>
        <w:rPr/>
        <w:t>Perfecto García. La regulación con semáforos u otros medios es necesaria en</w:t>
      </w:r>
      <w:r>
        <w:rPr>
          <w:spacing w:val="1"/>
        </w:rPr>
        <w:t> </w:t>
      </w:r>
      <w:r>
        <w:rPr/>
        <w:t>algunas vías que suelen ser conexión entre sectores de la zona metropolitana y se</w:t>
      </w:r>
      <w:r>
        <w:rPr>
          <w:spacing w:val="1"/>
        </w:rPr>
        <w:t> </w:t>
      </w:r>
      <w:r>
        <w:rPr/>
        <w:t>usan</w:t>
      </w:r>
      <w:r>
        <w:rPr>
          <w:spacing w:val="-3"/>
        </w:rPr>
        <w:t> </w:t>
      </w:r>
      <w:r>
        <w:rPr/>
        <w:t>a alta</w:t>
      </w:r>
      <w:r>
        <w:rPr>
          <w:spacing w:val="-1"/>
        </w:rPr>
        <w:t> </w:t>
      </w:r>
      <w:r>
        <w:rPr/>
        <w:t>velocidad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es</w:t>
      </w:r>
      <w:r>
        <w:rPr>
          <w:spacing w:val="4"/>
        </w:rPr>
        <w:t> </w:t>
      </w:r>
      <w:r>
        <w:rPr/>
        <w:t>Av.</w:t>
      </w:r>
      <w:r>
        <w:rPr>
          <w:spacing w:val="1"/>
        </w:rPr>
        <w:t> </w:t>
      </w:r>
      <w:r>
        <w:rPr/>
        <w:t>Benito</w:t>
      </w:r>
      <w:r>
        <w:rPr>
          <w:spacing w:val="-1"/>
        </w:rPr>
        <w:t> </w:t>
      </w:r>
      <w:r>
        <w:rPr/>
        <w:t>Juárez.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6" w:right="536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Se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pocas</w:t>
      </w:r>
      <w:r>
        <w:rPr>
          <w:spacing w:val="1"/>
        </w:rPr>
        <w:t> </w:t>
      </w:r>
      <w:r>
        <w:rPr/>
        <w:t>banquetas</w:t>
      </w:r>
      <w:r>
        <w:rPr>
          <w:spacing w:val="1"/>
        </w:rPr>
        <w:t> </w:t>
      </w:r>
      <w:r>
        <w:rPr/>
        <w:t>adecuadas,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completas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esquema</w:t>
      </w:r>
      <w:r>
        <w:rPr>
          <w:spacing w:val="1"/>
        </w:rPr>
        <w:t> </w:t>
      </w:r>
      <w:r>
        <w:rPr/>
        <w:t>específico con los nuevos principios de la movilidad que priorice al peatón, fuera del</w:t>
      </w:r>
      <w:r>
        <w:rPr>
          <w:spacing w:val="-64"/>
        </w:rPr>
        <w:t> </w:t>
      </w:r>
      <w:r>
        <w:rPr/>
        <w:t>núcleo</w:t>
      </w:r>
      <w:r>
        <w:rPr>
          <w:spacing w:val="1"/>
        </w:rPr>
        <w:t> </w:t>
      </w:r>
      <w:r>
        <w:rPr/>
        <w:t>central-turístico</w:t>
      </w:r>
      <w:r>
        <w:rPr>
          <w:spacing w:val="1"/>
        </w:rPr>
        <w:t> </w:t>
      </w:r>
      <w:r>
        <w:rPr/>
        <w:t>(que</w:t>
      </w:r>
      <w:r>
        <w:rPr>
          <w:spacing w:val="1"/>
        </w:rPr>
        <w:t> </w:t>
      </w:r>
      <w:r>
        <w:rPr/>
        <w:t>esté</w:t>
      </w:r>
      <w:r>
        <w:rPr>
          <w:spacing w:val="1"/>
        </w:rPr>
        <w:t> </w:t>
      </w:r>
      <w:r>
        <w:rPr/>
        <w:t>acorde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Estado).</w:t>
      </w:r>
      <w:r>
        <w:rPr>
          <w:spacing w:val="1"/>
        </w:rPr>
        <w:t> </w:t>
      </w:r>
      <w:r>
        <w:rPr/>
        <w:t>Tampoco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esquema</w:t>
      </w:r>
      <w:r>
        <w:rPr>
          <w:spacing w:val="-64"/>
        </w:rPr>
        <w:t> </w:t>
      </w:r>
      <w:r>
        <w:rPr/>
        <w:t>específico</w:t>
      </w:r>
      <w:r>
        <w:rPr>
          <w:spacing w:val="-1"/>
        </w:rPr>
        <w:t> </w:t>
      </w:r>
      <w:r>
        <w:rPr/>
        <w:t>para los vehículos turísticos.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6" w:right="541" w:hanging="361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Se encuentra recientemente en el ámbito de la sustentabilidad y la movilidad un</w:t>
      </w:r>
      <w:r>
        <w:rPr>
          <w:spacing w:val="1"/>
        </w:rPr>
        <w:t> </w:t>
      </w:r>
      <w:r>
        <w:rPr/>
        <w:t>esquema de corredores, principalmente dirigidos a los ciclistas propiciados por la</w:t>
      </w:r>
      <w:r>
        <w:rPr>
          <w:spacing w:val="1"/>
        </w:rPr>
        <w:t> </w:t>
      </w:r>
      <w:r>
        <w:rPr/>
        <w:t>Secretaría de Infraestructuras y Ordenamiento Territorial Sustentable del Estado</w:t>
      </w:r>
      <w:r>
        <w:rPr>
          <w:spacing w:val="1"/>
        </w:rPr>
        <w:t> </w:t>
      </w:r>
      <w:r>
        <w:rPr/>
        <w:t>producto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reconocimiento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derecho</w:t>
      </w:r>
      <w:r>
        <w:rPr>
          <w:spacing w:val="-3"/>
        </w:rPr>
        <w:t> </w:t>
      </w:r>
      <w:r>
        <w:rPr/>
        <w:t>a 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nueva</w:t>
      </w:r>
      <w:r>
        <w:rPr>
          <w:spacing w:val="-1"/>
        </w:rPr>
        <w:t> </w:t>
      </w:r>
      <w:r>
        <w:rPr/>
        <w:t>Ley.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0"/>
          <w:numId w:val="8"/>
        </w:numPr>
        <w:tabs>
          <w:tab w:pos="756" w:val="left" w:leader="none"/>
        </w:tabs>
        <w:spacing w:line="240" w:lineRule="auto" w:before="0" w:after="0"/>
        <w:ind w:left="755" w:right="0" w:hanging="241"/>
        <w:jc w:val="left"/>
      </w:pPr>
      <w:r>
        <w:rPr/>
        <w:t>Vivienda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suelo.</w:t>
      </w:r>
    </w:p>
    <w:p>
      <w:pPr>
        <w:pStyle w:val="BodyText"/>
        <w:spacing w:before="5"/>
        <w:rPr>
          <w:rFonts w:ascii="Arial"/>
          <w:b/>
          <w:i/>
          <w:sz w:val="25"/>
        </w:rPr>
      </w:pPr>
    </w:p>
    <w:p>
      <w:pPr>
        <w:pStyle w:val="BodyText"/>
        <w:spacing w:before="1"/>
        <w:ind w:left="1234" w:right="529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 ciudad se está poblando del giro de hoteles y hostales de alta calidad en las</w:t>
      </w:r>
      <w:r>
        <w:rPr>
          <w:spacing w:val="1"/>
        </w:rPr>
        <w:t> </w:t>
      </w:r>
      <w:r>
        <w:rPr/>
        <w:t>zonas del corazón central (eje Zócalo-Santo Domingo) y Jalatlaco, y de mediana</w:t>
      </w:r>
      <w:r>
        <w:rPr>
          <w:spacing w:val="1"/>
        </w:rPr>
        <w:t> </w:t>
      </w:r>
      <w:r>
        <w:rPr/>
        <w:t>calidad en la zona sur y surponiente. Esto tiene relación, en gran medida, con el</w:t>
      </w:r>
      <w:r>
        <w:rPr>
          <w:spacing w:val="1"/>
        </w:rPr>
        <w:t> </w:t>
      </w:r>
      <w:r>
        <w:rPr/>
        <w:t>privilegio que ha dado a la actividad turística como la actividad económica más</w:t>
      </w:r>
      <w:r>
        <w:rPr>
          <w:spacing w:val="1"/>
        </w:rPr>
        <w:t> </w:t>
      </w:r>
      <w:r>
        <w:rPr/>
        <w:t>importante.</w:t>
      </w:r>
      <w:r>
        <w:rPr>
          <w:spacing w:val="6"/>
        </w:rPr>
        <w:t> </w:t>
      </w:r>
      <w:r>
        <w:rPr/>
        <w:t>Existen</w:t>
      </w:r>
      <w:r>
        <w:rPr>
          <w:spacing w:val="8"/>
        </w:rPr>
        <w:t> </w:t>
      </w:r>
      <w:r>
        <w:rPr/>
        <w:t>pocos</w:t>
      </w:r>
      <w:r>
        <w:rPr>
          <w:spacing w:val="5"/>
        </w:rPr>
        <w:t> </w:t>
      </w:r>
      <w:r>
        <w:rPr/>
        <w:t>mecanismos</w:t>
      </w:r>
      <w:r>
        <w:rPr>
          <w:spacing w:val="4"/>
        </w:rPr>
        <w:t> </w:t>
      </w:r>
      <w:r>
        <w:rPr/>
        <w:t>que</w:t>
      </w:r>
      <w:r>
        <w:rPr>
          <w:spacing w:val="6"/>
        </w:rPr>
        <w:t> </w:t>
      </w:r>
      <w:r>
        <w:rPr/>
        <w:t>garanticen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dotación</w:t>
      </w:r>
      <w:r>
        <w:rPr>
          <w:spacing w:val="4"/>
        </w:rPr>
        <w:t> </w:t>
      </w:r>
      <w:r>
        <w:rPr/>
        <w:t>efectiva</w:t>
      </w:r>
      <w:r>
        <w:rPr>
          <w:spacing w:val="6"/>
        </w:rPr>
        <w:t> </w:t>
      </w:r>
      <w:r>
        <w:rPr/>
        <w:t>de</w:t>
      </w:r>
    </w:p>
    <w:p>
      <w:pPr>
        <w:spacing w:after="0"/>
        <w:jc w:val="both"/>
        <w:sectPr>
          <w:pgSz w:w="12240" w:h="15840"/>
          <w:pgMar w:header="0" w:footer="1367" w:top="1320" w:bottom="1540" w:left="900" w:right="600"/>
        </w:sectPr>
      </w:pPr>
    </w:p>
    <w:p>
      <w:pPr>
        <w:pStyle w:val="BodyText"/>
        <w:spacing w:before="70"/>
        <w:ind w:left="1237" w:right="537" w:firstLine="1"/>
        <w:jc w:val="both"/>
      </w:pPr>
      <w:r>
        <w:rPr/>
        <w:t>infraestructura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adecuada,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cajones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 para estos inmuebles, con lo que se incrementa la demanda 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la saturación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vehículos estacionados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vía pública.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1236" w:val="left" w:leader="none"/>
        </w:tabs>
        <w:spacing w:before="1"/>
        <w:ind w:left="1234" w:right="527" w:hanging="358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Existe</w:t>
      </w:r>
      <w:r>
        <w:rPr>
          <w:spacing w:val="2"/>
        </w:rPr>
        <w:t> </w:t>
      </w:r>
      <w:r>
        <w:rPr/>
        <w:t>una</w:t>
      </w:r>
      <w:r>
        <w:rPr>
          <w:spacing w:val="3"/>
        </w:rPr>
        <w:t> </w:t>
      </w:r>
      <w:r>
        <w:rPr/>
        <w:t>tendencia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disminución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vivienda</w:t>
      </w:r>
      <w:r>
        <w:rPr>
          <w:spacing w:val="3"/>
        </w:rPr>
        <w:t> </w:t>
      </w:r>
      <w:r>
        <w:rPr/>
        <w:t>y,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3"/>
        </w:rPr>
        <w:t> </w:t>
      </w:r>
      <w:r>
        <w:rPr/>
        <w:t>tanto, a</w:t>
      </w:r>
      <w:r>
        <w:rPr>
          <w:spacing w:val="17"/>
        </w:rPr>
        <w:t> </w:t>
      </w:r>
      <w:r>
        <w:rPr/>
        <w:t>una</w:t>
      </w:r>
      <w:r>
        <w:rPr>
          <w:spacing w:val="1"/>
        </w:rPr>
        <w:t> </w:t>
      </w:r>
      <w:r>
        <w:rPr/>
        <w:t>expulsión</w:t>
      </w:r>
      <w:r>
        <w:rPr>
          <w:spacing w:val="-64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población</w:t>
      </w:r>
      <w:r>
        <w:rPr>
          <w:spacing w:val="21"/>
        </w:rPr>
        <w:t> </w:t>
      </w:r>
      <w:r>
        <w:rPr/>
        <w:t>nativa,</w:t>
      </w:r>
      <w:r>
        <w:rPr>
          <w:spacing w:val="20"/>
        </w:rPr>
        <w:t> </w:t>
      </w:r>
      <w:r>
        <w:rPr/>
        <w:t>tal</w:t>
      </w:r>
      <w:r>
        <w:rPr>
          <w:spacing w:val="19"/>
        </w:rPr>
        <w:t> </w:t>
      </w:r>
      <w:r>
        <w:rPr/>
        <w:t>como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advierte</w:t>
      </w:r>
      <w:r>
        <w:rPr>
          <w:spacing w:val="21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apartados</w:t>
      </w:r>
      <w:r>
        <w:rPr>
          <w:spacing w:val="19"/>
        </w:rPr>
        <w:t> </w:t>
      </w:r>
      <w:r>
        <w:rPr/>
        <w:t>correspondientes</w:t>
      </w:r>
      <w:r>
        <w:rPr>
          <w:spacing w:val="17"/>
        </w:rPr>
        <w:t> </w:t>
      </w:r>
      <w:r>
        <w:rPr/>
        <w:t>de</w:t>
      </w:r>
      <w:r>
        <w:rPr>
          <w:spacing w:val="-64"/>
        </w:rPr>
        <w:t> </w:t>
      </w:r>
      <w:r>
        <w:rPr/>
        <w:t>este</w:t>
      </w:r>
      <w:r>
        <w:rPr>
          <w:spacing w:val="40"/>
        </w:rPr>
        <w:t> </w:t>
      </w:r>
      <w:r>
        <w:rPr/>
        <w:t>diagnóstico.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fenómeno</w:t>
      </w:r>
      <w:r>
        <w:rPr>
          <w:spacing w:val="39"/>
        </w:rPr>
        <w:t> </w:t>
      </w:r>
      <w:r>
        <w:rPr/>
        <w:t>anterior</w:t>
      </w:r>
      <w:r>
        <w:rPr>
          <w:spacing w:val="41"/>
        </w:rPr>
        <w:t> </w:t>
      </w:r>
      <w:r>
        <w:rPr/>
        <w:t>está</w:t>
      </w:r>
      <w:r>
        <w:rPr>
          <w:spacing w:val="42"/>
        </w:rPr>
        <w:t> </w:t>
      </w:r>
      <w:r>
        <w:rPr/>
        <w:t>vinculado</w:t>
      </w:r>
      <w:r>
        <w:rPr>
          <w:spacing w:val="39"/>
        </w:rPr>
        <w:t> </w:t>
      </w:r>
      <w:r>
        <w:rPr/>
        <w:t>directamente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diversos</w:t>
      </w:r>
      <w:r>
        <w:rPr>
          <w:spacing w:val="-64"/>
        </w:rPr>
        <w:t> </w:t>
      </w:r>
      <w:r>
        <w:rPr/>
        <w:t>procesos,</w:t>
      </w:r>
      <w:r>
        <w:rPr>
          <w:spacing w:val="19"/>
        </w:rPr>
        <w:t> </w:t>
      </w:r>
      <w:r>
        <w:rPr/>
        <w:t>como: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envejecimiento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población,</w:t>
      </w:r>
      <w:r>
        <w:rPr>
          <w:spacing w:val="20"/>
        </w:rPr>
        <w:t> </w:t>
      </w:r>
      <w:r>
        <w:rPr/>
        <w:t>del</w:t>
      </w:r>
      <w:r>
        <w:rPr>
          <w:spacing w:val="19"/>
        </w:rPr>
        <w:t> </w:t>
      </w:r>
      <w:r>
        <w:rPr/>
        <w:t>parque</w:t>
      </w:r>
      <w:r>
        <w:rPr>
          <w:spacing w:val="20"/>
        </w:rPr>
        <w:t> </w:t>
      </w:r>
      <w:r>
        <w:rPr/>
        <w:t>inmobiliario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-63"/>
        </w:rPr>
        <w:t> </w:t>
      </w:r>
      <w:r>
        <w:rPr/>
        <w:t>infraestructura;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decaimiento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ingresos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economía</w:t>
      </w:r>
      <w:r>
        <w:rPr>
          <w:spacing w:val="10"/>
        </w:rPr>
        <w:t> </w:t>
      </w:r>
      <w:r>
        <w:rPr/>
        <w:t>familiares;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cambio</w:t>
      </w:r>
      <w:r>
        <w:rPr>
          <w:spacing w:val="11"/>
        </w:rPr>
        <w:t> </w:t>
      </w:r>
      <w:r>
        <w:rPr/>
        <w:t>de</w:t>
      </w:r>
      <w:r>
        <w:rPr>
          <w:spacing w:val="-63"/>
        </w:rPr>
        <w:t> </w:t>
      </w:r>
      <w:r>
        <w:rPr/>
        <w:t>patrones</w:t>
      </w:r>
      <w:r>
        <w:rPr>
          <w:spacing w:val="35"/>
        </w:rPr>
        <w:t> </w:t>
      </w:r>
      <w:r>
        <w:rPr/>
        <w:t>culturales,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consumo</w:t>
      </w:r>
      <w:r>
        <w:rPr>
          <w:spacing w:val="36"/>
        </w:rPr>
        <w:t> </w:t>
      </w:r>
      <w:r>
        <w:rPr/>
        <w:t>e</w:t>
      </w:r>
      <w:r>
        <w:rPr>
          <w:spacing w:val="36"/>
        </w:rPr>
        <w:t> </w:t>
      </w:r>
      <w:r>
        <w:rPr/>
        <w:t>inmobiliarios</w:t>
      </w:r>
      <w:r>
        <w:rPr>
          <w:spacing w:val="35"/>
        </w:rPr>
        <w:t> </w:t>
      </w:r>
      <w:r>
        <w:rPr/>
        <w:t>centrífugos;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aumento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-64"/>
        </w:rPr>
        <w:t> </w:t>
      </w:r>
      <w:r>
        <w:rPr/>
        <w:t>valores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tierra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/>
        <w:t>centralidad</w:t>
      </w:r>
      <w:r>
        <w:rPr>
          <w:spacing w:val="8"/>
        </w:rPr>
        <w:t> </w:t>
      </w:r>
      <w:r>
        <w:rPr/>
        <w:t>aunado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procesos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“turistificación”.</w:t>
      </w:r>
      <w:r>
        <w:rPr>
          <w:spacing w:val="7"/>
        </w:rPr>
        <w:t> </w:t>
      </w:r>
      <w:r>
        <w:rPr/>
        <w:t>La</w:t>
      </w:r>
      <w:r>
        <w:rPr>
          <w:spacing w:val="1"/>
        </w:rPr>
        <w:t> </w:t>
      </w:r>
      <w:r>
        <w:rPr/>
        <w:t>experiencia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3"/>
        </w:rPr>
        <w:t> </w:t>
      </w:r>
      <w:r>
        <w:rPr/>
        <w:t>tiene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nivel</w:t>
      </w:r>
      <w:r>
        <w:rPr>
          <w:spacing w:val="14"/>
        </w:rPr>
        <w:t> </w:t>
      </w:r>
      <w:r>
        <w:rPr/>
        <w:t>mundial</w:t>
      </w:r>
      <w:r>
        <w:rPr>
          <w:spacing w:val="12"/>
        </w:rPr>
        <w:t> </w:t>
      </w:r>
      <w:r>
        <w:rPr/>
        <w:t>muestra</w:t>
      </w:r>
      <w:r>
        <w:rPr>
          <w:spacing w:val="15"/>
        </w:rPr>
        <w:t> </w:t>
      </w:r>
      <w:r>
        <w:rPr/>
        <w:t>que</w:t>
      </w:r>
      <w:r>
        <w:rPr>
          <w:spacing w:val="13"/>
        </w:rPr>
        <w:t> </w:t>
      </w:r>
      <w:r>
        <w:rPr/>
        <w:t>estos</w:t>
      </w:r>
      <w:r>
        <w:rPr>
          <w:spacing w:val="12"/>
        </w:rPr>
        <w:t> </w:t>
      </w:r>
      <w:r>
        <w:rPr/>
        <w:t>procesos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expulsión</w:t>
      </w:r>
      <w:r>
        <w:rPr>
          <w:spacing w:val="-64"/>
        </w:rPr>
        <w:t> </w:t>
      </w:r>
      <w:r>
        <w:rPr/>
        <w:t>son</w:t>
      </w:r>
      <w:r>
        <w:rPr>
          <w:spacing w:val="18"/>
        </w:rPr>
        <w:t> </w:t>
      </w:r>
      <w:r>
        <w:rPr/>
        <w:t>peligrosos</w:t>
      </w:r>
      <w:r>
        <w:rPr>
          <w:spacing w:val="20"/>
        </w:rPr>
        <w:t> </w:t>
      </w:r>
      <w:r>
        <w:rPr/>
        <w:t>(generan</w:t>
      </w:r>
      <w:r>
        <w:rPr>
          <w:spacing w:val="19"/>
        </w:rPr>
        <w:t> </w:t>
      </w:r>
      <w:r>
        <w:rPr/>
        <w:t>delincuencia-inseguridad</w:t>
      </w:r>
      <w:r>
        <w:rPr>
          <w:spacing w:val="18"/>
        </w:rPr>
        <w:t> </w:t>
      </w:r>
      <w:r>
        <w:rPr/>
        <w:t>al</w:t>
      </w:r>
      <w:r>
        <w:rPr>
          <w:spacing w:val="19"/>
        </w:rPr>
        <w:t> </w:t>
      </w:r>
      <w:r>
        <w:rPr/>
        <w:t>dejar</w:t>
      </w:r>
      <w:r>
        <w:rPr>
          <w:spacing w:val="21"/>
        </w:rPr>
        <w:t> </w:t>
      </w:r>
      <w:r>
        <w:rPr/>
        <w:t>áreas</w:t>
      </w:r>
      <w:r>
        <w:rPr>
          <w:spacing w:val="17"/>
        </w:rPr>
        <w:t> </w:t>
      </w:r>
      <w:r>
        <w:rPr/>
        <w:t>despobladas)</w:t>
      </w:r>
      <w:r>
        <w:rPr>
          <w:spacing w:val="20"/>
        </w:rPr>
        <w:t> </w:t>
      </w:r>
      <w:r>
        <w:rPr/>
        <w:t>son</w:t>
      </w:r>
      <w:r>
        <w:rPr>
          <w:spacing w:val="-64"/>
        </w:rPr>
        <w:t> </w:t>
      </w:r>
      <w:r>
        <w:rPr/>
        <w:t>símbolo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decaimiento</w:t>
      </w:r>
      <w:r>
        <w:rPr>
          <w:spacing w:val="15"/>
        </w:rPr>
        <w:t> </w:t>
      </w:r>
      <w:r>
        <w:rPr/>
        <w:t>(pueden</w:t>
      </w:r>
      <w:r>
        <w:rPr>
          <w:spacing w:val="13"/>
        </w:rPr>
        <w:t> </w:t>
      </w:r>
      <w:r>
        <w:rPr/>
        <w:t>disminuir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/>
        <w:t>larga</w:t>
      </w:r>
      <w:r>
        <w:rPr>
          <w:spacing w:val="20"/>
        </w:rPr>
        <w:t> </w:t>
      </w:r>
      <w:r>
        <w:rPr/>
        <w:t>los</w:t>
      </w:r>
      <w:r>
        <w:rPr>
          <w:spacing w:val="15"/>
        </w:rPr>
        <w:t> </w:t>
      </w:r>
      <w:r>
        <w:rPr/>
        <w:t>valores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/>
        <w:t>suelo</w:t>
      </w:r>
      <w:r>
        <w:rPr>
          <w:spacing w:val="14"/>
        </w:rPr>
        <w:t> </w:t>
      </w:r>
      <w:r>
        <w:rPr/>
        <w:t>y,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lo</w:t>
      </w:r>
      <w:r>
        <w:rPr>
          <w:spacing w:val="-64"/>
        </w:rPr>
        <w:t> </w:t>
      </w:r>
      <w:r>
        <w:rPr/>
        <w:t>tanto,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actividad</w:t>
      </w:r>
      <w:r>
        <w:rPr>
          <w:spacing w:val="32"/>
        </w:rPr>
        <w:t> </w:t>
      </w:r>
      <w:r>
        <w:rPr/>
        <w:t>económica</w:t>
      </w:r>
      <w:r>
        <w:rPr>
          <w:spacing w:val="32"/>
        </w:rPr>
        <w:t> </w:t>
      </w:r>
      <w:r>
        <w:rPr/>
        <w:t>en</w:t>
      </w:r>
      <w:r>
        <w:rPr>
          <w:spacing w:val="30"/>
        </w:rPr>
        <w:t> </w:t>
      </w:r>
      <w:r>
        <w:rPr/>
        <w:t>algunos</w:t>
      </w:r>
      <w:r>
        <w:rPr>
          <w:spacing w:val="30"/>
        </w:rPr>
        <w:t> </w:t>
      </w:r>
      <w:r>
        <w:rPr/>
        <w:t>sectores</w:t>
      </w:r>
      <w:r>
        <w:rPr>
          <w:spacing w:val="31"/>
        </w:rPr>
        <w:t> </w:t>
      </w:r>
      <w:r>
        <w:rPr/>
        <w:t>generando</w:t>
      </w:r>
      <w:r>
        <w:rPr>
          <w:spacing w:val="32"/>
        </w:rPr>
        <w:t> </w:t>
      </w:r>
      <w:r>
        <w:rPr/>
        <w:t>brechas</w:t>
      </w:r>
      <w:r>
        <w:rPr>
          <w:spacing w:val="30"/>
        </w:rPr>
        <w:t> </w:t>
      </w:r>
      <w:r>
        <w:rPr/>
        <w:t>y</w:t>
      </w:r>
      <w:r>
        <w:rPr>
          <w:spacing w:val="-64"/>
        </w:rPr>
        <w:t> </w:t>
      </w:r>
      <w:r>
        <w:rPr/>
        <w:t>segregación</w:t>
      </w:r>
      <w:r>
        <w:rPr>
          <w:spacing w:val="60"/>
        </w:rPr>
        <w:t> </w:t>
      </w:r>
      <w:r>
        <w:rPr/>
        <w:t>entre</w:t>
      </w:r>
      <w:r>
        <w:rPr>
          <w:spacing w:val="59"/>
        </w:rPr>
        <w:t> </w:t>
      </w:r>
      <w:r>
        <w:rPr/>
        <w:t>aquellos</w:t>
      </w:r>
      <w:r>
        <w:rPr>
          <w:spacing w:val="59"/>
        </w:rPr>
        <w:t> </w:t>
      </w:r>
      <w:r>
        <w:rPr/>
        <w:t>que</w:t>
      </w:r>
      <w:r>
        <w:rPr>
          <w:spacing w:val="60"/>
        </w:rPr>
        <w:t> </w:t>
      </w:r>
      <w:r>
        <w:rPr/>
        <w:t>son</w:t>
      </w:r>
      <w:r>
        <w:rPr>
          <w:spacing w:val="60"/>
        </w:rPr>
        <w:t> </w:t>
      </w:r>
      <w:r>
        <w:rPr/>
        <w:t>ricos</w:t>
      </w:r>
      <w:r>
        <w:rPr>
          <w:spacing w:val="57"/>
        </w:rPr>
        <w:t> </w:t>
      </w:r>
      <w:r>
        <w:rPr/>
        <w:t>y</w:t>
      </w:r>
      <w:r>
        <w:rPr>
          <w:spacing w:val="58"/>
        </w:rPr>
        <w:t> </w:t>
      </w:r>
      <w:r>
        <w:rPr/>
        <w:t>los</w:t>
      </w:r>
      <w:r>
        <w:rPr>
          <w:spacing w:val="60"/>
        </w:rPr>
        <w:t> </w:t>
      </w:r>
      <w:r>
        <w:rPr/>
        <w:t>pobres)</w:t>
      </w:r>
      <w:r>
        <w:rPr>
          <w:spacing w:val="58"/>
        </w:rPr>
        <w:t> </w:t>
      </w:r>
      <w:r>
        <w:rPr/>
        <w:t>y</w:t>
      </w:r>
      <w:r>
        <w:rPr>
          <w:spacing w:val="57"/>
        </w:rPr>
        <w:t> </w:t>
      </w:r>
      <w:r>
        <w:rPr/>
        <w:t>son</w:t>
      </w:r>
      <w:r>
        <w:rPr>
          <w:spacing w:val="62"/>
        </w:rPr>
        <w:t> </w:t>
      </w:r>
      <w:r>
        <w:rPr/>
        <w:t>muy</w:t>
      </w:r>
      <w:r>
        <w:rPr>
          <w:spacing w:val="57"/>
        </w:rPr>
        <w:t> </w:t>
      </w:r>
      <w:r>
        <w:rPr/>
        <w:t>difíciles</w:t>
      </w:r>
      <w:r>
        <w:rPr>
          <w:spacing w:val="59"/>
        </w:rPr>
        <w:t> </w:t>
      </w:r>
      <w:r>
        <w:rPr/>
        <w:t>de</w:t>
      </w:r>
      <w:r>
        <w:rPr>
          <w:spacing w:val="-63"/>
        </w:rPr>
        <w:t> </w:t>
      </w:r>
      <w:r>
        <w:rPr/>
        <w:t>revertir.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4" w:right="536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Se ha detectado el incremento de renta de espacios para alojamiento turístico a</w:t>
      </w:r>
      <w:r>
        <w:rPr>
          <w:spacing w:val="1"/>
        </w:rPr>
        <w:t> </w:t>
      </w:r>
      <w:r>
        <w:rPr/>
        <w:t>través de aplicaciones tecnológicas, lo que genera un mercado paralelo de oferta</w:t>
      </w:r>
      <w:r>
        <w:rPr>
          <w:spacing w:val="1"/>
        </w:rPr>
        <w:t> </w:t>
      </w:r>
      <w:r>
        <w:rPr/>
        <w:t>para el turismo aumentando los valores de las rentas en los lugares centrales, pero</w:t>
      </w:r>
      <w:r>
        <w:rPr>
          <w:spacing w:val="1"/>
        </w:rPr>
        <w:t> </w:t>
      </w:r>
      <w:r>
        <w:rPr/>
        <w:t>también generando riesgos y degradación del patrimonio, además de la violación al</w:t>
      </w:r>
      <w:r>
        <w:rPr>
          <w:spacing w:val="1"/>
        </w:rPr>
        <w:t> </w:t>
      </w:r>
      <w:r>
        <w:rPr/>
        <w:t>uso del suelo y construcción, sin que este fenómeno pueda hasta la fecha ser</w:t>
      </w:r>
      <w:r>
        <w:rPr>
          <w:spacing w:val="1"/>
        </w:rPr>
        <w:t> </w:t>
      </w:r>
      <w:r>
        <w:rPr/>
        <w:t>controlado.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237" w:right="547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 relación de vecindad tanto con la central de abastos, como con la terminal de</w:t>
      </w:r>
      <w:r>
        <w:rPr>
          <w:spacing w:val="1"/>
        </w:rPr>
        <w:t> </w:t>
      </w:r>
      <w:r>
        <w:rPr/>
        <w:t>autobuses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segunda</w:t>
      </w:r>
      <w:r>
        <w:rPr>
          <w:spacing w:val="-3"/>
        </w:rPr>
        <w:t> </w:t>
      </w:r>
      <w:r>
        <w:rPr/>
        <w:t>se ha</w:t>
      </w:r>
      <w:r>
        <w:rPr>
          <w:spacing w:val="-1"/>
        </w:rPr>
        <w:t> </w:t>
      </w:r>
      <w:r>
        <w:rPr/>
        <w:t>vuelto</w:t>
      </w:r>
      <w:r>
        <w:rPr>
          <w:spacing w:val="-2"/>
        </w:rPr>
        <w:t> </w:t>
      </w:r>
      <w:r>
        <w:rPr/>
        <w:t>negativa</w:t>
      </w:r>
      <w:r>
        <w:rPr>
          <w:spacing w:val="-1"/>
        </w:rPr>
        <w:t> </w:t>
      </w:r>
      <w:r>
        <w:rPr/>
        <w:t>por lo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</w:pPr>
    </w:p>
    <w:p>
      <w:pPr>
        <w:pStyle w:val="BodyText"/>
        <w:tabs>
          <w:tab w:pos="2075" w:val="left" w:leader="none"/>
        </w:tabs>
        <w:ind w:left="2075" w:right="534" w:hanging="3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Fragmentación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espacios</w:t>
      </w:r>
      <w:r>
        <w:rPr>
          <w:spacing w:val="23"/>
        </w:rPr>
        <w:t> </w:t>
      </w:r>
      <w:r>
        <w:rPr/>
        <w:t>comerciales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múltiples</w:t>
      </w:r>
      <w:r>
        <w:rPr>
          <w:spacing w:val="22"/>
        </w:rPr>
        <w:t> </w:t>
      </w:r>
      <w:r>
        <w:rPr/>
        <w:t>unidades</w:t>
      </w:r>
      <w:r>
        <w:rPr>
          <w:spacing w:val="22"/>
        </w:rPr>
        <w:t> </w:t>
      </w:r>
      <w:r>
        <w:rPr/>
        <w:t>de</w:t>
      </w:r>
      <w:r>
        <w:rPr>
          <w:spacing w:val="-64"/>
        </w:rPr>
        <w:t> </w:t>
      </w:r>
      <w:r>
        <w:rPr/>
        <w:t>comercio.</w:t>
      </w:r>
    </w:p>
    <w:p>
      <w:pPr>
        <w:pStyle w:val="BodyText"/>
        <w:tabs>
          <w:tab w:pos="2075" w:val="left" w:leader="none"/>
        </w:tabs>
        <w:ind w:left="2074" w:right="544" w:hanging="3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Tugurización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satisfacción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necesidades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almacenaje</w:t>
      </w:r>
      <w:r>
        <w:rPr>
          <w:spacing w:val="23"/>
        </w:rPr>
        <w:t> </w:t>
      </w:r>
      <w:r>
        <w:rPr/>
        <w:t>y</w:t>
      </w:r>
      <w:r>
        <w:rPr>
          <w:spacing w:val="-64"/>
        </w:rPr>
        <w:t> </w:t>
      </w:r>
      <w:r>
        <w:rPr/>
        <w:t>pernocta.</w:t>
      </w:r>
    </w:p>
    <w:p>
      <w:pPr>
        <w:pStyle w:val="BodyText"/>
        <w:tabs>
          <w:tab w:pos="2074" w:val="left" w:leader="none"/>
        </w:tabs>
        <w:spacing w:before="1"/>
        <w:ind w:left="171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Incremento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tránsito</w:t>
      </w:r>
      <w:r>
        <w:rPr>
          <w:spacing w:val="-5"/>
        </w:rPr>
        <w:t> </w:t>
      </w:r>
      <w:r>
        <w:rPr/>
        <w:t>vehicular.</w:t>
      </w:r>
    </w:p>
    <w:p>
      <w:pPr>
        <w:pStyle w:val="BodyText"/>
        <w:tabs>
          <w:tab w:pos="2074" w:val="left" w:leader="none"/>
        </w:tabs>
        <w:ind w:left="1714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Incremento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basura.</w:t>
      </w:r>
    </w:p>
    <w:p>
      <w:pPr>
        <w:pStyle w:val="BodyText"/>
        <w:tabs>
          <w:tab w:pos="2074" w:val="left" w:leader="none"/>
        </w:tabs>
        <w:ind w:left="171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Agresión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paisaje</w:t>
      </w:r>
      <w:r>
        <w:rPr>
          <w:spacing w:val="-3"/>
        </w:rPr>
        <w:t> </w:t>
      </w:r>
      <w:r>
        <w:rPr/>
        <w:t>urbano.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numPr>
          <w:ilvl w:val="0"/>
          <w:numId w:val="8"/>
        </w:numPr>
        <w:tabs>
          <w:tab w:pos="759" w:val="left" w:leader="none"/>
        </w:tabs>
        <w:spacing w:line="240" w:lineRule="auto" w:before="0" w:after="0"/>
        <w:ind w:left="758" w:right="0" w:hanging="241"/>
        <w:jc w:val="left"/>
      </w:pPr>
      <w:r>
        <w:rPr/>
        <w:t>Sostenibilidad</w:t>
      </w:r>
      <w:r>
        <w:rPr>
          <w:spacing w:val="-3"/>
        </w:rPr>
        <w:t> </w:t>
      </w:r>
      <w:r>
        <w:rPr/>
        <w:t>financiera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tributaria</w:t>
      </w:r>
    </w:p>
    <w:p>
      <w:pPr>
        <w:pStyle w:val="BodyText"/>
        <w:spacing w:before="6"/>
        <w:rPr>
          <w:rFonts w:ascii="Arial"/>
          <w:b/>
          <w:i/>
          <w:sz w:val="25"/>
        </w:rPr>
      </w:pPr>
    </w:p>
    <w:p>
      <w:pPr>
        <w:pStyle w:val="BodyText"/>
        <w:ind w:left="1236" w:right="530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 base gravable (siempre a la alta) necesita actualización, así como estudiar la</w:t>
      </w:r>
      <w:r>
        <w:rPr>
          <w:spacing w:val="1"/>
        </w:rPr>
        <w:t> </w:t>
      </w:r>
      <w:r>
        <w:rPr/>
        <w:t>posibilidad de diversificarse dependiendo de la zona y del uso de suelo. De esta</w:t>
      </w:r>
      <w:r>
        <w:rPr>
          <w:spacing w:val="1"/>
        </w:rPr>
        <w:t> </w:t>
      </w:r>
      <w:r>
        <w:rPr/>
        <w:t>manera, los impuestos prediales podrán ser verdaderos inductores de políticas o</w:t>
      </w:r>
      <w:r>
        <w:rPr>
          <w:spacing w:val="1"/>
        </w:rPr>
        <w:t> </w:t>
      </w:r>
      <w:r>
        <w:rPr/>
        <w:t>desalentadores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usos</w:t>
      </w:r>
      <w:r>
        <w:rPr>
          <w:spacing w:val="-1"/>
        </w:rPr>
        <w:t> </w:t>
      </w:r>
      <w:r>
        <w:rPr/>
        <w:t>de suelo</w:t>
      </w:r>
      <w:r>
        <w:rPr>
          <w:spacing w:val="-1"/>
        </w:rPr>
        <w:t> </w:t>
      </w:r>
      <w:r>
        <w:rPr/>
        <w:t>indeseables</w:t>
      </w:r>
      <w:r>
        <w:rPr>
          <w:spacing w:val="-3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234" w:right="542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Existen áreas en las zonas de La Noria, Trinidad de las Huertas y el Exmarquesado</w:t>
      </w:r>
      <w:r>
        <w:rPr>
          <w:spacing w:val="-64"/>
        </w:rPr>
        <w:t> </w:t>
      </w:r>
      <w:r>
        <w:rPr/>
        <w:t>que,</w:t>
      </w:r>
      <w:r>
        <w:rPr>
          <w:spacing w:val="65"/>
        </w:rPr>
        <w:t> </w:t>
      </w:r>
      <w:r>
        <w:rPr/>
        <w:t>por</w:t>
      </w:r>
      <w:r>
        <w:rPr>
          <w:spacing w:val="65"/>
        </w:rPr>
        <w:t> </w:t>
      </w:r>
      <w:r>
        <w:rPr/>
        <w:t>estar</w:t>
      </w:r>
      <w:r>
        <w:rPr>
          <w:spacing w:val="62"/>
        </w:rPr>
        <w:t> </w:t>
      </w:r>
      <w:r>
        <w:rPr/>
        <w:t>fuera</w:t>
      </w:r>
      <w:r>
        <w:rPr>
          <w:spacing w:val="63"/>
        </w:rPr>
        <w:t> </w:t>
      </w:r>
      <w:r>
        <w:rPr/>
        <w:t>del</w:t>
      </w:r>
      <w:r>
        <w:rPr>
          <w:spacing w:val="65"/>
        </w:rPr>
        <w:t> </w:t>
      </w:r>
      <w:r>
        <w:rPr/>
        <w:t>polígono</w:t>
      </w:r>
      <w:r>
        <w:rPr>
          <w:spacing w:val="65"/>
        </w:rPr>
        <w:t> </w:t>
      </w:r>
      <w:r>
        <w:rPr/>
        <w:t>de</w:t>
      </w:r>
      <w:r>
        <w:rPr>
          <w:spacing w:val="63"/>
        </w:rPr>
        <w:t> </w:t>
      </w:r>
      <w:r>
        <w:rPr/>
        <w:t>monumentos,</w:t>
      </w:r>
      <w:r>
        <w:rPr>
          <w:spacing w:val="66"/>
        </w:rPr>
        <w:t> </w:t>
      </w:r>
      <w:r>
        <w:rPr/>
        <w:t>son</w:t>
      </w:r>
      <w:r>
        <w:rPr>
          <w:spacing w:val="66"/>
        </w:rPr>
        <w:t> </w:t>
      </w:r>
      <w:r>
        <w:rPr/>
        <w:t>susceptibles</w:t>
      </w:r>
      <w:r>
        <w:rPr>
          <w:spacing w:val="66"/>
        </w:rPr>
        <w:t> </w:t>
      </w:r>
      <w:r>
        <w:rPr/>
        <w:t>de</w:t>
      </w:r>
      <w:r>
        <w:rPr>
          <w:spacing w:val="65"/>
        </w:rPr>
        <w:t> </w:t>
      </w:r>
      <w:r>
        <w:rPr/>
        <w:t>recibir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70"/>
        <w:ind w:left="1237"/>
      </w:pPr>
      <w:r>
        <w:rPr/>
        <w:t>estímulos</w:t>
      </w:r>
      <w:r>
        <w:rPr>
          <w:spacing w:val="62"/>
        </w:rPr>
        <w:t> </w:t>
      </w:r>
      <w:r>
        <w:rPr/>
        <w:t>para</w:t>
      </w:r>
      <w:r>
        <w:rPr>
          <w:spacing w:val="62"/>
        </w:rPr>
        <w:t> </w:t>
      </w:r>
      <w:r>
        <w:rPr/>
        <w:t>impulsar</w:t>
      </w:r>
      <w:r>
        <w:rPr>
          <w:spacing w:val="62"/>
        </w:rPr>
        <w:t> </w:t>
      </w:r>
      <w:r>
        <w:rPr/>
        <w:t>su</w:t>
      </w:r>
      <w:r>
        <w:rPr>
          <w:spacing w:val="62"/>
        </w:rPr>
        <w:t> </w:t>
      </w:r>
      <w:r>
        <w:rPr/>
        <w:t>desarrollo,</w:t>
      </w:r>
      <w:r>
        <w:rPr>
          <w:spacing w:val="63"/>
        </w:rPr>
        <w:t> </w:t>
      </w:r>
      <w:r>
        <w:rPr/>
        <w:t>con</w:t>
      </w:r>
      <w:r>
        <w:rPr>
          <w:spacing w:val="62"/>
        </w:rPr>
        <w:t> </w:t>
      </w:r>
      <w:r>
        <w:rPr/>
        <w:t>lo</w:t>
      </w:r>
      <w:r>
        <w:rPr>
          <w:spacing w:val="62"/>
        </w:rPr>
        <w:t> </w:t>
      </w:r>
      <w:r>
        <w:rPr/>
        <w:t>cual</w:t>
      </w:r>
      <w:r>
        <w:rPr>
          <w:spacing w:val="61"/>
        </w:rPr>
        <w:t> </w:t>
      </w:r>
      <w:r>
        <w:rPr/>
        <w:t>se</w:t>
      </w:r>
      <w:r>
        <w:rPr>
          <w:spacing w:val="63"/>
        </w:rPr>
        <w:t> </w:t>
      </w:r>
      <w:r>
        <w:rPr/>
        <w:t>beneficiaría</w:t>
      </w:r>
      <w:r>
        <w:rPr>
          <w:spacing w:val="62"/>
        </w:rPr>
        <w:t> </w:t>
      </w:r>
      <w:r>
        <w:rPr/>
        <w:t>la</w:t>
      </w:r>
      <w:r>
        <w:rPr>
          <w:spacing w:val="62"/>
        </w:rPr>
        <w:t> </w:t>
      </w:r>
      <w:r>
        <w:rPr/>
        <w:t>ciudad</w:t>
      </w:r>
      <w:r>
        <w:rPr>
          <w:spacing w:val="62"/>
        </w:rPr>
        <w:t> </w:t>
      </w:r>
      <w:r>
        <w:rPr/>
        <w:t>al</w:t>
      </w:r>
      <w:r>
        <w:rPr>
          <w:spacing w:val="-63"/>
        </w:rPr>
        <w:t> </w:t>
      </w:r>
      <w:r>
        <w:rPr/>
        <w:t>permitir:</w:t>
      </w:r>
    </w:p>
    <w:p>
      <w:pPr>
        <w:pStyle w:val="BodyText"/>
      </w:pPr>
    </w:p>
    <w:p>
      <w:pPr>
        <w:pStyle w:val="BodyText"/>
        <w:tabs>
          <w:tab w:pos="2293" w:val="left" w:leader="none"/>
        </w:tabs>
        <w:ind w:left="1933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Mejor</w:t>
      </w:r>
      <w:r>
        <w:rPr>
          <w:spacing w:val="-6"/>
        </w:rPr>
        <w:t> </w:t>
      </w:r>
      <w:r>
        <w:rPr/>
        <w:t>aprovechamiento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suelo</w:t>
      </w:r>
    </w:p>
    <w:p>
      <w:pPr>
        <w:pStyle w:val="BodyText"/>
        <w:tabs>
          <w:tab w:pos="2293" w:val="left" w:leader="none"/>
        </w:tabs>
        <w:ind w:left="1933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Desconcentración</w:t>
      </w:r>
    </w:p>
    <w:p>
      <w:pPr>
        <w:pStyle w:val="BodyText"/>
        <w:tabs>
          <w:tab w:pos="2293" w:val="left" w:leader="none"/>
        </w:tabs>
        <w:ind w:left="2292" w:right="1455" w:hanging="3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Apertura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otras</w:t>
      </w:r>
      <w:r>
        <w:rPr>
          <w:spacing w:val="6"/>
        </w:rPr>
        <w:t> </w:t>
      </w:r>
      <w:r>
        <w:rPr/>
        <w:t>zonas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/>
        <w:t>desarrollar</w:t>
      </w:r>
      <w:r>
        <w:rPr>
          <w:spacing w:val="7"/>
        </w:rPr>
        <w:t> </w:t>
      </w:r>
      <w:r>
        <w:rPr/>
        <w:t>actividades</w:t>
      </w:r>
      <w:r>
        <w:rPr>
          <w:spacing w:val="16"/>
        </w:rPr>
        <w:t> </w:t>
      </w:r>
      <w:r>
        <w:rPr/>
        <w:t>en</w:t>
      </w:r>
      <w:r>
        <w:rPr>
          <w:spacing w:val="7"/>
        </w:rPr>
        <w:t> </w:t>
      </w:r>
      <w:r>
        <w:rPr/>
        <w:t>pequeña</w:t>
      </w:r>
      <w:r>
        <w:rPr>
          <w:spacing w:val="-64"/>
        </w:rPr>
        <w:t> </w:t>
      </w:r>
      <w:r>
        <w:rPr/>
        <w:t>escala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industria y</w:t>
      </w:r>
      <w:r>
        <w:rPr>
          <w:spacing w:val="-2"/>
        </w:rPr>
        <w:t> </w:t>
      </w:r>
      <w:r>
        <w:rPr/>
        <w:t>comercio</w:t>
      </w:r>
    </w:p>
    <w:p>
      <w:pPr>
        <w:pStyle w:val="BodyText"/>
        <w:tabs>
          <w:tab w:pos="2292" w:val="left" w:leader="none"/>
        </w:tabs>
        <w:ind w:left="1932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Mejora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creación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empleos</w:t>
      </w:r>
    </w:p>
    <w:p>
      <w:pPr>
        <w:pStyle w:val="BodyText"/>
        <w:tabs>
          <w:tab w:pos="2291" w:val="left" w:leader="none"/>
        </w:tabs>
        <w:spacing w:line="480" w:lineRule="auto"/>
        <w:ind w:left="1223" w:right="5954" w:firstLine="708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Mejora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tributación</w:t>
      </w:r>
      <w:r>
        <w:rPr>
          <w:spacing w:val="-63"/>
        </w:rPr>
        <w:t> </w:t>
      </w:r>
      <w:r>
        <w:rPr/>
        <w:t>Fortalezas</w:t>
      </w:r>
    </w:p>
    <w:p>
      <w:pPr>
        <w:pStyle w:val="BodyText"/>
        <w:tabs>
          <w:tab w:pos="1235" w:val="left" w:leader="none"/>
        </w:tabs>
        <w:spacing w:before="18"/>
        <w:ind w:left="1227" w:right="540" w:hanging="35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La</w:t>
      </w:r>
      <w:r>
        <w:rPr>
          <w:spacing w:val="2"/>
        </w:rPr>
        <w:t> </w:t>
      </w:r>
      <w:r>
        <w:rPr/>
        <w:t>conciencia</w:t>
      </w:r>
      <w:r>
        <w:rPr>
          <w:spacing w:val="3"/>
        </w:rPr>
        <w:t> </w:t>
      </w:r>
      <w:r>
        <w:rPr/>
        <w:t>existente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parte</w:t>
      </w:r>
      <w:r>
        <w:rPr>
          <w:spacing w:val="3"/>
        </w:rPr>
        <w:t> </w:t>
      </w:r>
      <w:r>
        <w:rPr/>
        <w:t>importante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sociedad</w:t>
      </w:r>
      <w:r>
        <w:rPr>
          <w:spacing w:val="3"/>
        </w:rPr>
        <w:t> </w:t>
      </w:r>
      <w:r>
        <w:rPr/>
        <w:t>oaxaqueña</w:t>
      </w:r>
      <w:r>
        <w:rPr>
          <w:spacing w:val="2"/>
        </w:rPr>
        <w:t> </w:t>
      </w:r>
      <w:r>
        <w:rPr/>
        <w:t>sobre</w:t>
      </w:r>
      <w:r>
        <w:rPr>
          <w:spacing w:val="3"/>
        </w:rPr>
        <w:t> </w:t>
      </w:r>
      <w:r>
        <w:rPr/>
        <w:t>el</w:t>
      </w:r>
      <w:r>
        <w:rPr>
          <w:spacing w:val="-63"/>
        </w:rPr>
        <w:t> </w:t>
      </w:r>
      <w:r>
        <w:rPr/>
        <w:t>mérito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 importancia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ciudad.</w:t>
      </w:r>
    </w:p>
    <w:p>
      <w:pPr>
        <w:pStyle w:val="BodyText"/>
        <w:tabs>
          <w:tab w:pos="1234" w:val="left" w:leader="none"/>
        </w:tabs>
        <w:spacing w:before="137"/>
        <w:ind w:left="871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La</w:t>
      </w:r>
      <w:r>
        <w:rPr>
          <w:spacing w:val="9"/>
        </w:rPr>
        <w:t> </w:t>
      </w:r>
      <w:r>
        <w:rPr/>
        <w:t>voluntad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14"/>
        </w:rPr>
        <w:t> </w:t>
      </w:r>
      <w:r>
        <w:rPr/>
        <w:t>habitantes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ciudad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sostener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hechos</w:t>
      </w:r>
      <w:r>
        <w:rPr>
          <w:spacing w:val="14"/>
        </w:rPr>
        <w:t> </w:t>
      </w:r>
      <w:r>
        <w:rPr/>
        <w:t>la</w:t>
      </w:r>
      <w:r>
        <w:rPr>
          <w:spacing w:val="9"/>
        </w:rPr>
        <w:t> </w:t>
      </w:r>
      <w:r>
        <w:rPr/>
        <w:t>calificación</w:t>
      </w:r>
    </w:p>
    <w:p>
      <w:pPr>
        <w:pStyle w:val="BodyText"/>
        <w:tabs>
          <w:tab w:pos="6370" w:val="left" w:leader="none"/>
        </w:tabs>
        <w:ind w:left="1231"/>
      </w:pP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ciudad</w:t>
      </w:r>
      <w:r>
        <w:rPr>
          <w:spacing w:val="-1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“patrimonio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humanidad”</w:t>
        <w:tab/>
      </w:r>
      <w:r>
        <w:rPr/>
        <w:t>.</w:t>
      </w:r>
    </w:p>
    <w:p>
      <w:pPr>
        <w:pStyle w:val="BodyText"/>
        <w:tabs>
          <w:tab w:pos="1238" w:val="left" w:leader="none"/>
        </w:tabs>
        <w:spacing w:line="237" w:lineRule="auto" w:before="139"/>
        <w:ind w:left="1230" w:right="537" w:hanging="35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El</w:t>
      </w:r>
      <w:r>
        <w:rPr>
          <w:spacing w:val="19"/>
        </w:rPr>
        <w:t> </w:t>
      </w:r>
      <w:r>
        <w:rPr/>
        <w:t>interés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sociedad</w:t>
      </w:r>
      <w:r>
        <w:rPr>
          <w:spacing w:val="21"/>
        </w:rPr>
        <w:t> </w:t>
      </w:r>
      <w:r>
        <w:rPr/>
        <w:t>por</w:t>
      </w:r>
      <w:r>
        <w:rPr>
          <w:spacing w:val="20"/>
        </w:rPr>
        <w:t> </w:t>
      </w:r>
      <w:r>
        <w:rPr/>
        <w:t>agruparse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organizarse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llevar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cabo</w:t>
      </w:r>
      <w:r>
        <w:rPr>
          <w:spacing w:val="21"/>
        </w:rPr>
        <w:t> </w:t>
      </w:r>
      <w:r>
        <w:rPr/>
        <w:t>acciones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social.</w:t>
      </w:r>
    </w:p>
    <w:p>
      <w:pPr>
        <w:pStyle w:val="BodyText"/>
        <w:tabs>
          <w:tab w:pos="1237" w:val="left" w:leader="none"/>
        </w:tabs>
        <w:spacing w:before="138"/>
        <w:ind w:left="87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La</w:t>
      </w:r>
      <w:r>
        <w:rPr>
          <w:spacing w:val="-4"/>
        </w:rPr>
        <w:t> </w:t>
      </w:r>
      <w:r>
        <w:rPr/>
        <w:t>tradición</w:t>
      </w:r>
      <w:r>
        <w:rPr>
          <w:spacing w:val="-3"/>
        </w:rPr>
        <w:t> </w:t>
      </w:r>
      <w:r>
        <w:rPr/>
        <w:t>cultural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lleva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trabajo</w:t>
      </w:r>
      <w:r>
        <w:rPr>
          <w:spacing w:val="-3"/>
        </w:rPr>
        <w:t> </w:t>
      </w:r>
      <w:r>
        <w:rPr/>
        <w:t>compartido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favor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beneficio</w:t>
      </w:r>
      <w:r>
        <w:rPr>
          <w:spacing w:val="-3"/>
        </w:rPr>
        <w:t> </w:t>
      </w:r>
      <w:r>
        <w:rPr/>
        <w:t>colectivo.</w:t>
      </w:r>
    </w:p>
    <w:p>
      <w:pPr>
        <w:pStyle w:val="BodyText"/>
        <w:tabs>
          <w:tab w:pos="1236" w:val="left" w:leader="none"/>
        </w:tabs>
        <w:spacing w:before="136"/>
        <w:ind w:left="87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>
          <w:w w:val="95"/>
        </w:rPr>
        <w:t>La</w:t>
      </w:r>
      <w:r>
        <w:rPr>
          <w:spacing w:val="25"/>
          <w:w w:val="95"/>
        </w:rPr>
        <w:t> </w:t>
      </w:r>
      <w:r>
        <w:rPr>
          <w:w w:val="95"/>
        </w:rPr>
        <w:t>permanencia</w:t>
      </w:r>
      <w:r>
        <w:rPr>
          <w:spacing w:val="26"/>
          <w:w w:val="95"/>
        </w:rPr>
        <w:t> </w:t>
      </w:r>
      <w:r>
        <w:rPr>
          <w:w w:val="95"/>
        </w:rPr>
        <w:t>de</w:t>
      </w:r>
      <w:r>
        <w:rPr>
          <w:spacing w:val="25"/>
          <w:w w:val="95"/>
        </w:rPr>
        <w:t> </w:t>
      </w:r>
      <w:r>
        <w:rPr>
          <w:w w:val="95"/>
        </w:rPr>
        <w:t>la</w:t>
      </w:r>
      <w:r>
        <w:rPr>
          <w:spacing w:val="23"/>
          <w:w w:val="95"/>
        </w:rPr>
        <w:t> </w:t>
      </w:r>
      <w:r>
        <w:rPr>
          <w:w w:val="95"/>
        </w:rPr>
        <w:t>ciudad</w:t>
      </w:r>
      <w:r>
        <w:rPr>
          <w:spacing w:val="23"/>
          <w:w w:val="95"/>
        </w:rPr>
        <w:t> </w:t>
      </w:r>
      <w:r>
        <w:rPr>
          <w:w w:val="95"/>
        </w:rPr>
        <w:t>como</w:t>
      </w:r>
      <w:r>
        <w:rPr>
          <w:spacing w:val="23"/>
          <w:w w:val="95"/>
        </w:rPr>
        <w:t> </w:t>
      </w:r>
      <w:r>
        <w:rPr>
          <w:w w:val="95"/>
        </w:rPr>
        <w:t>el</w:t>
      </w:r>
      <w:r>
        <w:rPr>
          <w:spacing w:val="24"/>
          <w:w w:val="95"/>
        </w:rPr>
        <w:t> </w:t>
      </w:r>
      <w:r>
        <w:rPr>
          <w:w w:val="95"/>
        </w:rPr>
        <w:t>centro</w:t>
      </w:r>
      <w:r>
        <w:rPr>
          <w:spacing w:val="23"/>
          <w:w w:val="95"/>
        </w:rPr>
        <w:t> </w:t>
      </w:r>
      <w:r>
        <w:rPr>
          <w:w w:val="95"/>
        </w:rPr>
        <w:t>de</w:t>
      </w:r>
      <w:r>
        <w:rPr>
          <w:spacing w:val="38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región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“</w:t>
      </w:r>
      <w:r>
        <w:rPr>
          <w:spacing w:val="44"/>
          <w:w w:val="95"/>
        </w:rPr>
        <w:t> </w:t>
      </w:r>
      <w:r>
        <w:rPr>
          <w:w w:val="95"/>
        </w:rPr>
        <w:t>Valles</w:t>
      </w:r>
      <w:r>
        <w:rPr>
          <w:spacing w:val="23"/>
          <w:w w:val="95"/>
        </w:rPr>
        <w:t> </w:t>
      </w:r>
      <w:r>
        <w:rPr>
          <w:w w:val="95"/>
        </w:rPr>
        <w:t>Centrales”.</w:t>
      </w:r>
    </w:p>
    <w:p>
      <w:pPr>
        <w:pStyle w:val="BodyText"/>
        <w:tabs>
          <w:tab w:pos="1236" w:val="left" w:leader="none"/>
        </w:tabs>
        <w:spacing w:line="237" w:lineRule="auto" w:before="139"/>
        <w:ind w:left="1228" w:right="544" w:hanging="35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La</w:t>
      </w:r>
      <w:r>
        <w:rPr>
          <w:spacing w:val="43"/>
        </w:rPr>
        <w:t> </w:t>
      </w:r>
      <w:r>
        <w:rPr/>
        <w:t>continuidad</w:t>
      </w:r>
      <w:r>
        <w:rPr>
          <w:spacing w:val="43"/>
        </w:rPr>
        <w:t> </w:t>
      </w:r>
      <w:r>
        <w:rPr/>
        <w:t>como</w:t>
      </w:r>
      <w:r>
        <w:rPr>
          <w:spacing w:val="39"/>
        </w:rPr>
        <w:t> </w:t>
      </w:r>
      <w:r>
        <w:rPr/>
        <w:t>sede</w:t>
      </w:r>
      <w:r>
        <w:rPr>
          <w:spacing w:val="42"/>
        </w:rPr>
        <w:t> </w:t>
      </w:r>
      <w:r>
        <w:rPr/>
        <w:t>del</w:t>
      </w:r>
      <w:r>
        <w:rPr>
          <w:spacing w:val="40"/>
        </w:rPr>
        <w:t> </w:t>
      </w:r>
      <w:r>
        <w:rPr/>
        <w:t>poder</w:t>
      </w:r>
      <w:r>
        <w:rPr>
          <w:spacing w:val="40"/>
        </w:rPr>
        <w:t> </w:t>
      </w:r>
      <w:r>
        <w:rPr/>
        <w:t>político</w:t>
      </w:r>
      <w:r>
        <w:rPr>
          <w:spacing w:val="44"/>
        </w:rPr>
        <w:t> </w:t>
      </w:r>
      <w:r>
        <w:rPr/>
        <w:t>municipal</w:t>
      </w:r>
      <w:r>
        <w:rPr>
          <w:spacing w:val="42"/>
        </w:rPr>
        <w:t> </w:t>
      </w:r>
      <w:r>
        <w:rPr/>
        <w:t>y</w:t>
      </w:r>
      <w:r>
        <w:rPr>
          <w:spacing w:val="40"/>
        </w:rPr>
        <w:t> </w:t>
      </w:r>
      <w:r>
        <w:rPr/>
        <w:t>de</w:t>
      </w:r>
      <w:r>
        <w:rPr>
          <w:spacing w:val="43"/>
        </w:rPr>
        <w:t> </w:t>
      </w:r>
      <w:r>
        <w:rPr/>
        <w:t>importantes</w:t>
      </w:r>
      <w:r>
        <w:rPr>
          <w:spacing w:val="44"/>
        </w:rPr>
        <w:t> </w:t>
      </w:r>
      <w:r>
        <w:rPr/>
        <w:t>centros</w:t>
      </w:r>
      <w:r>
        <w:rPr>
          <w:spacing w:val="-64"/>
        </w:rPr>
        <w:t> </w:t>
      </w:r>
      <w:r>
        <w:rPr/>
        <w:t>financieros</w:t>
      </w:r>
      <w:r>
        <w:rPr>
          <w:spacing w:val="-4"/>
        </w:rPr>
        <w:t> </w:t>
      </w:r>
      <w:r>
        <w:rPr/>
        <w:t>(bancos) y</w:t>
      </w:r>
      <w:r>
        <w:rPr>
          <w:spacing w:val="-3"/>
        </w:rPr>
        <w:t> </w:t>
      </w:r>
      <w:r>
        <w:rPr/>
        <w:t>comerciales</w:t>
      </w:r>
      <w:r>
        <w:rPr>
          <w:spacing w:val="-3"/>
        </w:rPr>
        <w:t> </w:t>
      </w:r>
      <w:r>
        <w:rPr/>
        <w:t>(hoteles y</w:t>
      </w:r>
      <w:r>
        <w:rPr>
          <w:spacing w:val="-3"/>
        </w:rPr>
        <w:t> </w:t>
      </w:r>
      <w:r>
        <w:rPr/>
        <w:t>restaurantes).</w:t>
      </w:r>
    </w:p>
    <w:p>
      <w:pPr>
        <w:pStyle w:val="BodyText"/>
        <w:tabs>
          <w:tab w:pos="1234" w:val="left" w:leader="none"/>
        </w:tabs>
        <w:spacing w:before="139"/>
        <w:ind w:left="872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El</w:t>
      </w:r>
      <w:r>
        <w:rPr>
          <w:spacing w:val="-4"/>
        </w:rPr>
        <w:t> </w:t>
      </w:r>
      <w:r>
        <w:rPr/>
        <w:t>atractivo</w:t>
      </w:r>
      <w:r>
        <w:rPr>
          <w:spacing w:val="-3"/>
        </w:rPr>
        <w:t> </w:t>
      </w:r>
      <w:r>
        <w:rPr/>
        <w:t>visual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ambiente</w:t>
      </w:r>
      <w:r>
        <w:rPr>
          <w:spacing w:val="-4"/>
        </w:rPr>
        <w:t> </w:t>
      </w:r>
      <w:r>
        <w:rPr/>
        <w:t>urbano</w:t>
      </w:r>
      <w:r>
        <w:rPr>
          <w:spacing w:val="2"/>
        </w:rPr>
        <w:t> </w:t>
      </w:r>
      <w:r>
        <w:rPr/>
        <w:t>cotidiano.</w:t>
      </w:r>
    </w:p>
    <w:p>
      <w:pPr>
        <w:pStyle w:val="BodyText"/>
        <w:tabs>
          <w:tab w:pos="1238" w:val="left" w:leader="none"/>
        </w:tabs>
        <w:spacing w:before="136"/>
        <w:ind w:left="1230" w:right="527" w:hanging="35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El</w:t>
      </w:r>
      <w:r>
        <w:rPr>
          <w:spacing w:val="32"/>
        </w:rPr>
        <w:t> </w:t>
      </w:r>
      <w:r>
        <w:rPr/>
        <w:t>atractivo</w:t>
      </w:r>
      <w:r>
        <w:rPr>
          <w:spacing w:val="34"/>
        </w:rPr>
        <w:t> </w:t>
      </w:r>
      <w:r>
        <w:rPr/>
        <w:t>cultural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patrimonio</w:t>
      </w:r>
      <w:r>
        <w:rPr>
          <w:spacing w:val="34"/>
        </w:rPr>
        <w:t> </w:t>
      </w:r>
      <w:r>
        <w:rPr/>
        <w:t>arquitectónico</w:t>
      </w:r>
      <w:r>
        <w:rPr>
          <w:spacing w:val="34"/>
        </w:rPr>
        <w:t> </w:t>
      </w:r>
      <w:r>
        <w:rPr/>
        <w:t>contenido</w:t>
      </w:r>
      <w:r>
        <w:rPr>
          <w:spacing w:val="33"/>
        </w:rPr>
        <w:t> </w:t>
      </w:r>
      <w:r>
        <w:rPr/>
        <w:t>entre</w:t>
      </w:r>
      <w:r>
        <w:rPr>
          <w:spacing w:val="31"/>
        </w:rPr>
        <w:t> </w:t>
      </w:r>
      <w:r>
        <w:rPr/>
        <w:t>los</w:t>
      </w:r>
      <w:r>
        <w:rPr>
          <w:spacing w:val="34"/>
        </w:rPr>
        <w:t> </w:t>
      </w:r>
      <w:r>
        <w:rPr/>
        <w:t>siglos</w:t>
      </w:r>
      <w:r>
        <w:rPr>
          <w:spacing w:val="33"/>
        </w:rPr>
        <w:t> </w:t>
      </w:r>
      <w:r>
        <w:rPr/>
        <w:t>XVI</w:t>
      </w:r>
      <w:r>
        <w:rPr>
          <w:spacing w:val="34"/>
        </w:rPr>
        <w:t> </w:t>
      </w:r>
      <w:r>
        <w:rPr/>
        <w:t>y</w:t>
      </w:r>
      <w:r>
        <w:rPr>
          <w:spacing w:val="-64"/>
        </w:rPr>
        <w:t> </w:t>
      </w:r>
      <w:r>
        <w:rPr/>
        <w:t>XIX.</w:t>
      </w:r>
    </w:p>
    <w:p>
      <w:pPr>
        <w:pStyle w:val="BodyText"/>
      </w:pPr>
    </w:p>
    <w:p>
      <w:pPr>
        <w:pStyle w:val="Heading2"/>
        <w:numPr>
          <w:ilvl w:val="1"/>
          <w:numId w:val="6"/>
        </w:numPr>
        <w:tabs>
          <w:tab w:pos="922" w:val="left" w:leader="none"/>
        </w:tabs>
        <w:spacing w:line="240" w:lineRule="auto" w:before="0" w:after="0"/>
        <w:ind w:left="921" w:right="0" w:hanging="404"/>
        <w:jc w:val="left"/>
      </w:pPr>
      <w:bookmarkStart w:name="_TOC_250035" w:id="5"/>
      <w:bookmarkEnd w:id="5"/>
      <w:r>
        <w:rPr/>
        <w:t>Diagnóstico-Pronóstico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Heading3"/>
        <w:ind w:left="518" w:firstLine="0"/>
        <w:jc w:val="both"/>
        <w:rPr>
          <w:sz w:val="16"/>
        </w:rPr>
      </w:pPr>
      <w:r>
        <w:rPr/>
        <w:t>Delimitación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polígono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aplicación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Parcial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spacing w:val="-4"/>
        </w:rPr>
        <w:t> </w:t>
      </w:r>
      <w:r>
        <w:rPr/>
        <w:t>Histórico</w:t>
      </w:r>
      <w:r>
        <w:rPr>
          <w:position w:val="8"/>
          <w:sz w:val="16"/>
        </w:rPr>
        <w:t>**</w:t>
      </w:r>
    </w:p>
    <w:p>
      <w:pPr>
        <w:pStyle w:val="BodyText"/>
        <w:spacing w:before="9"/>
        <w:rPr>
          <w:rFonts w:ascii="Arial"/>
          <w:b/>
          <w:i/>
          <w:sz w:val="23"/>
        </w:rPr>
      </w:pPr>
    </w:p>
    <w:p>
      <w:pPr>
        <w:spacing w:before="0"/>
        <w:ind w:left="517" w:right="535" w:firstLine="1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El área de estudio donde se aplicará la normatividad del Plan Parcial se estableció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acuerdo, por un lado, a bordes naturales como: El Cerro del Fortín, el Río Jalatlaco y, 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otro lado, a bordes construidos como: La vía de ferrocarril y Periférico. Se han incorporado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zonas como el Marquesado al poniente, Xochimilco al norte, la totalidad de Jalatlaco 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oriente y Trinidad de las Huertas al sur. Comprende una superficie de 544 Ha y los límites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son:</w:t>
      </w:r>
    </w:p>
    <w:p>
      <w:pPr>
        <w:pStyle w:val="BodyText"/>
        <w:spacing w:before="1"/>
        <w:rPr>
          <w:rFonts w:ascii="Arial"/>
          <w:i/>
        </w:rPr>
      </w:pPr>
    </w:p>
    <w:p>
      <w:pPr>
        <w:spacing w:before="0"/>
        <w:ind w:left="515" w:right="546" w:firstLine="1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Desde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intersección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Calle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Venus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Calzada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Héroes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Chapultepec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hacia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 poniente y trazando una línea imaginaria que cruce con el Cerro del Fortín por el paraje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denominado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Cortada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hasta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encontrar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Carretera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Internacional en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curva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llamada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del</w:t>
      </w:r>
    </w:p>
    <w:p>
      <w:pPr>
        <w:pStyle w:val="BodyText"/>
        <w:spacing w:before="5"/>
        <w:rPr>
          <w:rFonts w:ascii="Arial"/>
          <w:i/>
          <w:sz w:val="13"/>
        </w:rPr>
      </w:pPr>
      <w:r>
        <w:rPr/>
        <w:pict>
          <v:rect style="position:absolute;margin-left:70.944pt;margin-top:9.711683pt;width:144.020pt;height:.599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4"/>
        <w:ind w:left="769" w:right="976" w:hanging="251"/>
      </w:pPr>
      <w:r>
        <w:rPr>
          <w:rFonts w:ascii="Times New Roman" w:hAnsi="Times New Roman"/>
          <w:vertAlign w:val="superscript"/>
        </w:rPr>
        <w:t>**</w:t>
      </w:r>
      <w:r>
        <w:rPr>
          <w:vertAlign w:val="baseline"/>
        </w:rPr>
        <w:t>Texto</w:t>
      </w:r>
      <w:r>
        <w:rPr>
          <w:spacing w:val="15"/>
          <w:vertAlign w:val="baseline"/>
        </w:rPr>
        <w:t> </w:t>
      </w:r>
      <w:r>
        <w:rPr>
          <w:vertAlign w:val="baseline"/>
        </w:rPr>
        <w:t>tomado</w:t>
      </w:r>
      <w:r>
        <w:rPr>
          <w:spacing w:val="14"/>
          <w:vertAlign w:val="baseline"/>
        </w:rPr>
        <w:t> </w:t>
      </w:r>
      <w:r>
        <w:rPr>
          <w:vertAlign w:val="baseline"/>
        </w:rPr>
        <w:t>del</w:t>
      </w:r>
      <w:r>
        <w:rPr>
          <w:spacing w:val="13"/>
          <w:vertAlign w:val="baseline"/>
        </w:rPr>
        <w:t> </w:t>
      </w:r>
      <w:r>
        <w:rPr>
          <w:vertAlign w:val="baseline"/>
        </w:rPr>
        <w:t>Plan</w:t>
      </w:r>
      <w:r>
        <w:rPr>
          <w:spacing w:val="17"/>
          <w:vertAlign w:val="baseline"/>
        </w:rPr>
        <w:t> </w:t>
      </w:r>
      <w:r>
        <w:rPr>
          <w:vertAlign w:val="baseline"/>
        </w:rPr>
        <w:t>Parcial</w:t>
      </w:r>
      <w:r>
        <w:rPr>
          <w:spacing w:val="14"/>
          <w:vertAlign w:val="baseline"/>
        </w:rPr>
        <w:t> </w:t>
      </w:r>
      <w:r>
        <w:rPr>
          <w:vertAlign w:val="baseline"/>
        </w:rPr>
        <w:t>de</w:t>
      </w:r>
      <w:r>
        <w:rPr>
          <w:spacing w:val="16"/>
          <w:vertAlign w:val="baseline"/>
        </w:rPr>
        <w:t> </w:t>
      </w:r>
      <w:r>
        <w:rPr>
          <w:vertAlign w:val="baseline"/>
        </w:rPr>
        <w:t>Conservación</w:t>
      </w:r>
      <w:r>
        <w:rPr>
          <w:spacing w:val="14"/>
          <w:vertAlign w:val="baseline"/>
        </w:rPr>
        <w:t> </w:t>
      </w:r>
      <w:r>
        <w:rPr>
          <w:vertAlign w:val="baseline"/>
        </w:rPr>
        <w:t>del</w:t>
      </w:r>
      <w:r>
        <w:rPr>
          <w:spacing w:val="15"/>
          <w:vertAlign w:val="baseline"/>
        </w:rPr>
        <w:t> </w:t>
      </w:r>
      <w:r>
        <w:rPr>
          <w:vertAlign w:val="baseline"/>
        </w:rPr>
        <w:t>Centro</w:t>
      </w:r>
      <w:r>
        <w:rPr>
          <w:spacing w:val="15"/>
          <w:vertAlign w:val="baseline"/>
        </w:rPr>
        <w:t> </w:t>
      </w:r>
      <w:r>
        <w:rPr>
          <w:vertAlign w:val="baseline"/>
        </w:rPr>
        <w:t>Histórico</w:t>
      </w:r>
      <w:r>
        <w:rPr>
          <w:spacing w:val="16"/>
          <w:vertAlign w:val="baseline"/>
        </w:rPr>
        <w:t> </w:t>
      </w:r>
      <w:r>
        <w:rPr>
          <w:vertAlign w:val="baseline"/>
        </w:rPr>
        <w:t>de</w:t>
      </w:r>
      <w:r>
        <w:rPr>
          <w:spacing w:val="16"/>
          <w:vertAlign w:val="baseline"/>
        </w:rPr>
        <w:t> </w:t>
      </w:r>
      <w:r>
        <w:rPr>
          <w:vertAlign w:val="baseline"/>
        </w:rPr>
        <w:t>la</w:t>
      </w:r>
      <w:r>
        <w:rPr>
          <w:spacing w:val="16"/>
          <w:vertAlign w:val="baseline"/>
        </w:rPr>
        <w:t> </w:t>
      </w:r>
      <w:r>
        <w:rPr>
          <w:vertAlign w:val="baseline"/>
        </w:rPr>
        <w:t>Ciudad</w:t>
      </w:r>
      <w:r>
        <w:rPr>
          <w:spacing w:val="-64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Oaxaca de</w:t>
      </w:r>
      <w:r>
        <w:rPr>
          <w:spacing w:val="-2"/>
          <w:vertAlign w:val="baseline"/>
        </w:rPr>
        <w:t> </w:t>
      </w:r>
      <w:r>
        <w:rPr>
          <w:vertAlign w:val="baseline"/>
        </w:rPr>
        <w:t>Juárez,</w:t>
      </w:r>
      <w:r>
        <w:rPr>
          <w:spacing w:val="-2"/>
          <w:vertAlign w:val="baseline"/>
        </w:rPr>
        <w:t> </w:t>
      </w:r>
      <w:r>
        <w:rPr>
          <w:vertAlign w:val="baseline"/>
        </w:rPr>
        <w:t>Oax. 1998, pág. 6.</w:t>
      </w:r>
    </w:p>
    <w:p>
      <w:pPr>
        <w:spacing w:after="0"/>
        <w:sectPr>
          <w:pgSz w:w="12240" w:h="15840"/>
          <w:pgMar w:header="0" w:footer="1367" w:top="1320" w:bottom="1480" w:left="900" w:right="600"/>
        </w:sectPr>
      </w:pPr>
    </w:p>
    <w:p>
      <w:pPr>
        <w:spacing w:before="68"/>
        <w:ind w:left="513" w:right="527" w:firstLine="5"/>
        <w:jc w:val="both"/>
        <w:rPr>
          <w:rFonts w:ascii="Times New Roman" w:hAnsi="Times New Roman"/>
          <w:i/>
          <w:sz w:val="24"/>
        </w:rPr>
      </w:pPr>
      <w:r>
        <w:rPr>
          <w:rFonts w:ascii="Arial" w:hAnsi="Arial"/>
          <w:i/>
          <w:sz w:val="24"/>
        </w:rPr>
        <w:t>"Ojito de Agua", siguiendo el trazo de la Carretera Internacional hacia el noroeste hasta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Juan Escutia, por Juan Escutia hacia el suroeste hasta encontrar el límite noreste 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Panteón del Marquesado, siguiendo este límite hacia el noroeste, hasta encontrar el límite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siguiendo el límite noroeste del Panteón hasta encontrar Niños Héroes, por Niños Héroes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hacia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noroeste</w:t>
      </w:r>
      <w:r>
        <w:rPr>
          <w:rFonts w:ascii="Arial" w:hAnsi="Arial"/>
          <w:i/>
          <w:spacing w:val="16"/>
          <w:sz w:val="24"/>
        </w:rPr>
        <w:t> </w:t>
      </w:r>
      <w:r>
        <w:rPr>
          <w:rFonts w:ascii="Arial" w:hAnsi="Arial"/>
          <w:i/>
          <w:sz w:val="24"/>
        </w:rPr>
        <w:t>hasta</w:t>
      </w:r>
      <w:r>
        <w:rPr>
          <w:rFonts w:ascii="Arial" w:hAnsi="Arial"/>
          <w:i/>
          <w:spacing w:val="15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5"/>
          <w:sz w:val="24"/>
        </w:rPr>
        <w:t> </w:t>
      </w:r>
      <w:r>
        <w:rPr>
          <w:rFonts w:ascii="Arial" w:hAnsi="Arial"/>
          <w:i/>
          <w:sz w:val="24"/>
        </w:rPr>
        <w:t>Canal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Aguas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Pluviales,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Canal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5"/>
          <w:sz w:val="24"/>
        </w:rPr>
        <w:t> </w:t>
      </w:r>
      <w:r>
        <w:rPr>
          <w:rFonts w:ascii="Arial" w:hAnsi="Arial"/>
          <w:i/>
          <w:sz w:val="24"/>
        </w:rPr>
        <w:t>Aguas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Pluviales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hacia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 suroeste, hasta encontrar la Vía del Ferrocarril, por la Vía del Ferrocarril hacia el sureste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hasta encontrar al Periférico, siguiendo todo el trazo del Periférico hasta la Glorieta 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Panteón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entronque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Calzada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Lázaro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Cárdenas,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Calzada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Lázaro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Cárdenas hacia el noreste hasta 5 de Febrero, por 5 de Febrero hacia el norte y siguiendo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límite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oriente</w:t>
      </w:r>
      <w:r>
        <w:rPr>
          <w:rFonts w:ascii="Arial" w:hAnsi="Arial"/>
          <w:i/>
          <w:spacing w:val="16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Panteón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hasta</w:t>
      </w:r>
      <w:r>
        <w:rPr>
          <w:rFonts w:ascii="Arial" w:hAnsi="Arial"/>
          <w:i/>
          <w:spacing w:val="15"/>
          <w:sz w:val="24"/>
        </w:rPr>
        <w:t> </w:t>
      </w:r>
      <w:r>
        <w:rPr>
          <w:rFonts w:ascii="Arial" w:hAnsi="Arial"/>
          <w:i/>
          <w:sz w:val="24"/>
        </w:rPr>
        <w:t>encontrar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límite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norte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mismo,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siguiendo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 límite norte del Panteón General hacia el poniente hasta encontrar el Boulevard Lic.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Eduardo Vasconcelos, por el Boulevard Lic. Eduardo Vasconcelos hacia el norte hasta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entroncar con la Calzada Héroes de Chapultepec, por la Calzada Héroes de Chapultepec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hacia</w:t>
      </w:r>
      <w:r>
        <w:rPr>
          <w:rFonts w:ascii="Arial" w:hAnsi="Arial"/>
          <w:i/>
          <w:spacing w:val="43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43"/>
          <w:sz w:val="24"/>
        </w:rPr>
        <w:t> </w:t>
      </w:r>
      <w:r>
        <w:rPr>
          <w:rFonts w:ascii="Arial" w:hAnsi="Arial"/>
          <w:i/>
          <w:sz w:val="24"/>
        </w:rPr>
        <w:t>poniente</w:t>
      </w:r>
      <w:r>
        <w:rPr>
          <w:rFonts w:ascii="Arial" w:hAnsi="Arial"/>
          <w:i/>
          <w:spacing w:val="45"/>
          <w:sz w:val="24"/>
        </w:rPr>
        <w:t> </w:t>
      </w:r>
      <w:r>
        <w:rPr>
          <w:rFonts w:ascii="Arial" w:hAnsi="Arial"/>
          <w:i/>
          <w:sz w:val="24"/>
        </w:rPr>
        <w:t>hasta</w:t>
      </w:r>
      <w:r>
        <w:rPr>
          <w:rFonts w:ascii="Arial" w:hAnsi="Arial"/>
          <w:i/>
          <w:spacing w:val="45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z w:val="24"/>
        </w:rPr>
        <w:t>Calzada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z w:val="24"/>
        </w:rPr>
        <w:t>Porfirio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z w:val="24"/>
        </w:rPr>
        <w:t>Díaz,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z w:val="24"/>
        </w:rPr>
        <w:t>partir</w:t>
      </w:r>
      <w:r>
        <w:rPr>
          <w:rFonts w:ascii="Arial" w:hAnsi="Arial"/>
          <w:i/>
          <w:spacing w:val="4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z w:val="24"/>
        </w:rPr>
        <w:t>este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z w:val="24"/>
        </w:rPr>
        <w:t>punto</w:t>
      </w:r>
      <w:r>
        <w:rPr>
          <w:rFonts w:ascii="Arial" w:hAnsi="Arial"/>
          <w:i/>
          <w:spacing w:val="45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44"/>
          <w:sz w:val="24"/>
        </w:rPr>
        <w:t> </w:t>
      </w:r>
      <w:r>
        <w:rPr>
          <w:rFonts w:ascii="Arial" w:hAnsi="Arial"/>
          <w:i/>
          <w:sz w:val="24"/>
        </w:rPr>
        <w:t>siguiendo</w:t>
      </w:r>
      <w:r>
        <w:rPr>
          <w:rFonts w:ascii="Arial" w:hAnsi="Arial"/>
          <w:i/>
          <w:spacing w:val="43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cauce del Río Jalatlaco hacia el noroeste, hasta el entronque de José López Alavez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Juanacatlán, por Juanacatlán hacia el poniente hasta Río Bravo, por Río Bravo hacia 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sureste hasta Río Balsas, por Río Balsas hacia el poniente hasta Venus, por Venus hacia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 sur hasta el entronque con Calzada Héroes de Chapultepec y Carretera Internacional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fue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punto de partida</w:t>
      </w:r>
      <w:r>
        <w:rPr>
          <w:rFonts w:ascii="Times New Roman" w:hAnsi="Times New Roman"/>
          <w:i/>
          <w:sz w:val="24"/>
        </w:rPr>
        <w:t>.</w:t>
      </w:r>
    </w:p>
    <w:p>
      <w:pPr>
        <w:pStyle w:val="BodyText"/>
        <w:spacing w:before="2"/>
        <w:rPr>
          <w:rFonts w:ascii="Times New Roman"/>
          <w:i/>
        </w:rPr>
      </w:pPr>
    </w:p>
    <w:p>
      <w:pPr>
        <w:pStyle w:val="Heading2"/>
        <w:numPr>
          <w:ilvl w:val="2"/>
          <w:numId w:val="6"/>
        </w:numPr>
        <w:tabs>
          <w:tab w:pos="1123" w:val="left" w:leader="none"/>
        </w:tabs>
        <w:spacing w:line="240" w:lineRule="auto" w:before="0" w:after="0"/>
        <w:ind w:left="1122" w:right="0" w:hanging="606"/>
        <w:jc w:val="left"/>
      </w:pPr>
      <w:bookmarkStart w:name="_TOC_250034" w:id="6"/>
      <w:r>
        <w:rPr/>
        <w:t>Antecedentes</w:t>
      </w:r>
      <w:r>
        <w:rPr>
          <w:spacing w:val="-6"/>
        </w:rPr>
        <w:t> </w:t>
      </w:r>
      <w:bookmarkEnd w:id="6"/>
      <w:r>
        <w:rPr/>
        <w:t>generales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3"/>
          <w:numId w:val="6"/>
        </w:numPr>
        <w:tabs>
          <w:tab w:pos="1324" w:val="left" w:leader="none"/>
        </w:tabs>
        <w:spacing w:line="480" w:lineRule="auto" w:before="0" w:after="0"/>
        <w:ind w:left="517" w:right="663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Antecedentes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históricos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Oaxaca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 Juárez</w:t>
      </w:r>
    </w:p>
    <w:p>
      <w:pPr>
        <w:pStyle w:val="BodyText"/>
        <w:spacing w:before="1"/>
        <w:ind w:left="514" w:right="520" w:firstLine="2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1456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mexicas</w:t>
      </w:r>
      <w:r>
        <w:rPr>
          <w:spacing w:val="1"/>
        </w:rPr>
        <w:t> </w:t>
      </w:r>
      <w:r>
        <w:rPr/>
        <w:t>inician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incursiones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territorio;</w:t>
      </w:r>
      <w:r>
        <w:rPr>
          <w:spacing w:val="1"/>
        </w:rPr>
        <w:t> </w:t>
      </w:r>
      <w:r>
        <w:rPr/>
        <w:t>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Chinantla,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dominarla</w:t>
      </w:r>
      <w:r>
        <w:rPr>
          <w:spacing w:val="1"/>
        </w:rPr>
        <w:t> </w:t>
      </w:r>
      <w:r>
        <w:rPr/>
        <w:t>completamente;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-64"/>
        </w:rPr>
        <w:t> </w:t>
      </w:r>
      <w:r>
        <w:rPr/>
        <w:t>bosque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guajes,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talan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construir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pueblo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Huaxyacac,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significa</w:t>
      </w:r>
      <w:r>
        <w:rPr>
          <w:spacing w:val="2"/>
        </w:rPr>
        <w:t> </w:t>
      </w:r>
      <w:r>
        <w:rPr/>
        <w:t>“en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  <w:w w:val="95"/>
        </w:rPr>
        <w:t>nariz</w:t>
      </w:r>
      <w:r>
        <w:rPr>
          <w:w w:val="95"/>
        </w:rPr>
        <w:t> </w:t>
      </w:r>
      <w:r>
        <w:rPr>
          <w:spacing w:val="-1"/>
          <w:w w:val="95"/>
        </w:rPr>
        <w:t>o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la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punta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guajes”,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nombre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más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tarde</w:t>
      </w:r>
      <w:r>
        <w:rPr>
          <w:spacing w:val="-14"/>
          <w:w w:val="95"/>
        </w:rPr>
        <w:t> </w:t>
      </w:r>
      <w:r>
        <w:rPr>
          <w:w w:val="95"/>
        </w:rPr>
        <w:t>derivaría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Oaxaca.</w:t>
      </w:r>
    </w:p>
    <w:p>
      <w:pPr>
        <w:pStyle w:val="BodyText"/>
      </w:pPr>
    </w:p>
    <w:p>
      <w:pPr>
        <w:pStyle w:val="BodyText"/>
        <w:ind w:left="513" w:right="542" w:firstLine="5"/>
        <w:jc w:val="both"/>
      </w:pPr>
      <w:r>
        <w:rPr/>
        <w:t>Zaachila III, cacique zapoteco, hace una alianza con los mixtecos para impedir que los</w:t>
      </w:r>
      <w:r>
        <w:rPr>
          <w:spacing w:val="1"/>
        </w:rPr>
        <w:t> </w:t>
      </w:r>
      <w:r>
        <w:rPr/>
        <w:t>mexicas se apropiaran de la zona; finalmente hubo un arreglo matrimonial entre aztecas y</w:t>
      </w:r>
      <w:r>
        <w:rPr>
          <w:spacing w:val="1"/>
        </w:rPr>
        <w:t> </w:t>
      </w:r>
      <w:r>
        <w:rPr/>
        <w:t>zapotecas y nace el reino de Tehuantepec; sin embargo, los zapotecas acaban pagando</w:t>
      </w:r>
      <w:r>
        <w:rPr>
          <w:spacing w:val="1"/>
        </w:rPr>
        <w:t> </w:t>
      </w:r>
      <w:r>
        <w:rPr/>
        <w:t>tributo a los aztecas. En el año 1486 la guarnición de Huaxyacac es reforzada por gran</w:t>
      </w:r>
      <w:r>
        <w:rPr>
          <w:spacing w:val="1"/>
        </w:rPr>
        <w:t> </w:t>
      </w:r>
      <w:r>
        <w:rPr/>
        <w:t>contingente de familias de Tenochtitlán, enviados por el Emperador Ahuizotl. Antes de la</w:t>
      </w:r>
      <w:r>
        <w:rPr>
          <w:spacing w:val="1"/>
        </w:rPr>
        <w:t> </w:t>
      </w:r>
      <w:r>
        <w:rPr/>
        <w:t>llegada de los españoles,</w:t>
      </w:r>
      <w:r>
        <w:rPr>
          <w:spacing w:val="1"/>
        </w:rPr>
        <w:t> </w:t>
      </w:r>
      <w:r>
        <w:rPr/>
        <w:t>los mexicas y los zapotecas habían desarrollado una gran</w:t>
      </w:r>
      <w:r>
        <w:rPr>
          <w:spacing w:val="1"/>
        </w:rPr>
        <w:t> </w:t>
      </w:r>
      <w:r>
        <w:rPr/>
        <w:t>cultura,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prueban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conjuntos</w:t>
      </w:r>
      <w:r>
        <w:rPr>
          <w:spacing w:val="-3"/>
        </w:rPr>
        <w:t> </w:t>
      </w:r>
      <w:r>
        <w:rPr/>
        <w:t>arqueológicos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Mitla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Monte</w:t>
      </w:r>
      <w:r>
        <w:rPr>
          <w:spacing w:val="-1"/>
        </w:rPr>
        <w:t> </w:t>
      </w:r>
      <w:r>
        <w:rPr/>
        <w:t>Albán.</w:t>
      </w:r>
    </w:p>
    <w:p>
      <w:pPr>
        <w:pStyle w:val="BodyText"/>
        <w:spacing w:before="1"/>
      </w:pPr>
    </w:p>
    <w:p>
      <w:pPr>
        <w:pStyle w:val="BodyText"/>
        <w:ind w:left="513" w:right="539" w:firstLine="3"/>
        <w:jc w:val="both"/>
      </w:pPr>
      <w:r>
        <w:rPr/>
        <w:t>En 1521, las tropas españolas al mando de Gonzalo de Sandoval y Francisco de Orozco</w:t>
      </w:r>
      <w:r>
        <w:rPr>
          <w:spacing w:val="1"/>
        </w:rPr>
        <w:t> </w:t>
      </w:r>
      <w:r>
        <w:rPr/>
        <w:t>toman posesión del lugar y se lleva a cabo la fundación de la Villa Segura de Frontera (hoy</w:t>
      </w:r>
      <w:r>
        <w:rPr>
          <w:spacing w:val="-65"/>
        </w:rPr>
        <w:t> </w:t>
      </w:r>
      <w:r>
        <w:rPr/>
        <w:t>Oaxaca) por Juan Núñez del Mercado y Orozco, siendo Gutiérrez de Badajoz el primer</w:t>
      </w:r>
      <w:r>
        <w:rPr>
          <w:spacing w:val="1"/>
        </w:rPr>
        <w:t> </w:t>
      </w:r>
      <w:r>
        <w:rPr/>
        <w:t>alcalde de la misma. El 14 de septiembre de 1526, según Cédula Real firmada por el</w:t>
      </w:r>
      <w:r>
        <w:rPr>
          <w:spacing w:val="1"/>
        </w:rPr>
        <w:t> </w:t>
      </w:r>
      <w:r>
        <w:rPr/>
        <w:t>Emperador Carlos V, es declarada Villa; en el año 1527, la Villa es nuevamente fundada,</w:t>
      </w:r>
      <w:r>
        <w:rPr>
          <w:spacing w:val="1"/>
        </w:rPr>
        <w:t> </w:t>
      </w:r>
      <w:r>
        <w:rPr/>
        <w:t>apoyada en la Cédula Real citada y, de acuerdo con el oidor Nuño de Guzmán, se le</w:t>
      </w:r>
      <w:r>
        <w:rPr>
          <w:spacing w:val="1"/>
        </w:rPr>
        <w:t> </w:t>
      </w:r>
      <w:r>
        <w:rPr/>
        <w:t>cambia</w:t>
      </w:r>
      <w:r>
        <w:rPr>
          <w:spacing w:val="8"/>
        </w:rPr>
        <w:t> </w:t>
      </w:r>
      <w:r>
        <w:rPr/>
        <w:t>el</w:t>
      </w:r>
      <w:r>
        <w:rPr>
          <w:spacing w:val="4"/>
        </w:rPr>
        <w:t> </w:t>
      </w:r>
      <w:r>
        <w:rPr/>
        <w:t>nombre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Antequera;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4"/>
        </w:rPr>
        <w:t> </w:t>
      </w:r>
      <w:r>
        <w:rPr/>
        <w:t>año</w:t>
      </w:r>
      <w:r>
        <w:rPr>
          <w:spacing w:val="6"/>
        </w:rPr>
        <w:t> </w:t>
      </w:r>
      <w:r>
        <w:rPr/>
        <w:t>1529,</w:t>
      </w:r>
      <w:r>
        <w:rPr>
          <w:spacing w:val="8"/>
        </w:rPr>
        <w:t> </w:t>
      </w:r>
      <w:r>
        <w:rPr/>
        <w:t>Cortés</w:t>
      </w:r>
      <w:r>
        <w:rPr>
          <w:spacing w:val="6"/>
        </w:rPr>
        <w:t> </w:t>
      </w:r>
      <w:r>
        <w:rPr/>
        <w:t>recibe</w:t>
      </w:r>
      <w:r>
        <w:rPr>
          <w:spacing w:val="8"/>
        </w:rPr>
        <w:t> </w:t>
      </w:r>
      <w:r>
        <w:rPr/>
        <w:t>el</w:t>
      </w:r>
      <w:r>
        <w:rPr>
          <w:spacing w:val="4"/>
        </w:rPr>
        <w:t> </w:t>
      </w:r>
      <w:r>
        <w:rPr/>
        <w:t>título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Marqués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70"/>
        <w:ind w:left="514" w:right="530" w:firstLine="4"/>
        <w:jc w:val="both"/>
      </w:pPr>
      <w:r>
        <w:rPr/>
        <w:t>del Valle de Oaxaca, veintitrés mil vasallos, el nombramiento de Capitán General de la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España, además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concesión para descubrir, gobernar y poblar las</w:t>
      </w:r>
      <w:r>
        <w:rPr>
          <w:spacing w:val="66"/>
        </w:rPr>
        <w:t> </w:t>
      </w:r>
      <w:r>
        <w:rPr/>
        <w:t>islas del</w:t>
      </w:r>
      <w:r>
        <w:rPr>
          <w:spacing w:val="1"/>
        </w:rPr>
        <w:t> </w:t>
      </w:r>
      <w:r>
        <w:rPr/>
        <w:t>mar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sur;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Herrera,</w:t>
      </w:r>
      <w:r>
        <w:rPr>
          <w:spacing w:val="1"/>
        </w:rPr>
        <w:t> </w:t>
      </w:r>
      <w:r>
        <w:rPr/>
        <w:t>escribano</w:t>
      </w:r>
      <w:r>
        <w:rPr>
          <w:spacing w:val="1"/>
        </w:rPr>
        <w:t> </w:t>
      </w:r>
      <w:r>
        <w:rPr/>
        <w:t>real,</w:t>
      </w:r>
      <w:r>
        <w:rPr>
          <w:spacing w:val="1"/>
        </w:rPr>
        <w:t> </w:t>
      </w:r>
      <w:r>
        <w:rPr/>
        <w:t>reparte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solares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cumplimiento a la Cédula Real del 14 de septiembre de 1526. Alonso García Bravo, que</w:t>
      </w:r>
      <w:r>
        <w:rPr>
          <w:spacing w:val="1"/>
        </w:rPr>
        <w:t> </w:t>
      </w:r>
      <w:r>
        <w:rPr/>
        <w:t>con anterioridad había trazado las ciudades de México y Puebla, traza la nueva ciudad,</w:t>
      </w:r>
      <w:r>
        <w:rPr>
          <w:spacing w:val="1"/>
        </w:rPr>
        <w:t> </w:t>
      </w:r>
      <w:r>
        <w:rPr/>
        <w:t>eligiendo un punto equidistante de los dos ríos que cruzan el valle: el Atoyac y el Jalatlaco,</w:t>
      </w:r>
      <w:r>
        <w:rPr>
          <w:spacing w:val="-64"/>
        </w:rPr>
        <w:t> </w:t>
      </w:r>
      <w:r>
        <w:rPr/>
        <w:t>colocando en el centro la plaza de forma cuadrada; Juan Peláez de Berrio, teniente de</w:t>
      </w:r>
      <w:r>
        <w:rPr>
          <w:spacing w:val="1"/>
        </w:rPr>
        <w:t> </w:t>
      </w:r>
      <w:r>
        <w:rPr/>
        <w:t>capitán general y primer alcalde mayor de la Villa, señala en la ciudad los primeros ejidos</w:t>
      </w:r>
      <w:r>
        <w:rPr>
          <w:spacing w:val="1"/>
        </w:rPr>
        <w:t> </w:t>
      </w:r>
      <w:r>
        <w:rPr/>
        <w:t>hacia el sur y el sureste y traza la plaza central de Oaxaca (Plaza de Armas); el 25 de abril</w:t>
      </w:r>
      <w:r>
        <w:rPr>
          <w:spacing w:val="-64"/>
        </w:rPr>
        <w:t> </w:t>
      </w:r>
      <w:r>
        <w:rPr/>
        <w:t>de 1532, mediante Cédula Real expedida por el Emperador Carlos V, la Villa obtiene el</w:t>
      </w:r>
      <w:r>
        <w:rPr>
          <w:spacing w:val="1"/>
        </w:rPr>
        <w:t> </w:t>
      </w:r>
      <w:r>
        <w:rPr/>
        <w:t>título de ciudad y recibiendo el nombre de Oaxaca, que en el año 1536 es elevada a la</w:t>
      </w:r>
      <w:r>
        <w:rPr>
          <w:spacing w:val="1"/>
        </w:rPr>
        <w:t> </w:t>
      </w:r>
      <w:r>
        <w:rPr/>
        <w:t>categoría</w:t>
      </w:r>
      <w:r>
        <w:rPr>
          <w:spacing w:val="-1"/>
        </w:rPr>
        <w:t> </w:t>
      </w:r>
      <w:r>
        <w:rPr/>
        <w:t>de Corregimiento.</w:t>
      </w:r>
    </w:p>
    <w:p>
      <w:pPr>
        <w:pStyle w:val="BodyText"/>
        <w:spacing w:before="1"/>
      </w:pPr>
    </w:p>
    <w:p>
      <w:pPr>
        <w:pStyle w:val="BodyText"/>
        <w:ind w:left="514" w:right="528" w:hanging="1"/>
        <w:jc w:val="both"/>
      </w:pPr>
      <w:r>
        <w:rPr/>
        <w:t>Es importante hacer notar que el asentamiento definitivo de la Ciudad de Oaxaca se vio</w:t>
      </w:r>
      <w:r>
        <w:rPr>
          <w:spacing w:val="1"/>
        </w:rPr>
        <w:t> </w:t>
      </w:r>
      <w:r>
        <w:rPr/>
        <w:t>obstaculizado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Hernán</w:t>
      </w:r>
      <w:r>
        <w:rPr>
          <w:spacing w:val="1"/>
        </w:rPr>
        <w:t> </w:t>
      </w:r>
      <w:r>
        <w:rPr/>
        <w:t>Cortés,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consideraba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Marquesado. Estos problemas se solucionaron al quedar dividida la ciudad entre Oaxaca</w:t>
      </w:r>
      <w:r>
        <w:rPr>
          <w:spacing w:val="1"/>
        </w:rPr>
        <w:t> </w:t>
      </w:r>
      <w:r>
        <w:rPr/>
        <w:t>del Marqués para los indios y la Antequera del Rey para los españoles; esta división</w:t>
      </w:r>
      <w:r>
        <w:rPr>
          <w:spacing w:val="1"/>
        </w:rPr>
        <w:t> </w:t>
      </w:r>
      <w:r>
        <w:rPr/>
        <w:t>persistió hasta bien entrado el siglo XX. Durante el siglo XVIII, Oaxaca se convirtió en 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España.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1872,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Presidencial del 10 de octubre, recibe el nombre de Oaxaca de Juárez en honor del</w:t>
      </w:r>
      <w:r>
        <w:rPr>
          <w:spacing w:val="1"/>
        </w:rPr>
        <w:t> </w:t>
      </w:r>
      <w:r>
        <w:rPr/>
        <w:t>Benemérito</w:t>
      </w:r>
      <w:r>
        <w:rPr>
          <w:spacing w:val="-1"/>
        </w:rPr>
        <w:t> </w:t>
      </w:r>
      <w:r>
        <w:rPr/>
        <w:t>de las Américas don</w:t>
      </w:r>
      <w:r>
        <w:rPr>
          <w:spacing w:val="-1"/>
        </w:rPr>
        <w:t> </w:t>
      </w:r>
      <w:r>
        <w:rPr/>
        <w:t>Benito Juárez</w:t>
      </w:r>
      <w:r>
        <w:rPr>
          <w:position w:val="8"/>
          <w:sz w:val="16"/>
        </w:rPr>
        <w:t>1</w:t>
      </w:r>
      <w:r>
        <w:rPr/>
        <w:t>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516" w:right="541" w:firstLine="1"/>
        <w:jc w:val="both"/>
      </w:pPr>
      <w:r>
        <w:rPr/>
        <w:t>La Zona Metropolitana de Oaxaca ha registrado un acelerado crecimiento urbano en las</w:t>
      </w:r>
      <w:r>
        <w:rPr>
          <w:spacing w:val="1"/>
        </w:rPr>
        <w:t> </w:t>
      </w:r>
      <w:r>
        <w:rPr/>
        <w:t>últimas décadas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> </w:t>
      </w:r>
      <w:r>
        <w:rPr/>
        <w:t>como resultado del fuerte incremento poblacional dado a partir de la</w:t>
      </w:r>
      <w:r>
        <w:rPr>
          <w:spacing w:val="1"/>
        </w:rPr>
        <w:t> </w:t>
      </w:r>
      <w:r>
        <w:rPr/>
        <w:t>década de 1970. En consecuencia, el papel del Centro Histórico de la Ciudad de Oaxaca</w:t>
      </w:r>
      <w:r>
        <w:rPr>
          <w:spacing w:val="1"/>
        </w:rPr>
        <w:t> </w:t>
      </w:r>
      <w:r>
        <w:rPr/>
        <w:t>de Juárez, tradicional centro económico y de intercambio de la región, se ha reforzado con</w:t>
      </w:r>
      <w:r>
        <w:rPr>
          <w:spacing w:val="-64"/>
        </w:rPr>
        <w:t> </w:t>
      </w:r>
      <w:r>
        <w:rPr/>
        <w:t>la</w:t>
      </w:r>
      <w:r>
        <w:rPr>
          <w:spacing w:val="-2"/>
        </w:rPr>
        <w:t> </w:t>
      </w:r>
      <w:r>
        <w:rPr/>
        <w:t>agudización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problemas propios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estructura</w:t>
      </w:r>
      <w:r>
        <w:rPr>
          <w:spacing w:val="-4"/>
        </w:rPr>
        <w:t> </w:t>
      </w:r>
      <w:r>
        <w:rPr/>
        <w:t>mononuclear,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son: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1226" w:val="left" w:leader="none"/>
        </w:tabs>
        <w:ind w:left="1237" w:right="544" w:hanging="3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La</w:t>
      </w:r>
      <w:r>
        <w:rPr>
          <w:spacing w:val="37"/>
        </w:rPr>
        <w:t> </w:t>
      </w:r>
      <w:r>
        <w:rPr/>
        <w:t>concentración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las</w:t>
      </w:r>
      <w:r>
        <w:rPr>
          <w:spacing w:val="35"/>
        </w:rPr>
        <w:t> </w:t>
      </w:r>
      <w:r>
        <w:rPr/>
        <w:t>actividades</w:t>
      </w:r>
      <w:r>
        <w:rPr>
          <w:spacing w:val="34"/>
        </w:rPr>
        <w:t> </w:t>
      </w:r>
      <w:r>
        <w:rPr/>
        <w:t>comerciales,</w:t>
      </w:r>
      <w:r>
        <w:rPr>
          <w:spacing w:val="35"/>
        </w:rPr>
        <w:t> </w:t>
      </w:r>
      <w:r>
        <w:rPr/>
        <w:t>administrativas,</w:t>
      </w:r>
      <w:r>
        <w:rPr>
          <w:spacing w:val="37"/>
        </w:rPr>
        <w:t> </w:t>
      </w:r>
      <w:r>
        <w:rPr/>
        <w:t>educativas,</w:t>
      </w:r>
      <w:r>
        <w:rPr>
          <w:spacing w:val="-64"/>
        </w:rPr>
        <w:t> </w:t>
      </w:r>
      <w:r>
        <w:rPr/>
        <w:t>culturales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religiosas.</w:t>
      </w:r>
    </w:p>
    <w:p>
      <w:pPr>
        <w:pStyle w:val="BodyText"/>
        <w:tabs>
          <w:tab w:pos="1225" w:val="left" w:leader="none"/>
        </w:tabs>
        <w:spacing w:line="237" w:lineRule="auto" w:before="19"/>
        <w:ind w:left="1236" w:right="976" w:hanging="3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Saturación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estructura</w:t>
      </w:r>
      <w:r>
        <w:rPr>
          <w:spacing w:val="8"/>
        </w:rPr>
        <w:t> </w:t>
      </w:r>
      <w:r>
        <w:rPr/>
        <w:t>vial</w:t>
      </w:r>
      <w:r>
        <w:rPr>
          <w:spacing w:val="8"/>
        </w:rPr>
        <w:t> </w:t>
      </w:r>
      <w:r>
        <w:rPr/>
        <w:t>por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/>
        <w:t>transporte</w:t>
      </w:r>
      <w:r>
        <w:rPr>
          <w:spacing w:val="6"/>
        </w:rPr>
        <w:t> </w:t>
      </w:r>
      <w:r>
        <w:rPr/>
        <w:t>público</w:t>
      </w:r>
      <w:r>
        <w:rPr>
          <w:spacing w:val="8"/>
        </w:rPr>
        <w:t> </w:t>
      </w:r>
      <w:r>
        <w:rPr/>
        <w:t>regional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urbano</w:t>
      </w:r>
      <w:r>
        <w:rPr>
          <w:spacing w:val="8"/>
        </w:rPr>
        <w:t> </w:t>
      </w:r>
      <w:r>
        <w:rPr/>
        <w:t>e</w:t>
      </w:r>
      <w:r>
        <w:rPr>
          <w:spacing w:val="-64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vía pública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área para</w:t>
      </w:r>
      <w:r>
        <w:rPr>
          <w:spacing w:val="-1"/>
        </w:rPr>
        <w:t> </w:t>
      </w:r>
      <w:r>
        <w:rPr/>
        <w:t>estacionar</w:t>
      </w:r>
      <w:r>
        <w:rPr>
          <w:spacing w:val="-1"/>
        </w:rPr>
        <w:t> </w:t>
      </w:r>
      <w:r>
        <w:rPr/>
        <w:t>automóviles.</w:t>
      </w:r>
    </w:p>
    <w:p>
      <w:pPr>
        <w:pStyle w:val="BodyText"/>
        <w:tabs>
          <w:tab w:pos="1223" w:val="left" w:leader="none"/>
        </w:tabs>
        <w:spacing w:before="18"/>
        <w:ind w:left="87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Deterioro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imagen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edificación</w:t>
      </w:r>
      <w:r>
        <w:rPr>
          <w:spacing w:val="-3"/>
        </w:rPr>
        <w:t> </w:t>
      </w:r>
      <w:r>
        <w:rPr/>
        <w:t>patrimonial.</w:t>
      </w:r>
    </w:p>
    <w:p>
      <w:pPr>
        <w:pStyle w:val="BodyText"/>
        <w:tabs>
          <w:tab w:pos="1223" w:val="left" w:leader="none"/>
        </w:tabs>
        <w:spacing w:before="16"/>
        <w:ind w:left="1234" w:right="976" w:hanging="360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Altos</w:t>
      </w:r>
      <w:r>
        <w:rPr>
          <w:spacing w:val="59"/>
        </w:rPr>
        <w:t> </w:t>
      </w:r>
      <w:r>
        <w:rPr/>
        <w:t>costos</w:t>
      </w:r>
      <w:r>
        <w:rPr>
          <w:spacing w:val="56"/>
        </w:rPr>
        <w:t> </w:t>
      </w:r>
      <w:r>
        <w:rPr/>
        <w:t>del</w:t>
      </w:r>
      <w:r>
        <w:rPr>
          <w:spacing w:val="58"/>
        </w:rPr>
        <w:t> </w:t>
      </w:r>
      <w:r>
        <w:rPr/>
        <w:t>suelo</w:t>
      </w:r>
      <w:r>
        <w:rPr>
          <w:spacing w:val="59"/>
        </w:rPr>
        <w:t> </w:t>
      </w:r>
      <w:r>
        <w:rPr/>
        <w:t>urbano,</w:t>
      </w:r>
      <w:r>
        <w:rPr>
          <w:spacing w:val="59"/>
        </w:rPr>
        <w:t> </w:t>
      </w:r>
      <w:r>
        <w:rPr/>
        <w:t>abandono</w:t>
      </w:r>
      <w:r>
        <w:rPr>
          <w:spacing w:val="59"/>
        </w:rPr>
        <w:t> </w:t>
      </w:r>
      <w:r>
        <w:rPr/>
        <w:t>de</w:t>
      </w:r>
      <w:r>
        <w:rPr>
          <w:spacing w:val="59"/>
        </w:rPr>
        <w:t> </w:t>
      </w:r>
      <w:r>
        <w:rPr/>
        <w:t>inmuebles</w:t>
      </w:r>
      <w:r>
        <w:rPr>
          <w:spacing w:val="57"/>
        </w:rPr>
        <w:t> </w:t>
      </w:r>
      <w:r>
        <w:rPr/>
        <w:t>dedicados</w:t>
      </w:r>
      <w:r>
        <w:rPr>
          <w:spacing w:val="59"/>
        </w:rPr>
        <w:t> </w:t>
      </w:r>
      <w:r>
        <w:rPr/>
        <w:t>al</w:t>
      </w:r>
      <w:r>
        <w:rPr>
          <w:spacing w:val="58"/>
        </w:rPr>
        <w:t> </w:t>
      </w:r>
      <w:r>
        <w:rPr/>
        <w:t>uso</w:t>
      </w:r>
      <w:r>
        <w:rPr>
          <w:spacing w:val="-64"/>
        </w:rPr>
        <w:t> </w:t>
      </w:r>
      <w:r>
        <w:rPr/>
        <w:t>habitacional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cambios</w:t>
      </w:r>
      <w:r>
        <w:rPr>
          <w:spacing w:val="-2"/>
        </w:rPr>
        <w:t> </w:t>
      </w:r>
      <w:r>
        <w:rPr/>
        <w:t>a usos</w:t>
      </w:r>
      <w:r>
        <w:rPr>
          <w:spacing w:val="-1"/>
        </w:rPr>
        <w:t> </w:t>
      </w:r>
      <w:r>
        <w:rPr/>
        <w:t>comerciales.</w:t>
      </w:r>
    </w:p>
    <w:p>
      <w:pPr>
        <w:pStyle w:val="BodyText"/>
      </w:pPr>
    </w:p>
    <w:p>
      <w:pPr>
        <w:pStyle w:val="BodyText"/>
        <w:ind w:left="517" w:right="533" w:hanging="4"/>
        <w:jc w:val="both"/>
      </w:pPr>
      <w:r>
        <w:rPr/>
        <w:t>Debido al foco cultural y artístico que es la ciudad al concentrar parte de la riqueza étnica</w:t>
      </w:r>
      <w:r>
        <w:rPr>
          <w:spacing w:val="1"/>
        </w:rPr>
        <w:t> </w:t>
      </w:r>
      <w:r>
        <w:rPr/>
        <w:t>del Estado de Oaxaca y particularmente de la región de los Valles Centrales, se inicia una</w:t>
      </w:r>
      <w:r>
        <w:rPr>
          <w:spacing w:val="1"/>
        </w:rPr>
        <w:t> </w:t>
      </w:r>
      <w:r>
        <w:rPr/>
        <w:t>serie de reconocimientos a su zona central que se catalizan,</w:t>
      </w:r>
      <w:r>
        <w:rPr>
          <w:spacing w:val="66"/>
        </w:rPr>
        <w:t> </w:t>
      </w:r>
      <w:r>
        <w:rPr/>
        <w:t>en primera instancia en el</w:t>
      </w:r>
      <w:r>
        <w:rPr>
          <w:spacing w:val="1"/>
        </w:rPr>
        <w:t> </w:t>
      </w:r>
      <w:r>
        <w:rPr/>
        <w:t>año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1976</w:t>
      </w:r>
      <w:r>
        <w:rPr>
          <w:spacing w:val="49"/>
        </w:rPr>
        <w:t> </w:t>
      </w:r>
      <w:r>
        <w:rPr/>
        <w:t>al</w:t>
      </w:r>
      <w:r>
        <w:rPr>
          <w:spacing w:val="53"/>
        </w:rPr>
        <w:t> </w:t>
      </w:r>
      <w:r>
        <w:rPr/>
        <w:t>declararse</w:t>
      </w:r>
      <w:r>
        <w:rPr>
          <w:spacing w:val="50"/>
        </w:rPr>
        <w:t> </w:t>
      </w:r>
      <w:r>
        <w:rPr/>
        <w:t>como</w:t>
      </w:r>
      <w:r>
        <w:rPr>
          <w:spacing w:val="51"/>
        </w:rPr>
        <w:t> </w:t>
      </w:r>
      <w:r>
        <w:rPr/>
        <w:t>Zona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Monumento</w:t>
      </w:r>
      <w:r>
        <w:rPr>
          <w:spacing w:val="49"/>
        </w:rPr>
        <w:t> </w:t>
      </w:r>
      <w:r>
        <w:rPr/>
        <w:t>Históricos</w:t>
      </w:r>
      <w:r>
        <w:rPr>
          <w:spacing w:val="49"/>
        </w:rPr>
        <w:t> </w:t>
      </w:r>
      <w:r>
        <w:rPr/>
        <w:t>una</w:t>
      </w:r>
      <w:r>
        <w:rPr>
          <w:spacing w:val="49"/>
        </w:rPr>
        <w:t> </w:t>
      </w:r>
      <w:r>
        <w:rPr/>
        <w:t>extensión</w:t>
      </w:r>
    </w:p>
    <w:p>
      <w:pPr>
        <w:pStyle w:val="BodyText"/>
        <w:spacing w:before="2"/>
        <w:rPr>
          <w:sz w:val="23"/>
        </w:rPr>
      </w:pPr>
      <w:r>
        <w:rPr/>
        <w:pict>
          <v:rect style="position:absolute;margin-left:70.944pt;margin-top:15.287562pt;width:144.020pt;height:.599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9"/>
        <w:ind w:left="685" w:right="1427" w:hanging="167"/>
        <w:jc w:val="both"/>
      </w:pPr>
      <w:r>
        <w:rPr>
          <w:position w:val="8"/>
          <w:sz w:val="16"/>
        </w:rPr>
        <w:t>1</w:t>
      </w:r>
      <w:r>
        <w:rPr>
          <w:rFonts w:ascii="Arial" w:hAnsi="Arial"/>
          <w:i/>
        </w:rPr>
        <w:t>Los Municipios de Oaxaca</w:t>
      </w:r>
      <w:r>
        <w:rPr/>
        <w:t>. Colección: Enciclopedia de los Municipios de México,</w:t>
      </w:r>
      <w:r>
        <w:rPr>
          <w:spacing w:val="1"/>
        </w:rPr>
        <w:t> </w:t>
      </w:r>
      <w:r>
        <w:rPr/>
        <w:t>1ª. Edición, 1988, Secretaría de Gobernación y Gobierno del Estado de Oaxaca,</w:t>
      </w:r>
      <w:r>
        <w:rPr>
          <w:spacing w:val="1"/>
        </w:rPr>
        <w:t> </w:t>
      </w:r>
      <w:r>
        <w:rPr/>
        <w:t>p.</w:t>
      </w:r>
      <w:r>
        <w:rPr>
          <w:spacing w:val="-1"/>
        </w:rPr>
        <w:t> </w:t>
      </w:r>
      <w:r>
        <w:rPr/>
        <w:t>25-26</w:t>
      </w:r>
    </w:p>
    <w:p>
      <w:pPr>
        <w:spacing w:before="0"/>
        <w:ind w:left="517" w:right="0" w:firstLine="0"/>
        <w:jc w:val="left"/>
        <w:rPr>
          <w:rFonts w:ascii="Arial" w:hAnsi="Arial"/>
          <w:i/>
          <w:sz w:val="24"/>
        </w:rPr>
      </w:pP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Arial" w:hAnsi="Arial"/>
          <w:i/>
          <w:sz w:val="24"/>
          <w:vertAlign w:val="baseline"/>
        </w:rPr>
        <w:t>Plan</w:t>
      </w:r>
      <w:r>
        <w:rPr>
          <w:rFonts w:ascii="Arial" w:hAnsi="Arial"/>
          <w:i/>
          <w:spacing w:val="32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Parcial</w:t>
      </w:r>
      <w:r>
        <w:rPr>
          <w:rFonts w:ascii="Arial" w:hAnsi="Arial"/>
          <w:i/>
          <w:spacing w:val="30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de</w:t>
      </w:r>
      <w:r>
        <w:rPr>
          <w:rFonts w:ascii="Arial" w:hAnsi="Arial"/>
          <w:i/>
          <w:spacing w:val="32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Conservación</w:t>
      </w:r>
      <w:r>
        <w:rPr>
          <w:rFonts w:ascii="Arial" w:hAnsi="Arial"/>
          <w:i/>
          <w:spacing w:val="32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del</w:t>
      </w:r>
      <w:r>
        <w:rPr>
          <w:rFonts w:ascii="Arial" w:hAnsi="Arial"/>
          <w:i/>
          <w:spacing w:val="30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Centro</w:t>
      </w:r>
      <w:r>
        <w:rPr>
          <w:rFonts w:ascii="Arial" w:hAnsi="Arial"/>
          <w:i/>
          <w:spacing w:val="34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Histórico</w:t>
      </w:r>
      <w:r>
        <w:rPr>
          <w:rFonts w:ascii="Arial" w:hAnsi="Arial"/>
          <w:i/>
          <w:spacing w:val="34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de</w:t>
      </w:r>
      <w:r>
        <w:rPr>
          <w:rFonts w:ascii="Arial" w:hAnsi="Arial"/>
          <w:i/>
          <w:spacing w:val="34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la</w:t>
      </w:r>
      <w:r>
        <w:rPr>
          <w:rFonts w:ascii="Arial" w:hAnsi="Arial"/>
          <w:i/>
          <w:spacing w:val="31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Ciudad</w:t>
      </w:r>
      <w:r>
        <w:rPr>
          <w:rFonts w:ascii="Arial" w:hAnsi="Arial"/>
          <w:i/>
          <w:spacing w:val="30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de</w:t>
      </w:r>
      <w:r>
        <w:rPr>
          <w:rFonts w:ascii="Arial" w:hAnsi="Arial"/>
          <w:i/>
          <w:spacing w:val="31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Oaxaca</w:t>
      </w:r>
      <w:r>
        <w:rPr>
          <w:rFonts w:ascii="Arial" w:hAnsi="Arial"/>
          <w:i/>
          <w:spacing w:val="31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de</w:t>
      </w:r>
      <w:r>
        <w:rPr>
          <w:rFonts w:ascii="Arial" w:hAnsi="Arial"/>
          <w:i/>
          <w:spacing w:val="32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Juárez,</w:t>
      </w:r>
      <w:r>
        <w:rPr>
          <w:rFonts w:ascii="Arial" w:hAnsi="Arial"/>
          <w:i/>
          <w:spacing w:val="-63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Oaxaca.</w:t>
      </w:r>
      <w:r>
        <w:rPr>
          <w:rFonts w:ascii="Arial" w:hAnsi="Arial"/>
          <w:i/>
          <w:spacing w:val="-1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Memoria</w:t>
      </w:r>
      <w:r>
        <w:rPr>
          <w:rFonts w:ascii="Arial" w:hAnsi="Arial"/>
          <w:i/>
          <w:spacing w:val="-1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descriptiva</w:t>
      </w:r>
      <w:r>
        <w:rPr>
          <w:rFonts w:ascii="Arial" w:hAnsi="Arial"/>
          <w:i/>
          <w:spacing w:val="-1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(modificada</w:t>
      </w:r>
      <w:r>
        <w:rPr>
          <w:rFonts w:ascii="Arial" w:hAnsi="Arial"/>
          <w:i/>
          <w:spacing w:val="-1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al</w:t>
      </w:r>
      <w:r>
        <w:rPr>
          <w:rFonts w:ascii="Arial" w:hAnsi="Arial"/>
          <w:i/>
          <w:spacing w:val="-3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8</w:t>
      </w:r>
      <w:r>
        <w:rPr>
          <w:rFonts w:ascii="Arial" w:hAnsi="Arial"/>
          <w:i/>
          <w:spacing w:val="-1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de</w:t>
      </w:r>
      <w:r>
        <w:rPr>
          <w:rFonts w:ascii="Arial" w:hAnsi="Arial"/>
          <w:i/>
          <w:spacing w:val="-3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diciembre</w:t>
      </w:r>
      <w:r>
        <w:rPr>
          <w:rFonts w:ascii="Arial" w:hAnsi="Arial"/>
          <w:i/>
          <w:spacing w:val="-1"/>
          <w:sz w:val="24"/>
          <w:vertAlign w:val="baseline"/>
        </w:rPr>
        <w:t> </w:t>
      </w:r>
      <w:r>
        <w:rPr>
          <w:rFonts w:ascii="Arial" w:hAnsi="Arial"/>
          <w:i/>
          <w:sz w:val="24"/>
          <w:vertAlign w:val="baseline"/>
        </w:rPr>
        <w:t>de1998).</w:t>
      </w:r>
    </w:p>
    <w:p>
      <w:pPr>
        <w:spacing w:after="0"/>
        <w:jc w:val="left"/>
        <w:rPr>
          <w:rFonts w:ascii="Arial" w:hAnsi="Arial"/>
          <w:sz w:val="24"/>
        </w:rPr>
        <w:sectPr>
          <w:pgSz w:w="12240" w:h="15840"/>
          <w:pgMar w:header="0" w:footer="1367" w:top="1320" w:bottom="1480" w:left="900" w:right="600"/>
        </w:sectPr>
      </w:pPr>
    </w:p>
    <w:p>
      <w:pPr>
        <w:pStyle w:val="BodyText"/>
        <w:spacing w:before="70"/>
        <w:ind w:left="516" w:right="535" w:firstLine="2"/>
        <w:jc w:val="both"/>
      </w:pPr>
      <w:r>
        <w:rPr/>
        <w:t>aproximada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252</w:t>
      </w:r>
      <w:r>
        <w:rPr>
          <w:spacing w:val="1"/>
        </w:rPr>
        <w:t> </w:t>
      </w:r>
      <w:r>
        <w:rPr/>
        <w:t>hectáreas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 (544 hectáreas). En 1987 la oficina de las Naciones Unidas para la Educación la</w:t>
      </w:r>
      <w:r>
        <w:rPr>
          <w:spacing w:val="1"/>
        </w:rPr>
        <w:t> </w:t>
      </w:r>
      <w:r>
        <w:rPr/>
        <w:t>Ciencia y la Cultura (UNESCO) reconoce a la ciudad y el conjunto arqueológico de Monte</w:t>
      </w:r>
      <w:r>
        <w:rPr>
          <w:spacing w:val="1"/>
        </w:rPr>
        <w:t> </w:t>
      </w:r>
      <w:r>
        <w:rPr/>
        <w:t>Albán como</w:t>
      </w:r>
      <w:r>
        <w:rPr>
          <w:spacing w:val="1"/>
        </w:rPr>
        <w:t> </w:t>
      </w:r>
      <w:r>
        <w:rPr/>
        <w:t>Patrimonio Cultural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Humanidad.</w:t>
      </w:r>
    </w:p>
    <w:p>
      <w:pPr>
        <w:pStyle w:val="BodyText"/>
      </w:pPr>
    </w:p>
    <w:p>
      <w:pPr>
        <w:pStyle w:val="Heading2"/>
        <w:numPr>
          <w:ilvl w:val="3"/>
          <w:numId w:val="6"/>
        </w:numPr>
        <w:tabs>
          <w:tab w:pos="1320" w:val="left" w:leader="none"/>
        </w:tabs>
        <w:spacing w:line="240" w:lineRule="auto" w:before="0" w:after="0"/>
        <w:ind w:left="1319" w:right="0" w:hanging="804"/>
        <w:jc w:val="left"/>
      </w:pPr>
      <w:bookmarkStart w:name="_TOC_250033" w:id="7"/>
      <w:r>
        <w:rPr/>
        <w:t>Límite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zona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monumentos</w:t>
      </w:r>
      <w:r>
        <w:rPr>
          <w:spacing w:val="-2"/>
        </w:rPr>
        <w:t> </w:t>
      </w:r>
      <w:bookmarkEnd w:id="7"/>
      <w:r>
        <w:rPr/>
        <w:t>históricos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Heading3"/>
        <w:ind w:left="516" w:firstLine="0"/>
        <w:jc w:val="both"/>
        <w:rPr>
          <w:rFonts w:ascii="Arial MT"/>
          <w:b w:val="0"/>
          <w:i w:val="0"/>
          <w:sz w:val="16"/>
        </w:rPr>
      </w:pPr>
      <w:r>
        <w:rPr/>
        <w:t>DECRETO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ZONA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MONUMENTOS</w:t>
      </w:r>
      <w:r>
        <w:rPr>
          <w:rFonts w:ascii="Arial MT"/>
          <w:b w:val="0"/>
          <w:i w:val="0"/>
          <w:position w:val="8"/>
          <w:sz w:val="16"/>
        </w:rPr>
        <w:t>3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516" w:right="527" w:firstLine="2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Marzo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1976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pública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Diario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Oficial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decreto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establece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perímetro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la Zona de Monumentos Históricos en la Ciudad de Oaxaca, con una superficie de </w:t>
      </w:r>
      <w:r>
        <w:rPr>
          <w:rFonts w:ascii="Arial" w:hAnsi="Arial"/>
          <w:b/>
          <w:i/>
          <w:sz w:val="24"/>
        </w:rPr>
        <w:t>252 Ha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con base en el inventario realizado por el Instituto Nacional de Antropología e Historia.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Según plano elaborado en 1977, los monumentos se agrupan principalmente en el Centro,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siguientes categorías: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ListParagraph"/>
        <w:numPr>
          <w:ilvl w:val="0"/>
          <w:numId w:val="9"/>
        </w:numPr>
        <w:tabs>
          <w:tab w:pos="878" w:val="left" w:leader="none"/>
          <w:tab w:pos="879" w:val="left" w:leader="none"/>
        </w:tabs>
        <w:spacing w:line="240" w:lineRule="auto" w:before="0" w:after="0"/>
        <w:ind w:left="878" w:right="0" w:hanging="361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Monumentos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religiosos</w:t>
      </w:r>
    </w:p>
    <w:p>
      <w:pPr>
        <w:pStyle w:val="ListParagraph"/>
        <w:numPr>
          <w:ilvl w:val="0"/>
          <w:numId w:val="10"/>
        </w:numPr>
        <w:tabs>
          <w:tab w:pos="878" w:val="left" w:leader="none"/>
          <w:tab w:pos="879" w:val="left" w:leader="none"/>
        </w:tabs>
        <w:spacing w:line="240" w:lineRule="auto" w:before="0" w:after="0"/>
        <w:ind w:left="878" w:right="0" w:hanging="361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Construcciones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gran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valor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deben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ser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conservadas</w:t>
      </w:r>
    </w:p>
    <w:p>
      <w:pPr>
        <w:pStyle w:val="ListParagraph"/>
        <w:numPr>
          <w:ilvl w:val="0"/>
          <w:numId w:val="10"/>
        </w:numPr>
        <w:tabs>
          <w:tab w:pos="878" w:val="left" w:leader="none"/>
          <w:tab w:pos="879" w:val="left" w:leader="none"/>
        </w:tabs>
        <w:spacing w:line="240" w:lineRule="auto" w:before="0" w:after="0"/>
        <w:ind w:left="878" w:right="0" w:hanging="361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Construcciones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valor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deben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ser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conservadas</w:t>
      </w:r>
    </w:p>
    <w:p>
      <w:pPr>
        <w:pStyle w:val="ListParagraph"/>
        <w:numPr>
          <w:ilvl w:val="0"/>
          <w:numId w:val="10"/>
        </w:numPr>
        <w:tabs>
          <w:tab w:pos="878" w:val="left" w:leader="none"/>
          <w:tab w:pos="879" w:val="left" w:leader="none"/>
        </w:tabs>
        <w:spacing w:line="240" w:lineRule="auto" w:before="0" w:after="0"/>
        <w:ind w:left="878" w:right="0" w:hanging="361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Construcciones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valor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ambiental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conservar.</w:t>
      </w:r>
    </w:p>
    <w:p>
      <w:pPr>
        <w:pStyle w:val="BodyText"/>
        <w:rPr>
          <w:rFonts w:ascii="Arial"/>
          <w:i/>
        </w:rPr>
      </w:pPr>
    </w:p>
    <w:p>
      <w:pPr>
        <w:spacing w:before="0"/>
        <w:ind w:left="517" w:right="53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Previamente la ex Secretaría de Patrimonio Nacional (SEPANAL) había clasificado todos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edificios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Centro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Histórico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entre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1972 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1974.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Heading2"/>
        <w:numPr>
          <w:ilvl w:val="2"/>
          <w:numId w:val="6"/>
        </w:numPr>
        <w:tabs>
          <w:tab w:pos="1124" w:val="left" w:leader="none"/>
        </w:tabs>
        <w:spacing w:line="240" w:lineRule="auto" w:before="0" w:after="0"/>
        <w:ind w:left="1123" w:right="0" w:hanging="606"/>
        <w:jc w:val="left"/>
      </w:pPr>
      <w:bookmarkStart w:name="_TOC_250032" w:id="8"/>
      <w:r>
        <w:rPr/>
        <w:t>Aspectos</w:t>
      </w:r>
      <w:r>
        <w:rPr>
          <w:spacing w:val="-5"/>
        </w:rPr>
        <w:t> </w:t>
      </w:r>
      <w:bookmarkEnd w:id="8"/>
      <w:r>
        <w:rPr/>
        <w:t>urbanos</w:t>
      </w:r>
    </w:p>
    <w:p>
      <w:pPr>
        <w:pStyle w:val="BodyText"/>
        <w:spacing w:before="6"/>
        <w:rPr>
          <w:rFonts w:ascii="Arial"/>
          <w:b/>
          <w:sz w:val="34"/>
        </w:rPr>
      </w:pPr>
    </w:p>
    <w:p>
      <w:pPr>
        <w:pStyle w:val="Heading2"/>
        <w:numPr>
          <w:ilvl w:val="3"/>
          <w:numId w:val="6"/>
        </w:numPr>
        <w:tabs>
          <w:tab w:pos="1320" w:val="left" w:leader="none"/>
        </w:tabs>
        <w:spacing w:line="240" w:lineRule="auto" w:before="0" w:after="0"/>
        <w:ind w:left="1319" w:right="0" w:hanging="802"/>
        <w:jc w:val="left"/>
      </w:pPr>
      <w:bookmarkStart w:name="_TOC_250031" w:id="9"/>
      <w:r>
        <w:rPr/>
        <w:t>Estructura</w:t>
      </w:r>
      <w:r>
        <w:rPr>
          <w:spacing w:val="-3"/>
        </w:rPr>
        <w:t> </w:t>
      </w:r>
      <w:r>
        <w:rPr/>
        <w:t>Urbana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Centro</w:t>
      </w:r>
      <w:r>
        <w:rPr>
          <w:spacing w:val="-3"/>
        </w:rPr>
        <w:t> </w:t>
      </w:r>
      <w:bookmarkEnd w:id="9"/>
      <w:r>
        <w:rPr/>
        <w:t>Histórico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BodyText"/>
        <w:ind w:left="518" w:right="542"/>
        <w:jc w:val="both"/>
      </w:pPr>
      <w:r>
        <w:rPr/>
        <w:t>Existen cuatro componentes básicos en la estructura urbana del Centro Histórico de la</w:t>
      </w:r>
      <w:r>
        <w:rPr>
          <w:spacing w:val="1"/>
        </w:rPr>
        <w:t> </w:t>
      </w:r>
      <w:r>
        <w:rPr/>
        <w:t>Ciudad</w:t>
      </w:r>
      <w:r>
        <w:rPr>
          <w:spacing w:val="-3"/>
        </w:rPr>
        <w:t> </w:t>
      </w:r>
      <w:r>
        <w:rPr/>
        <w:t>de Oaxaca de</w:t>
      </w:r>
      <w:r>
        <w:rPr>
          <w:spacing w:val="-2"/>
        </w:rPr>
        <w:t> </w:t>
      </w:r>
      <w:r>
        <w:rPr/>
        <w:t>Juárez</w:t>
      </w:r>
      <w:r>
        <w:rPr>
          <w:spacing w:val="-2"/>
        </w:rPr>
        <w:t> </w:t>
      </w:r>
      <w:r>
        <w:rPr/>
        <w:t>que son:</w:t>
      </w:r>
    </w:p>
    <w:p>
      <w:pPr>
        <w:pStyle w:val="BodyText"/>
      </w:pPr>
    </w:p>
    <w:p>
      <w:pPr>
        <w:pStyle w:val="BodyText"/>
        <w:ind w:left="517"/>
        <w:jc w:val="both"/>
      </w:pPr>
      <w:r>
        <w:rPr/>
        <w:t>Al</w:t>
      </w:r>
      <w:r>
        <w:rPr>
          <w:spacing w:val="-4"/>
        </w:rPr>
        <w:t> </w:t>
      </w:r>
      <w:r>
        <w:rPr/>
        <w:t>interior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polígono</w:t>
      </w:r>
    </w:p>
    <w:p>
      <w:pPr>
        <w:pStyle w:val="BodyText"/>
      </w:pPr>
    </w:p>
    <w:p>
      <w:pPr>
        <w:pStyle w:val="BodyText"/>
        <w:tabs>
          <w:tab w:pos="1237" w:val="left" w:leader="none"/>
        </w:tabs>
        <w:ind w:left="1236" w:right="532" w:hanging="360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  <w:tab/>
      </w:r>
      <w:r>
        <w:rPr/>
        <w:t>Los</w:t>
      </w:r>
      <w:r>
        <w:rPr>
          <w:spacing w:val="14"/>
        </w:rPr>
        <w:t> </w:t>
      </w:r>
      <w:r>
        <w:rPr/>
        <w:t>corredores</w:t>
      </w:r>
      <w:r>
        <w:rPr>
          <w:spacing w:val="13"/>
        </w:rPr>
        <w:t> </w:t>
      </w:r>
      <w:r>
        <w:rPr/>
        <w:t>urbanos</w:t>
      </w:r>
      <w:r>
        <w:rPr>
          <w:spacing w:val="14"/>
        </w:rPr>
        <w:t> </w:t>
      </w:r>
      <w:r>
        <w:rPr/>
        <w:t>del</w:t>
      </w:r>
      <w:r>
        <w:rPr>
          <w:spacing w:val="12"/>
        </w:rPr>
        <w:t> </w:t>
      </w:r>
      <w:r>
        <w:rPr/>
        <w:t>sistema</w:t>
      </w:r>
      <w:r>
        <w:rPr>
          <w:spacing w:val="19"/>
        </w:rPr>
        <w:t> </w:t>
      </w:r>
      <w:r>
        <w:rPr/>
        <w:t>de</w:t>
      </w:r>
      <w:r>
        <w:rPr>
          <w:spacing w:val="11"/>
        </w:rPr>
        <w:t> </w:t>
      </w:r>
      <w:r>
        <w:rPr/>
        <w:t>movilidad;</w:t>
      </w:r>
      <w:r>
        <w:rPr>
          <w:spacing w:val="12"/>
        </w:rPr>
        <w:t> </w:t>
      </w:r>
      <w:r>
        <w:rPr/>
        <w:t>son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responsables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unificar</w:t>
      </w:r>
      <w:r>
        <w:rPr>
          <w:spacing w:val="-63"/>
        </w:rPr>
        <w:t> </w:t>
      </w:r>
      <w:r>
        <w:rPr/>
        <w:t>el</w:t>
      </w:r>
      <w:r>
        <w:rPr>
          <w:spacing w:val="-2"/>
        </w:rPr>
        <w:t> </w:t>
      </w:r>
      <w:r>
        <w:rPr/>
        <w:t>interior</w:t>
      </w:r>
      <w:r>
        <w:rPr>
          <w:spacing w:val="-1"/>
        </w:rPr>
        <w:t> </w:t>
      </w:r>
      <w:r>
        <w:rPr/>
        <w:t>de las</w:t>
      </w:r>
      <w:r>
        <w:rPr>
          <w:spacing w:val="-1"/>
        </w:rPr>
        <w:t> </w:t>
      </w:r>
      <w:r>
        <w:rPr/>
        <w:t>colonias y</w:t>
      </w:r>
      <w:r>
        <w:rPr>
          <w:spacing w:val="-3"/>
        </w:rPr>
        <w:t> </w:t>
      </w:r>
      <w:r>
        <w:rPr/>
        <w:t>su exterior</w:t>
      </w:r>
      <w:r>
        <w:rPr>
          <w:spacing w:val="-1"/>
        </w:rPr>
        <w:t> </w:t>
      </w:r>
      <w:r>
        <w:rPr/>
        <w:t>con el</w:t>
      </w:r>
      <w:r>
        <w:rPr>
          <w:spacing w:val="-4"/>
        </w:rPr>
        <w:t> </w:t>
      </w:r>
      <w:r>
        <w:rPr/>
        <w:t>resto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ciudad.</w:t>
      </w:r>
    </w:p>
    <w:p>
      <w:pPr>
        <w:pStyle w:val="BodyText"/>
      </w:pPr>
    </w:p>
    <w:p>
      <w:pPr>
        <w:pStyle w:val="BodyText"/>
        <w:tabs>
          <w:tab w:pos="1235" w:val="left" w:leader="none"/>
        </w:tabs>
        <w:ind w:left="1235" w:right="544" w:hanging="3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Los</w:t>
      </w:r>
      <w:r>
        <w:rPr>
          <w:spacing w:val="39"/>
        </w:rPr>
        <w:t> </w:t>
      </w:r>
      <w:r>
        <w:rPr/>
        <w:t>usos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suelo</w:t>
      </w:r>
      <w:r>
        <w:rPr>
          <w:spacing w:val="42"/>
        </w:rPr>
        <w:t> </w:t>
      </w:r>
      <w:r>
        <w:rPr/>
        <w:t>encargados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4"/>
        </w:rPr>
        <w:t> </w:t>
      </w:r>
      <w:r>
        <w:rPr/>
        <w:t>distribución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actividades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su</w:t>
      </w:r>
      <w:r>
        <w:rPr>
          <w:spacing w:val="-64"/>
        </w:rPr>
        <w:t> </w:t>
      </w:r>
      <w:r>
        <w:rPr/>
        <w:t>compatibilidad</w:t>
      </w:r>
      <w:r>
        <w:rPr>
          <w:spacing w:val="-1"/>
        </w:rPr>
        <w:t> </w:t>
      </w:r>
      <w:r>
        <w:rPr/>
        <w:t>entre zonas</w:t>
      </w:r>
      <w:r>
        <w:rPr>
          <w:spacing w:val="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territorio.</w:t>
      </w:r>
    </w:p>
    <w:p>
      <w:pPr>
        <w:pStyle w:val="BodyText"/>
        <w:spacing w:before="1"/>
      </w:pPr>
    </w:p>
    <w:p>
      <w:pPr>
        <w:pStyle w:val="BodyText"/>
        <w:tabs>
          <w:tab w:pos="1234" w:val="left" w:leader="none"/>
        </w:tabs>
        <w:ind w:left="1238" w:right="538" w:hanging="36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Los</w:t>
      </w:r>
      <w:r>
        <w:rPr>
          <w:spacing w:val="50"/>
        </w:rPr>
        <w:t> </w:t>
      </w:r>
      <w:r>
        <w:rPr/>
        <w:t>centros</w:t>
      </w:r>
      <w:r>
        <w:rPr>
          <w:spacing w:val="48"/>
        </w:rPr>
        <w:t> </w:t>
      </w:r>
      <w:r>
        <w:rPr/>
        <w:t>o</w:t>
      </w:r>
      <w:r>
        <w:rPr>
          <w:spacing w:val="51"/>
        </w:rPr>
        <w:t> </w:t>
      </w:r>
      <w:r>
        <w:rPr/>
        <w:t>subcentros</w:t>
      </w:r>
      <w:r>
        <w:rPr>
          <w:spacing w:val="55"/>
        </w:rPr>
        <w:t> </w:t>
      </w:r>
      <w:r>
        <w:rPr/>
        <w:t>de</w:t>
      </w:r>
      <w:r>
        <w:rPr>
          <w:spacing w:val="48"/>
        </w:rPr>
        <w:t> </w:t>
      </w:r>
      <w:r>
        <w:rPr/>
        <w:t>atracción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población</w:t>
      </w:r>
      <w:r>
        <w:rPr>
          <w:spacing w:val="50"/>
        </w:rPr>
        <w:t> </w:t>
      </w:r>
      <w:r>
        <w:rPr/>
        <w:t>como</w:t>
      </w:r>
      <w:r>
        <w:rPr>
          <w:spacing w:val="49"/>
        </w:rPr>
        <w:t> </w:t>
      </w:r>
      <w:r>
        <w:rPr/>
        <w:t>mercados</w:t>
      </w:r>
      <w:r>
        <w:rPr>
          <w:spacing w:val="48"/>
        </w:rPr>
        <w:t> </w:t>
      </w:r>
      <w:r>
        <w:rPr/>
        <w:t>o</w:t>
      </w:r>
      <w:r>
        <w:rPr>
          <w:spacing w:val="49"/>
        </w:rPr>
        <w:t> </w:t>
      </w:r>
      <w:r>
        <w:rPr/>
        <w:t>edificios</w:t>
      </w:r>
      <w:r>
        <w:rPr>
          <w:spacing w:val="-64"/>
        </w:rPr>
        <w:t> </w:t>
      </w:r>
      <w:r>
        <w:rPr/>
        <w:t>administrativos.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70.944pt;margin-top:11.563637pt;width:144.020pt;height:.599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4"/>
        <w:ind w:left="518"/>
      </w:pP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  <w:spacing w:val="40"/>
          <w:vertAlign w:val="baseline"/>
        </w:rPr>
        <w:t> </w:t>
      </w:r>
      <w:r>
        <w:rPr>
          <w:rFonts w:ascii="Times New Roman" w:hAnsi="Times New Roman"/>
          <w:vertAlign w:val="baseline"/>
        </w:rPr>
        <w:t>T</w:t>
      </w:r>
      <w:r>
        <w:rPr>
          <w:vertAlign w:val="baseline"/>
        </w:rPr>
        <w:t>exto</w:t>
      </w:r>
      <w:r>
        <w:rPr>
          <w:spacing w:val="39"/>
          <w:vertAlign w:val="baseline"/>
        </w:rPr>
        <w:t> </w:t>
      </w:r>
      <w:r>
        <w:rPr>
          <w:vertAlign w:val="baseline"/>
        </w:rPr>
        <w:t>tomado</w:t>
      </w:r>
      <w:r>
        <w:rPr>
          <w:spacing w:val="37"/>
          <w:vertAlign w:val="baseline"/>
        </w:rPr>
        <w:t> </w:t>
      </w:r>
      <w:r>
        <w:rPr>
          <w:vertAlign w:val="baseline"/>
        </w:rPr>
        <w:t>del</w:t>
      </w:r>
      <w:r>
        <w:rPr>
          <w:spacing w:val="35"/>
          <w:vertAlign w:val="baseline"/>
        </w:rPr>
        <w:t> </w:t>
      </w:r>
      <w:r>
        <w:rPr>
          <w:vertAlign w:val="baseline"/>
        </w:rPr>
        <w:t>Plan</w:t>
      </w:r>
      <w:r>
        <w:rPr>
          <w:spacing w:val="37"/>
          <w:vertAlign w:val="baseline"/>
        </w:rPr>
        <w:t> </w:t>
      </w:r>
      <w:r>
        <w:rPr>
          <w:vertAlign w:val="baseline"/>
        </w:rPr>
        <w:t>Parcial</w:t>
      </w:r>
      <w:r>
        <w:rPr>
          <w:spacing w:val="36"/>
          <w:vertAlign w:val="baseline"/>
        </w:rPr>
        <w:t> </w:t>
      </w:r>
      <w:r>
        <w:rPr>
          <w:vertAlign w:val="baseline"/>
        </w:rPr>
        <w:t>de</w:t>
      </w:r>
      <w:r>
        <w:rPr>
          <w:spacing w:val="36"/>
          <w:vertAlign w:val="baseline"/>
        </w:rPr>
        <w:t> </w:t>
      </w:r>
      <w:r>
        <w:rPr>
          <w:vertAlign w:val="baseline"/>
        </w:rPr>
        <w:t>Conservación</w:t>
      </w:r>
      <w:r>
        <w:rPr>
          <w:spacing w:val="40"/>
          <w:vertAlign w:val="baseline"/>
        </w:rPr>
        <w:t> </w:t>
      </w:r>
      <w:r>
        <w:rPr>
          <w:vertAlign w:val="baseline"/>
        </w:rPr>
        <w:t>del</w:t>
      </w:r>
      <w:r>
        <w:rPr>
          <w:spacing w:val="36"/>
          <w:vertAlign w:val="baseline"/>
        </w:rPr>
        <w:t> </w:t>
      </w:r>
      <w:r>
        <w:rPr>
          <w:vertAlign w:val="baseline"/>
        </w:rPr>
        <w:t>Centro</w:t>
      </w:r>
      <w:r>
        <w:rPr>
          <w:spacing w:val="38"/>
          <w:vertAlign w:val="baseline"/>
        </w:rPr>
        <w:t> </w:t>
      </w:r>
      <w:r>
        <w:rPr>
          <w:vertAlign w:val="baseline"/>
        </w:rPr>
        <w:t>Histórico</w:t>
      </w:r>
      <w:r>
        <w:rPr>
          <w:spacing w:val="39"/>
          <w:vertAlign w:val="baseline"/>
        </w:rPr>
        <w:t> </w:t>
      </w:r>
      <w:r>
        <w:rPr>
          <w:vertAlign w:val="baseline"/>
        </w:rPr>
        <w:t>de</w:t>
      </w:r>
      <w:r>
        <w:rPr>
          <w:spacing w:val="37"/>
          <w:vertAlign w:val="baseline"/>
        </w:rPr>
        <w:t> </w:t>
      </w:r>
      <w:r>
        <w:rPr>
          <w:vertAlign w:val="baseline"/>
        </w:rPr>
        <w:t>la</w:t>
      </w:r>
      <w:r>
        <w:rPr>
          <w:spacing w:val="38"/>
          <w:vertAlign w:val="baseline"/>
        </w:rPr>
        <w:t> </w:t>
      </w:r>
      <w:r>
        <w:rPr>
          <w:vertAlign w:val="baseline"/>
        </w:rPr>
        <w:t>Ciudad</w:t>
      </w:r>
      <w:r>
        <w:rPr>
          <w:spacing w:val="37"/>
          <w:vertAlign w:val="baseline"/>
        </w:rPr>
        <w:t> </w:t>
      </w:r>
      <w:r>
        <w:rPr>
          <w:vertAlign w:val="baseline"/>
        </w:rPr>
        <w:t>de</w:t>
      </w:r>
      <w:r>
        <w:rPr>
          <w:spacing w:val="-64"/>
          <w:vertAlign w:val="baseline"/>
        </w:rPr>
        <w:t> </w:t>
      </w:r>
      <w:r>
        <w:rPr>
          <w:vertAlign w:val="baseline"/>
        </w:rPr>
        <w:t>Oaxaca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Juárez, Oax. 1998,</w:t>
      </w:r>
      <w:r>
        <w:rPr>
          <w:spacing w:val="-2"/>
          <w:vertAlign w:val="baseline"/>
        </w:rPr>
        <w:t> </w:t>
      </w:r>
      <w:r>
        <w:rPr>
          <w:vertAlign w:val="baseline"/>
        </w:rPr>
        <w:t>pág. 6.</w:t>
      </w:r>
    </w:p>
    <w:p>
      <w:pPr>
        <w:spacing w:after="0"/>
        <w:sectPr>
          <w:pgSz w:w="12240" w:h="15840"/>
          <w:pgMar w:header="0" w:footer="1306" w:top="1320" w:bottom="1480" w:left="900" w:right="600"/>
        </w:sectPr>
      </w:pPr>
    </w:p>
    <w:p>
      <w:pPr>
        <w:pStyle w:val="BodyText"/>
        <w:spacing w:before="70"/>
        <w:ind w:left="518"/>
        <w:jc w:val="both"/>
      </w:pPr>
      <w:r>
        <w:rPr/>
        <w:t>Al</w:t>
      </w:r>
      <w:r>
        <w:rPr>
          <w:spacing w:val="-5"/>
        </w:rPr>
        <w:t> </w:t>
      </w:r>
      <w:r>
        <w:rPr/>
        <w:t>exterior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polígono</w:t>
      </w:r>
    </w:p>
    <w:p>
      <w:pPr>
        <w:pStyle w:val="BodyText"/>
      </w:pPr>
    </w:p>
    <w:p>
      <w:pPr>
        <w:pStyle w:val="BodyText"/>
        <w:ind w:left="1236" w:right="530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 infraestructura y servicio de centros concentradores de actividad, que, si bien no</w:t>
      </w:r>
      <w:r>
        <w:rPr>
          <w:spacing w:val="1"/>
        </w:rPr>
        <w:t> </w:t>
      </w:r>
      <w:r>
        <w:rPr/>
        <w:t>se localizan dentro del perímetro del programa, ejercen una influencia predominante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actividad diaria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mismo.</w:t>
      </w:r>
    </w:p>
    <w:p>
      <w:pPr>
        <w:pStyle w:val="BodyText"/>
      </w:pPr>
    </w:p>
    <w:p>
      <w:pPr>
        <w:pStyle w:val="Heading2"/>
        <w:ind w:left="516"/>
        <w:jc w:val="both"/>
      </w:pPr>
      <w:r>
        <w:rPr/>
        <w:t>Corredores</w:t>
      </w:r>
      <w:r>
        <w:rPr>
          <w:spacing w:val="-3"/>
        </w:rPr>
        <w:t> </w:t>
      </w:r>
      <w:r>
        <w:rPr/>
        <w:t>Urbanos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5" w:right="546"/>
        <w:jc w:val="both"/>
      </w:pPr>
      <w:r>
        <w:rPr/>
        <w:t>De acuerdo con la intensidad de construcción, con la jerarquía de la vialidad y con la</w:t>
      </w:r>
      <w:r>
        <w:rPr>
          <w:spacing w:val="1"/>
        </w:rPr>
        <w:t> </w:t>
      </w:r>
      <w:r>
        <w:rPr/>
        <w:t>concentración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usos</w:t>
      </w:r>
      <w:r>
        <w:rPr>
          <w:spacing w:val="-4"/>
        </w:rPr>
        <w:t> </w:t>
      </w:r>
      <w:r>
        <w:rPr/>
        <w:t>comerciales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corredores</w:t>
      </w:r>
      <w:r>
        <w:rPr>
          <w:spacing w:val="-2"/>
        </w:rPr>
        <w:t> </w:t>
      </w:r>
      <w:r>
        <w:rPr/>
        <w:t>urbanos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clasifican</w:t>
      </w:r>
      <w:r>
        <w:rPr>
          <w:spacing w:val="-2"/>
        </w:rPr>
        <w:t> </w:t>
      </w:r>
      <w:r>
        <w:rPr/>
        <w:t>en:</w:t>
      </w:r>
    </w:p>
    <w:p>
      <w:pPr>
        <w:pStyle w:val="BodyText"/>
      </w:pPr>
    </w:p>
    <w:p>
      <w:pPr>
        <w:pStyle w:val="BodyText"/>
        <w:ind w:left="1222" w:right="528"/>
        <w:jc w:val="both"/>
      </w:pPr>
      <w:r>
        <w:rPr/>
        <w:t>Vialidades metropolitanas. Corresponden a las vías de acceso controlado o de</w:t>
      </w:r>
      <w:r>
        <w:rPr>
          <w:spacing w:val="1"/>
        </w:rPr>
        <w:t> </w:t>
      </w:r>
      <w:r>
        <w:rPr/>
        <w:t>conectividad</w:t>
      </w:r>
      <w:r>
        <w:rPr>
          <w:spacing w:val="1"/>
        </w:rPr>
        <w:t> </w:t>
      </w:r>
      <w:r>
        <w:rPr/>
        <w:t>regional.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Parcial,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clasificación al Periférico-Eduardo Mata, Boulevard Eduardo Vasconcelos y Calzada</w:t>
      </w:r>
      <w:r>
        <w:rPr>
          <w:spacing w:val="-64"/>
        </w:rPr>
        <w:t> </w:t>
      </w:r>
      <w:r>
        <w:rPr/>
        <w:t>Héroes</w:t>
      </w:r>
      <w:r>
        <w:rPr>
          <w:spacing w:val="-1"/>
        </w:rPr>
        <w:t> </w:t>
      </w:r>
      <w:r>
        <w:rPr/>
        <w:t>de Chapultepec.</w:t>
      </w:r>
    </w:p>
    <w:p>
      <w:pPr>
        <w:pStyle w:val="BodyText"/>
        <w:spacing w:before="1"/>
      </w:pPr>
    </w:p>
    <w:p>
      <w:pPr>
        <w:pStyle w:val="BodyText"/>
        <w:ind w:left="1223" w:right="529" w:firstLine="2"/>
        <w:jc w:val="both"/>
      </w:pPr>
      <w:r>
        <w:rPr/>
        <w:t>Vialidades de alta intensidad. Son vialidades que por su densidad e intensidad de</w:t>
      </w:r>
      <w:r>
        <w:rPr>
          <w:spacing w:val="1"/>
        </w:rPr>
        <w:t> </w:t>
      </w:r>
      <w:r>
        <w:rPr/>
        <w:t>construcción presentan una fuerte tendencia hacia la especialización en oficinas</w:t>
      </w:r>
      <w:r>
        <w:rPr>
          <w:spacing w:val="1"/>
        </w:rPr>
        <w:t> </w:t>
      </w:r>
      <w:r>
        <w:rPr/>
        <w:t>privadas,</w:t>
      </w:r>
      <w:r>
        <w:rPr>
          <w:spacing w:val="13"/>
        </w:rPr>
        <w:t> </w:t>
      </w:r>
      <w:r>
        <w:rPr/>
        <w:t>corporativas,</w:t>
      </w:r>
      <w:r>
        <w:rPr>
          <w:spacing w:val="12"/>
        </w:rPr>
        <w:t> </w:t>
      </w:r>
      <w:r>
        <w:rPr/>
        <w:t>centros</w:t>
      </w:r>
      <w:r>
        <w:rPr>
          <w:spacing w:val="13"/>
        </w:rPr>
        <w:t> </w:t>
      </w:r>
      <w:r>
        <w:rPr/>
        <w:t>comerciales,</w:t>
      </w:r>
      <w:r>
        <w:rPr>
          <w:spacing w:val="14"/>
        </w:rPr>
        <w:t> </w:t>
      </w:r>
      <w:r>
        <w:rPr/>
        <w:t>restaurantes,</w:t>
      </w:r>
      <w:r>
        <w:rPr>
          <w:spacing w:val="11"/>
        </w:rPr>
        <w:t> </w:t>
      </w:r>
      <w:r>
        <w:rPr/>
        <w:t>bares,</w:t>
      </w:r>
      <w:r>
        <w:rPr>
          <w:spacing w:val="14"/>
        </w:rPr>
        <w:t> </w:t>
      </w:r>
      <w:r>
        <w:rPr/>
        <w:t>centros</w:t>
      </w:r>
      <w:r>
        <w:rPr>
          <w:spacing w:val="13"/>
        </w:rPr>
        <w:t> </w:t>
      </w:r>
      <w:r>
        <w:rPr/>
        <w:t>nocturnos</w:t>
      </w:r>
      <w:r>
        <w:rPr>
          <w:spacing w:val="-64"/>
        </w:rPr>
        <w:t> </w:t>
      </w:r>
      <w:r>
        <w:rPr/>
        <w:t>y comercio especializado. En este Plan Parcial de Conservación corresponden a las</w:t>
      </w:r>
      <w:r>
        <w:rPr>
          <w:spacing w:val="-64"/>
        </w:rPr>
        <w:t> </w:t>
      </w:r>
      <w:r>
        <w:rPr/>
        <w:t>calles de Díaz Ordaz-Crespo sur-norte; Bustamante; Melchor Ocampo-Av. Juárez,</w:t>
      </w:r>
      <w:r>
        <w:rPr>
          <w:spacing w:val="1"/>
        </w:rPr>
        <w:t> </w:t>
      </w:r>
      <w:r>
        <w:rPr/>
        <w:t>todas en sentido norte-sur, mientras que en sentido oriente-poniente destacan la 2ª</w:t>
      </w:r>
      <w:r>
        <w:rPr>
          <w:spacing w:val="1"/>
        </w:rPr>
        <w:t> </w:t>
      </w:r>
      <w:r>
        <w:rPr/>
        <w:t>calle de Niños Héroes y la 1ª de División Oriente; y en sentido poniente-oriente las</w:t>
      </w:r>
      <w:r>
        <w:rPr>
          <w:spacing w:val="1"/>
        </w:rPr>
        <w:t> </w:t>
      </w:r>
      <w:r>
        <w:rPr/>
        <w:t>calles</w:t>
      </w:r>
      <w:r>
        <w:rPr>
          <w:spacing w:val="-1"/>
        </w:rPr>
        <w:t> </w:t>
      </w:r>
      <w:r>
        <w:rPr/>
        <w:t>Matamoros-Murguía.</w:t>
      </w:r>
    </w:p>
    <w:p>
      <w:pPr>
        <w:pStyle w:val="BodyText"/>
        <w:spacing w:before="1"/>
      </w:pPr>
    </w:p>
    <w:p>
      <w:pPr>
        <w:pStyle w:val="BodyText"/>
        <w:ind w:left="1223" w:right="528" w:firstLine="1"/>
        <w:jc w:val="both"/>
      </w:pPr>
      <w:r>
        <w:rPr/>
        <w:t>Otras vías importantes, pero con menor intensidad a las mencionadas, con una</w:t>
      </w:r>
      <w:r>
        <w:rPr>
          <w:spacing w:val="1"/>
        </w:rPr>
        <w:t> </w:t>
      </w:r>
      <w:r>
        <w:rPr/>
        <w:t>presencia palpable de concentración de actividades, son Av. Independencia, calles</w:t>
      </w:r>
      <w:r>
        <w:rPr>
          <w:spacing w:val="1"/>
        </w:rPr>
        <w:t> </w:t>
      </w:r>
      <w:r>
        <w:rPr/>
        <w:t>de Valerio Trujano, Las Casas e Ignacio Aldama, M. Fernández Fiallo-Reforma, así</w:t>
      </w:r>
      <w:r>
        <w:rPr>
          <w:spacing w:val="1"/>
        </w:rPr>
        <w:t> </w:t>
      </w:r>
      <w:r>
        <w:rPr/>
        <w:t>como José Perfecto García, 20 de Noviembre y Armenta y López. Varias de las</w:t>
      </w:r>
      <w:r>
        <w:rPr>
          <w:spacing w:val="1"/>
        </w:rPr>
        <w:t> </w:t>
      </w:r>
      <w:r>
        <w:rPr/>
        <w:t>señaladas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poniente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invadidas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ambulantes desde hace más de 10 años, lo que obstaculiza la vialidad, el uso y la</w:t>
      </w:r>
      <w:r>
        <w:rPr>
          <w:spacing w:val="1"/>
        </w:rPr>
        <w:t> </w:t>
      </w:r>
      <w:r>
        <w:rPr/>
        <w:t>legibilidad.</w:t>
      </w:r>
    </w:p>
    <w:p>
      <w:pPr>
        <w:pStyle w:val="BodyText"/>
      </w:pPr>
    </w:p>
    <w:p>
      <w:pPr>
        <w:pStyle w:val="BodyText"/>
        <w:ind w:left="1224" w:right="544"/>
        <w:jc w:val="both"/>
      </w:pPr>
      <w:r>
        <w:rPr/>
        <w:t>En el PPCCH no se cuenta con centros de barrio; las actividades de este tipo se</w:t>
      </w:r>
      <w:r>
        <w:rPr>
          <w:spacing w:val="1"/>
        </w:rPr>
        <w:t> </w:t>
      </w:r>
      <w:r>
        <w:rPr/>
        <w:t>desarrollan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corredores</w:t>
      </w:r>
      <w:r>
        <w:rPr>
          <w:spacing w:val="-1"/>
        </w:rPr>
        <w:t> </w:t>
      </w:r>
      <w:r>
        <w:rPr/>
        <w:t>comerciales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avenidas</w:t>
      </w:r>
      <w:r>
        <w:rPr>
          <w:spacing w:val="-1"/>
        </w:rPr>
        <w:t> </w:t>
      </w:r>
      <w:r>
        <w:rPr/>
        <w:t>señaladas.</w:t>
      </w:r>
    </w:p>
    <w:p>
      <w:pPr>
        <w:pStyle w:val="BodyText"/>
      </w:pPr>
    </w:p>
    <w:p>
      <w:pPr>
        <w:pStyle w:val="Heading2"/>
        <w:ind w:left="516"/>
        <w:jc w:val="both"/>
      </w:pPr>
      <w:r>
        <w:rPr/>
        <w:t>Zonas</w:t>
      </w:r>
      <w:r>
        <w:rPr>
          <w:spacing w:val="-2"/>
        </w:rPr>
        <w:t> </w:t>
      </w:r>
      <w:r>
        <w:rPr/>
        <w:t>habitacionales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5" w:right="542" w:firstLine="1"/>
        <w:jc w:val="both"/>
      </w:pPr>
      <w:r>
        <w:rPr/>
        <w:t>Las zonas habitacionales se encuentran predominantemente en el perímetro del cinturón</w:t>
      </w:r>
      <w:r>
        <w:rPr>
          <w:spacing w:val="1"/>
        </w:rPr>
        <w:t> </w:t>
      </w:r>
      <w:r>
        <w:rPr/>
        <w:t>comercial y de servicios del Zócalo, el cual abarca 6 cuadras radiales a partir de esta</w:t>
      </w:r>
      <w:r>
        <w:rPr>
          <w:spacing w:val="1"/>
        </w:rPr>
        <w:t> </w:t>
      </w:r>
      <w:r>
        <w:rPr/>
        <w:t>plaza,</w:t>
      </w:r>
      <w:r>
        <w:rPr>
          <w:spacing w:val="28"/>
        </w:rPr>
        <w:t> </w:t>
      </w:r>
      <w:r>
        <w:rPr/>
        <w:t>presentando</w:t>
      </w:r>
      <w:r>
        <w:rPr>
          <w:spacing w:val="26"/>
        </w:rPr>
        <w:t> </w:t>
      </w:r>
      <w:r>
        <w:rPr/>
        <w:t>una</w:t>
      </w:r>
      <w:r>
        <w:rPr>
          <w:spacing w:val="28"/>
        </w:rPr>
        <w:t> </w:t>
      </w:r>
      <w:r>
        <w:rPr/>
        <w:t>distribución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uso</w:t>
      </w:r>
      <w:r>
        <w:rPr>
          <w:spacing w:val="24"/>
        </w:rPr>
        <w:t> </w:t>
      </w:r>
      <w:r>
        <w:rPr/>
        <w:t>habitacional</w:t>
      </w:r>
      <w:r>
        <w:rPr>
          <w:spacing w:val="24"/>
        </w:rPr>
        <w:t> </w:t>
      </w:r>
      <w:r>
        <w:rPr/>
        <w:t>sin</w:t>
      </w:r>
      <w:r>
        <w:rPr>
          <w:spacing w:val="26"/>
        </w:rPr>
        <w:t> </w:t>
      </w:r>
      <w:r>
        <w:rPr/>
        <w:t>gran</w:t>
      </w:r>
      <w:r>
        <w:rPr>
          <w:spacing w:val="26"/>
        </w:rPr>
        <w:t> </w:t>
      </w:r>
      <w:r>
        <w:rPr/>
        <w:t>mezcla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/>
        <w:t>colonias</w:t>
      </w:r>
      <w:r>
        <w:rPr>
          <w:spacing w:val="-64"/>
        </w:rPr>
        <w:t> </w:t>
      </w:r>
      <w:r>
        <w:rPr/>
        <w:t>del norte (Faldas del Fortín, Peñascos, Azucenas, Xochimilco y Reforma) y habitacional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(viviendas</w:t>
      </w:r>
      <w:r>
        <w:rPr>
          <w:spacing w:val="1"/>
        </w:rPr>
        <w:t> </w:t>
      </w:r>
      <w:r>
        <w:rPr/>
        <w:t>mezcladas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comercio,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industria)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sur.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generales, el uso habitacional es unifamiliar, de dos a tres niveles de altura, de un estatus</w:t>
      </w:r>
      <w:r>
        <w:rPr>
          <w:spacing w:val="1"/>
        </w:rPr>
        <w:t> </w:t>
      </w:r>
      <w:r>
        <w:rPr/>
        <w:t>socioeconómico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medio</w:t>
      </w:r>
      <w:r>
        <w:rPr>
          <w:spacing w:val="-2"/>
        </w:rPr>
        <w:t> </w:t>
      </w:r>
      <w:r>
        <w:rPr/>
        <w:t>alto.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Heading2"/>
        <w:spacing w:before="73"/>
        <w:jc w:val="both"/>
      </w:pPr>
      <w:r>
        <w:rPr/>
        <w:t>Centros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atracción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516" w:right="528" w:firstLine="2"/>
        <w:jc w:val="both"/>
      </w:pPr>
      <w:r>
        <w:rPr/>
        <w:t>En el perímetro del PPCCH se albergaba hasta el año 2005 los órganos administrativos de</w:t>
      </w:r>
      <w:r>
        <w:rPr>
          <w:spacing w:val="-64"/>
        </w:rPr>
        <w:t> </w:t>
      </w:r>
      <w:r>
        <w:rPr/>
        <w:t>la Ciudad de Oaxaca, el cual se caracterizaba por ser la sede de los Poder Ejecutivo,</w:t>
      </w:r>
      <w:r>
        <w:rPr>
          <w:spacing w:val="1"/>
        </w:rPr>
        <w:t> </w:t>
      </w:r>
      <w:r>
        <w:rPr/>
        <w:t>Legislativo y Judicial estatales; estos órganos de gobierno fueron trasladados hacia otras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Juárez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metropolitanos;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ello,</w:t>
      </w:r>
      <w:r>
        <w:rPr>
          <w:spacing w:val="66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Centro Urbano</w:t>
      </w:r>
      <w:r>
        <w:rPr>
          <w:spacing w:val="-3"/>
        </w:rPr>
        <w:t> </w:t>
      </w:r>
      <w:r>
        <w:rPr/>
        <w:t>Administrativo dejó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serle propio.</w:t>
      </w:r>
    </w:p>
    <w:p>
      <w:pPr>
        <w:pStyle w:val="BodyText"/>
      </w:pPr>
    </w:p>
    <w:p>
      <w:pPr>
        <w:pStyle w:val="Heading2"/>
        <w:ind w:left="515"/>
        <w:jc w:val="both"/>
      </w:pPr>
      <w:r>
        <w:rPr/>
        <w:t>Zonas</w:t>
      </w:r>
      <w:r>
        <w:rPr>
          <w:spacing w:val="-5"/>
        </w:rPr>
        <w:t> </w:t>
      </w:r>
      <w:r>
        <w:rPr/>
        <w:t>Concentradoras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Actividades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32" w:hanging="2"/>
        <w:jc w:val="both"/>
      </w:pPr>
      <w:r>
        <w:rPr/>
        <w:t>El Plan Parcial de Conservación presenta elementos urbanos que se distinguen por su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alcanzando</w:t>
      </w:r>
      <w:r>
        <w:rPr>
          <w:spacing w:val="1"/>
        </w:rPr>
        <w:t> </w:t>
      </w:r>
      <w:r>
        <w:rPr/>
        <w:t>carácter regional y hasta metropolitano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son</w:t>
      </w:r>
      <w:r>
        <w:rPr>
          <w:spacing w:val="66"/>
        </w:rPr>
        <w:t> </w:t>
      </w:r>
      <w:r>
        <w:rPr/>
        <w:t>la Catedral, el Exconvento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Santo</w:t>
      </w:r>
      <w:r>
        <w:rPr>
          <w:spacing w:val="-1"/>
        </w:rPr>
        <w:t> </w:t>
      </w:r>
      <w:r>
        <w:rPr/>
        <w:t>Domingo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Guzmán y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mercados</w:t>
      </w:r>
      <w:r>
        <w:rPr>
          <w:spacing w:val="-1"/>
        </w:rPr>
        <w:t> </w:t>
      </w:r>
      <w:r>
        <w:rPr/>
        <w:t>Benito</w:t>
      </w:r>
      <w:r>
        <w:rPr>
          <w:spacing w:val="-1"/>
        </w:rPr>
        <w:t> </w:t>
      </w:r>
      <w:r>
        <w:rPr/>
        <w:t>Juárez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20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Noviembre.</w:t>
      </w:r>
    </w:p>
    <w:p>
      <w:pPr>
        <w:pStyle w:val="BodyText"/>
        <w:spacing w:before="1"/>
      </w:pPr>
    </w:p>
    <w:p>
      <w:pPr>
        <w:pStyle w:val="BodyText"/>
        <w:ind w:left="514" w:right="529" w:firstLine="1"/>
        <w:jc w:val="both"/>
      </w:pP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concentradoras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generan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movimientos</w:t>
      </w:r>
      <w:r>
        <w:rPr>
          <w:spacing w:val="1"/>
        </w:rPr>
        <w:t> </w:t>
      </w:r>
      <w:r>
        <w:rPr/>
        <w:t>peatonales, como son: el andador turístico Macedonio Alcalá y su par, recién remodelado</w:t>
      </w:r>
      <w:r>
        <w:rPr>
          <w:spacing w:val="1"/>
        </w:rPr>
        <w:t> </w:t>
      </w:r>
      <w:r>
        <w:rPr/>
        <w:t>semipeatonal de García Vigil, los parques urbanos “Paseo Juárez”</w:t>
      </w:r>
      <w:r>
        <w:rPr>
          <w:spacing w:val="1"/>
        </w:rPr>
        <w:t> </w:t>
      </w:r>
      <w:r>
        <w:rPr/>
        <w:t>-El Llano y el del</w:t>
      </w:r>
      <w:r>
        <w:rPr>
          <w:spacing w:val="1"/>
        </w:rPr>
        <w:t> </w:t>
      </w:r>
      <w:r>
        <w:rPr/>
        <w:t>Zócalo-Alameda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panteón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Miguel;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66"/>
        </w:rPr>
        <w:t> </w:t>
      </w:r>
      <w:r>
        <w:rPr/>
        <w:t>zonas</w:t>
      </w:r>
      <w:r>
        <w:rPr>
          <w:spacing w:val="1"/>
        </w:rPr>
        <w:t> </w:t>
      </w:r>
      <w:r>
        <w:rPr/>
        <w:t>vehiculares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Abastos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Camionera,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dentro del polígono del Centro Histórico, tienen influencia a nivel metropolitano</w:t>
      </w:r>
      <w:r>
        <w:rPr>
          <w:spacing w:val="-64"/>
        </w:rPr>
        <w:t> </w:t>
      </w:r>
      <w:r>
        <w:rPr/>
        <w:t>y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captadoras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visitantes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edades</w:t>
      </w:r>
      <w:r>
        <w:rPr>
          <w:spacing w:val="66"/>
        </w:rPr>
        <w:t> </w:t>
      </w:r>
      <w:r>
        <w:rPr/>
        <w:t>y</w:t>
      </w:r>
      <w:r>
        <w:rPr>
          <w:spacing w:val="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sociales.</w:t>
      </w:r>
    </w:p>
    <w:p>
      <w:pPr>
        <w:pStyle w:val="BodyText"/>
      </w:pPr>
    </w:p>
    <w:p>
      <w:pPr>
        <w:pStyle w:val="BodyText"/>
        <w:ind w:left="514" w:right="529"/>
        <w:jc w:val="both"/>
      </w:pPr>
      <w:r>
        <w:rPr/>
        <w:t>Figuran en este punto también la Plaza de la Danza-Basílica de la Soledad, El Teatro</w:t>
      </w:r>
      <w:r>
        <w:rPr>
          <w:spacing w:val="1"/>
        </w:rPr>
        <w:t> </w:t>
      </w:r>
      <w:r>
        <w:rPr/>
        <w:t>Macedonio</w:t>
      </w:r>
      <w:r>
        <w:rPr>
          <w:spacing w:val="1"/>
        </w:rPr>
        <w:t> </w:t>
      </w:r>
      <w:r>
        <w:rPr/>
        <w:t>Alcalá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Pablo</w:t>
      </w:r>
      <w:r>
        <w:rPr>
          <w:spacing w:val="1"/>
        </w:rPr>
        <w:t> </w:t>
      </w:r>
      <w:r>
        <w:rPr/>
        <w:t>(privado),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jardines</w:t>
      </w:r>
      <w:r>
        <w:rPr>
          <w:spacing w:val="1"/>
        </w:rPr>
        <w:t> </w:t>
      </w:r>
      <w:r>
        <w:rPr/>
        <w:t>Labastida</w:t>
      </w:r>
      <w:r>
        <w:rPr>
          <w:spacing w:val="1"/>
        </w:rPr>
        <w:t> </w:t>
      </w:r>
      <w:r>
        <w:rPr/>
        <w:t>y</w:t>
      </w:r>
      <w:r>
        <w:rPr>
          <w:spacing w:val="-64"/>
        </w:rPr>
        <w:t> </w:t>
      </w:r>
      <w:r>
        <w:rPr/>
        <w:t>Conzatti, así como de manera estacional las escaleras que dirigen al Cerro del Fortín y el</w:t>
      </w:r>
      <w:r>
        <w:rPr>
          <w:spacing w:val="1"/>
        </w:rPr>
        <w:t> </w:t>
      </w:r>
      <w:r>
        <w:rPr/>
        <w:t>Auditorio</w:t>
      </w:r>
      <w:r>
        <w:rPr>
          <w:spacing w:val="-3"/>
        </w:rPr>
        <w:t> </w:t>
      </w:r>
      <w:r>
        <w:rPr/>
        <w:t>de la Guelaguetza.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  <w:numPr>
          <w:ilvl w:val="3"/>
          <w:numId w:val="6"/>
        </w:numPr>
        <w:tabs>
          <w:tab w:pos="1319" w:val="left" w:leader="none"/>
        </w:tabs>
        <w:spacing w:line="240" w:lineRule="auto" w:before="1" w:after="0"/>
        <w:ind w:left="1318" w:right="0" w:hanging="802"/>
        <w:jc w:val="left"/>
      </w:pPr>
      <w:bookmarkStart w:name="_TOC_250030" w:id="10"/>
      <w:bookmarkEnd w:id="10"/>
      <w:r>
        <w:rPr/>
        <w:t>Suelo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BodyText"/>
        <w:ind w:left="515" w:right="533" w:firstLine="2"/>
        <w:jc w:val="both"/>
      </w:pPr>
      <w:r>
        <w:rPr/>
        <w:t>En la dosificación de los usos obtenida conforme al inventario de campo lote por lote en</w:t>
      </w:r>
      <w:r>
        <w:rPr>
          <w:spacing w:val="1"/>
        </w:rPr>
        <w:t> </w:t>
      </w:r>
      <w:r>
        <w:rPr/>
        <w:t>2012 y corroborado en 2018</w:t>
      </w:r>
      <w:r>
        <w:rPr>
          <w:spacing w:val="66"/>
        </w:rPr>
        <w:t> </w:t>
      </w:r>
      <w:r>
        <w:rPr/>
        <w:t>y para efecto de manifestar comparativamente la evolución</w:t>
      </w:r>
      <w:r>
        <w:rPr>
          <w:spacing w:val="1"/>
        </w:rPr>
        <w:t> </w:t>
      </w:r>
      <w:r>
        <w:rPr/>
        <w:t>de los mismos, se retoma íntegramente la agrupación original expuesta en la versión del</w:t>
      </w:r>
      <w:r>
        <w:rPr>
          <w:spacing w:val="1"/>
        </w:rPr>
        <w:t> </w:t>
      </w:r>
      <w:r>
        <w:rPr/>
        <w:t>PPCCH de 1998, correspondiendo a los usos habitacional, comercial, oficinas y servicios</w:t>
      </w:r>
      <w:r>
        <w:rPr>
          <w:spacing w:val="1"/>
        </w:rPr>
        <w:t> </w:t>
      </w:r>
      <w:r>
        <w:rPr/>
        <w:t>(mixtos),</w:t>
      </w:r>
      <w:r>
        <w:rPr>
          <w:spacing w:val="1"/>
        </w:rPr>
        <w:t> </w:t>
      </w:r>
      <w:r>
        <w:rPr/>
        <w:t>equipamiento,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(industrial,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baldíos)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vialidad.</w:t>
      </w:r>
    </w:p>
    <w:p>
      <w:pPr>
        <w:pStyle w:val="BodyText"/>
      </w:pPr>
    </w:p>
    <w:p>
      <w:pPr>
        <w:pStyle w:val="BodyText"/>
        <w:spacing w:before="1"/>
        <w:ind w:left="514" w:right="535" w:firstLine="3"/>
        <w:jc w:val="both"/>
      </w:pPr>
      <w:r>
        <w:rPr/>
        <w:t>La distribución del uso del suelo en la observación del año 2006 con respecto a la del año</w:t>
      </w:r>
      <w:r>
        <w:rPr>
          <w:spacing w:val="1"/>
        </w:rPr>
        <w:t> </w:t>
      </w:r>
      <w:r>
        <w:rPr/>
        <w:t>de 1998, no advirtió modificaciones relevantes dentro de la estructura urbana, siendo el</w:t>
      </w:r>
      <w:r>
        <w:rPr>
          <w:spacing w:val="1"/>
        </w:rPr>
        <w:t> </w:t>
      </w:r>
      <w:r>
        <w:rPr/>
        <w:t>uso habitacional el que presenta la mayor presencia. No obstante, con la corroboración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modificaciones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detrimento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habitacional puro</w:t>
      </w:r>
      <w:r>
        <w:rPr>
          <w:spacing w:val="1"/>
        </w:rPr>
        <w:t> </w:t>
      </w:r>
      <w:r>
        <w:rPr/>
        <w:t>que ha</w:t>
      </w:r>
      <w:r>
        <w:rPr>
          <w:spacing w:val="1"/>
        </w:rPr>
        <w:t> </w:t>
      </w:r>
      <w:r>
        <w:rPr/>
        <w:t>migrado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mixtos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distinta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cercanía</w:t>
      </w:r>
      <w:r>
        <w:rPr>
          <w:spacing w:val="24"/>
        </w:rPr>
        <w:t> </w:t>
      </w:r>
      <w:r>
        <w:rPr/>
        <w:t>con</w:t>
      </w:r>
      <w:r>
        <w:rPr>
          <w:spacing w:val="25"/>
        </w:rPr>
        <w:t> </w:t>
      </w:r>
      <w:r>
        <w:rPr/>
        <w:t>el</w:t>
      </w:r>
      <w:r>
        <w:rPr>
          <w:spacing w:val="21"/>
        </w:rPr>
        <w:t> </w:t>
      </w:r>
      <w:r>
        <w:rPr/>
        <w:t>centro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actividades</w:t>
      </w:r>
      <w:r>
        <w:rPr>
          <w:spacing w:val="22"/>
        </w:rPr>
        <w:t> </w:t>
      </w:r>
      <w:r>
        <w:rPr/>
        <w:t>principal</w:t>
      </w:r>
      <w:r>
        <w:rPr>
          <w:spacing w:val="23"/>
        </w:rPr>
        <w:t> </w:t>
      </w:r>
      <w:r>
        <w:rPr/>
        <w:t>o</w:t>
      </w:r>
      <w:r>
        <w:rPr>
          <w:spacing w:val="22"/>
        </w:rPr>
        <w:t> </w:t>
      </w:r>
      <w:r>
        <w:rPr/>
        <w:t>núcleo</w:t>
      </w:r>
      <w:r>
        <w:rPr>
          <w:spacing w:val="25"/>
        </w:rPr>
        <w:t> </w:t>
      </w:r>
      <w:r>
        <w:rPr/>
        <w:t>que</w:t>
      </w:r>
      <w:r>
        <w:rPr>
          <w:spacing w:val="22"/>
        </w:rPr>
        <w:t> </w:t>
      </w:r>
      <w:r>
        <w:rPr/>
        <w:t>ha</w:t>
      </w:r>
      <w:r>
        <w:rPr>
          <w:spacing w:val="25"/>
        </w:rPr>
        <w:t> </w:t>
      </w:r>
      <w:r>
        <w:rPr/>
        <w:t>advertido</w:t>
      </w:r>
      <w:r>
        <w:rPr>
          <w:spacing w:val="25"/>
        </w:rPr>
        <w:t> </w:t>
      </w:r>
      <w:r>
        <w:rPr/>
        <w:t>cambios</w:t>
      </w:r>
      <w:r>
        <w:rPr>
          <w:spacing w:val="22"/>
        </w:rPr>
        <w:t> </w:t>
      </w:r>
      <w:r>
        <w:rPr/>
        <w:t>hacia</w:t>
      </w:r>
      <w:r>
        <w:rPr>
          <w:spacing w:val="-65"/>
        </w:rPr>
        <w:t> </w:t>
      </w:r>
      <w:r>
        <w:rPr/>
        <w:t>los</w:t>
      </w:r>
      <w:r>
        <w:rPr>
          <w:spacing w:val="59"/>
        </w:rPr>
        <w:t> </w:t>
      </w:r>
      <w:r>
        <w:rPr/>
        <w:t>giros</w:t>
      </w:r>
      <w:r>
        <w:rPr>
          <w:spacing w:val="60"/>
        </w:rPr>
        <w:t> </w:t>
      </w:r>
      <w:r>
        <w:rPr/>
        <w:t>relacionados</w:t>
      </w:r>
      <w:r>
        <w:rPr>
          <w:spacing w:val="57"/>
        </w:rPr>
        <w:t> </w:t>
      </w:r>
      <w:r>
        <w:rPr/>
        <w:t>con</w:t>
      </w:r>
      <w:r>
        <w:rPr>
          <w:spacing w:val="58"/>
        </w:rPr>
        <w:t> </w:t>
      </w:r>
      <w:r>
        <w:rPr/>
        <w:t>el</w:t>
      </w:r>
      <w:r>
        <w:rPr>
          <w:spacing w:val="58"/>
        </w:rPr>
        <w:t> </w:t>
      </w:r>
      <w:r>
        <w:rPr/>
        <w:t>turismo</w:t>
      </w:r>
      <w:r>
        <w:rPr>
          <w:spacing w:val="58"/>
        </w:rPr>
        <w:t> </w:t>
      </w:r>
      <w:r>
        <w:rPr/>
        <w:t>y</w:t>
      </w:r>
      <w:r>
        <w:rPr>
          <w:spacing w:val="57"/>
        </w:rPr>
        <w:t> </w:t>
      </w:r>
      <w:r>
        <w:rPr/>
        <w:t>disminución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aquellos</w:t>
      </w:r>
      <w:r>
        <w:rPr>
          <w:spacing w:val="57"/>
        </w:rPr>
        <w:t> </w:t>
      </w:r>
      <w:r>
        <w:rPr/>
        <w:t>relacionados</w:t>
      </w:r>
      <w:r>
        <w:rPr>
          <w:spacing w:val="60"/>
        </w:rPr>
        <w:t> </w:t>
      </w:r>
      <w:r>
        <w:rPr/>
        <w:t>con</w:t>
      </w:r>
      <w:r>
        <w:rPr>
          <w:spacing w:val="58"/>
        </w:rPr>
        <w:t> </w:t>
      </w:r>
      <w:r>
        <w:rPr/>
        <w:t>las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70"/>
        <w:ind w:left="518" w:right="536"/>
        <w:jc w:val="both"/>
      </w:pPr>
      <w:r>
        <w:rPr/>
        <w:t>oficinas gubernamentales por los hechos explicados anteriormente, no así las oficinas</w:t>
      </w:r>
      <w:r>
        <w:rPr>
          <w:spacing w:val="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con el</w:t>
      </w:r>
      <w:r>
        <w:rPr>
          <w:spacing w:val="-1"/>
        </w:rPr>
        <w:t> </w:t>
      </w:r>
      <w:r>
        <w:rPr/>
        <w:t>comercio.</w:t>
      </w:r>
    </w:p>
    <w:p>
      <w:pPr>
        <w:pStyle w:val="BodyText"/>
      </w:pPr>
    </w:p>
    <w:p>
      <w:pPr>
        <w:pStyle w:val="BodyText"/>
        <w:ind w:left="513" w:right="534" w:firstLine="4"/>
        <w:jc w:val="both"/>
      </w:pPr>
      <w:r>
        <w:rPr>
          <w:rFonts w:ascii="Arial" w:hAnsi="Arial"/>
          <w:b/>
        </w:rPr>
        <w:t>Habitacional</w:t>
      </w:r>
      <w:r>
        <w:rPr/>
        <w:t>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disminuido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7%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1998,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representaba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42%,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comprende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Programa,</w:t>
      </w:r>
      <w:r>
        <w:rPr>
          <w:spacing w:val="1"/>
        </w:rPr>
        <w:t> </w:t>
      </w:r>
      <w:r>
        <w:rPr/>
        <w:t>integrada por las áreas que son exclusivamente de vivienda, sin comercio ni servicios</w:t>
      </w:r>
      <w:r>
        <w:rPr>
          <w:spacing w:val="1"/>
        </w:rPr>
        <w:t> </w:t>
      </w:r>
      <w:r>
        <w:rPr/>
        <w:t>importantes, como las Colonias Reforma, Trinidad de las Huertas, Faldas del Fortín, el</w:t>
      </w:r>
      <w:r>
        <w:rPr>
          <w:spacing w:val="1"/>
        </w:rPr>
        <w:t> </w:t>
      </w:r>
      <w:r>
        <w:rPr/>
        <w:t>Peñasco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Azucenas;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que</w:t>
      </w:r>
      <w:r>
        <w:rPr>
          <w:spacing w:val="66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 dispersas en la mayor parte del Polígono. Por otro lado, cabe distinguir que un</w:t>
      </w:r>
      <w:r>
        <w:rPr>
          <w:spacing w:val="1"/>
        </w:rPr>
        <w:t> </w:t>
      </w:r>
      <w:r>
        <w:rPr/>
        <w:t>porcentaje</w:t>
      </w:r>
      <w:r>
        <w:rPr>
          <w:spacing w:val="43"/>
        </w:rPr>
        <w:t> </w:t>
      </w:r>
      <w:r>
        <w:rPr/>
        <w:t>considerable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este</w:t>
      </w:r>
      <w:r>
        <w:rPr>
          <w:spacing w:val="41"/>
        </w:rPr>
        <w:t> </w:t>
      </w:r>
      <w:r>
        <w:rPr/>
        <w:t>uso</w:t>
      </w:r>
      <w:r>
        <w:rPr>
          <w:spacing w:val="41"/>
        </w:rPr>
        <w:t> </w:t>
      </w:r>
      <w:r>
        <w:rPr/>
        <w:t>está</w:t>
      </w:r>
      <w:r>
        <w:rPr>
          <w:spacing w:val="42"/>
        </w:rPr>
        <w:t> </w:t>
      </w:r>
      <w:r>
        <w:rPr/>
        <w:t>mezclado</w:t>
      </w:r>
      <w:r>
        <w:rPr>
          <w:spacing w:val="41"/>
        </w:rPr>
        <w:t> </w:t>
      </w:r>
      <w:r>
        <w:rPr/>
        <w:t>en</w:t>
      </w:r>
      <w:r>
        <w:rPr>
          <w:spacing w:val="43"/>
        </w:rPr>
        <w:t> </w:t>
      </w:r>
      <w:r>
        <w:rPr/>
        <w:t>una</w:t>
      </w:r>
      <w:r>
        <w:rPr>
          <w:spacing w:val="42"/>
        </w:rPr>
        <w:t> </w:t>
      </w:r>
      <w:r>
        <w:rPr/>
        <w:t>baja</w:t>
      </w:r>
      <w:r>
        <w:rPr>
          <w:spacing w:val="43"/>
        </w:rPr>
        <w:t> </w:t>
      </w:r>
      <w:r>
        <w:rPr/>
        <w:t>porción</w:t>
      </w:r>
      <w:r>
        <w:rPr>
          <w:spacing w:val="43"/>
        </w:rPr>
        <w:t> </w:t>
      </w:r>
      <w:r>
        <w:rPr/>
        <w:t>con</w:t>
      </w:r>
      <w:r>
        <w:rPr>
          <w:spacing w:val="42"/>
        </w:rPr>
        <w:t> </w:t>
      </w:r>
      <w:r>
        <w:rPr/>
        <w:t>comercio</w:t>
      </w:r>
      <w:r>
        <w:rPr>
          <w:spacing w:val="-65"/>
        </w:rPr>
        <w:t> </w:t>
      </w:r>
      <w:r>
        <w:rPr/>
        <w:t>local</w:t>
      </w:r>
      <w:r>
        <w:rPr>
          <w:spacing w:val="1"/>
        </w:rPr>
        <w:t> </w:t>
      </w:r>
      <w:r>
        <w:rPr/>
        <w:t>(comercios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misceláneas),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satisface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básicas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zonas,</w:t>
      </w:r>
      <w:r>
        <w:rPr>
          <w:spacing w:val="1"/>
        </w:rPr>
        <w:t> </w:t>
      </w:r>
      <w:r>
        <w:rPr/>
        <w:t>generalmente,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representativo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habitacional. Estas colonias, originalmente habitacionales de nivel medio y medio bajo,</w:t>
      </w:r>
      <w:r>
        <w:rPr>
          <w:spacing w:val="1"/>
        </w:rPr>
        <w:t> </w:t>
      </w:r>
      <w:r>
        <w:rPr/>
        <w:t>presentan una tendencia a transformarse en zonas de uso mixto (oficinas, comercios y</w:t>
      </w:r>
      <w:r>
        <w:rPr>
          <w:spacing w:val="1"/>
        </w:rPr>
        <w:t> </w:t>
      </w:r>
      <w:r>
        <w:rPr/>
        <w:t>servicios) como consecuencia de su buena accesibilidad, del alto nivel de consolidación y</w:t>
      </w:r>
      <w:r>
        <w:rPr>
          <w:spacing w:val="1"/>
        </w:rPr>
        <w:t> </w:t>
      </w:r>
      <w:r>
        <w:rPr/>
        <w:t>por la proximidad al Zócalo y zonas de alta densidad comercial, así como consecuencia de</w:t>
      </w:r>
      <w:r>
        <w:rPr>
          <w:spacing w:val="-64"/>
        </w:rPr>
        <w:t> </w:t>
      </w:r>
      <w:r>
        <w:rPr/>
        <w:t>las</w:t>
      </w:r>
      <w:r>
        <w:rPr>
          <w:spacing w:val="12"/>
        </w:rPr>
        <w:t> </w:t>
      </w:r>
      <w:r>
        <w:rPr/>
        <w:t>actividades</w:t>
      </w:r>
      <w:r>
        <w:rPr>
          <w:spacing w:val="11"/>
        </w:rPr>
        <w:t> </w:t>
      </w:r>
      <w:r>
        <w:rPr/>
        <w:t>que</w:t>
      </w:r>
      <w:r>
        <w:rPr>
          <w:spacing w:val="13"/>
        </w:rPr>
        <w:t> </w:t>
      </w:r>
      <w:r>
        <w:rPr/>
        <w:t>generan.</w:t>
      </w:r>
      <w:r>
        <w:rPr>
          <w:spacing w:val="10"/>
        </w:rPr>
        <w:t> </w:t>
      </w:r>
      <w:r>
        <w:rPr/>
        <w:t>Es</w:t>
      </w:r>
      <w:r>
        <w:rPr>
          <w:spacing w:val="12"/>
        </w:rPr>
        <w:t> </w:t>
      </w:r>
      <w:r>
        <w:rPr/>
        <w:t>pertinente</w:t>
      </w:r>
      <w:r>
        <w:rPr>
          <w:spacing w:val="10"/>
        </w:rPr>
        <w:t> </w:t>
      </w:r>
      <w:r>
        <w:rPr/>
        <w:t>mencionar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/>
        <w:t>transcurso</w:t>
      </w:r>
      <w:r>
        <w:rPr>
          <w:spacing w:val="9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/>
        <w:t>últimos</w:t>
      </w:r>
    </w:p>
    <w:p>
      <w:pPr>
        <w:pStyle w:val="BodyText"/>
        <w:spacing w:before="1"/>
        <w:ind w:left="514" w:right="543" w:firstLine="2"/>
        <w:jc w:val="both"/>
      </w:pPr>
      <w:r>
        <w:rPr/>
        <w:t>10 años se redujo en 609 viviendas, según datos obtenidos por el Departamento de</w:t>
      </w:r>
      <w:r>
        <w:rPr>
          <w:spacing w:val="1"/>
        </w:rPr>
        <w:t> </w:t>
      </w:r>
      <w:r>
        <w:rPr/>
        <w:t>Licencias de la Dirección del Centro Histórico, manifestando con ello que el territorio del</w:t>
      </w:r>
      <w:r>
        <w:rPr>
          <w:spacing w:val="1"/>
        </w:rPr>
        <w:t> </w:t>
      </w:r>
      <w:r>
        <w:rPr/>
        <w:t>Programa Parcial no resulta atractivo para la inversión pública y privada, particularmente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género</w:t>
      </w:r>
      <w:r>
        <w:rPr>
          <w:spacing w:val="-3"/>
        </w:rPr>
        <w:t> </w:t>
      </w:r>
      <w:r>
        <w:rPr/>
        <w:t>de desarrollo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inmobiliarios</w:t>
      </w:r>
      <w:r>
        <w:rPr>
          <w:spacing w:val="-1"/>
        </w:rPr>
        <w:t> </w:t>
      </w:r>
      <w:r>
        <w:rPr/>
        <w:t>destinados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vivienda.</w:t>
      </w:r>
    </w:p>
    <w:p>
      <w:pPr>
        <w:pStyle w:val="BodyText"/>
      </w:pPr>
    </w:p>
    <w:p>
      <w:pPr>
        <w:pStyle w:val="BodyText"/>
        <w:ind w:left="513" w:right="543" w:firstLine="3"/>
        <w:jc w:val="both"/>
      </w:pPr>
      <w:r>
        <w:rPr/>
        <w:t>Como se ha mencionado anteriormente en este texto, en los últimos años existe una</w:t>
      </w:r>
      <w:r>
        <w:rPr>
          <w:spacing w:val="1"/>
        </w:rPr>
        <w:t> </w:t>
      </w:r>
      <w:r>
        <w:rPr/>
        <w:t>tendencia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renta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habitaciones</w:t>
      </w:r>
      <w:r>
        <w:rPr>
          <w:spacing w:val="19"/>
        </w:rPr>
        <w:t> </w:t>
      </w:r>
      <w:r>
        <w:rPr/>
        <w:t>o</w:t>
      </w:r>
      <w:r>
        <w:rPr>
          <w:spacing w:val="21"/>
        </w:rPr>
        <w:t> </w:t>
      </w:r>
      <w:r>
        <w:rPr/>
        <w:t>casas</w:t>
      </w:r>
      <w:r>
        <w:rPr>
          <w:spacing w:val="21"/>
        </w:rPr>
        <w:t> </w:t>
      </w:r>
      <w:r>
        <w:rPr/>
        <w:t>habitación</w:t>
      </w:r>
      <w:r>
        <w:rPr>
          <w:spacing w:val="20"/>
        </w:rPr>
        <w:t> </w:t>
      </w:r>
      <w:r>
        <w:rPr/>
        <w:t>completas</w:t>
      </w:r>
      <w:r>
        <w:rPr>
          <w:spacing w:val="22"/>
        </w:rPr>
        <w:t> </w:t>
      </w:r>
      <w:r>
        <w:rPr/>
        <w:t>para</w:t>
      </w:r>
      <w:r>
        <w:rPr>
          <w:spacing w:val="19"/>
        </w:rPr>
        <w:t> </w:t>
      </w:r>
      <w:r>
        <w:rPr/>
        <w:t>turistas</w:t>
      </w:r>
      <w:r>
        <w:rPr>
          <w:spacing w:val="18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-65"/>
        </w:rPr>
        <w:t> </w:t>
      </w:r>
      <w:r>
        <w:rPr/>
        <w:t>de aplicaciones tecnológicas, que está generando cambios silenciosos que no pueden ser</w:t>
      </w:r>
      <w:r>
        <w:rPr>
          <w:spacing w:val="1"/>
        </w:rPr>
        <w:t> </w:t>
      </w:r>
      <w:r>
        <w:rPr/>
        <w:t>cuantificados precisamente en el uso habitacional pero que tienen claras repercusiones en</w:t>
      </w:r>
      <w:r>
        <w:rPr>
          <w:spacing w:val="-64"/>
        </w:rPr>
        <w:t> </w:t>
      </w:r>
      <w:r>
        <w:rPr/>
        <w:t>el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 la</w:t>
      </w:r>
      <w:r>
        <w:rPr>
          <w:spacing w:val="-3"/>
        </w:rPr>
        <w:t> </w:t>
      </w:r>
      <w:r>
        <w:rPr/>
        <w:t>vivienda en</w:t>
      </w:r>
      <w:r>
        <w:rPr>
          <w:spacing w:val="-2"/>
        </w:rPr>
        <w:t> </w:t>
      </w:r>
      <w:r>
        <w:rPr/>
        <w:t>favor</w:t>
      </w:r>
      <w:r>
        <w:rPr>
          <w:spacing w:val="-1"/>
        </w:rPr>
        <w:t> </w:t>
      </w:r>
      <w:r>
        <w:rPr/>
        <w:t>de los giros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servicios.</w:t>
      </w:r>
    </w:p>
    <w:p>
      <w:pPr>
        <w:pStyle w:val="BodyText"/>
        <w:spacing w:before="1"/>
      </w:pPr>
    </w:p>
    <w:p>
      <w:pPr>
        <w:pStyle w:val="BodyText"/>
        <w:ind w:left="514" w:right="526" w:firstLine="4"/>
        <w:jc w:val="both"/>
      </w:pPr>
      <w:r>
        <w:rPr>
          <w:rFonts w:ascii="Arial" w:hAnsi="Arial"/>
          <w:b/>
        </w:rPr>
        <w:t>Comercial</w:t>
      </w:r>
      <w:r>
        <w:rPr/>
        <w:t>. Se agrupa en dos zonas: la primera comprende, en promedio, 5 cuadras</w:t>
      </w:r>
      <w:r>
        <w:rPr>
          <w:spacing w:val="1"/>
        </w:rPr>
        <w:t> </w:t>
      </w:r>
      <w:r>
        <w:rPr/>
        <w:t>radiales a partir de la plaza del Zócalo; ésta ha conservado su actividad primordial, que es</w:t>
      </w:r>
      <w:r>
        <w:rPr>
          <w:spacing w:val="1"/>
        </w:rPr>
        <w:t> </w:t>
      </w:r>
      <w:r>
        <w:rPr/>
        <w:t>el</w:t>
      </w:r>
      <w:r>
        <w:rPr>
          <w:spacing w:val="15"/>
        </w:rPr>
        <w:t> </w:t>
      </w:r>
      <w:r>
        <w:rPr/>
        <w:t>consumo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abasto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población,</w:t>
      </w:r>
      <w:r>
        <w:rPr>
          <w:spacing w:val="15"/>
        </w:rPr>
        <w:t> </w:t>
      </w:r>
      <w:r>
        <w:rPr/>
        <w:t>no</w:t>
      </w:r>
      <w:r>
        <w:rPr>
          <w:spacing w:val="16"/>
        </w:rPr>
        <w:t> </w:t>
      </w:r>
      <w:r>
        <w:rPr/>
        <w:t>sólo</w:t>
      </w:r>
      <w:r>
        <w:rPr>
          <w:spacing w:val="17"/>
        </w:rPr>
        <w:t> </w:t>
      </w:r>
      <w:r>
        <w:rPr/>
        <w:t>local</w:t>
      </w:r>
      <w:r>
        <w:rPr>
          <w:spacing w:val="14"/>
        </w:rPr>
        <w:t> </w:t>
      </w:r>
      <w:r>
        <w:rPr/>
        <w:t>sino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todo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municipio,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través</w:t>
      </w:r>
      <w:r>
        <w:rPr>
          <w:spacing w:val="15"/>
        </w:rPr>
        <w:t> </w:t>
      </w:r>
      <w:r>
        <w:rPr/>
        <w:t>de</w:t>
      </w:r>
      <w:r>
        <w:rPr>
          <w:spacing w:val="-64"/>
        </w:rPr>
        <w:t> </w:t>
      </w:r>
      <w:r>
        <w:rPr/>
        <w:t>los tradicionales establecimientos medianos y pequeños ubicados en la planta baja de las</w:t>
      </w:r>
      <w:r>
        <w:rPr>
          <w:spacing w:val="1"/>
        </w:rPr>
        <w:t> </w:t>
      </w:r>
      <w:r>
        <w:rPr/>
        <w:t>antiguas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existentes.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uso,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se</w:t>
      </w:r>
      <w:r>
        <w:rPr>
          <w:spacing w:val="67"/>
        </w:rPr>
        <w:t> </w:t>
      </w:r>
      <w:r>
        <w:rPr/>
        <w:t>ha</w:t>
      </w:r>
      <w:r>
        <w:rPr>
          <w:spacing w:val="1"/>
        </w:rPr>
        <w:t> </w:t>
      </w:r>
      <w:r>
        <w:rPr/>
        <w:t>complementado con usos de servicios de mayor especialidad, particularmente bancos,</w:t>
      </w:r>
      <w:r>
        <w:rPr>
          <w:spacing w:val="1"/>
        </w:rPr>
        <w:t> </w:t>
      </w:r>
      <w:r>
        <w:rPr/>
        <w:t>hoteles y oficinas. La segunda zona se ubica en los corredores viales que limitan al Plan</w:t>
      </w:r>
      <w:r>
        <w:rPr>
          <w:spacing w:val="1"/>
        </w:rPr>
        <w:t> </w:t>
      </w:r>
      <w:r>
        <w:rPr/>
        <w:t>Parcial de Conservación, esencialmente formada por el Boulevard Eduardo Vasconcelos,</w:t>
      </w:r>
      <w:r>
        <w:rPr>
          <w:spacing w:val="1"/>
        </w:rPr>
        <w:t> </w:t>
      </w:r>
      <w:r>
        <w:rPr/>
        <w:t>La Calzada Héroes de Chapultepec y el Periférico-Boulevard Eduardo Mata, en donde el</w:t>
      </w:r>
      <w:r>
        <w:rPr>
          <w:spacing w:val="1"/>
        </w:rPr>
        <w:t> </w:t>
      </w:r>
      <w:r>
        <w:rPr/>
        <w:t>comercio</w:t>
      </w:r>
      <w:r>
        <w:rPr>
          <w:spacing w:val="24"/>
        </w:rPr>
        <w:t> </w:t>
      </w:r>
      <w:r>
        <w:rPr/>
        <w:t>especializado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mayor</w:t>
      </w:r>
      <w:r>
        <w:rPr>
          <w:spacing w:val="26"/>
        </w:rPr>
        <w:t> </w:t>
      </w:r>
      <w:r>
        <w:rPr/>
        <w:t>cobertura</w:t>
      </w:r>
      <w:r>
        <w:rPr>
          <w:spacing w:val="27"/>
        </w:rPr>
        <w:t> </w:t>
      </w:r>
      <w:r>
        <w:rPr/>
        <w:t>se</w:t>
      </w:r>
      <w:r>
        <w:rPr>
          <w:spacing w:val="25"/>
        </w:rPr>
        <w:t> </w:t>
      </w:r>
      <w:r>
        <w:rPr/>
        <w:t>ha</w:t>
      </w:r>
      <w:r>
        <w:rPr>
          <w:spacing w:val="26"/>
        </w:rPr>
        <w:t> </w:t>
      </w:r>
      <w:r>
        <w:rPr/>
        <w:t>ido</w:t>
      </w:r>
      <w:r>
        <w:rPr>
          <w:spacing w:val="25"/>
        </w:rPr>
        <w:t> </w:t>
      </w:r>
      <w:r>
        <w:rPr/>
        <w:t>ubicando.</w:t>
      </w:r>
      <w:r>
        <w:rPr>
          <w:spacing w:val="25"/>
        </w:rPr>
        <w:t> </w:t>
      </w:r>
      <w:r>
        <w:rPr/>
        <w:t>Aunado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estos,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/>
        <w:t>en</w:t>
      </w:r>
      <w:r>
        <w:rPr>
          <w:spacing w:val="-65"/>
        </w:rPr>
        <w:t> </w:t>
      </w:r>
      <w:r>
        <w:rPr/>
        <w:t>sus</w:t>
      </w:r>
      <w:r>
        <w:rPr>
          <w:spacing w:val="1"/>
        </w:rPr>
        <w:t> </w:t>
      </w:r>
      <w:r>
        <w:rPr/>
        <w:t>alrededores,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congregación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complementarios,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todo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servicios.</w:t>
      </w:r>
      <w:r>
        <w:rPr>
          <w:spacing w:val="1"/>
        </w:rPr>
        <w:t> </w:t>
      </w:r>
      <w:r>
        <w:rPr/>
        <w:t>El uso</w:t>
      </w:r>
      <w:r>
        <w:rPr>
          <w:spacing w:val="1"/>
        </w:rPr>
        <w:t> </w:t>
      </w:r>
      <w:r>
        <w:rPr/>
        <w:t>comercial representa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un 22% de la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Parcial.</w:t>
      </w:r>
    </w:p>
    <w:p>
      <w:pPr>
        <w:pStyle w:val="BodyText"/>
        <w:spacing w:before="1"/>
      </w:pPr>
    </w:p>
    <w:p>
      <w:pPr>
        <w:pStyle w:val="BodyText"/>
        <w:ind w:left="515" w:right="537" w:firstLine="2"/>
        <w:jc w:val="both"/>
      </w:pPr>
      <w:r>
        <w:rPr>
          <w:rFonts w:ascii="Arial" w:hAnsi="Arial"/>
          <w:b/>
        </w:rPr>
        <w:t>Oficinas y Servicios </w:t>
      </w:r>
      <w:r>
        <w:rPr/>
        <w:t>(uso mixto). Las áreas de usos mixtos comprenden el 7% del área</w:t>
      </w:r>
      <w:r>
        <w:rPr>
          <w:spacing w:val="1"/>
        </w:rPr>
        <w:t> </w:t>
      </w:r>
      <w:r>
        <w:rPr/>
        <w:t>total del Polígono,</w:t>
      </w:r>
      <w:r>
        <w:rPr>
          <w:spacing w:val="1"/>
        </w:rPr>
        <w:t> </w:t>
      </w:r>
      <w:r>
        <w:rPr/>
        <w:t>el cual 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incrementado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4%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 1998,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representaba</w:t>
      </w:r>
      <w:r>
        <w:rPr>
          <w:spacing w:val="1"/>
        </w:rPr>
        <w:t> </w:t>
      </w:r>
      <w:r>
        <w:rPr/>
        <w:t>tan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3%.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ganado</w:t>
      </w:r>
      <w:r>
        <w:rPr>
          <w:spacing w:val="1"/>
        </w:rPr>
        <w:t> </w:t>
      </w:r>
      <w:r>
        <w:rPr/>
        <w:t>terreno,</w:t>
      </w:r>
      <w:r>
        <w:rPr>
          <w:spacing w:val="1"/>
        </w:rPr>
        <w:t> </w:t>
      </w:r>
      <w:r>
        <w:rPr/>
        <w:t>principalmente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detrimento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uso</w:t>
      </w:r>
      <w:r>
        <w:rPr>
          <w:spacing w:val="32"/>
        </w:rPr>
        <w:t> </w:t>
      </w:r>
      <w:r>
        <w:rPr/>
        <w:t>habitacional.</w:t>
      </w:r>
      <w:r>
        <w:rPr>
          <w:spacing w:val="41"/>
        </w:rPr>
        <w:t> </w:t>
      </w:r>
      <w:r>
        <w:rPr/>
        <w:t>En</w:t>
      </w:r>
      <w:r>
        <w:rPr>
          <w:spacing w:val="32"/>
        </w:rPr>
        <w:t> </w:t>
      </w:r>
      <w:r>
        <w:rPr/>
        <w:t>este</w:t>
      </w:r>
      <w:r>
        <w:rPr>
          <w:spacing w:val="31"/>
        </w:rPr>
        <w:t> </w:t>
      </w:r>
      <w:r>
        <w:rPr/>
        <w:t>uso</w:t>
      </w:r>
      <w:r>
        <w:rPr>
          <w:spacing w:val="32"/>
        </w:rPr>
        <w:t> </w:t>
      </w:r>
      <w:r>
        <w:rPr/>
        <w:t>se</w:t>
      </w:r>
      <w:r>
        <w:rPr>
          <w:spacing w:val="34"/>
        </w:rPr>
        <w:t> </w:t>
      </w:r>
      <w:r>
        <w:rPr/>
        <w:t>toman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cuenta</w:t>
      </w:r>
      <w:r>
        <w:rPr>
          <w:spacing w:val="34"/>
        </w:rPr>
        <w:t> </w:t>
      </w:r>
      <w:r>
        <w:rPr/>
        <w:t>las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516" w:right="535" w:firstLine="2"/>
        <w:jc w:val="both"/>
      </w:pPr>
      <w:r>
        <w:rPr/>
        <w:t>áreas que se zonifican en el anterior Programa como oficinas públicas, privadas, hoteles,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bancos.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Av.</w:t>
      </w:r>
      <w:r>
        <w:rPr>
          <w:spacing w:val="1"/>
        </w:rPr>
        <w:t> </w:t>
      </w:r>
      <w:r>
        <w:rPr/>
        <w:t>Independencia,</w:t>
      </w:r>
      <w:r>
        <w:rPr>
          <w:spacing w:val="1"/>
        </w:rPr>
        <w:t> </w:t>
      </w:r>
      <w:r>
        <w:rPr/>
        <w:t>Barrio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Pueblito,</w:t>
      </w:r>
      <w:r>
        <w:rPr>
          <w:spacing w:val="1"/>
        </w:rPr>
        <w:t> </w:t>
      </w:r>
      <w:r>
        <w:rPr/>
        <w:t>Fracc.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Soledad,</w:t>
      </w:r>
      <w:r>
        <w:rPr>
          <w:spacing w:val="1"/>
        </w:rPr>
        <w:t> </w:t>
      </w:r>
      <w:r>
        <w:rPr/>
        <w:t>Fracc.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Compuerta,</w:t>
      </w:r>
      <w:r>
        <w:rPr>
          <w:spacing w:val="1"/>
        </w:rPr>
        <w:t> </w:t>
      </w:r>
      <w:r>
        <w:rPr/>
        <w:t>Colonia</w:t>
      </w:r>
      <w:r>
        <w:rPr>
          <w:spacing w:val="-64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123, Colonia</w:t>
      </w:r>
      <w:r>
        <w:rPr>
          <w:spacing w:val="-1"/>
        </w:rPr>
        <w:t> </w:t>
      </w:r>
      <w:r>
        <w:rPr/>
        <w:t>La Soledad y</w:t>
      </w:r>
      <w:r>
        <w:rPr>
          <w:spacing w:val="-3"/>
        </w:rPr>
        <w:t> </w:t>
      </w:r>
      <w:r>
        <w:rPr/>
        <w:t>Colonia Postal.</w:t>
      </w:r>
    </w:p>
    <w:p>
      <w:pPr>
        <w:pStyle w:val="BodyText"/>
      </w:pPr>
    </w:p>
    <w:p>
      <w:pPr>
        <w:pStyle w:val="BodyText"/>
        <w:ind w:left="514" w:right="527" w:firstLine="2"/>
        <w:jc w:val="both"/>
      </w:pPr>
      <w:r>
        <w:rPr/>
        <w:t>Uno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grandes</w:t>
      </w:r>
      <w:r>
        <w:rPr>
          <w:spacing w:val="14"/>
        </w:rPr>
        <w:t> </w:t>
      </w:r>
      <w:r>
        <w:rPr/>
        <w:t>problemas</w:t>
      </w:r>
      <w:r>
        <w:rPr>
          <w:spacing w:val="15"/>
        </w:rPr>
        <w:t> </w:t>
      </w:r>
      <w:r>
        <w:rPr/>
        <w:t>detectados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respecto</w:t>
      </w:r>
      <w:r>
        <w:rPr>
          <w:spacing w:val="12"/>
        </w:rPr>
        <w:t> </w:t>
      </w:r>
      <w:r>
        <w:rPr/>
        <w:t>al</w:t>
      </w:r>
      <w:r>
        <w:rPr>
          <w:spacing w:val="14"/>
        </w:rPr>
        <w:t> </w:t>
      </w:r>
      <w:r>
        <w:rPr/>
        <w:t>uso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suelo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relaciona</w:t>
      </w:r>
      <w:r>
        <w:rPr>
          <w:spacing w:val="15"/>
        </w:rPr>
        <w:t> </w:t>
      </w:r>
      <w:r>
        <w:rPr/>
        <w:t>con</w:t>
      </w:r>
      <w:r>
        <w:rPr>
          <w:spacing w:val="-64"/>
        </w:rPr>
        <w:t> </w:t>
      </w:r>
      <w:r>
        <w:rPr/>
        <w:t>la modificación de uso habitacional a oficinas y servicios</w:t>
      </w:r>
      <w:r>
        <w:rPr>
          <w:spacing w:val="66"/>
        </w:rPr>
        <w:t> </w:t>
      </w:r>
      <w:r>
        <w:rPr/>
        <w:t>muchas de las veces orientados</w:t>
      </w:r>
      <w:r>
        <w:rPr>
          <w:spacing w:val="1"/>
        </w:rPr>
        <w:t> </w:t>
      </w:r>
      <w:r>
        <w:rPr/>
        <w:t>al turismo al interior de las zonas habitacionales y de manera “clandestina”</w:t>
      </w:r>
      <w:r>
        <w:rPr>
          <w:spacing w:val="1"/>
        </w:rPr>
        <w:t> </w:t>
      </w:r>
      <w:r>
        <w:rPr/>
        <w:t>, la cual es</w:t>
      </w:r>
      <w:r>
        <w:rPr>
          <w:spacing w:val="1"/>
        </w:rPr>
        <w:t> </w:t>
      </w:r>
      <w:r>
        <w:rPr/>
        <w:t>producto de dos necesidades primordiales: por un lado, este fenómeno se liga con los</w:t>
      </w:r>
      <w:r>
        <w:rPr>
          <w:spacing w:val="1"/>
        </w:rPr>
        <w:t> </w:t>
      </w:r>
      <w:r>
        <w:rPr/>
        <w:t>requerimientos económicos de las familias y,</w:t>
      </w:r>
      <w:r>
        <w:rPr>
          <w:spacing w:val="66"/>
        </w:rPr>
        <w:t> </w:t>
      </w:r>
      <w:r>
        <w:rPr/>
        <w:t>por otro lado, con la pérdida del arraigo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pobladores hacia el</w:t>
      </w:r>
      <w:r>
        <w:rPr>
          <w:spacing w:val="-3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Histórico.</w:t>
      </w:r>
    </w:p>
    <w:p>
      <w:pPr>
        <w:pStyle w:val="BodyText"/>
        <w:spacing w:before="1"/>
      </w:pPr>
    </w:p>
    <w:p>
      <w:pPr>
        <w:pStyle w:val="BodyText"/>
        <w:ind w:left="513" w:right="533" w:firstLine="1"/>
        <w:jc w:val="both"/>
      </w:pPr>
      <w:r>
        <w:rPr>
          <w:rFonts w:ascii="Arial" w:hAnsi="Arial"/>
          <w:b/>
        </w:rPr>
        <w:t>Equipamiento</w:t>
      </w:r>
      <w:r>
        <w:rPr/>
        <w:t>. Son aquellos inmuebles públicos o privados que dan un servicio a la</w:t>
      </w:r>
      <w:r>
        <w:rPr>
          <w:spacing w:val="1"/>
        </w:rPr>
        <w:t> </w:t>
      </w:r>
      <w:r>
        <w:rPr/>
        <w:t>comunidad,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mercados,</w:t>
      </w:r>
      <w:r>
        <w:rPr>
          <w:spacing w:val="1"/>
        </w:rPr>
        <w:t> </w:t>
      </w:r>
      <w:r>
        <w:rPr/>
        <w:t>escuelas,</w:t>
      </w:r>
      <w:r>
        <w:rPr>
          <w:spacing w:val="1"/>
        </w:rPr>
        <w:t> </w:t>
      </w:r>
      <w:r>
        <w:rPr/>
        <w:t>deportivos,</w:t>
      </w:r>
      <w:r>
        <w:rPr>
          <w:spacing w:val="1"/>
        </w:rPr>
        <w:t> </w:t>
      </w:r>
      <w:r>
        <w:rPr/>
        <w:t>plazas,</w:t>
      </w:r>
      <w:r>
        <w:rPr>
          <w:spacing w:val="1"/>
        </w:rPr>
        <w:t> </w:t>
      </w:r>
      <w:r>
        <w:rPr/>
        <w:t>jardines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religiosos.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PPCCH</w:t>
      </w:r>
      <w:r>
        <w:rPr>
          <w:spacing w:val="1"/>
        </w:rPr>
        <w:t> </w:t>
      </w:r>
      <w:r>
        <w:rPr/>
        <w:t>contiene</w:t>
      </w:r>
      <w:r>
        <w:rPr>
          <w:spacing w:val="1"/>
        </w:rPr>
        <w:t> </w:t>
      </w:r>
      <w:r>
        <w:rPr/>
        <w:t>equipamientos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regional y hasta internacional, condicionando las actividades que la población desarrolla</w:t>
      </w:r>
      <w:r>
        <w:rPr>
          <w:spacing w:val="1"/>
        </w:rPr>
        <w:t> </w:t>
      </w:r>
      <w:r>
        <w:rPr/>
        <w:t>día con día por la atracción que estos generan. Gran número de instalaciones es de</w:t>
      </w:r>
      <w:r>
        <w:rPr>
          <w:spacing w:val="1"/>
        </w:rPr>
        <w:t> </w:t>
      </w:r>
      <w:r>
        <w:rPr/>
        <w:t>carácter gubernamental o turístico, propiciando en</w:t>
      </w:r>
      <w:r>
        <w:rPr>
          <w:spacing w:val="66"/>
        </w:rPr>
        <w:t> </w:t>
      </w:r>
      <w:r>
        <w:rPr/>
        <w:t>su entorno la generación de usos y</w:t>
      </w:r>
      <w:r>
        <w:rPr>
          <w:spacing w:val="1"/>
        </w:rPr>
        <w:t> </w:t>
      </w:r>
      <w:r>
        <w:rPr/>
        <w:t>giros en ocasiones muy especializados (cafés Internet, </w:t>
      </w:r>
      <w:r>
        <w:rPr>
          <w:rFonts w:ascii="Arial" w:hAnsi="Arial"/>
          <w:i/>
        </w:rPr>
        <w:t>boutiques</w:t>
      </w:r>
      <w:r>
        <w:rPr/>
        <w:t>, galerías de arte, etc.),</w:t>
      </w:r>
      <w:r>
        <w:rPr>
          <w:spacing w:val="1"/>
        </w:rPr>
        <w:t> </w:t>
      </w:r>
      <w:r>
        <w:rPr/>
        <w:t>los cuales requieren de un tratamiento específico en la estructura de uso del suelo del</w:t>
      </w:r>
      <w:r>
        <w:rPr>
          <w:spacing w:val="1"/>
        </w:rPr>
        <w:t> </w:t>
      </w:r>
      <w:r>
        <w:rPr/>
        <w:t>territorio. En el PPCCH el equipamiento ocupa el 9% de su territorio y da servicio a toda el</w:t>
      </w:r>
      <w:r>
        <w:rPr>
          <w:spacing w:val="1"/>
        </w:rPr>
        <w:t> </w:t>
      </w:r>
      <w:r>
        <w:rPr/>
        <w:t>Área del Municipio del centro y municipios conurbados de Oaxaca. Este porcentaje no ha</w:t>
      </w:r>
      <w:r>
        <w:rPr>
          <w:spacing w:val="1"/>
        </w:rPr>
        <w:t> </w:t>
      </w:r>
      <w:r>
        <w:rPr/>
        <w:t>variado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1998,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equipamientos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representativa.</w:t>
      </w:r>
      <w:r>
        <w:rPr>
          <w:spacing w:val="1"/>
        </w:rPr>
        <w:t> </w:t>
      </w:r>
      <w:r>
        <w:rPr/>
        <w:t>Mención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merecen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</w:t>
      </w:r>
      <w:r>
        <w:rPr>
          <w:spacing w:val="-64"/>
        </w:rPr>
        <w:t> </w:t>
      </w:r>
      <w:r>
        <w:rPr/>
        <w:t>Abiertos, que son aquellos que albergan a parques, plazas y jardines. Estos elementos</w:t>
      </w:r>
      <w:r>
        <w:rPr>
          <w:spacing w:val="1"/>
        </w:rPr>
        <w:t> </w:t>
      </w:r>
      <w:r>
        <w:rPr/>
        <w:t>ocupan el 2.70%, porcentaje que no ha cambiado desde 1998. El Paseo Juárez-El Llano,</w:t>
      </w:r>
      <w:r>
        <w:rPr>
          <w:spacing w:val="1"/>
        </w:rPr>
        <w:t> </w:t>
      </w:r>
      <w:r>
        <w:rPr/>
        <w:t>La Alameda de León o el Atrio del Exconvento de Santo Domingo son utilizados como</w:t>
      </w:r>
      <w:r>
        <w:rPr>
          <w:spacing w:val="1"/>
        </w:rPr>
        <w:t> </w:t>
      </w:r>
      <w:r>
        <w:rPr/>
        <w:t>zonas de esparcimiento e integración social o como área de venta artesanal informal,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encauzados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actividades.</w:t>
      </w:r>
    </w:p>
    <w:p>
      <w:pPr>
        <w:pStyle w:val="BodyText"/>
        <w:spacing w:before="1"/>
      </w:pPr>
    </w:p>
    <w:p>
      <w:pPr>
        <w:pStyle w:val="Heading2"/>
        <w:ind w:left="515"/>
        <w:jc w:val="both"/>
      </w:pPr>
      <w:r>
        <w:rPr/>
        <w:t>Otros</w:t>
      </w:r>
      <w:r>
        <w:rPr>
          <w:spacing w:val="-1"/>
        </w:rPr>
        <w:t> </w:t>
      </w:r>
      <w:r>
        <w:rPr/>
        <w:t>Usos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2" w:right="540" w:firstLine="2"/>
        <w:jc w:val="both"/>
      </w:pPr>
      <w:r>
        <w:rPr>
          <w:rFonts w:ascii="Arial" w:hAnsi="Arial"/>
          <w:b/>
        </w:rPr>
        <w:t>Industrial</w:t>
      </w:r>
      <w:r>
        <w:rPr/>
        <w:t>.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dicho</w:t>
      </w:r>
      <w:r>
        <w:rPr>
          <w:spacing w:val="32"/>
        </w:rPr>
        <w:t> </w:t>
      </w:r>
      <w:r>
        <w:rPr/>
        <w:t>uso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registró</w:t>
      </w:r>
      <w:r>
        <w:rPr>
          <w:spacing w:val="31"/>
        </w:rPr>
        <w:t> </w:t>
      </w:r>
      <w:r>
        <w:rPr/>
        <w:t>una</w:t>
      </w:r>
      <w:r>
        <w:rPr>
          <w:spacing w:val="32"/>
        </w:rPr>
        <w:t> </w:t>
      </w:r>
      <w:r>
        <w:rPr/>
        <w:t>disminución,</w:t>
      </w:r>
      <w:r>
        <w:rPr>
          <w:spacing w:val="34"/>
        </w:rPr>
        <w:t> </w:t>
      </w:r>
      <w:r>
        <w:rPr/>
        <w:t>comparando</w:t>
      </w:r>
      <w:r>
        <w:rPr>
          <w:spacing w:val="33"/>
        </w:rPr>
        <w:t> </w:t>
      </w:r>
      <w:r>
        <w:rPr/>
        <w:t>la</w:t>
      </w:r>
      <w:r>
        <w:rPr>
          <w:spacing w:val="31"/>
        </w:rPr>
        <w:t> </w:t>
      </w:r>
      <w:r>
        <w:rPr/>
        <w:t>actividad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1998</w:t>
      </w:r>
      <w:r>
        <w:rPr>
          <w:spacing w:val="-64"/>
        </w:rPr>
        <w:t> </w:t>
      </w:r>
      <w:r>
        <w:rPr/>
        <w:t>que representaba el 0.5% del total de la superficie. Son pequeñas zonas en las que</w:t>
      </w:r>
      <w:r>
        <w:rPr>
          <w:spacing w:val="1"/>
        </w:rPr>
        <w:t> </w:t>
      </w:r>
      <w:r>
        <w:rPr/>
        <w:t>predomina la industria a nivel micro y talleres artesanales o bodegas inmersos dentro de</w:t>
      </w:r>
      <w:r>
        <w:rPr>
          <w:spacing w:val="1"/>
        </w:rPr>
        <w:t> </w:t>
      </w:r>
      <w:r>
        <w:rPr/>
        <w:t>espacios fundamentalmente con uso habitacional. Se ubican principalmente en los barrios</w:t>
      </w:r>
      <w:r>
        <w:rPr>
          <w:spacing w:val="1"/>
        </w:rPr>
        <w:t> </w:t>
      </w:r>
      <w:r>
        <w:rPr/>
        <w:t>de la Trinidad de las Huertas y el Barrio del Pueblito. En los últimos años se ha observado</w:t>
      </w:r>
      <w:r>
        <w:rPr>
          <w:spacing w:val="1"/>
        </w:rPr>
        <w:t> </w:t>
      </w:r>
      <w:r>
        <w:rPr/>
        <w:t>una incipiente recalificación de estos espacios de bodegas o microindustria para la venta</w:t>
      </w:r>
      <w:r>
        <w:rPr>
          <w:spacing w:val="1"/>
        </w:rPr>
        <w:t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productos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típicos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manera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“artesanal”</w:t>
      </w:r>
      <w:r>
        <w:rPr>
          <w:spacing w:val="38"/>
          <w:w w:val="95"/>
        </w:rPr>
        <w:t> </w:t>
      </w:r>
      <w:r>
        <w:rPr>
          <w:w w:val="95"/>
        </w:rPr>
        <w:t>,</w:t>
      </w:r>
      <w:r>
        <w:rPr>
          <w:spacing w:val="5"/>
          <w:w w:val="95"/>
        </w:rPr>
        <w:t> </w:t>
      </w:r>
      <w:r>
        <w:rPr>
          <w:w w:val="95"/>
        </w:rPr>
        <w:t>tal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algunas</w:t>
      </w:r>
      <w:r>
        <w:rPr>
          <w:spacing w:val="-11"/>
          <w:w w:val="95"/>
        </w:rPr>
        <w:t> </w:t>
      </w:r>
      <w:r>
        <w:rPr>
          <w:w w:val="95"/>
        </w:rPr>
        <w:t>ventas</w:t>
      </w:r>
      <w:r>
        <w:rPr>
          <w:spacing w:val="-13"/>
          <w:w w:val="95"/>
        </w:rPr>
        <w:t> </w:t>
      </w:r>
      <w:r>
        <w:rPr>
          <w:w w:val="95"/>
        </w:rPr>
        <w:t>“de</w:t>
      </w:r>
      <w:r>
        <w:rPr>
          <w:spacing w:val="-12"/>
          <w:w w:val="95"/>
        </w:rPr>
        <w:t> </w:t>
      </w:r>
      <w:r>
        <w:rPr>
          <w:w w:val="95"/>
        </w:rPr>
        <w:t>fábrica”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mezcal.</w:t>
      </w:r>
    </w:p>
    <w:p>
      <w:pPr>
        <w:pStyle w:val="BodyText"/>
        <w:spacing w:before="1"/>
        <w:ind w:left="515"/>
        <w:jc w:val="both"/>
      </w:pPr>
      <w:r>
        <w:rPr/>
        <w:t>Esta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influencia</w:t>
      </w:r>
      <w:r>
        <w:rPr>
          <w:spacing w:val="-4"/>
        </w:rPr>
        <w:t> </w:t>
      </w:r>
      <w:r>
        <w:rPr/>
        <w:t>reciente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procesos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turistificación.</w:t>
      </w:r>
    </w:p>
    <w:p>
      <w:pPr>
        <w:pStyle w:val="BodyText"/>
      </w:pPr>
    </w:p>
    <w:p>
      <w:pPr>
        <w:pStyle w:val="BodyText"/>
        <w:ind w:left="515" w:right="531" w:hanging="1"/>
        <w:jc w:val="both"/>
      </w:pPr>
      <w:r>
        <w:rPr>
          <w:rFonts w:ascii="Arial" w:hAnsi="Arial"/>
          <w:b/>
        </w:rPr>
        <w:t>Áreas de Valor Ambiental</w:t>
      </w:r>
      <w:r>
        <w:rPr/>
        <w:t>. Se identifican como espacios con características topográficas</w:t>
      </w:r>
      <w:r>
        <w:rPr>
          <w:spacing w:val="1"/>
        </w:rPr>
        <w:t> </w:t>
      </w:r>
      <w:r>
        <w:rPr/>
        <w:t>y de vegetación original, los cuales deben preservarse en beneficio de la comunidad,</w:t>
      </w:r>
      <w:r>
        <w:rPr>
          <w:spacing w:val="1"/>
        </w:rPr>
        <w:t> </w:t>
      </w:r>
      <w:r>
        <w:rPr/>
        <w:t>estando representadas dentro del polígono del PPCCH por una fracción del Cerro del</w:t>
      </w:r>
      <w:r>
        <w:rPr>
          <w:spacing w:val="1"/>
        </w:rPr>
        <w:t> </w:t>
      </w:r>
      <w:r>
        <w:rPr/>
        <w:t>Fortín,</w:t>
      </w:r>
      <w:r>
        <w:rPr>
          <w:spacing w:val="20"/>
        </w:rPr>
        <w:t> </w:t>
      </w:r>
      <w:r>
        <w:rPr/>
        <w:t>montículo</w:t>
      </w:r>
      <w:r>
        <w:rPr>
          <w:spacing w:val="21"/>
        </w:rPr>
        <w:t> </w:t>
      </w:r>
      <w:r>
        <w:rPr/>
        <w:t>cerril</w:t>
      </w:r>
      <w:r>
        <w:rPr>
          <w:spacing w:val="18"/>
        </w:rPr>
        <w:t> </w:t>
      </w:r>
      <w:r>
        <w:rPr/>
        <w:t>localizado</w:t>
      </w:r>
      <w:r>
        <w:rPr>
          <w:spacing w:val="21"/>
        </w:rPr>
        <w:t> </w:t>
      </w:r>
      <w:r>
        <w:rPr/>
        <w:t>al</w:t>
      </w:r>
      <w:r>
        <w:rPr>
          <w:spacing w:val="16"/>
        </w:rPr>
        <w:t> </w:t>
      </w:r>
      <w:r>
        <w:rPr/>
        <w:t>noroeste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Zócalo.</w:t>
      </w:r>
      <w:r>
        <w:rPr>
          <w:spacing w:val="19"/>
        </w:rPr>
        <w:t> </w:t>
      </w:r>
      <w:r>
        <w:rPr/>
        <w:t>Este</w:t>
      </w:r>
      <w:r>
        <w:rPr>
          <w:spacing w:val="20"/>
        </w:rPr>
        <w:t> </w:t>
      </w:r>
      <w:r>
        <w:rPr/>
        <w:t>uso</w:t>
      </w:r>
      <w:r>
        <w:rPr>
          <w:spacing w:val="18"/>
        </w:rPr>
        <w:t> </w:t>
      </w:r>
      <w:r>
        <w:rPr/>
        <w:t>abarca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5%,</w:t>
      </w:r>
      <w:r>
        <w:rPr>
          <w:spacing w:val="21"/>
        </w:rPr>
        <w:t> </w:t>
      </w:r>
      <w:r>
        <w:rPr/>
        <w:t>sin</w:t>
      </w:r>
      <w:r>
        <w:rPr>
          <w:spacing w:val="17"/>
        </w:rPr>
        <w:t> </w:t>
      </w:r>
      <w:r>
        <w:rPr/>
        <w:t>que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70"/>
        <w:ind w:left="517" w:right="533"/>
        <w:jc w:val="both"/>
      </w:pPr>
      <w:r>
        <w:rPr/>
        <w:t>exista otra similar con el estatus indicado, reconocida como el Cerro del Fortín-zona de</w:t>
      </w:r>
      <w:r>
        <w:rPr>
          <w:spacing w:val="1"/>
        </w:rPr>
        <w:t> </w:t>
      </w:r>
      <w:r>
        <w:rPr/>
        <w:t>reserva.</w:t>
      </w:r>
    </w:p>
    <w:p>
      <w:pPr>
        <w:pStyle w:val="BodyText"/>
      </w:pPr>
    </w:p>
    <w:p>
      <w:pPr>
        <w:pStyle w:val="BodyText"/>
        <w:ind w:left="514" w:right="535" w:firstLine="3"/>
        <w:jc w:val="both"/>
      </w:pPr>
      <w:r>
        <w:rPr>
          <w:rFonts w:ascii="Arial" w:hAnsi="Arial"/>
          <w:b/>
        </w:rPr>
        <w:t>Baldíos</w:t>
      </w:r>
      <w:r>
        <w:rPr/>
        <w:t>. Su ubicación general sigue correspondiendo con la periferia del polígono del</w:t>
      </w:r>
      <w:r>
        <w:rPr>
          <w:spacing w:val="1"/>
        </w:rPr>
        <w:t> </w:t>
      </w:r>
      <w:r>
        <w:rPr/>
        <w:t>Centro Histórico, que representa el 1.5%. En su mayoría, estos inmuebles fueron bodegas</w:t>
      </w:r>
      <w:r>
        <w:rPr>
          <w:spacing w:val="1"/>
        </w:rPr>
        <w:t> </w:t>
      </w:r>
      <w:r>
        <w:rPr/>
        <w:t>o talleres, los cuales han dejado de funcionar en la actualidad. Se han detectado también</w:t>
      </w:r>
      <w:r>
        <w:rPr>
          <w:spacing w:val="1"/>
        </w:rPr>
        <w:t> </w:t>
      </w:r>
      <w:r>
        <w:rPr/>
        <w:t>espacios baldíos en la parte central del Polígono, propiciados por viviendas que han sido</w:t>
      </w:r>
      <w:r>
        <w:rPr>
          <w:spacing w:val="1"/>
        </w:rPr>
        <w:t> </w:t>
      </w:r>
      <w:r>
        <w:rPr/>
        <w:t>abandonadas.</w:t>
      </w:r>
    </w:p>
    <w:p>
      <w:pPr>
        <w:pStyle w:val="BodyText"/>
      </w:pPr>
    </w:p>
    <w:p>
      <w:pPr>
        <w:pStyle w:val="BodyText"/>
        <w:ind w:left="517" w:right="539" w:hanging="4"/>
        <w:jc w:val="both"/>
      </w:pPr>
      <w:r>
        <w:rPr>
          <w:rFonts w:ascii="Arial" w:hAnsi="Arial"/>
          <w:b/>
        </w:rPr>
        <w:t>Vialidad</w:t>
      </w:r>
      <w:r>
        <w:rPr/>
        <w:t>. La estructura vial y sus componentes representan aproximadamente un 20% de</w:t>
      </w:r>
      <w:r>
        <w:rPr>
          <w:spacing w:val="1"/>
        </w:rPr>
        <w:t> </w:t>
      </w:r>
      <w:r>
        <w:rPr/>
        <w:t>la superficie total, la cual incluye desde las vías de carácter regional hasta la vialidad</w:t>
      </w:r>
      <w:r>
        <w:rPr>
          <w:spacing w:val="1"/>
        </w:rPr>
        <w:t> </w:t>
      </w:r>
      <w:r>
        <w:rPr/>
        <w:t>peatonal.</w:t>
      </w:r>
    </w:p>
    <w:p>
      <w:pPr>
        <w:pStyle w:val="BodyText"/>
        <w:spacing w:before="1"/>
      </w:pPr>
    </w:p>
    <w:p>
      <w:pPr>
        <w:pStyle w:val="Heading2"/>
        <w:ind w:left="517"/>
        <w:jc w:val="both"/>
      </w:pPr>
      <w:r>
        <w:rPr/>
        <w:t>Análisis</w:t>
      </w:r>
      <w:r>
        <w:rPr>
          <w:spacing w:val="-3"/>
        </w:rPr>
        <w:t> </w:t>
      </w:r>
      <w:r>
        <w:rPr/>
        <w:t>evolutivo</w:t>
      </w:r>
      <w:r>
        <w:rPr>
          <w:spacing w:val="-2"/>
        </w:rPr>
        <w:t> </w:t>
      </w:r>
      <w:r>
        <w:rPr/>
        <w:t>del Uso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Suelo</w:t>
      </w: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1"/>
        <w:gridCol w:w="1200"/>
        <w:gridCol w:w="1200"/>
        <w:gridCol w:w="1200"/>
        <w:gridCol w:w="1201"/>
        <w:gridCol w:w="1200"/>
        <w:gridCol w:w="1200"/>
      </w:tblGrid>
      <w:tr>
        <w:trPr>
          <w:trHeight w:val="311" w:hRule="atLeast"/>
        </w:trPr>
        <w:tc>
          <w:tcPr>
            <w:tcW w:w="3301" w:type="dxa"/>
            <w:vMerge w:val="restart"/>
          </w:tcPr>
          <w:p>
            <w:pPr>
              <w:pStyle w:val="TableParagraph"/>
              <w:spacing w:before="190"/>
              <w:ind w:left="1401" w:right="138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Uso</w:t>
            </w:r>
          </w:p>
        </w:tc>
        <w:tc>
          <w:tcPr>
            <w:tcW w:w="240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912" w:right="8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1998</w:t>
            </w:r>
          </w:p>
        </w:tc>
        <w:tc>
          <w:tcPr>
            <w:tcW w:w="240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913" w:right="8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2018</w:t>
            </w:r>
          </w:p>
        </w:tc>
        <w:tc>
          <w:tcPr>
            <w:tcW w:w="240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91" w:lineRule="exact"/>
              <w:ind w:left="42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w w:val="119"/>
                <w:sz w:val="24"/>
              </w:rPr>
              <w:t>≠</w:t>
            </w:r>
          </w:p>
        </w:tc>
      </w:tr>
      <w:tr>
        <w:trPr>
          <w:trHeight w:val="335" w:hRule="atLeast"/>
        </w:trPr>
        <w:tc>
          <w:tcPr>
            <w:tcW w:w="3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6" w:right="2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  <w:tc>
          <w:tcPr>
            <w:tcW w:w="120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7" w:right="2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Ha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right="47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  <w:tc>
          <w:tcPr>
            <w:tcW w:w="120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6" w:right="2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>
        <w:trPr>
          <w:trHeight w:val="299" w:hRule="atLeast"/>
        </w:trPr>
        <w:tc>
          <w:tcPr>
            <w:tcW w:w="33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74"/>
              <w:rPr>
                <w:sz w:val="24"/>
              </w:rPr>
            </w:pPr>
            <w:r>
              <w:rPr>
                <w:sz w:val="24"/>
              </w:rPr>
              <w:t>Habitacional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215" w:right="198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190.4</w:t>
            </w:r>
          </w:p>
        </w:tc>
        <w:tc>
          <w:tcPr>
            <w:tcW w:w="1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-38.6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213" w:right="198"/>
              <w:jc w:val="center"/>
              <w:rPr>
                <w:sz w:val="24"/>
              </w:rPr>
            </w:pPr>
            <w:r>
              <w:rPr>
                <w:sz w:val="24"/>
              </w:rPr>
              <w:t>-7</w:t>
            </w:r>
          </w:p>
        </w:tc>
      </w:tr>
      <w:tr>
        <w:trPr>
          <w:trHeight w:val="299" w:hRule="atLeast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74"/>
              <w:rPr>
                <w:sz w:val="24"/>
              </w:rPr>
            </w:pPr>
            <w:r>
              <w:rPr>
                <w:sz w:val="24"/>
              </w:rPr>
              <w:t>Comercial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104.85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119.68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14.83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74"/>
              <w:rPr>
                <w:sz w:val="24"/>
              </w:rPr>
            </w:pPr>
            <w:r>
              <w:rPr>
                <w:sz w:val="24"/>
              </w:rPr>
              <w:t>Oficinas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(mixto)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216" w:right="197"/>
              <w:jc w:val="center"/>
              <w:rPr>
                <w:sz w:val="24"/>
              </w:rPr>
            </w:pPr>
            <w:r>
              <w:rPr>
                <w:sz w:val="24"/>
              </w:rPr>
              <w:t>16.15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38.08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21.93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74"/>
              <w:rPr>
                <w:sz w:val="24"/>
              </w:rPr>
            </w:pPr>
            <w:r>
              <w:rPr>
                <w:sz w:val="24"/>
              </w:rPr>
              <w:t>Equipamiento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216" w:right="197"/>
              <w:jc w:val="center"/>
              <w:rPr>
                <w:sz w:val="24"/>
              </w:rPr>
            </w:pPr>
            <w:r>
              <w:rPr>
                <w:sz w:val="24"/>
              </w:rPr>
              <w:t>46.75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48.96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01" w:hRule="atLeast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0"/>
              <w:ind w:left="74"/>
              <w:rPr>
                <w:sz w:val="24"/>
              </w:rPr>
            </w:pPr>
            <w:r>
              <w:rPr>
                <w:sz w:val="24"/>
              </w:rPr>
              <w:t>Industrial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0"/>
              <w:ind w:left="215" w:right="198"/>
              <w:jc w:val="center"/>
              <w:rPr>
                <w:sz w:val="24"/>
              </w:rPr>
            </w:pPr>
            <w:r>
              <w:rPr>
                <w:sz w:val="24"/>
              </w:rPr>
              <w:t>8.35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0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2.72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0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0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-5.63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10"/>
              <w:ind w:left="216" w:right="197"/>
              <w:jc w:val="center"/>
              <w:rPr>
                <w:sz w:val="24"/>
              </w:rPr>
            </w:pPr>
            <w:r>
              <w:rPr>
                <w:sz w:val="24"/>
              </w:rPr>
              <w:t>-1.5</w:t>
            </w:r>
          </w:p>
        </w:tc>
      </w:tr>
      <w:tr>
        <w:trPr>
          <w:trHeight w:val="600" w:hRule="atLeast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937" w:val="left" w:leader="none"/>
                <w:tab w:pos="1438" w:val="left" w:leader="none"/>
                <w:tab w:pos="2190" w:val="left" w:leader="none"/>
              </w:tabs>
              <w:spacing w:before="19"/>
              <w:ind w:left="74" w:right="57"/>
              <w:rPr>
                <w:sz w:val="24"/>
              </w:rPr>
            </w:pPr>
            <w:r>
              <w:rPr>
                <w:sz w:val="24"/>
              </w:rPr>
              <w:t>Áreas</w:t>
              <w:tab/>
              <w:t>de</w:t>
              <w:tab/>
              <w:t>valor</w:t>
              <w:tab/>
            </w:r>
            <w:r>
              <w:rPr>
                <w:spacing w:val="-1"/>
                <w:sz w:val="24"/>
              </w:rPr>
              <w:t>ambiental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(Cerro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Fortín)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27.2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74"/>
              <w:rPr>
                <w:sz w:val="24"/>
              </w:rPr>
            </w:pPr>
            <w:r>
              <w:rPr>
                <w:sz w:val="24"/>
              </w:rPr>
              <w:t>Baldíos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214" w:right="198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8.16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-2.74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216" w:right="197"/>
              <w:jc w:val="center"/>
              <w:rPr>
                <w:sz w:val="24"/>
              </w:rPr>
            </w:pPr>
            <w:r>
              <w:rPr>
                <w:sz w:val="24"/>
              </w:rPr>
              <w:t>-0.5</w:t>
            </w:r>
          </w:p>
        </w:tc>
      </w:tr>
      <w:tr>
        <w:trPr>
          <w:trHeight w:val="299" w:hRule="atLeast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74"/>
              <w:rPr>
                <w:sz w:val="24"/>
              </w:rPr>
            </w:pPr>
            <w:r>
              <w:rPr>
                <w:sz w:val="24"/>
              </w:rPr>
              <w:t>Vialidad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215" w:right="198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108.8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74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215" w:right="198"/>
              <w:jc w:val="center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 w:before="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Heading2"/>
        <w:numPr>
          <w:ilvl w:val="3"/>
          <w:numId w:val="6"/>
        </w:numPr>
        <w:tabs>
          <w:tab w:pos="1320" w:val="left" w:leader="none"/>
        </w:tabs>
        <w:spacing w:line="240" w:lineRule="auto" w:before="0" w:after="0"/>
        <w:ind w:left="1320" w:right="0" w:hanging="802"/>
        <w:jc w:val="left"/>
      </w:pPr>
      <w:bookmarkStart w:name="_TOC_250029" w:id="11"/>
      <w:r>
        <w:rPr/>
        <w:t>Valores</w:t>
      </w:r>
      <w:r>
        <w:rPr>
          <w:spacing w:val="-2"/>
        </w:rPr>
        <w:t> </w:t>
      </w:r>
      <w:r>
        <w:rPr/>
        <w:t>generales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bookmarkEnd w:id="11"/>
      <w:r>
        <w:rPr/>
        <w:t>suelo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4" w:firstLine="4"/>
        <w:jc w:val="both"/>
      </w:pP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inmobiliario,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había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dinámica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compraventa de inmuebles en los períodos anteriores a la actualización del presente Plan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metropolitanos de Oaxaca han mostrado lo contrario. La generación de la vivienda ya sea</w:t>
      </w:r>
      <w:r>
        <w:rPr>
          <w:spacing w:val="1"/>
        </w:rPr>
        <w:t> </w:t>
      </w:r>
      <w:r>
        <w:rPr/>
        <w:t>nueva o remodelada, en venta o renta, es mucho más dinámica, a pesar de que el proceso</w:t>
      </w:r>
      <w:r>
        <w:rPr>
          <w:spacing w:val="-64"/>
        </w:rPr>
        <w:t> </w:t>
      </w:r>
      <w:r>
        <w:rPr/>
        <w:t>de</w:t>
      </w:r>
      <w:r>
        <w:rPr>
          <w:spacing w:val="-2"/>
        </w:rPr>
        <w:t> </w:t>
      </w:r>
      <w:r>
        <w:rPr/>
        <w:t>poblamiento</w:t>
      </w:r>
      <w:r>
        <w:rPr>
          <w:spacing w:val="-2"/>
        </w:rPr>
        <w:t> </w:t>
      </w:r>
      <w:r>
        <w:rPr/>
        <w:t>ha</w:t>
      </w:r>
      <w:r>
        <w:rPr>
          <w:spacing w:val="-3"/>
        </w:rPr>
        <w:t> </w:t>
      </w:r>
      <w:r>
        <w:rPr/>
        <w:t>presentado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moderado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últimos</w:t>
      </w:r>
      <w:r>
        <w:rPr>
          <w:spacing w:val="-1"/>
        </w:rPr>
        <w:t> </w:t>
      </w:r>
      <w:r>
        <w:rPr/>
        <w:t>veinte</w:t>
      </w:r>
      <w:r>
        <w:rPr>
          <w:spacing w:val="-3"/>
        </w:rPr>
        <w:t> </w:t>
      </w:r>
      <w:r>
        <w:rPr/>
        <w:t>años.</w:t>
      </w:r>
    </w:p>
    <w:p>
      <w:pPr>
        <w:pStyle w:val="BodyText"/>
        <w:spacing w:before="1"/>
      </w:pPr>
    </w:p>
    <w:p>
      <w:pPr>
        <w:pStyle w:val="BodyText"/>
        <w:ind w:left="515" w:right="528" w:firstLine="3"/>
        <w:jc w:val="both"/>
      </w:pPr>
      <w:r>
        <w:rPr/>
        <w:t>Actualizando los valores de la oferta en venta actualmente, los costos del suelo en el</w:t>
      </w:r>
      <w:r>
        <w:rPr>
          <w:spacing w:val="1"/>
        </w:rPr>
        <w:t> </w:t>
      </w:r>
      <w:r>
        <w:rPr/>
        <w:t>Centro Histórico fluctúan entre $3,000.00 y $13,000.00, dependiendo de la ubicación de la</w:t>
      </w:r>
      <w:r>
        <w:rPr>
          <w:spacing w:val="1"/>
        </w:rPr>
        <w:t> </w:t>
      </w:r>
      <w:r>
        <w:rPr/>
        <w:t>colonia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vías</w:t>
      </w:r>
      <w:r>
        <w:rPr>
          <w:spacing w:val="1"/>
        </w:rPr>
        <w:t> </w:t>
      </w:r>
      <w:r>
        <w:rPr/>
        <w:t>importantes,</w:t>
      </w:r>
      <w:r>
        <w:rPr>
          <w:spacing w:val="1"/>
        </w:rPr>
        <w:t> </w:t>
      </w:r>
      <w:r>
        <w:rPr/>
        <w:t>llegando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encontrarse</w:t>
      </w:r>
      <w:r>
        <w:rPr>
          <w:spacing w:val="66"/>
        </w:rPr>
        <w:t> </w:t>
      </w:r>
      <w:r>
        <w:rPr/>
        <w:t>picos</w:t>
      </w:r>
      <w:r>
        <w:rPr>
          <w:spacing w:val="1"/>
        </w:rPr>
        <w:t> </w:t>
      </w:r>
      <w:r>
        <w:rPr/>
        <w:t>extremos de valor de $18,000.00. En síntesis, el costo promedio por metro cuadrado de</w:t>
      </w:r>
      <w:r>
        <w:rPr>
          <w:spacing w:val="1"/>
        </w:rPr>
        <w:t> </w:t>
      </w:r>
      <w:r>
        <w:rPr/>
        <w:t>terreno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2018</w:t>
      </w:r>
      <w:r>
        <w:rPr>
          <w:spacing w:val="1"/>
        </w:rPr>
        <w:t> </w:t>
      </w:r>
      <w:r>
        <w:rPr/>
        <w:t>es: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tabs>
          <w:tab w:pos="6901" w:val="left" w:leader="none"/>
        </w:tabs>
        <w:spacing w:before="65"/>
        <w:ind w:left="518"/>
      </w:pPr>
      <w:r>
        <w:rPr/>
        <w:t>Zona</w:t>
      </w:r>
      <w:r>
        <w:rPr>
          <w:spacing w:val="-1"/>
        </w:rPr>
        <w:t> </w:t>
      </w:r>
      <w:r>
        <w:rPr/>
        <w:t>Centro</w:t>
        <w:tab/>
        <w:t>hasta</w:t>
      </w:r>
      <w:r>
        <w:rPr>
          <w:spacing w:val="-2"/>
        </w:rPr>
        <w:t> </w:t>
      </w:r>
      <w:r>
        <w:rPr/>
        <w:t>$14,000.00</w:t>
      </w:r>
      <w:r>
        <w:rPr>
          <w:spacing w:val="-2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/>
        <w:t>.</w:t>
      </w:r>
    </w:p>
    <w:p>
      <w:pPr>
        <w:pStyle w:val="BodyText"/>
        <w:ind w:left="518" w:right="531"/>
      </w:pPr>
      <w:r>
        <w:rPr/>
        <w:t>(Núcleo</w:t>
      </w:r>
      <w:r>
        <w:rPr>
          <w:spacing w:val="21"/>
        </w:rPr>
        <w:t> </w:t>
      </w:r>
      <w:r>
        <w:rPr/>
        <w:t>central</w:t>
      </w:r>
      <w:r>
        <w:rPr>
          <w:spacing w:val="19"/>
        </w:rPr>
        <w:t> </w:t>
      </w:r>
      <w:r>
        <w:rPr/>
        <w:t>turístico,</w:t>
      </w:r>
      <w:r>
        <w:rPr>
          <w:spacing w:val="20"/>
        </w:rPr>
        <w:t> </w:t>
      </w:r>
      <w:r>
        <w:rPr/>
        <w:t>definido</w:t>
      </w:r>
      <w:r>
        <w:rPr>
          <w:spacing w:val="19"/>
        </w:rPr>
        <w:t> </w:t>
      </w:r>
      <w:r>
        <w:rPr/>
        <w:t>alrededor</w:t>
      </w:r>
      <w:r>
        <w:rPr>
          <w:spacing w:val="17"/>
        </w:rPr>
        <w:t> </w:t>
      </w:r>
      <w:r>
        <w:rPr/>
        <w:t>del</w:t>
      </w:r>
      <w:r>
        <w:rPr>
          <w:spacing w:val="20"/>
        </w:rPr>
        <w:t> </w:t>
      </w:r>
      <w:r>
        <w:rPr/>
        <w:t>corredor</w:t>
      </w:r>
      <w:r>
        <w:rPr>
          <w:spacing w:val="28"/>
        </w:rPr>
        <w:t> </w:t>
      </w:r>
      <w:r>
        <w:rPr/>
        <w:t>Antiguo</w:t>
      </w:r>
      <w:r>
        <w:rPr>
          <w:spacing w:val="18"/>
        </w:rPr>
        <w:t> </w:t>
      </w:r>
      <w:r>
        <w:rPr/>
        <w:t>Palacio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Gobierno</w:t>
      </w:r>
      <w:r>
        <w:rPr>
          <w:spacing w:val="18"/>
        </w:rPr>
        <w:t> </w:t>
      </w:r>
      <w:r>
        <w:rPr/>
        <w:t>del</w:t>
      </w:r>
      <w:r>
        <w:rPr>
          <w:spacing w:val="-63"/>
        </w:rPr>
        <w:t> </w:t>
      </w:r>
      <w:r>
        <w:rPr/>
        <w:t>Estado-Catedral-Santo</w:t>
      </w:r>
      <w:r>
        <w:rPr>
          <w:spacing w:val="-3"/>
        </w:rPr>
        <w:t> </w:t>
      </w:r>
      <w:r>
        <w:rPr/>
        <w:t>Domingo)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6189" w:val="left" w:leader="none"/>
        </w:tabs>
        <w:ind w:left="518"/>
      </w:pPr>
      <w:r>
        <w:rPr/>
        <w:t>Sector</w:t>
      </w:r>
      <w:r>
        <w:rPr>
          <w:spacing w:val="-3"/>
        </w:rPr>
        <w:t> </w:t>
      </w:r>
      <w:r>
        <w:rPr/>
        <w:t>Santo</w:t>
      </w:r>
      <w:r>
        <w:rPr>
          <w:spacing w:val="-2"/>
        </w:rPr>
        <w:t> </w:t>
      </w:r>
      <w:r>
        <w:rPr/>
        <w:t>Domingo</w:t>
        <w:tab/>
        <w:t>$12,000.00-$13,000.00</w:t>
      </w:r>
      <w:r>
        <w:rPr>
          <w:spacing w:val="-2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/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6190" w:val="left" w:leader="none"/>
        </w:tabs>
        <w:ind w:left="518"/>
      </w:pPr>
      <w:r>
        <w:rPr/>
        <w:t>Zona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Exmarquesado</w:t>
        <w:tab/>
        <w:t>$3,500.00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/>
        <w:t>$8,000.00</w:t>
      </w:r>
      <w:r>
        <w:rPr>
          <w:spacing w:val="-5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/>
        <w:t>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6191" w:val="left" w:leader="none"/>
        </w:tabs>
        <w:ind w:left="518"/>
      </w:pPr>
      <w:r>
        <w:rPr/>
        <w:t>Zona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Jalatlaco</w:t>
        <w:tab/>
        <w:t>$8,000.00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/>
        <w:t>$12,000.00</w:t>
      </w:r>
      <w:r>
        <w:rPr>
          <w:spacing w:val="-1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/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6190" w:val="left" w:leader="none"/>
        </w:tabs>
        <w:spacing w:line="475" w:lineRule="auto" w:before="1"/>
        <w:ind w:left="518" w:right="1638"/>
      </w:pPr>
      <w:r>
        <w:rPr/>
        <w:t>Zona</w:t>
      </w:r>
      <w:r>
        <w:rPr>
          <w:spacing w:val="-4"/>
        </w:rPr>
        <w:t> </w:t>
      </w:r>
      <w:r>
        <w:rPr/>
        <w:t>Sur-Sureste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Noria</w:t>
        <w:tab/>
        <w:t>$5,000.00 - $6,000.00 m</w:t>
      </w:r>
      <w:r>
        <w:rPr>
          <w:position w:val="8"/>
          <w:sz w:val="16"/>
        </w:rPr>
        <w:t>2</w:t>
      </w:r>
      <w:r>
        <w:rPr/>
        <w:t>.</w:t>
      </w:r>
      <w:r>
        <w:rPr>
          <w:spacing w:val="1"/>
        </w:rPr>
        <w:t> </w:t>
      </w:r>
      <w:r>
        <w:rPr/>
        <w:t>Zona</w:t>
      </w:r>
      <w:r>
        <w:rPr>
          <w:spacing w:val="-3"/>
        </w:rPr>
        <w:t> </w:t>
      </w:r>
      <w:r>
        <w:rPr/>
        <w:t>Norte</w:t>
      </w:r>
      <w:r>
        <w:rPr>
          <w:spacing w:val="-2"/>
        </w:rPr>
        <w:t> </w:t>
      </w:r>
      <w:r>
        <w:rPr/>
        <w:t>Paseo</w:t>
      </w:r>
      <w:r>
        <w:rPr>
          <w:spacing w:val="-4"/>
        </w:rPr>
        <w:t> </w:t>
      </w:r>
      <w:r>
        <w:rPr/>
        <w:t>Juárez-El</w:t>
      </w:r>
      <w:r>
        <w:rPr>
          <w:spacing w:val="-4"/>
        </w:rPr>
        <w:t> </w:t>
      </w:r>
      <w:r>
        <w:rPr/>
        <w:t>Llano-Conzatti</w:t>
        <w:tab/>
        <w:t>$8,000.00 - $10,000.00 m</w:t>
      </w:r>
      <w:r>
        <w:rPr>
          <w:position w:val="8"/>
          <w:sz w:val="16"/>
        </w:rPr>
        <w:t>2</w:t>
      </w:r>
      <w:r>
        <w:rPr/>
        <w:t>.</w:t>
      </w:r>
      <w:r>
        <w:rPr>
          <w:spacing w:val="-63"/>
        </w:rPr>
        <w:t> </w:t>
      </w:r>
      <w:r>
        <w:rPr/>
        <w:t>Zona</w:t>
      </w:r>
      <w:r>
        <w:rPr>
          <w:spacing w:val="-4"/>
        </w:rPr>
        <w:t> </w:t>
      </w:r>
      <w:r>
        <w:rPr/>
        <w:t>Suroeste</w:t>
      </w:r>
      <w:r>
        <w:rPr>
          <w:spacing w:val="-2"/>
        </w:rPr>
        <w:t> </w:t>
      </w:r>
      <w:r>
        <w:rPr/>
        <w:t>(cercano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Central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Abasto)</w:t>
        <w:tab/>
        <w:t>$8,000.00 - $11,000.00 m</w:t>
      </w:r>
      <w:r>
        <w:rPr>
          <w:position w:val="8"/>
          <w:sz w:val="16"/>
        </w:rPr>
        <w:t>2</w:t>
      </w:r>
      <w:r>
        <w:rPr/>
        <w:t>.</w:t>
      </w:r>
      <w:r>
        <w:rPr>
          <w:spacing w:val="-64"/>
        </w:rPr>
        <w:t> </w:t>
      </w:r>
      <w:r>
        <w:rPr/>
        <w:t>Barrio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Xochimilco</w:t>
        <w:tab/>
        <w:t>$9,000.00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/>
        <w:t>$10,00.00</w:t>
      </w:r>
      <w:r>
        <w:rPr>
          <w:spacing w:val="-4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/>
        <w:t>.</w:t>
      </w:r>
    </w:p>
    <w:p>
      <w:pPr>
        <w:pStyle w:val="BodyText"/>
        <w:spacing w:before="8"/>
        <w:ind w:left="514" w:right="534" w:firstLine="4"/>
        <w:jc w:val="both"/>
      </w:pPr>
      <w:r>
        <w:rPr/>
        <w:t>Como se puede observar y comparar al paso de los años, los mayores costos se registran</w:t>
      </w:r>
      <w:r>
        <w:rPr>
          <w:spacing w:val="1"/>
        </w:rPr>
        <w:t> </w:t>
      </w:r>
      <w:r>
        <w:rPr/>
        <w:t>en la zona Central,</w:t>
      </w:r>
      <w:r>
        <w:rPr>
          <w:spacing w:val="1"/>
        </w:rPr>
        <w:t> </w:t>
      </w:r>
      <w:r>
        <w:rPr/>
        <w:t>hecho relacionado con la consolidación del núcleo turístico y de</w:t>
      </w:r>
      <w:r>
        <w:rPr>
          <w:spacing w:val="1"/>
        </w:rPr>
        <w:t> </w:t>
      </w:r>
      <w:r>
        <w:rPr/>
        <w:t>construcciones con mayor valor patrimonial del eje, que van desde el jardín central del</w:t>
      </w:r>
      <w:r>
        <w:rPr>
          <w:spacing w:val="1"/>
        </w:rPr>
        <w:t> </w:t>
      </w:r>
      <w:r>
        <w:rPr/>
        <w:t>Antiguo Palacio de Gobierno del Estado hasta la iglesia de Santo Domingo, a través del</w:t>
      </w:r>
      <w:r>
        <w:rPr>
          <w:spacing w:val="1"/>
        </w:rPr>
        <w:t> </w:t>
      </w:r>
      <w:r>
        <w:rPr/>
        <w:t>corredor peatonal de la calle Macedonio Alcalá y la calle Manuel García Vigil y en el cruce</w:t>
      </w:r>
      <w:r>
        <w:rPr>
          <w:spacing w:val="1"/>
        </w:rPr>
        <w:t> </w:t>
      </w:r>
      <w:r>
        <w:rPr/>
        <w:t>sobre vías de tradicional importancia, como Av. Independencia, la cual se distingue por su</w:t>
      </w:r>
      <w:r>
        <w:rPr>
          <w:spacing w:val="1"/>
        </w:rPr>
        <w:t> </w:t>
      </w:r>
      <w:r>
        <w:rPr/>
        <w:t>marcado desarrollo comercial cada vez más consolidado hacia el turismo, permitido por la</w:t>
      </w:r>
      <w:r>
        <w:rPr>
          <w:spacing w:val="1"/>
        </w:rPr>
        <w:t> </w:t>
      </w:r>
      <w:r>
        <w:rPr/>
        <w:t>mayor amplitud de usos de suelo mixtos de gran valor. Por otro lado, el alto costo de las</w:t>
      </w:r>
      <w:r>
        <w:rPr>
          <w:spacing w:val="1"/>
        </w:rPr>
        <w:t> </w:t>
      </w:r>
      <w:r>
        <w:rPr/>
        <w:t>rentas tiende a aumentar el uso comercial y mixto en detrimento del uso habitacional. Este</w:t>
      </w:r>
      <w:r>
        <w:rPr>
          <w:spacing w:val="-64"/>
        </w:rPr>
        <w:t> </w:t>
      </w:r>
      <w:r>
        <w:rPr/>
        <w:t>eje genera también valores pico alrededor de la iglesia de Santo Domingo, también por los</w:t>
      </w:r>
      <w:r>
        <w:rPr>
          <w:spacing w:val="-64"/>
        </w:rPr>
        <w:t> </w:t>
      </w:r>
      <w:r>
        <w:rPr/>
        <w:t>usos comerciales orientados al turismo que genera, pero disminuye rápidamente hacia el</w:t>
      </w:r>
      <w:r>
        <w:rPr>
          <w:spacing w:val="1"/>
        </w:rPr>
        <w:t> </w:t>
      </w:r>
      <w:r>
        <w:rPr/>
        <w:t>norte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punto.</w:t>
      </w:r>
    </w:p>
    <w:p>
      <w:pPr>
        <w:pStyle w:val="BodyText"/>
      </w:pPr>
    </w:p>
    <w:p>
      <w:pPr>
        <w:pStyle w:val="BodyText"/>
        <w:ind w:left="514" w:right="531" w:firstLine="3"/>
        <w:jc w:val="both"/>
      </w:pPr>
      <w:r>
        <w:rPr/>
        <w:t>Por otra parte, en la reciente evaluación comparativa destaca el alza de valor del suelo en</w:t>
      </w:r>
      <w:r>
        <w:rPr>
          <w:spacing w:val="1"/>
        </w:rPr>
        <w:t> </w:t>
      </w:r>
      <w:r>
        <w:rPr/>
        <w:t>los barrios de Xochimilco y Jalatlaco, que presentan usos habitacionales con tendencia a</w:t>
      </w:r>
      <w:r>
        <w:rPr>
          <w:spacing w:val="1"/>
        </w:rPr>
        <w:t> </w:t>
      </w:r>
      <w:r>
        <w:rPr/>
        <w:t>generar mayores usos de suelo mixtos, pero que aún representan lugares</w:t>
      </w:r>
      <w:r>
        <w:rPr>
          <w:spacing w:val="1"/>
        </w:rPr>
        <w:t> </w:t>
      </w:r>
      <w:r>
        <w:rPr/>
        <w:t>de relativa</w:t>
      </w:r>
      <w:r>
        <w:rPr>
          <w:spacing w:val="1"/>
        </w:rPr>
        <w:t> </w:t>
      </w:r>
      <w:r>
        <w:rPr/>
        <w:t>tranquilidad para sus habitantes. Estos valores han aumentado debido al reciente interés</w:t>
      </w:r>
      <w:r>
        <w:rPr>
          <w:spacing w:val="1"/>
        </w:rPr>
        <w:t> </w:t>
      </w:r>
      <w:r>
        <w:rPr/>
        <w:t>por personas con recursos de adquirir propiedades en la zona por sus características</w:t>
      </w:r>
      <w:r>
        <w:rPr>
          <w:spacing w:val="1"/>
        </w:rPr>
        <w:t> </w:t>
      </w:r>
      <w:r>
        <w:rPr/>
        <w:t>ambientales y patrimoniales. Se puede esperar que este movimiento de valores pueda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suelo,</w:t>
      </w:r>
      <w:r>
        <w:rPr>
          <w:spacing w:val="1"/>
        </w:rPr>
        <w:t> </w:t>
      </w:r>
      <w:r>
        <w:rPr/>
        <w:t>aumentando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giros</w:t>
      </w:r>
      <w:r>
        <w:rPr>
          <w:spacing w:val="1"/>
        </w:rPr>
        <w:t> </w:t>
      </w:r>
      <w:r>
        <w:rPr/>
        <w:t>comerciales</w:t>
      </w:r>
      <w:r>
        <w:rPr>
          <w:spacing w:val="66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generando</w:t>
      </w:r>
      <w:r>
        <w:rPr>
          <w:spacing w:val="-14"/>
        </w:rPr>
        <w:t> </w:t>
      </w:r>
      <w:r>
        <w:rPr>
          <w:spacing w:val="-1"/>
        </w:rPr>
        <w:t>un</w:t>
      </w:r>
      <w:r>
        <w:rPr>
          <w:spacing w:val="-16"/>
        </w:rPr>
        <w:t> </w:t>
      </w:r>
      <w:r>
        <w:rPr>
          <w:spacing w:val="-1"/>
        </w:rPr>
        <w:t>proceso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“aburguesamiento”</w:t>
      </w:r>
      <w:r>
        <w:rPr>
          <w:spacing w:val="10"/>
        </w:rPr>
        <w:t> </w:t>
      </w:r>
      <w:r>
        <w:rPr>
          <w:spacing w:val="-1"/>
          <w:position w:val="8"/>
          <w:sz w:val="16"/>
        </w:rPr>
        <w:t>4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expulsando así</w:t>
      </w:r>
      <w:r>
        <w:rPr>
          <w:spacing w:val="-2"/>
        </w:rPr>
        <w:t> </w:t>
      </w:r>
      <w:r>
        <w:rPr/>
        <w:t>a los</w:t>
      </w:r>
      <w:r>
        <w:rPr>
          <w:spacing w:val="-1"/>
        </w:rPr>
        <w:t> </w:t>
      </w:r>
      <w:r>
        <w:rPr/>
        <w:t>habitantes</w:t>
      </w:r>
      <w:r>
        <w:rPr>
          <w:spacing w:val="-3"/>
        </w:rPr>
        <w:t> </w:t>
      </w:r>
      <w:r>
        <w:rPr/>
        <w:t>originales.</w:t>
      </w:r>
      <w:r>
        <w:rPr>
          <w:spacing w:val="-65"/>
        </w:rPr>
        <w:t> </w:t>
      </w:r>
      <w:r>
        <w:rPr/>
        <w:t>Esto último ha pasado en ciertos sectores del barrio de Xochimilco, especialmente a partir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introducción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Biblioteca</w:t>
      </w:r>
      <w:r>
        <w:rPr>
          <w:spacing w:val="20"/>
        </w:rPr>
        <w:t> </w:t>
      </w:r>
      <w:r>
        <w:rPr/>
        <w:t>Infantil</w:t>
      </w:r>
      <w:r>
        <w:rPr>
          <w:spacing w:val="21"/>
        </w:rPr>
        <w:t> </w:t>
      </w:r>
      <w:r>
        <w:rPr/>
        <w:t>BS,</w:t>
      </w:r>
      <w:r>
        <w:rPr>
          <w:spacing w:val="22"/>
        </w:rPr>
        <w:t> </w:t>
      </w:r>
      <w:r>
        <w:rPr/>
        <w:t>equipamiento</w:t>
      </w:r>
      <w:r>
        <w:rPr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/>
        <w:t>detonó</w:t>
      </w:r>
      <w:r>
        <w:rPr>
          <w:spacing w:val="20"/>
        </w:rPr>
        <w:t> </w:t>
      </w:r>
      <w:r>
        <w:rPr/>
        <w:t>desde</w:t>
      </w:r>
      <w:r>
        <w:rPr>
          <w:spacing w:val="20"/>
        </w:rPr>
        <w:t> </w:t>
      </w:r>
      <w:r>
        <w:rPr/>
        <w:t>hace</w:t>
      </w:r>
      <w:r>
        <w:rPr>
          <w:spacing w:val="20"/>
        </w:rPr>
        <w:t> </w:t>
      </w:r>
      <w:r>
        <w:rPr/>
        <w:t>casi</w:t>
      </w:r>
      <w:r>
        <w:rPr>
          <w:spacing w:val="-65"/>
        </w:rPr>
        <w:t> </w:t>
      </w:r>
      <w:r>
        <w:rPr/>
        <w:t>ya una década el mejoramiento de la zona y la aparición de algunos usos diferentes al</w:t>
      </w:r>
      <w:r>
        <w:rPr>
          <w:spacing w:val="1"/>
        </w:rPr>
        <w:t> </w:t>
      </w:r>
      <w:r>
        <w:rPr/>
        <w:t>habitacional.</w:t>
      </w: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70.944pt;margin-top:11.921679pt;width:144.020pt;height:.6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4" w:lineRule="auto" w:before="58"/>
        <w:ind w:left="518" w:right="529" w:firstLine="0"/>
        <w:jc w:val="both"/>
        <w:rPr>
          <w:sz w:val="16"/>
        </w:rPr>
      </w:pPr>
      <w:r>
        <w:rPr>
          <w:rFonts w:ascii="Times New Roman" w:hAnsi="Times New Roman"/>
          <w:position w:val="9"/>
          <w:sz w:val="16"/>
        </w:rPr>
        <w:t>4</w:t>
      </w:r>
      <w:r>
        <w:rPr>
          <w:rFonts w:ascii="Times New Roman" w:hAnsi="Times New Roman"/>
          <w:spacing w:val="1"/>
          <w:position w:val="9"/>
          <w:sz w:val="16"/>
        </w:rPr>
        <w:t> </w:t>
      </w:r>
      <w:r>
        <w:rPr>
          <w:sz w:val="16"/>
        </w:rPr>
        <w:t>El </w:t>
      </w:r>
      <w:r>
        <w:rPr>
          <w:rFonts w:ascii="Arial" w:hAnsi="Arial"/>
          <w:b/>
          <w:sz w:val="16"/>
        </w:rPr>
        <w:t>aburguesamiento </w:t>
      </w:r>
      <w:r>
        <w:rPr>
          <w:sz w:val="16"/>
        </w:rPr>
        <w:t>o </w:t>
      </w:r>
      <w:r>
        <w:rPr>
          <w:rFonts w:ascii="Arial" w:hAnsi="Arial"/>
          <w:b/>
          <w:sz w:val="16"/>
        </w:rPr>
        <w:t>gentrificación </w:t>
      </w:r>
      <w:r>
        <w:rPr>
          <w:sz w:val="16"/>
        </w:rPr>
        <w:t>(del inglés, </w:t>
      </w:r>
      <w:r>
        <w:rPr>
          <w:rFonts w:ascii="Arial" w:hAnsi="Arial"/>
          <w:i/>
          <w:sz w:val="16"/>
        </w:rPr>
        <w:t>gentrification</w:t>
      </w:r>
      <w:r>
        <w:rPr>
          <w:sz w:val="16"/>
        </w:rPr>
        <w:t>) es un proceso de transformación urbana en el que la población</w:t>
      </w:r>
      <w:r>
        <w:rPr>
          <w:spacing w:val="1"/>
          <w:sz w:val="16"/>
        </w:rPr>
        <w:t> </w:t>
      </w:r>
      <w:r>
        <w:rPr>
          <w:sz w:val="16"/>
        </w:rPr>
        <w:t>original de un sector o barrio deteriorado y con pauperismo es progresivamente desplazada por otra de un mayor nivel adquisitivo a la</w:t>
      </w:r>
      <w:r>
        <w:rPr>
          <w:spacing w:val="1"/>
          <w:sz w:val="16"/>
        </w:rPr>
        <w:t> </w:t>
      </w:r>
      <w:r>
        <w:rPr>
          <w:sz w:val="16"/>
        </w:rPr>
        <w:t>vez</w:t>
      </w:r>
      <w:r>
        <w:rPr>
          <w:spacing w:val="-1"/>
          <w:sz w:val="16"/>
        </w:rPr>
        <w:t> </w:t>
      </w:r>
      <w:r>
        <w:rPr>
          <w:sz w:val="16"/>
        </w:rPr>
        <w:t>que se renueva.</w:t>
      </w:r>
    </w:p>
    <w:p>
      <w:pPr>
        <w:spacing w:after="0" w:line="254" w:lineRule="auto"/>
        <w:jc w:val="both"/>
        <w:rPr>
          <w:sz w:val="16"/>
        </w:rPr>
        <w:sectPr>
          <w:pgSz w:w="12240" w:h="15840"/>
          <w:pgMar w:header="0" w:footer="1306" w:top="1320" w:bottom="1480" w:left="900" w:right="600"/>
        </w:sectPr>
      </w:pPr>
    </w:p>
    <w:p>
      <w:pPr>
        <w:pStyle w:val="BodyText"/>
        <w:spacing w:before="166"/>
        <w:ind w:left="515" w:right="530" w:firstLine="3"/>
      </w:pPr>
      <w:r>
        <w:rPr/>
        <w:t>Por</w:t>
      </w:r>
      <w:r>
        <w:rPr>
          <w:spacing w:val="31"/>
        </w:rPr>
        <w:t> </w:t>
      </w:r>
      <w:r>
        <w:rPr/>
        <w:t>otro</w:t>
      </w:r>
      <w:r>
        <w:rPr>
          <w:spacing w:val="31"/>
        </w:rPr>
        <w:t> </w:t>
      </w:r>
      <w:r>
        <w:rPr/>
        <w:t>lado,</w:t>
      </w:r>
      <w:r>
        <w:rPr>
          <w:spacing w:val="32"/>
        </w:rPr>
        <w:t> </w:t>
      </w:r>
      <w:r>
        <w:rPr/>
        <w:t>el</w:t>
      </w:r>
      <w:r>
        <w:rPr>
          <w:spacing w:val="31"/>
        </w:rPr>
        <w:t> </w:t>
      </w:r>
      <w:r>
        <w:rPr/>
        <w:t>sector</w:t>
      </w:r>
      <w:r>
        <w:rPr>
          <w:spacing w:val="31"/>
        </w:rPr>
        <w:t> </w:t>
      </w:r>
      <w:r>
        <w:rPr/>
        <w:t>surponiente</w:t>
      </w:r>
      <w:r>
        <w:rPr>
          <w:spacing w:val="32"/>
        </w:rPr>
        <w:t> </w:t>
      </w:r>
      <w:r>
        <w:rPr/>
        <w:t>cercano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41"/>
        </w:rPr>
        <w:t> </w:t>
      </w:r>
      <w:r>
        <w:rPr/>
        <w:t>Central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Abastos</w:t>
      </w:r>
      <w:r>
        <w:rPr>
          <w:spacing w:val="32"/>
        </w:rPr>
        <w:t> </w:t>
      </w:r>
      <w:r>
        <w:rPr/>
        <w:t>ha</w:t>
      </w:r>
      <w:r>
        <w:rPr>
          <w:spacing w:val="32"/>
        </w:rPr>
        <w:t> </w:t>
      </w:r>
      <w:r>
        <w:rPr/>
        <w:t>generado</w:t>
      </w:r>
      <w:r>
        <w:rPr>
          <w:spacing w:val="29"/>
        </w:rPr>
        <w:t> </w:t>
      </w:r>
      <w:r>
        <w:rPr/>
        <w:t>altos</w:t>
      </w:r>
      <w:r>
        <w:rPr>
          <w:spacing w:val="-64"/>
        </w:rPr>
        <w:t> </w:t>
      </w:r>
      <w:r>
        <w:rPr/>
        <w:t>valores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suelo</w:t>
      </w:r>
      <w:r>
        <w:rPr>
          <w:spacing w:val="3"/>
        </w:rPr>
        <w:t> </w:t>
      </w:r>
      <w:r>
        <w:rPr/>
        <w:t>debido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altas</w:t>
      </w:r>
      <w:r>
        <w:rPr>
          <w:spacing w:val="4"/>
        </w:rPr>
        <w:t> </w:t>
      </w:r>
      <w:r>
        <w:rPr/>
        <w:t>rentas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le</w:t>
      </w:r>
      <w:r>
        <w:rPr>
          <w:spacing w:val="4"/>
        </w:rPr>
        <w:t> </w:t>
      </w:r>
      <w:r>
        <w:rPr/>
        <w:t>otorgan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posición</w:t>
      </w:r>
      <w:r>
        <w:rPr>
          <w:spacing w:val="5"/>
        </w:rPr>
        <w:t> </w:t>
      </w:r>
      <w:r>
        <w:rPr/>
        <w:t>comercial,</w:t>
      </w:r>
      <w:r>
        <w:rPr>
          <w:spacing w:val="2"/>
        </w:rPr>
        <w:t> </w:t>
      </w:r>
      <w:r>
        <w:rPr/>
        <w:t>fenómeno</w:t>
      </w:r>
      <w:r>
        <w:rPr>
          <w:spacing w:val="-63"/>
        </w:rPr>
        <w:t> </w:t>
      </w:r>
      <w:r>
        <w:rPr/>
        <w:t>que</w:t>
      </w:r>
      <w:r>
        <w:rPr>
          <w:spacing w:val="52"/>
        </w:rPr>
        <w:t> </w:t>
      </w:r>
      <w:r>
        <w:rPr/>
        <w:t>ayuda</w:t>
      </w:r>
      <w:r>
        <w:rPr>
          <w:spacing w:val="48"/>
        </w:rPr>
        <w:t> </w:t>
      </w:r>
      <w:r>
        <w:rPr/>
        <w:t>a</w:t>
      </w:r>
      <w:r>
        <w:rPr>
          <w:spacing w:val="50"/>
        </w:rPr>
        <w:t> </w:t>
      </w:r>
      <w:r>
        <w:rPr/>
        <w:t>generar</w:t>
      </w:r>
      <w:r>
        <w:rPr>
          <w:spacing w:val="49"/>
        </w:rPr>
        <w:t> </w:t>
      </w:r>
      <w:r>
        <w:rPr/>
        <w:t>espacios</w:t>
      </w:r>
      <w:r>
        <w:rPr>
          <w:spacing w:val="51"/>
        </w:rPr>
        <w:t> </w:t>
      </w:r>
      <w:r>
        <w:rPr/>
        <w:t>para</w:t>
      </w:r>
      <w:r>
        <w:rPr>
          <w:spacing w:val="50"/>
        </w:rPr>
        <w:t> </w:t>
      </w:r>
      <w:r>
        <w:rPr/>
        <w:t>bodegas</w:t>
      </w:r>
      <w:r>
        <w:rPr>
          <w:spacing w:val="50"/>
        </w:rPr>
        <w:t> </w:t>
      </w:r>
      <w:r>
        <w:rPr/>
        <w:t>(mayoreo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menudeo)</w:t>
      </w:r>
      <w:r>
        <w:rPr>
          <w:spacing w:val="50"/>
        </w:rPr>
        <w:t> </w:t>
      </w:r>
      <w:r>
        <w:rPr/>
        <w:t>y</w:t>
      </w:r>
      <w:r>
        <w:rPr>
          <w:spacing w:val="61"/>
        </w:rPr>
        <w:t> </w:t>
      </w:r>
      <w:r>
        <w:rPr/>
        <w:t>que</w:t>
      </w:r>
      <w:r>
        <w:rPr>
          <w:spacing w:val="50"/>
        </w:rPr>
        <w:t> </w:t>
      </w:r>
      <w:r>
        <w:rPr/>
        <w:t>amplían</w:t>
      </w:r>
      <w:r>
        <w:rPr>
          <w:spacing w:val="48"/>
        </w:rPr>
        <w:t> </w:t>
      </w:r>
      <w:r>
        <w:rPr/>
        <w:t>el</w:t>
      </w:r>
      <w:r>
        <w:rPr>
          <w:spacing w:val="-64"/>
        </w:rPr>
        <w:t> </w:t>
      </w:r>
      <w:r>
        <w:rPr/>
        <w:t>espacio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abasto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“El</w:t>
      </w:r>
      <w:r>
        <w:rPr>
          <w:spacing w:val="1"/>
        </w:rPr>
        <w:t> </w:t>
      </w:r>
      <w:r>
        <w:rPr>
          <w:w w:val="95"/>
        </w:rPr>
        <w:t>pueblito”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extensión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liga</w:t>
      </w:r>
      <w:r>
        <w:rPr>
          <w:spacing w:val="-10"/>
          <w:w w:val="95"/>
        </w:rPr>
        <w:t> </w:t>
      </w:r>
      <w:r>
        <w:rPr>
          <w:w w:val="95"/>
        </w:rPr>
        <w:t>comercial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genera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mercados</w:t>
      </w:r>
      <w:r>
        <w:rPr>
          <w:spacing w:val="-9"/>
          <w:w w:val="95"/>
        </w:rPr>
        <w:t> </w:t>
      </w:r>
      <w:r>
        <w:rPr>
          <w:w w:val="95"/>
        </w:rPr>
        <w:t>Benito</w:t>
      </w:r>
      <w:r>
        <w:rPr>
          <w:spacing w:val="-10"/>
          <w:w w:val="95"/>
        </w:rPr>
        <w:t> </w:t>
      </w:r>
      <w:r>
        <w:rPr>
          <w:w w:val="95"/>
        </w:rPr>
        <w:t>Juárez</w:t>
      </w:r>
    </w:p>
    <w:p>
      <w:pPr>
        <w:pStyle w:val="BodyText"/>
        <w:ind w:left="517" w:right="537" w:hanging="2"/>
        <w:jc w:val="both"/>
      </w:pPr>
      <w:r>
        <w:rPr/>
        <w:t>y 20 de Noviembre, principalmente a través del corredor de la calle Las Casas. Muestra de</w:t>
      </w:r>
      <w:r>
        <w:rPr>
          <w:spacing w:val="-64"/>
        </w:rPr>
        <w:t> </w:t>
      </w:r>
      <w:r>
        <w:rPr/>
        <w:t>esta comercialidad del eje son el desbordamiento de uso de bodegas y el ambulantaje en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zona.</w:t>
      </w:r>
    </w:p>
    <w:p>
      <w:pPr>
        <w:pStyle w:val="BodyText"/>
      </w:pPr>
    </w:p>
    <w:p>
      <w:pPr>
        <w:pStyle w:val="BodyText"/>
        <w:ind w:left="514" w:right="534" w:firstLine="3"/>
        <w:jc w:val="both"/>
      </w:pPr>
      <w:r>
        <w:rPr/>
        <w:t>Los valores de suelo más estables observados en los últimos años se encuentran en los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sur-suroriente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Exmarquesado,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habitacional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comercio de barrio, vivienda, de popular a media, y niveles socioeconómicos medios,</w:t>
      </w:r>
      <w:r>
        <w:rPr>
          <w:spacing w:val="1"/>
        </w:rPr>
        <w:t> </w:t>
      </w:r>
      <w:r>
        <w:rPr/>
        <w:t>cuyos</w:t>
      </w:r>
      <w:r>
        <w:rPr>
          <w:spacing w:val="1"/>
        </w:rPr>
        <w:t> </w:t>
      </w:r>
      <w:r>
        <w:rPr/>
        <w:t>habitantes</w:t>
      </w:r>
      <w:r>
        <w:rPr>
          <w:spacing w:val="1"/>
        </w:rPr>
        <w:t> </w:t>
      </w:r>
      <w:r>
        <w:rPr/>
        <w:t>mantienen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residente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 y que por ende se recomienda se mantengan mediante el control de usos y</w:t>
      </w:r>
      <w:r>
        <w:rPr>
          <w:spacing w:val="1"/>
        </w:rPr>
        <w:t> </w:t>
      </w:r>
      <w:r>
        <w:rPr/>
        <w:t>facilidades</w:t>
      </w:r>
      <w:r>
        <w:rPr>
          <w:spacing w:val="-5"/>
        </w:rPr>
        <w:t> </w:t>
      </w:r>
      <w:r>
        <w:rPr/>
        <w:t>fiscales-administrativas.</w:t>
      </w:r>
    </w:p>
    <w:p>
      <w:pPr>
        <w:pStyle w:val="BodyText"/>
        <w:spacing w:before="1"/>
      </w:pPr>
    </w:p>
    <w:p>
      <w:pPr>
        <w:pStyle w:val="BodyText"/>
        <w:ind w:left="516" w:right="529" w:firstLine="1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catastral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predial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los</w:t>
      </w:r>
      <w:r>
        <w:rPr>
          <w:spacing w:val="1"/>
        </w:rPr>
        <w:t> </w:t>
      </w:r>
      <w:r>
        <w:rPr/>
        <w:t>inmuebles se encuentra entre un 10% y 20% del valor de avalúos reales hasta el momento</w:t>
      </w:r>
      <w:r>
        <w:rPr>
          <w:spacing w:val="-64"/>
        </w:rPr>
        <w:t> </w:t>
      </w:r>
      <w:r>
        <w:rPr/>
        <w:t>presente.</w:t>
      </w:r>
    </w:p>
    <w:p>
      <w:pPr>
        <w:pStyle w:val="BodyText"/>
      </w:pPr>
    </w:p>
    <w:p>
      <w:pPr>
        <w:pStyle w:val="Heading2"/>
        <w:ind w:left="516"/>
        <w:jc w:val="both"/>
      </w:pPr>
      <w:r>
        <w:rPr/>
        <w:t>Problemática</w:t>
      </w:r>
      <w:r>
        <w:rPr>
          <w:spacing w:val="-6"/>
        </w:rPr>
        <w:t> </w:t>
      </w:r>
      <w:r>
        <w:rPr/>
        <w:t>General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234" w:right="527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En lo relacionado a la gestión de licencias de Uso del Suelo y de Construcción 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propietarios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modificación,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regularización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propiciado</w:t>
      </w:r>
      <w:r>
        <w:rPr>
          <w:spacing w:val="1"/>
        </w:rPr>
        <w:t> </w:t>
      </w:r>
      <w:r>
        <w:rPr/>
        <w:t>situaciones en donde se desconoce la posibilidad de estar sujetos a lineamientos</w:t>
      </w:r>
      <w:r>
        <w:rPr>
          <w:spacing w:val="1"/>
        </w:rPr>
        <w:t> </w:t>
      </w:r>
      <w:r>
        <w:rPr/>
        <w:t>normativos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Catalogación</w:t>
      </w:r>
      <w:r>
        <w:rPr>
          <w:spacing w:val="1"/>
        </w:rPr>
        <w:t> </w:t>
      </w:r>
      <w:r>
        <w:rPr/>
        <w:t>Patrimonial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1977,</w:t>
      </w:r>
      <w:r>
        <w:rPr>
          <w:spacing w:val="1"/>
        </w:rPr>
        <w:t> </w:t>
      </w:r>
      <w:r>
        <w:rPr/>
        <w:t>efectuada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Antropología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Historia,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involucra.</w:t>
      </w:r>
    </w:p>
    <w:p>
      <w:pPr>
        <w:pStyle w:val="BodyText"/>
        <w:spacing w:before="1"/>
      </w:pPr>
    </w:p>
    <w:p>
      <w:pPr>
        <w:pStyle w:val="BodyText"/>
        <w:ind w:left="1233" w:right="544" w:firstLine="2"/>
        <w:jc w:val="both"/>
      </w:pPr>
      <w:r>
        <w:rPr/>
        <w:t>Bajo</w:t>
      </w:r>
      <w:r>
        <w:rPr>
          <w:spacing w:val="19"/>
        </w:rPr>
        <w:t> </w:t>
      </w:r>
      <w:r>
        <w:rPr/>
        <w:t>este</w:t>
      </w:r>
      <w:r>
        <w:rPr>
          <w:spacing w:val="20"/>
        </w:rPr>
        <w:t> </w:t>
      </w:r>
      <w:r>
        <w:rPr/>
        <w:t>rubro,</w:t>
      </w:r>
      <w:r>
        <w:rPr>
          <w:spacing w:val="20"/>
        </w:rPr>
        <w:t> </w:t>
      </w:r>
      <w:r>
        <w:rPr/>
        <w:t>otro</w:t>
      </w:r>
      <w:r>
        <w:rPr>
          <w:spacing w:val="16"/>
        </w:rPr>
        <w:t> </w:t>
      </w:r>
      <w:r>
        <w:rPr/>
        <w:t>problema</w:t>
      </w:r>
      <w:r>
        <w:rPr>
          <w:spacing w:val="20"/>
        </w:rPr>
        <w:t> </w:t>
      </w:r>
      <w:r>
        <w:rPr/>
        <w:t>surge</w:t>
      </w:r>
      <w:r>
        <w:rPr>
          <w:spacing w:val="20"/>
        </w:rPr>
        <w:t> </w:t>
      </w:r>
      <w:r>
        <w:rPr/>
        <w:t>cuando</w:t>
      </w:r>
      <w:r>
        <w:rPr>
          <w:spacing w:val="19"/>
        </w:rPr>
        <w:t> </w:t>
      </w:r>
      <w:r>
        <w:rPr/>
        <w:t>los</w:t>
      </w:r>
      <w:r>
        <w:rPr>
          <w:spacing w:val="20"/>
        </w:rPr>
        <w:t> </w:t>
      </w:r>
      <w:r>
        <w:rPr/>
        <w:t>propietarios,</w:t>
      </w:r>
      <w:r>
        <w:rPr>
          <w:spacing w:val="18"/>
        </w:rPr>
        <w:t> </w:t>
      </w:r>
      <w:r>
        <w:rPr/>
        <w:t>una</w:t>
      </w:r>
      <w:r>
        <w:rPr>
          <w:spacing w:val="18"/>
        </w:rPr>
        <w:t> </w:t>
      </w:r>
      <w:r>
        <w:rPr/>
        <w:t>vez</w:t>
      </w:r>
      <w:r>
        <w:rPr>
          <w:spacing w:val="16"/>
        </w:rPr>
        <w:t> </w:t>
      </w:r>
      <w:r>
        <w:rPr/>
        <w:t>conociendo</w:t>
      </w:r>
      <w:r>
        <w:rPr>
          <w:spacing w:val="-64"/>
        </w:rPr>
        <w:t> </w:t>
      </w:r>
      <w:r>
        <w:rPr/>
        <w:t>la normatividad a la que están sujetos, generan el desinterés voluntario en sus</w:t>
      </w:r>
      <w:r>
        <w:rPr>
          <w:spacing w:val="1"/>
        </w:rPr>
        <w:t> </w:t>
      </w:r>
      <w:r>
        <w:rPr/>
        <w:t>edificaciones, provocando su abandono hasta lograr la destrucción del mismo por</w:t>
      </w:r>
      <w:r>
        <w:rPr>
          <w:spacing w:val="1"/>
        </w:rPr>
        <w:t> </w:t>
      </w:r>
      <w:r>
        <w:rPr/>
        <w:t>falta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mantenimiento.</w:t>
      </w:r>
    </w:p>
    <w:p>
      <w:pPr>
        <w:pStyle w:val="BodyText"/>
      </w:pPr>
    </w:p>
    <w:p>
      <w:pPr>
        <w:pStyle w:val="BodyText"/>
        <w:ind w:left="1236" w:right="531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Generación de usos de suelo incompatibles con las actividades y giros localizados</w:t>
      </w:r>
      <w:r>
        <w:rPr>
          <w:spacing w:val="1"/>
        </w:rPr>
        <w:t> </w:t>
      </w:r>
      <w:r>
        <w:rPr/>
        <w:t>en el Centro Histórico, propiciado por vacíos jurídicos en la estructura normativa del</w:t>
      </w:r>
      <w:r>
        <w:rPr>
          <w:spacing w:val="-64"/>
        </w:rPr>
        <w:t> </w:t>
      </w:r>
      <w:r>
        <w:rPr/>
        <w:t>PPCCH</w:t>
      </w:r>
      <w:r>
        <w:rPr>
          <w:spacing w:val="-2"/>
        </w:rPr>
        <w:t> </w:t>
      </w:r>
      <w:r>
        <w:rPr/>
        <w:t>en su</w:t>
      </w:r>
      <w:r>
        <w:rPr>
          <w:spacing w:val="-1"/>
        </w:rPr>
        <w:t> </w:t>
      </w:r>
      <w:r>
        <w:rPr/>
        <w:t>versión</w:t>
      </w:r>
      <w:r>
        <w:rPr>
          <w:spacing w:val="-2"/>
        </w:rPr>
        <w:t> </w:t>
      </w:r>
      <w:r>
        <w:rPr/>
        <w:t>de 1998.</w:t>
      </w:r>
    </w:p>
    <w:p>
      <w:pPr>
        <w:pStyle w:val="BodyText"/>
        <w:spacing w:before="1"/>
      </w:pPr>
    </w:p>
    <w:p>
      <w:pPr>
        <w:pStyle w:val="BodyText"/>
        <w:ind w:left="1234" w:right="536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habitacional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comercial,</w:t>
      </w:r>
      <w:r>
        <w:rPr>
          <w:spacing w:val="1"/>
        </w:rPr>
        <w:t> </w:t>
      </w:r>
      <w:r>
        <w:rPr/>
        <w:t>mixto,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oficinas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zonas</w:t>
      </w:r>
      <w:r>
        <w:rPr>
          <w:spacing w:val="32"/>
        </w:rPr>
        <w:t> </w:t>
      </w:r>
      <w:r>
        <w:rPr/>
        <w:t>centrales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sobre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corredor</w:t>
      </w:r>
      <w:r>
        <w:rPr>
          <w:spacing w:val="31"/>
        </w:rPr>
        <w:t> </w:t>
      </w:r>
      <w:r>
        <w:rPr/>
        <w:t>comercial</w:t>
      </w:r>
      <w:r>
        <w:rPr>
          <w:spacing w:val="29"/>
        </w:rPr>
        <w:t> </w:t>
      </w:r>
      <w:r>
        <w:rPr/>
        <w:t>formado</w:t>
      </w:r>
      <w:r>
        <w:rPr>
          <w:spacing w:val="-65"/>
        </w:rPr>
        <w:t> </w:t>
      </w:r>
      <w:r>
        <w:rPr/>
        <w:t>por</w:t>
      </w:r>
      <w:r>
        <w:rPr>
          <w:spacing w:val="-1"/>
        </w:rPr>
        <w:t> </w:t>
      </w:r>
      <w:r>
        <w:rPr/>
        <w:t>Periférico y</w:t>
      </w:r>
      <w:r>
        <w:rPr>
          <w:spacing w:val="-2"/>
        </w:rPr>
        <w:t> </w:t>
      </w:r>
      <w:r>
        <w:rPr/>
        <w:t>la Calz.</w:t>
      </w:r>
      <w:r>
        <w:rPr>
          <w:spacing w:val="-1"/>
        </w:rPr>
        <w:t> </w:t>
      </w:r>
      <w:r>
        <w:rPr/>
        <w:t>Francisco I. Madero.</w:t>
      </w:r>
    </w:p>
    <w:p>
      <w:pPr>
        <w:pStyle w:val="BodyText"/>
      </w:pPr>
    </w:p>
    <w:p>
      <w:pPr>
        <w:pStyle w:val="BodyText"/>
        <w:ind w:left="1238" w:right="526" w:hanging="36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Deterioro del patrimonio edificado, frecuentemente para especular con el suelo por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alto costo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restauración y</w:t>
      </w:r>
      <w:r>
        <w:rPr>
          <w:spacing w:val="-2"/>
        </w:rPr>
        <w:t> </w:t>
      </w:r>
      <w:r>
        <w:rPr/>
        <w:t>rehabilitación.</w:t>
      </w:r>
    </w:p>
    <w:p>
      <w:pPr>
        <w:spacing w:after="0"/>
        <w:jc w:val="both"/>
        <w:sectPr>
          <w:pgSz w:w="12240" w:h="15840"/>
          <w:pgMar w:header="0" w:footer="1367" w:top="1500" w:bottom="1560" w:left="900" w:right="600"/>
        </w:sectPr>
      </w:pPr>
    </w:p>
    <w:p>
      <w:pPr>
        <w:pStyle w:val="BodyText"/>
        <w:spacing w:before="166"/>
        <w:ind w:left="1237" w:right="533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Tendencia al crecimiento de usos mixtos, de habitación-comercio y/o de oficinas 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torno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Centro-Zócalo,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comerciales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 vivienda.</w:t>
      </w:r>
    </w:p>
    <w:p>
      <w:pPr>
        <w:pStyle w:val="BodyText"/>
      </w:pPr>
    </w:p>
    <w:p>
      <w:pPr>
        <w:pStyle w:val="BodyText"/>
        <w:ind w:left="1236" w:right="541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Concentración de equipamiento regional y municipal, educativo y de salud sobre</w:t>
      </w:r>
      <w:r>
        <w:rPr>
          <w:spacing w:val="1"/>
        </w:rPr>
        <w:t> </w:t>
      </w:r>
      <w:r>
        <w:rPr/>
        <w:t>Periférico,</w:t>
      </w:r>
      <w:r>
        <w:rPr>
          <w:spacing w:val="-1"/>
        </w:rPr>
        <w:t> </w:t>
      </w:r>
      <w:r>
        <w:rPr/>
        <w:t>generando</w:t>
      </w:r>
      <w:r>
        <w:rPr>
          <w:spacing w:val="-2"/>
        </w:rPr>
        <w:t> </w:t>
      </w:r>
      <w:r>
        <w:rPr/>
        <w:t>gran afluencia de</w:t>
      </w:r>
      <w:r>
        <w:rPr>
          <w:spacing w:val="-1"/>
        </w:rPr>
        <w:t> </w:t>
      </w:r>
      <w:r>
        <w:rPr/>
        <w:t>población.</w:t>
      </w:r>
    </w:p>
    <w:p>
      <w:pPr>
        <w:pStyle w:val="BodyText"/>
      </w:pPr>
    </w:p>
    <w:p>
      <w:pPr>
        <w:pStyle w:val="BodyText"/>
        <w:tabs>
          <w:tab w:pos="1235" w:val="left" w:leader="none"/>
        </w:tabs>
        <w:ind w:left="87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>
          <w:w w:val="95"/>
        </w:rPr>
        <w:t>Aparición</w:t>
      </w:r>
      <w:r>
        <w:rPr>
          <w:spacing w:val="24"/>
          <w:w w:val="95"/>
        </w:rPr>
        <w:t> </w:t>
      </w:r>
      <w:r>
        <w:rPr>
          <w:w w:val="95"/>
        </w:rPr>
        <w:t>de</w:t>
      </w:r>
      <w:r>
        <w:rPr>
          <w:spacing w:val="24"/>
          <w:w w:val="95"/>
        </w:rPr>
        <w:t> </w:t>
      </w:r>
      <w:r>
        <w:rPr>
          <w:w w:val="95"/>
        </w:rPr>
        <w:t>nuevos</w:t>
      </w:r>
      <w:r>
        <w:rPr>
          <w:spacing w:val="23"/>
          <w:w w:val="95"/>
        </w:rPr>
        <w:t> </w:t>
      </w:r>
      <w:r>
        <w:rPr>
          <w:w w:val="95"/>
        </w:rPr>
        <w:t>giros</w:t>
      </w:r>
      <w:r>
        <w:rPr>
          <w:spacing w:val="24"/>
          <w:w w:val="95"/>
        </w:rPr>
        <w:t> </w:t>
      </w:r>
      <w:r>
        <w:rPr>
          <w:w w:val="95"/>
        </w:rPr>
        <w:t>“clandestinos”</w:t>
      </w:r>
      <w:r>
        <w:rPr>
          <w:spacing w:val="23"/>
          <w:w w:val="95"/>
        </w:rPr>
        <w:t> </w:t>
      </w:r>
      <w:r>
        <w:rPr>
          <w:w w:val="95"/>
        </w:rPr>
        <w:t>en</w:t>
      </w:r>
      <w:r>
        <w:rPr>
          <w:spacing w:val="24"/>
          <w:w w:val="95"/>
        </w:rPr>
        <w:t> </w:t>
      </w:r>
      <w:r>
        <w:rPr>
          <w:w w:val="95"/>
        </w:rPr>
        <w:t>zonas</w:t>
      </w:r>
      <w:r>
        <w:rPr>
          <w:spacing w:val="23"/>
          <w:w w:val="95"/>
        </w:rPr>
        <w:t> </w:t>
      </w:r>
      <w:r>
        <w:rPr>
          <w:w w:val="95"/>
        </w:rPr>
        <w:t>habitacionales,</w:t>
      </w:r>
      <w:r>
        <w:rPr>
          <w:spacing w:val="25"/>
          <w:w w:val="95"/>
        </w:rPr>
        <w:t> </w:t>
      </w:r>
      <w:r>
        <w:rPr>
          <w:w w:val="95"/>
        </w:rPr>
        <w:t>principalmente</w:t>
      </w:r>
    </w:p>
    <w:p>
      <w:pPr>
        <w:pStyle w:val="BodyText"/>
        <w:ind w:left="1234" w:right="520" w:firstLine="1"/>
      </w:pPr>
      <w:r>
        <w:rPr/>
        <w:t>de</w:t>
      </w:r>
      <w:r>
        <w:rPr>
          <w:spacing w:val="1"/>
        </w:rPr>
        <w:t> </w:t>
      </w:r>
      <w:r>
        <w:rPr/>
        <w:t>alojamiento</w:t>
      </w:r>
      <w:r>
        <w:rPr>
          <w:spacing w:val="2"/>
        </w:rPr>
        <w:t> </w:t>
      </w:r>
      <w:r>
        <w:rPr/>
        <w:t>turístico</w:t>
      </w:r>
      <w:r>
        <w:rPr>
          <w:spacing w:val="1"/>
        </w:rPr>
        <w:t> </w:t>
      </w:r>
      <w:r>
        <w:rPr/>
        <w:t>no declarado provocando</w:t>
      </w:r>
      <w:r>
        <w:rPr>
          <w:spacing w:val="1"/>
        </w:rPr>
        <w:t> </w:t>
      </w:r>
      <w:r>
        <w:rPr/>
        <w:t>altas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rentabilidad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tanto</w:t>
      </w:r>
      <w:r>
        <w:rPr>
          <w:spacing w:val="-64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valor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suelo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generando</w:t>
      </w:r>
      <w:r>
        <w:rPr>
          <w:spacing w:val="-1"/>
        </w:rPr>
        <w:t> </w:t>
      </w:r>
      <w:r>
        <w:rPr/>
        <w:t>incentivos</w:t>
      </w:r>
      <w:r>
        <w:rPr>
          <w:spacing w:val="-2"/>
        </w:rPr>
        <w:t> </w:t>
      </w:r>
      <w:r>
        <w:rPr/>
        <w:t>para</w:t>
      </w:r>
      <w:r>
        <w:rPr>
          <w:spacing w:val="6"/>
        </w:rPr>
        <w:t> </w:t>
      </w:r>
      <w:r>
        <w:rPr/>
        <w:t>transformar el</w:t>
      </w:r>
      <w:r>
        <w:rPr>
          <w:spacing w:val="-4"/>
        </w:rPr>
        <w:t> </w:t>
      </w:r>
      <w:r>
        <w:rPr/>
        <w:t>uso</w:t>
      </w:r>
      <w:r>
        <w:rPr>
          <w:spacing w:val="-2"/>
        </w:rPr>
        <w:t> </w:t>
      </w:r>
      <w:r>
        <w:rPr/>
        <w:t>habitacional.</w:t>
      </w:r>
    </w:p>
    <w:p>
      <w:pPr>
        <w:pStyle w:val="BodyText"/>
        <w:spacing w:before="1"/>
      </w:pPr>
    </w:p>
    <w:p>
      <w:pPr>
        <w:pStyle w:val="BodyText"/>
        <w:tabs>
          <w:tab w:pos="1238" w:val="left" w:leader="none"/>
        </w:tabs>
        <w:ind w:left="1236" w:right="542" w:hanging="359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Aumento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niveles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inmuebles</w:t>
      </w:r>
      <w:r>
        <w:rPr>
          <w:spacing w:val="6"/>
        </w:rPr>
        <w:t> </w:t>
      </w:r>
      <w:r>
        <w:rPr/>
        <w:t>patrimoniales</w:t>
      </w:r>
      <w:r>
        <w:rPr>
          <w:spacing w:val="7"/>
        </w:rPr>
        <w:t> </w:t>
      </w:r>
      <w:r>
        <w:rPr/>
        <w:t>sin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permisos</w:t>
      </w:r>
      <w:r>
        <w:rPr>
          <w:spacing w:val="5"/>
        </w:rPr>
        <w:t> </w:t>
      </w:r>
      <w:r>
        <w:rPr/>
        <w:t>adecuados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para</w:t>
      </w:r>
      <w:r>
        <w:rPr>
          <w:spacing w:val="-64"/>
        </w:rPr>
        <w:t> </w:t>
      </w:r>
      <w:r>
        <w:rPr/>
        <w:t>usos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“terraza”</w:t>
      </w:r>
      <w:r>
        <w:rPr>
          <w:spacing w:val="1"/>
        </w:rPr>
        <w:t> </w:t>
      </w:r>
      <w:r>
        <w:rPr/>
        <w:t>café,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restaurante,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detrimento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patrimoniales</w:t>
      </w:r>
      <w:r>
        <w:rPr>
          <w:spacing w:val="9"/>
        </w:rPr>
        <w:t> </w:t>
      </w:r>
      <w:r>
        <w:rPr/>
        <w:t>construidos</w:t>
      </w:r>
      <w:r>
        <w:rPr>
          <w:spacing w:val="9"/>
        </w:rPr>
        <w:t> </w:t>
      </w:r>
      <w:r>
        <w:rPr/>
        <w:t>(catalogados)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sin</w:t>
      </w:r>
      <w:r>
        <w:rPr>
          <w:spacing w:val="10"/>
        </w:rPr>
        <w:t> </w:t>
      </w:r>
      <w:r>
        <w:rPr/>
        <w:t>contar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7"/>
        </w:rPr>
        <w:t> </w:t>
      </w:r>
      <w:r>
        <w:rPr/>
        <w:t>medidas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protección</w:t>
      </w:r>
      <w:r>
        <w:rPr>
          <w:spacing w:val="-64"/>
        </w:rPr>
        <w:t> </w:t>
      </w:r>
      <w:r>
        <w:rPr/>
        <w:t>civil</w:t>
      </w:r>
      <w:r>
        <w:rPr>
          <w:spacing w:val="-2"/>
        </w:rPr>
        <w:t> </w:t>
      </w:r>
      <w:r>
        <w:rPr/>
        <w:t>adecuadas</w:t>
      </w:r>
      <w:r>
        <w:rPr>
          <w:spacing w:val="-2"/>
        </w:rPr>
        <w:t> </w:t>
      </w:r>
      <w:r>
        <w:rPr/>
        <w:t>para casos de emergencia.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numPr>
          <w:ilvl w:val="3"/>
          <w:numId w:val="6"/>
        </w:numPr>
        <w:tabs>
          <w:tab w:pos="1320" w:val="left" w:leader="none"/>
        </w:tabs>
        <w:spacing w:line="240" w:lineRule="auto" w:before="0" w:after="0"/>
        <w:ind w:left="1320" w:right="0" w:hanging="802"/>
        <w:jc w:val="left"/>
      </w:pPr>
      <w:bookmarkStart w:name="_TOC_250028" w:id="12"/>
      <w:bookmarkEnd w:id="12"/>
      <w:r>
        <w:rPr/>
        <w:t>Vialidad</w:t>
      </w:r>
    </w:p>
    <w:p>
      <w:pPr>
        <w:pStyle w:val="BodyText"/>
        <w:spacing w:before="120"/>
        <w:ind w:left="516" w:right="529" w:firstLine="2"/>
        <w:jc w:val="both"/>
      </w:pP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PPCCH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basa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traza</w:t>
      </w:r>
      <w:r>
        <w:rPr>
          <w:spacing w:val="1"/>
        </w:rPr>
        <w:t> </w:t>
      </w:r>
      <w:r>
        <w:rPr/>
        <w:t>predominantemente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retícula</w:t>
      </w:r>
      <w:r>
        <w:rPr>
          <w:spacing w:val="1"/>
        </w:rPr>
        <w:t> </w:t>
      </w:r>
      <w:r>
        <w:rPr/>
        <w:t>ortogonal con una antigüedad de 500 años (se remonta al siglo XVI), siendo extendida</w:t>
      </w:r>
      <w:r>
        <w:rPr>
          <w:spacing w:val="1"/>
        </w:rPr>
        <w:t> </w:t>
      </w:r>
      <w:r>
        <w:rPr/>
        <w:t>hacia el sur y poniente hasta limitar con el Periférico, mientras que al norte ha tenido como</w:t>
      </w:r>
      <w:r>
        <w:rPr>
          <w:spacing w:val="-64"/>
        </w:rPr>
        <w:t> </w:t>
      </w:r>
      <w:r>
        <w:rPr/>
        <w:t>limitante topográfica el Cerro del Fortín y el barrio de Xochimilco en lo alto. Al oriente el</w:t>
      </w:r>
      <w:r>
        <w:rPr>
          <w:spacing w:val="1"/>
        </w:rPr>
        <w:t> </w:t>
      </w:r>
      <w:r>
        <w:rPr/>
        <w:t>Boulevard Eduardo Vasconcelos (continuación del Periférico). La avenida de la República,</w:t>
      </w:r>
      <w:r>
        <w:rPr>
          <w:spacing w:val="1"/>
        </w:rPr>
        <w:t> </w:t>
      </w:r>
      <w:r>
        <w:rPr/>
        <w:t>anteriormente Río de las Avenidas o de Jalatlaco también constituye un rasgo distintivo en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traza urbana del</w:t>
      </w:r>
      <w:r>
        <w:rPr>
          <w:spacing w:val="-1"/>
        </w:rPr>
        <w:t> </w:t>
      </w:r>
      <w:r>
        <w:rPr/>
        <w:t>Centro Histórico.</w:t>
      </w:r>
    </w:p>
    <w:p>
      <w:pPr>
        <w:pStyle w:val="BodyText"/>
      </w:pPr>
    </w:p>
    <w:p>
      <w:pPr>
        <w:pStyle w:val="Heading2"/>
        <w:spacing w:before="1"/>
        <w:ind w:left="516"/>
        <w:jc w:val="both"/>
      </w:pPr>
      <w:r>
        <w:rPr/>
        <w:t>Funcionamiento</w:t>
      </w:r>
      <w:r>
        <w:rPr>
          <w:spacing w:val="-3"/>
        </w:rPr>
        <w:t> </w:t>
      </w:r>
      <w:r>
        <w:rPr/>
        <w:t>general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3" w:right="533" w:firstLine="2"/>
        <w:jc w:val="both"/>
      </w:pPr>
      <w:r>
        <w:rPr/>
        <w:t>La estructura señalada ha tenido escasas modificaciones internas desde hace 30 años,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perímetro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diferentes,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presentado</w:t>
      </w:r>
      <w:r>
        <w:rPr>
          <w:spacing w:val="1"/>
        </w:rPr>
        <w:t> </w:t>
      </w:r>
      <w:r>
        <w:rPr/>
        <w:t>modificaciones relevantes, tales como el libramiento a cuatro carriles de la Carretera</w:t>
      </w:r>
      <w:r>
        <w:rPr>
          <w:spacing w:val="1"/>
        </w:rPr>
        <w:t> </w:t>
      </w:r>
      <w:r>
        <w:rPr/>
        <w:t>Panorámica-Internacional, el cual, conjuntamente con el Periférico y la Calzada Niños</w:t>
      </w:r>
      <w:r>
        <w:rPr>
          <w:spacing w:val="1"/>
        </w:rPr>
        <w:t> </w:t>
      </w:r>
      <w:r>
        <w:rPr/>
        <w:t>Héroes de Chapultepec, conforman un circuito que absorbe gran parte del tránsito regional</w:t>
      </w:r>
      <w:r>
        <w:rPr>
          <w:spacing w:val="-64"/>
        </w:rPr>
        <w:t> </w:t>
      </w:r>
      <w:r>
        <w:rPr/>
        <w:t>y que permite conectar</w:t>
      </w:r>
      <w:r>
        <w:rPr>
          <w:spacing w:val="1"/>
        </w:rPr>
        <w:t> </w:t>
      </w:r>
      <w:r>
        <w:rPr/>
        <w:t>o rodear al Centro Histórico con el resto de la</w:t>
      </w:r>
      <w:r>
        <w:rPr>
          <w:spacing w:val="66"/>
        </w:rPr>
        <w:t> </w:t>
      </w:r>
      <w:r>
        <w:rPr/>
        <w:t>Ciudad de Oaxaca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Juárez, con su</w:t>
      </w:r>
      <w:r>
        <w:rPr>
          <w:spacing w:val="-1"/>
        </w:rPr>
        <w:t> </w:t>
      </w:r>
      <w:r>
        <w:rPr/>
        <w:t>zona conurbada y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destinos regionales.</w:t>
      </w:r>
    </w:p>
    <w:p>
      <w:pPr>
        <w:pStyle w:val="BodyText"/>
      </w:pPr>
    </w:p>
    <w:p>
      <w:pPr>
        <w:pStyle w:val="BodyText"/>
        <w:spacing w:before="1"/>
        <w:ind w:left="513" w:right="531" w:firstLine="4"/>
        <w:jc w:val="both"/>
      </w:pPr>
      <w:r>
        <w:rPr/>
        <w:t>Al interior del polígono, la sección vial quedó ajustada a la traza original que le dio origen a</w:t>
      </w:r>
      <w:r>
        <w:rPr>
          <w:spacing w:val="-64"/>
        </w:rPr>
        <w:t> </w:t>
      </w:r>
      <w:r>
        <w:rPr/>
        <w:t>la ciudad en el siglo XVI y que presenta un dimensionamiento muy homogéneo, oscilando</w:t>
      </w:r>
      <w:r>
        <w:rPr>
          <w:spacing w:val="1"/>
        </w:rPr>
        <w:t> </w:t>
      </w:r>
      <w:r>
        <w:rPr/>
        <w:t>entre los 10 y15 metros de sección correspondiente en lo general a tres carriles: dos de</w:t>
      </w:r>
      <w:r>
        <w:rPr>
          <w:spacing w:val="1"/>
        </w:rPr>
        <w:t> </w:t>
      </w:r>
      <w:r>
        <w:rPr/>
        <w:t>ellos para la circulación y uno de ellos como estacionamiento, además de las banquetas</w:t>
      </w:r>
      <w:r>
        <w:rPr>
          <w:spacing w:val="1"/>
        </w:rPr>
        <w:t> </w:t>
      </w:r>
      <w:r>
        <w:rPr/>
        <w:t>con promedios de 1 a1.5 metros de ancho. La condición anterior de diseño histórico le ha</w:t>
      </w:r>
      <w:r>
        <w:rPr>
          <w:spacing w:val="1"/>
        </w:rPr>
        <w:t> </w:t>
      </w:r>
      <w:r>
        <w:rPr/>
        <w:t>otorgado a la estructura vial características de funcionamiento y jerarquía que no resultan</w:t>
      </w:r>
      <w:r>
        <w:rPr>
          <w:spacing w:val="1"/>
        </w:rPr>
        <w:t> </w:t>
      </w:r>
      <w:r>
        <w:rPr/>
        <w:t>concordantes</w:t>
      </w:r>
      <w:r>
        <w:rPr>
          <w:spacing w:val="22"/>
        </w:rPr>
        <w:t> </w:t>
      </w:r>
      <w:r>
        <w:rPr/>
        <w:t>con</w:t>
      </w:r>
      <w:r>
        <w:rPr>
          <w:spacing w:val="23"/>
        </w:rPr>
        <w:t> </w:t>
      </w:r>
      <w:r>
        <w:rPr/>
        <w:t>los</w:t>
      </w:r>
      <w:r>
        <w:rPr>
          <w:spacing w:val="21"/>
        </w:rPr>
        <w:t> </w:t>
      </w:r>
      <w:r>
        <w:rPr/>
        <w:t>parámetros</w:t>
      </w:r>
      <w:r>
        <w:rPr>
          <w:spacing w:val="19"/>
        </w:rPr>
        <w:t> </w:t>
      </w:r>
      <w:r>
        <w:rPr/>
        <w:t>modernos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ancho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sección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longitud</w:t>
      </w:r>
      <w:r>
        <w:rPr>
          <w:spacing w:val="22"/>
        </w:rPr>
        <w:t> </w:t>
      </w:r>
      <w:r>
        <w:rPr/>
        <w:t>con</w:t>
      </w:r>
      <w:r>
        <w:rPr>
          <w:spacing w:val="-64"/>
        </w:rPr>
        <w:t> </w:t>
      </w:r>
      <w:r>
        <w:rPr/>
        <w:t>los que se organiza el funcionamiento vial; por el contrario, responden en mayor medida a</w:t>
      </w:r>
      <w:r>
        <w:rPr>
          <w:spacing w:val="1"/>
        </w:rPr>
        <w:t> </w:t>
      </w:r>
      <w:r>
        <w:rPr/>
        <w:t>los lineamientos de vinculación y subordinación que las calles internas tienen hacia las</w:t>
      </w:r>
      <w:r>
        <w:rPr>
          <w:spacing w:val="1"/>
        </w:rPr>
        <w:t> </w:t>
      </w:r>
      <w:r>
        <w:rPr/>
        <w:t>perimetrales,</w:t>
      </w:r>
      <w:r>
        <w:rPr>
          <w:spacing w:val="9"/>
        </w:rPr>
        <w:t> </w:t>
      </w:r>
      <w:r>
        <w:rPr/>
        <w:t>ubicándose</w:t>
      </w:r>
      <w:r>
        <w:rPr>
          <w:spacing w:val="12"/>
        </w:rPr>
        <w:t> </w:t>
      </w:r>
      <w:r>
        <w:rPr/>
        <w:t>estas</w:t>
      </w:r>
      <w:r>
        <w:rPr>
          <w:spacing w:val="11"/>
        </w:rPr>
        <w:t> </w:t>
      </w:r>
      <w:r>
        <w:rPr/>
        <w:t>segundas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un</w:t>
      </w:r>
      <w:r>
        <w:rPr>
          <w:spacing w:val="11"/>
        </w:rPr>
        <w:t> </w:t>
      </w:r>
      <w:r>
        <w:rPr/>
        <w:t>radio</w:t>
      </w:r>
      <w:r>
        <w:rPr>
          <w:spacing w:val="9"/>
        </w:rPr>
        <w:t> </w:t>
      </w:r>
      <w:r>
        <w:rPr/>
        <w:t>promedio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/>
        <w:t>1500</w:t>
      </w:r>
      <w:r>
        <w:rPr>
          <w:spacing w:val="9"/>
        </w:rPr>
        <w:t> </w:t>
      </w:r>
      <w:r>
        <w:rPr/>
        <w:t>metros,</w:t>
      </w:r>
      <w:r>
        <w:rPr>
          <w:spacing w:val="9"/>
        </w:rPr>
        <w:t> </w:t>
      </w:r>
      <w:r>
        <w:rPr/>
        <w:t>medidos</w:t>
      </w:r>
    </w:p>
    <w:p>
      <w:pPr>
        <w:spacing w:after="0"/>
        <w:jc w:val="both"/>
        <w:sectPr>
          <w:pgSz w:w="12240" w:h="15840"/>
          <w:pgMar w:header="0" w:footer="1306" w:top="1500" w:bottom="1520" w:left="900" w:right="600"/>
        </w:sectPr>
      </w:pPr>
    </w:p>
    <w:p>
      <w:pPr>
        <w:pStyle w:val="BodyText"/>
        <w:spacing w:before="70"/>
        <w:ind w:left="516" w:right="544" w:firstLine="2"/>
        <w:jc w:val="both"/>
      </w:pP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Zócalo</w:t>
      </w:r>
      <w:r>
        <w:rPr>
          <w:spacing w:val="1"/>
        </w:rPr>
        <w:t> </w:t>
      </w:r>
      <w:r>
        <w:rPr/>
        <w:t>y propiciando</w:t>
      </w:r>
      <w:r>
        <w:rPr>
          <w:spacing w:val="1"/>
        </w:rPr>
        <w:t> </w:t>
      </w:r>
      <w:r>
        <w:rPr/>
        <w:t>con ello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alto 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conectividad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territorio del</w:t>
      </w:r>
      <w:r>
        <w:rPr>
          <w:spacing w:val="1"/>
        </w:rPr>
        <w:t> </w:t>
      </w:r>
      <w:r>
        <w:rPr/>
        <w:t>programa, ya que se puede acceder al centro a través de vehículos automotor en 1.5</w:t>
      </w:r>
      <w:r>
        <w:rPr>
          <w:spacing w:val="1"/>
        </w:rPr>
        <w:t> </w:t>
      </w:r>
      <w:r>
        <w:rPr/>
        <w:t>minutos o cruzar totalmente el polígono en 3 minutos a una velocidad de 20 a 30 km/h en</w:t>
      </w:r>
      <w:r>
        <w:rPr>
          <w:spacing w:val="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 servicio normales.</w:t>
      </w:r>
    </w:p>
    <w:p>
      <w:pPr>
        <w:pStyle w:val="BodyText"/>
      </w:pPr>
    </w:p>
    <w:p>
      <w:pPr>
        <w:pStyle w:val="BodyText"/>
        <w:ind w:left="514" w:right="531" w:firstLine="1"/>
        <w:jc w:val="both"/>
      </w:pPr>
      <w:r>
        <w:rPr/>
        <w:t>Cabe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mencionado</w:t>
      </w:r>
      <w:r>
        <w:rPr>
          <w:spacing w:val="1"/>
        </w:rPr>
        <w:t> </w:t>
      </w:r>
      <w:r>
        <w:rPr/>
        <w:t>anteriormente,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ortogonal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conectividad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homogénea; presenta un ancho vehicular mínimo (tres carriles: usándose dos para el</w:t>
      </w:r>
      <w:r>
        <w:rPr>
          <w:spacing w:val="1"/>
        </w:rPr>
        <w:t> </w:t>
      </w:r>
      <w:r>
        <w:rPr/>
        <w:t>tránsito y uno de estacionamiento), así como una corta longitud de recorrido (3 a 4 km),</w:t>
      </w:r>
      <w:r>
        <w:rPr>
          <w:spacing w:val="1"/>
        </w:rPr>
        <w:t> </w:t>
      </w:r>
      <w:r>
        <w:rPr/>
        <w:t>misma que resulta impactada negativamente en la velocidad de circulación cuando se</w:t>
      </w:r>
      <w:r>
        <w:rPr>
          <w:spacing w:val="1"/>
        </w:rPr>
        <w:t> </w:t>
      </w:r>
      <w:r>
        <w:rPr/>
        <w:t>presenta un tránsito compuesto por variada mezcla modal de vehículos, así como por las</w:t>
      </w:r>
      <w:r>
        <w:rPr>
          <w:spacing w:val="1"/>
        </w:rPr>
        <w:t> </w:t>
      </w:r>
      <w:r>
        <w:rPr/>
        <w:t>maniobras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ascenso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descenso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autorizadas,</w:t>
      </w:r>
      <w:r>
        <w:rPr>
          <w:spacing w:val="1"/>
        </w:rPr>
        <w:t> </w:t>
      </w:r>
      <w:r>
        <w:rPr/>
        <w:t>generadas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público.</w:t>
      </w:r>
    </w:p>
    <w:p>
      <w:pPr>
        <w:pStyle w:val="BodyText"/>
        <w:spacing w:before="1"/>
      </w:pPr>
    </w:p>
    <w:p>
      <w:pPr>
        <w:pStyle w:val="BodyText"/>
        <w:ind w:left="514" w:right="533"/>
        <w:jc w:val="both"/>
      </w:pPr>
      <w:r>
        <w:rPr/>
        <w:t>En resumen, sobre la misma arteria llegan a transitar conjuntamente transporte colectivo</w:t>
      </w:r>
      <w:r>
        <w:rPr>
          <w:spacing w:val="1"/>
        </w:rPr>
        <w:t> </w:t>
      </w:r>
      <w:r>
        <w:rPr/>
        <w:t>(camiones), unidades de mediana capacidad (camionetas), transporte unitario (taxis), 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privados,</w:t>
      </w:r>
      <w:r>
        <w:rPr>
          <w:spacing w:val="1"/>
        </w:rPr>
        <w:t> </w:t>
      </w:r>
      <w:r>
        <w:rPr/>
        <w:t>incrementándose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mediana y baja capacidad en los sectores próximos a los mercados Benito Juárez y 20 de</w:t>
      </w:r>
      <w:r>
        <w:rPr>
          <w:spacing w:val="1"/>
        </w:rPr>
        <w:t> </w:t>
      </w:r>
      <w:r>
        <w:rPr/>
        <w:t>Noviembre, así como en la central camionera y de abasto, lo que en conjunto afecta</w:t>
      </w:r>
      <w:r>
        <w:rPr>
          <w:spacing w:val="1"/>
        </w:rPr>
        <w:t> </w:t>
      </w:r>
      <w:r>
        <w:rPr/>
        <w:t>considerablemente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2"/>
        </w:rPr>
        <w:t> </w:t>
      </w:r>
      <w:r>
        <w:rPr/>
        <w:t>de servicio</w:t>
      </w:r>
      <w:r>
        <w:rPr>
          <w:spacing w:val="-1"/>
        </w:rPr>
        <w:t> </w:t>
      </w:r>
      <w:r>
        <w:rPr/>
        <w:t>interno de</w:t>
      </w:r>
      <w:r>
        <w:rPr>
          <w:spacing w:val="-3"/>
        </w:rPr>
        <w:t> </w:t>
      </w:r>
      <w:r>
        <w:rPr/>
        <w:t>la estructura.</w:t>
      </w:r>
    </w:p>
    <w:p>
      <w:pPr>
        <w:pStyle w:val="BodyText"/>
      </w:pPr>
    </w:p>
    <w:p>
      <w:pPr>
        <w:pStyle w:val="BodyText"/>
        <w:ind w:left="514" w:right="546"/>
        <w:jc w:val="both"/>
      </w:pPr>
      <w:r>
        <w:rPr/>
        <w:t>A las condicionantes enunciadas se suman otros aspectos destacables, como el uso 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movimientos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atracción</w:t>
      </w:r>
      <w:r>
        <w:rPr>
          <w:spacing w:val="1"/>
        </w:rPr>
        <w:t> </w:t>
      </w:r>
      <w:r>
        <w:rPr/>
        <w:t>poblacional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utilizan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privados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transportarse y para cubrir sus necesidades de comercio, servicio y equipamiento. Esto</w:t>
      </w:r>
      <w:r>
        <w:rPr>
          <w:spacing w:val="1"/>
        </w:rPr>
        <w:t> </w:t>
      </w:r>
      <w:r>
        <w:rPr/>
        <w:t>propicia, en suma, el actual escenario de conflicto vehicular que ha venido caracterizando</w:t>
      </w:r>
      <w:r>
        <w:rPr>
          <w:spacing w:val="1"/>
        </w:rPr>
        <w:t> </w:t>
      </w:r>
      <w:r>
        <w:rPr/>
        <w:t>en las últimas décadas al polígono del Plan. Por su función dentro de la estructura urbana,</w:t>
      </w:r>
      <w:r>
        <w:rPr>
          <w:spacing w:val="-64"/>
        </w:rPr>
        <w:t> </w:t>
      </w:r>
      <w:r>
        <w:rPr/>
        <w:t>la</w:t>
      </w:r>
      <w:r>
        <w:rPr>
          <w:spacing w:val="-2"/>
        </w:rPr>
        <w:t> </w:t>
      </w:r>
      <w:r>
        <w:rPr/>
        <w:t>vialidad</w:t>
      </w:r>
      <w:r>
        <w:rPr>
          <w:spacing w:val="-1"/>
        </w:rPr>
        <w:t> </w:t>
      </w:r>
      <w:r>
        <w:rPr/>
        <w:t>existente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área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Plan</w:t>
      </w:r>
      <w:r>
        <w:rPr>
          <w:spacing w:val="-2"/>
        </w:rPr>
        <w:t> </w:t>
      </w:r>
      <w:r>
        <w:rPr/>
        <w:t>Parcial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clasifica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forma:</w:t>
      </w:r>
    </w:p>
    <w:p>
      <w:pPr>
        <w:pStyle w:val="BodyText"/>
        <w:spacing w:before="1"/>
      </w:pPr>
    </w:p>
    <w:p>
      <w:pPr>
        <w:pStyle w:val="BodyText"/>
        <w:ind w:left="514" w:right="520"/>
      </w:pPr>
      <w:r>
        <w:rPr>
          <w:rFonts w:ascii="Arial" w:hAnsi="Arial"/>
          <w:b/>
        </w:rPr>
        <w:t>Vialidad</w:t>
      </w:r>
      <w:r>
        <w:rPr>
          <w:rFonts w:ascii="Arial" w:hAnsi="Arial"/>
          <w:b/>
          <w:spacing w:val="23"/>
        </w:rPr>
        <w:t> </w:t>
      </w:r>
      <w:r>
        <w:rPr>
          <w:rFonts w:ascii="Arial" w:hAnsi="Arial"/>
          <w:b/>
        </w:rPr>
        <w:t>Regional</w:t>
      </w:r>
      <w:r>
        <w:rPr/>
        <w:t>.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/>
        <w:t>continuidad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ciudad,</w:t>
      </w:r>
      <w:r>
        <w:rPr>
          <w:spacing w:val="24"/>
        </w:rPr>
        <w:t> </w:t>
      </w:r>
      <w:r>
        <w:rPr/>
        <w:t>comunicando</w:t>
      </w:r>
      <w:r>
        <w:rPr>
          <w:spacing w:val="25"/>
        </w:rPr>
        <w:t> </w:t>
      </w:r>
      <w:r>
        <w:rPr/>
        <w:t>zonas</w:t>
      </w:r>
      <w:r>
        <w:rPr>
          <w:spacing w:val="23"/>
        </w:rPr>
        <w:t> </w:t>
      </w:r>
      <w:r>
        <w:rPr/>
        <w:t>distantes</w:t>
      </w:r>
      <w:r>
        <w:rPr>
          <w:spacing w:val="22"/>
        </w:rPr>
        <w:t> </w:t>
      </w:r>
      <w:r>
        <w:rPr/>
        <w:t>dentro</w:t>
      </w:r>
      <w:r>
        <w:rPr>
          <w:spacing w:val="25"/>
        </w:rPr>
        <w:t> </w:t>
      </w:r>
      <w:r>
        <w:rPr/>
        <w:t>del</w:t>
      </w:r>
      <w:r>
        <w:rPr>
          <w:spacing w:val="-64"/>
        </w:rPr>
        <w:t> </w:t>
      </w:r>
      <w:r>
        <w:rPr/>
        <w:t>suelo</w:t>
      </w:r>
      <w:r>
        <w:rPr>
          <w:spacing w:val="7"/>
        </w:rPr>
        <w:t> </w:t>
      </w:r>
      <w:r>
        <w:rPr/>
        <w:t>urbano;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algunos</w:t>
      </w:r>
      <w:r>
        <w:rPr>
          <w:spacing w:val="3"/>
        </w:rPr>
        <w:t> </w:t>
      </w:r>
      <w:r>
        <w:rPr/>
        <w:t>puntos el</w:t>
      </w:r>
      <w:r>
        <w:rPr>
          <w:spacing w:val="2"/>
        </w:rPr>
        <w:t> </w:t>
      </w:r>
      <w:r>
        <w:rPr/>
        <w:t>acceso es</w:t>
      </w:r>
      <w:r>
        <w:rPr>
          <w:spacing w:val="3"/>
        </w:rPr>
        <w:t> </w:t>
      </w:r>
      <w:r>
        <w:rPr/>
        <w:t>controlado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dispositivos</w:t>
      </w:r>
      <w:r>
        <w:rPr>
          <w:spacing w:val="2"/>
        </w:rPr>
        <w:t> </w:t>
      </w:r>
      <w:r>
        <w:rPr/>
        <w:t>semaforizados o</w:t>
      </w:r>
      <w:r>
        <w:rPr>
          <w:spacing w:val="-64"/>
        </w:rPr>
        <w:t> </w:t>
      </w:r>
      <w:r>
        <w:rPr/>
        <w:t>dispositivos de direccionamiento del flujo como “vueltas izquierda o inglesas”; presentan</w:t>
      </w:r>
      <w:r>
        <w:rPr>
          <w:spacing w:val="1"/>
        </w:rPr>
        <w:t> </w:t>
      </w:r>
      <w:r>
        <w:rPr/>
        <w:t>pocas</w:t>
      </w:r>
      <w:r>
        <w:rPr>
          <w:spacing w:val="6"/>
        </w:rPr>
        <w:t> </w:t>
      </w:r>
      <w:r>
        <w:rPr/>
        <w:t>intersecciones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vías</w:t>
      </w:r>
      <w:r>
        <w:rPr>
          <w:spacing w:val="10"/>
        </w:rPr>
        <w:t> </w:t>
      </w:r>
      <w:r>
        <w:rPr/>
        <w:t>primarias,</w:t>
      </w:r>
      <w:r>
        <w:rPr>
          <w:spacing w:val="5"/>
        </w:rPr>
        <w:t> </w:t>
      </w:r>
      <w:r>
        <w:rPr/>
        <w:t>otorgando</w:t>
      </w:r>
      <w:r>
        <w:rPr>
          <w:spacing w:val="7"/>
        </w:rPr>
        <w:t> </w:t>
      </w:r>
      <w:r>
        <w:rPr/>
        <w:t>fluidez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velocidades</w:t>
      </w:r>
      <w:r>
        <w:rPr>
          <w:spacing w:val="6"/>
        </w:rPr>
        <w:t> </w:t>
      </w:r>
      <w:r>
        <w:rPr/>
        <w:t>homogéneas</w:t>
      </w:r>
      <w:r>
        <w:rPr>
          <w:spacing w:val="-64"/>
        </w:rPr>
        <w:t> </w:t>
      </w:r>
      <w:r>
        <w:rPr/>
        <w:t>bajo</w:t>
      </w:r>
      <w:r>
        <w:rPr>
          <w:spacing w:val="25"/>
        </w:rPr>
        <w:t> </w:t>
      </w:r>
      <w:r>
        <w:rPr/>
        <w:t>condiciones</w:t>
      </w:r>
      <w:r>
        <w:rPr>
          <w:spacing w:val="23"/>
        </w:rPr>
        <w:t> </w:t>
      </w:r>
      <w:r>
        <w:rPr/>
        <w:t>normales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operación;</w:t>
      </w:r>
      <w:r>
        <w:rPr>
          <w:spacing w:val="25"/>
        </w:rPr>
        <w:t> </w:t>
      </w:r>
      <w:r>
        <w:rPr/>
        <w:t>su</w:t>
      </w:r>
      <w:r>
        <w:rPr>
          <w:spacing w:val="23"/>
        </w:rPr>
        <w:t> </w:t>
      </w:r>
      <w:r>
        <w:rPr/>
        <w:t>sección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25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/>
        <w:t>40</w:t>
      </w:r>
      <w:r>
        <w:rPr>
          <w:spacing w:val="26"/>
        </w:rPr>
        <w:t> </w:t>
      </w:r>
      <w:r>
        <w:rPr/>
        <w:t>m,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tres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cuatro</w:t>
      </w:r>
      <w:r>
        <w:rPr>
          <w:spacing w:val="-64"/>
        </w:rPr>
        <w:t> </w:t>
      </w:r>
      <w:r>
        <w:rPr/>
        <w:t>carriles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circulación</w:t>
      </w:r>
      <w:r>
        <w:rPr>
          <w:spacing w:val="22"/>
        </w:rPr>
        <w:t> </w:t>
      </w:r>
      <w:r>
        <w:rPr/>
        <w:t>por</w:t>
      </w:r>
      <w:r>
        <w:rPr>
          <w:spacing w:val="23"/>
        </w:rPr>
        <w:t> </w:t>
      </w:r>
      <w:r>
        <w:rPr/>
        <w:t>sentido,</w:t>
      </w:r>
      <w:r>
        <w:rPr>
          <w:spacing w:val="25"/>
        </w:rPr>
        <w:t> </w:t>
      </w:r>
      <w:r>
        <w:rPr/>
        <w:t>separados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un</w:t>
      </w:r>
      <w:r>
        <w:rPr>
          <w:spacing w:val="24"/>
        </w:rPr>
        <w:t> </w:t>
      </w:r>
      <w:r>
        <w:rPr/>
        <w:t>camellón</w:t>
      </w:r>
      <w:r>
        <w:rPr>
          <w:spacing w:val="25"/>
        </w:rPr>
        <w:t> </w:t>
      </w:r>
      <w:r>
        <w:rPr/>
        <w:t>o</w:t>
      </w:r>
      <w:r>
        <w:rPr>
          <w:spacing w:val="22"/>
        </w:rPr>
        <w:t> </w:t>
      </w:r>
      <w:r>
        <w:rPr/>
        <w:t>por</w:t>
      </w:r>
      <w:r>
        <w:rPr>
          <w:spacing w:val="22"/>
        </w:rPr>
        <w:t> </w:t>
      </w:r>
      <w:r>
        <w:rPr/>
        <w:t>derechos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vía</w:t>
      </w:r>
      <w:r>
        <w:rPr>
          <w:spacing w:val="25"/>
        </w:rPr>
        <w:t> </w:t>
      </w:r>
      <w:r>
        <w:rPr/>
        <w:t>de</w:t>
      </w:r>
      <w:r>
        <w:rPr>
          <w:spacing w:val="-64"/>
        </w:rPr>
        <w:t> </w:t>
      </w:r>
      <w:r>
        <w:rPr/>
        <w:t>ferrocarril,</w:t>
      </w:r>
      <w:r>
        <w:rPr>
          <w:spacing w:val="21"/>
        </w:rPr>
        <w:t> </w:t>
      </w:r>
      <w:r>
        <w:rPr/>
        <w:t>logrando</w:t>
      </w:r>
      <w:r>
        <w:rPr>
          <w:spacing w:val="20"/>
        </w:rPr>
        <w:t> </w:t>
      </w:r>
      <w:r>
        <w:rPr/>
        <w:t>desarrollar</w:t>
      </w:r>
      <w:r>
        <w:rPr>
          <w:spacing w:val="21"/>
        </w:rPr>
        <w:t> </w:t>
      </w:r>
      <w:r>
        <w:rPr/>
        <w:t>velocidades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50</w:t>
      </w:r>
      <w:r>
        <w:rPr>
          <w:spacing w:val="20"/>
        </w:rPr>
        <w:t> </w:t>
      </w:r>
      <w:r>
        <w:rPr/>
        <w:t>km/h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presentando</w:t>
      </w:r>
      <w:r>
        <w:rPr>
          <w:spacing w:val="22"/>
        </w:rPr>
        <w:t> </w:t>
      </w:r>
      <w:r>
        <w:rPr/>
        <w:t>una</w:t>
      </w:r>
      <w:r>
        <w:rPr>
          <w:spacing w:val="18"/>
        </w:rPr>
        <w:t> </w:t>
      </w:r>
      <w:r>
        <w:rPr/>
        <w:t>fuerte</w:t>
      </w:r>
      <w:r>
        <w:rPr>
          <w:spacing w:val="20"/>
        </w:rPr>
        <w:t> </w:t>
      </w:r>
      <w:r>
        <w:rPr/>
        <w:t>mezcla</w:t>
      </w:r>
      <w:r>
        <w:rPr>
          <w:spacing w:val="-64"/>
        </w:rPr>
        <w:t> </w:t>
      </w:r>
      <w:r>
        <w:rPr/>
        <w:t>modal</w:t>
      </w:r>
      <w:r>
        <w:rPr>
          <w:spacing w:val="54"/>
        </w:rPr>
        <w:t> </w:t>
      </w:r>
      <w:r>
        <w:rPr/>
        <w:t>de</w:t>
      </w:r>
      <w:r>
        <w:rPr>
          <w:spacing w:val="56"/>
        </w:rPr>
        <w:t> </w:t>
      </w:r>
      <w:r>
        <w:rPr/>
        <w:t>tipos</w:t>
      </w:r>
      <w:r>
        <w:rPr>
          <w:spacing w:val="56"/>
        </w:rPr>
        <w:t> </w:t>
      </w:r>
      <w:r>
        <w:rPr/>
        <w:t>de</w:t>
      </w:r>
      <w:r>
        <w:rPr>
          <w:spacing w:val="57"/>
        </w:rPr>
        <w:t> </w:t>
      </w:r>
      <w:r>
        <w:rPr/>
        <w:t>transporte</w:t>
      </w:r>
      <w:r>
        <w:rPr>
          <w:spacing w:val="56"/>
        </w:rPr>
        <w:t> </w:t>
      </w:r>
      <w:r>
        <w:rPr/>
        <w:t>tanto</w:t>
      </w:r>
      <w:r>
        <w:rPr>
          <w:spacing w:val="56"/>
        </w:rPr>
        <w:t> </w:t>
      </w:r>
      <w:r>
        <w:rPr/>
        <w:t>público</w:t>
      </w:r>
      <w:r>
        <w:rPr>
          <w:spacing w:val="59"/>
        </w:rPr>
        <w:t> </w:t>
      </w:r>
      <w:r>
        <w:rPr/>
        <w:t>como</w:t>
      </w:r>
      <w:r>
        <w:rPr>
          <w:spacing w:val="57"/>
        </w:rPr>
        <w:t> </w:t>
      </w:r>
      <w:r>
        <w:rPr/>
        <w:t>de</w:t>
      </w:r>
      <w:r>
        <w:rPr>
          <w:spacing w:val="59"/>
        </w:rPr>
        <w:t> </w:t>
      </w:r>
      <w:r>
        <w:rPr/>
        <w:t>carga;</w:t>
      </w:r>
      <w:r>
        <w:rPr>
          <w:spacing w:val="58"/>
        </w:rPr>
        <w:t> </w:t>
      </w:r>
      <w:r>
        <w:rPr/>
        <w:t>su</w:t>
      </w:r>
      <w:r>
        <w:rPr>
          <w:spacing w:val="57"/>
        </w:rPr>
        <w:t> </w:t>
      </w:r>
      <w:r>
        <w:rPr/>
        <w:t>carpeta</w:t>
      </w:r>
      <w:r>
        <w:rPr>
          <w:spacing w:val="57"/>
        </w:rPr>
        <w:t> </w:t>
      </w:r>
      <w:r>
        <w:rPr/>
        <w:t>es</w:t>
      </w:r>
      <w:r>
        <w:rPr>
          <w:spacing w:val="56"/>
        </w:rPr>
        <w:t> </w:t>
      </w:r>
      <w:r>
        <w:rPr/>
        <w:t>de</w:t>
      </w:r>
      <w:r>
        <w:rPr>
          <w:spacing w:val="57"/>
        </w:rPr>
        <w:t> </w:t>
      </w:r>
      <w:r>
        <w:rPr/>
        <w:t>mezcla</w:t>
      </w:r>
      <w:r>
        <w:rPr>
          <w:spacing w:val="-64"/>
        </w:rPr>
        <w:t> </w:t>
      </w:r>
      <w:r>
        <w:rPr/>
        <w:t>asfáltica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guarniciones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banquetas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concreto.</w:t>
      </w:r>
      <w:r>
        <w:rPr>
          <w:spacing w:val="20"/>
        </w:rPr>
        <w:t> </w:t>
      </w:r>
      <w:r>
        <w:rPr/>
        <w:t>Corresponden</w:t>
      </w:r>
      <w:r>
        <w:rPr>
          <w:spacing w:val="20"/>
        </w:rPr>
        <w:t> </w:t>
      </w:r>
      <w:r>
        <w:rPr/>
        <w:t>con</w:t>
      </w:r>
      <w:r>
        <w:rPr>
          <w:spacing w:val="17"/>
        </w:rPr>
        <w:t> </w:t>
      </w:r>
      <w:r>
        <w:rPr/>
        <w:t>esta</w:t>
      </w:r>
      <w:r>
        <w:rPr>
          <w:spacing w:val="21"/>
        </w:rPr>
        <w:t> </w:t>
      </w:r>
      <w:r>
        <w:rPr/>
        <w:t>clasificación</w:t>
      </w:r>
      <w:r>
        <w:rPr>
          <w:spacing w:val="-63"/>
        </w:rPr>
        <w:t> </w:t>
      </w:r>
      <w:r>
        <w:rPr/>
        <w:t>las</w:t>
      </w:r>
      <w:r>
        <w:rPr>
          <w:spacing w:val="42"/>
        </w:rPr>
        <w:t> </w:t>
      </w:r>
      <w:r>
        <w:rPr/>
        <w:t>arterias</w:t>
      </w:r>
      <w:r>
        <w:rPr>
          <w:spacing w:val="43"/>
        </w:rPr>
        <w:t> </w:t>
      </w:r>
      <w:r>
        <w:rPr/>
        <w:t>perimetrales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Polígono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que</w:t>
      </w:r>
      <w:r>
        <w:rPr>
          <w:spacing w:val="43"/>
        </w:rPr>
        <w:t> </w:t>
      </w:r>
      <w:r>
        <w:rPr/>
        <w:t>coinciden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los</w:t>
      </w:r>
      <w:r>
        <w:rPr>
          <w:spacing w:val="56"/>
        </w:rPr>
        <w:t> </w:t>
      </w:r>
      <w:r>
        <w:rPr/>
        <w:t>límites</w:t>
      </w:r>
      <w:r>
        <w:rPr>
          <w:spacing w:val="43"/>
        </w:rPr>
        <w:t> </w:t>
      </w:r>
      <w:r>
        <w:rPr/>
        <w:t>del</w:t>
      </w:r>
      <w:r>
        <w:rPr>
          <w:spacing w:val="42"/>
        </w:rPr>
        <w:t> </w:t>
      </w:r>
      <w:r>
        <w:rPr/>
        <w:t>Plan</w:t>
      </w:r>
      <w:r>
        <w:rPr>
          <w:spacing w:val="43"/>
        </w:rPr>
        <w:t> </w:t>
      </w:r>
      <w:r>
        <w:rPr/>
        <w:t>Parcial,</w:t>
      </w:r>
      <w:r>
        <w:rPr>
          <w:spacing w:val="-63"/>
        </w:rPr>
        <w:t> </w:t>
      </w:r>
      <w:r>
        <w:rPr/>
        <w:t>siendo</w:t>
      </w:r>
      <w:r>
        <w:rPr>
          <w:spacing w:val="4"/>
        </w:rPr>
        <w:t> </w:t>
      </w:r>
      <w:r>
        <w:rPr/>
        <w:t>el</w:t>
      </w:r>
      <w:r>
        <w:rPr>
          <w:spacing w:val="6"/>
        </w:rPr>
        <w:t> </w:t>
      </w:r>
      <w:r>
        <w:rPr/>
        <w:t>Periférico-Eduardo</w:t>
      </w:r>
      <w:r>
        <w:rPr>
          <w:spacing w:val="7"/>
        </w:rPr>
        <w:t> </w:t>
      </w:r>
      <w:r>
        <w:rPr/>
        <w:t>Mata,</w:t>
      </w:r>
      <w:r>
        <w:rPr>
          <w:spacing w:val="4"/>
        </w:rPr>
        <w:t> </w:t>
      </w:r>
      <w:r>
        <w:rPr/>
        <w:t>Calzada</w:t>
      </w:r>
      <w:r>
        <w:rPr>
          <w:spacing w:val="4"/>
        </w:rPr>
        <w:t> </w:t>
      </w:r>
      <w:r>
        <w:rPr/>
        <w:t>Héroes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Chapultepec,</w:t>
      </w:r>
      <w:r>
        <w:rPr>
          <w:spacing w:val="6"/>
        </w:rPr>
        <w:t> </w:t>
      </w:r>
      <w:r>
        <w:rPr/>
        <w:t>calle</w:t>
      </w:r>
      <w:r>
        <w:rPr>
          <w:spacing w:val="7"/>
        </w:rPr>
        <w:t> </w:t>
      </w:r>
      <w:r>
        <w:rPr/>
        <w:t>Panorámica</w:t>
      </w:r>
      <w:r>
        <w:rPr>
          <w:spacing w:val="4"/>
        </w:rPr>
        <w:t> </w:t>
      </w:r>
      <w:r>
        <w:rPr/>
        <w:t>del</w:t>
      </w:r>
      <w:r>
        <w:rPr>
          <w:spacing w:val="-64"/>
        </w:rPr>
        <w:t> </w:t>
      </w:r>
      <w:r>
        <w:rPr/>
        <w:t>Fortín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su</w:t>
      </w:r>
      <w:r>
        <w:rPr>
          <w:spacing w:val="30"/>
        </w:rPr>
        <w:t> </w:t>
      </w:r>
      <w:r>
        <w:rPr/>
        <w:t>salida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Carretera</w:t>
      </w:r>
      <w:r>
        <w:rPr>
          <w:spacing w:val="30"/>
        </w:rPr>
        <w:t> </w:t>
      </w:r>
      <w:r>
        <w:rPr/>
        <w:t>Internacional,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calle</w:t>
      </w:r>
      <w:r>
        <w:rPr>
          <w:spacing w:val="29"/>
        </w:rPr>
        <w:t> </w:t>
      </w:r>
      <w:r>
        <w:rPr/>
        <w:t>Sabino</w:t>
      </w:r>
      <w:r>
        <w:rPr>
          <w:spacing w:val="29"/>
        </w:rPr>
        <w:t> </w:t>
      </w:r>
      <w:r>
        <w:rPr/>
        <w:t>Crespo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por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calle</w:t>
      </w:r>
      <w:r>
        <w:rPr>
          <w:spacing w:val="-64"/>
        </w:rPr>
        <w:t> </w:t>
      </w:r>
      <w:r>
        <w:rPr/>
        <w:t>Niños</w:t>
      </w:r>
      <w:r>
        <w:rPr>
          <w:spacing w:val="51"/>
        </w:rPr>
        <w:t> </w:t>
      </w:r>
      <w:r>
        <w:rPr/>
        <w:t>Héroes,</w:t>
      </w:r>
      <w:r>
        <w:rPr>
          <w:spacing w:val="50"/>
        </w:rPr>
        <w:t> </w:t>
      </w:r>
      <w:r>
        <w:rPr/>
        <w:t>así</w:t>
      </w:r>
      <w:r>
        <w:rPr>
          <w:spacing w:val="49"/>
        </w:rPr>
        <w:t> </w:t>
      </w:r>
      <w:r>
        <w:rPr/>
        <w:t>como</w:t>
      </w:r>
      <w:r>
        <w:rPr>
          <w:spacing w:val="50"/>
        </w:rPr>
        <w:t> </w:t>
      </w:r>
      <w:r>
        <w:rPr/>
        <w:t>el</w:t>
      </w:r>
      <w:r>
        <w:rPr>
          <w:spacing w:val="55"/>
        </w:rPr>
        <w:t> </w:t>
      </w:r>
      <w:r>
        <w:rPr/>
        <w:t>par</w:t>
      </w:r>
      <w:r>
        <w:rPr>
          <w:spacing w:val="50"/>
        </w:rPr>
        <w:t> </w:t>
      </w:r>
      <w:r>
        <w:rPr/>
        <w:t>vial</w:t>
      </w:r>
      <w:r>
        <w:rPr>
          <w:spacing w:val="49"/>
        </w:rPr>
        <w:t> </w:t>
      </w:r>
      <w:r>
        <w:rPr/>
        <w:t>formado</w:t>
      </w:r>
      <w:r>
        <w:rPr>
          <w:spacing w:val="52"/>
        </w:rPr>
        <w:t> </w:t>
      </w:r>
      <w:r>
        <w:rPr/>
        <w:t>por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Calz.</w:t>
      </w:r>
      <w:r>
        <w:rPr>
          <w:spacing w:val="51"/>
        </w:rPr>
        <w:t> </w:t>
      </w:r>
      <w:r>
        <w:rPr/>
        <w:t>Niños</w:t>
      </w:r>
      <w:r>
        <w:rPr>
          <w:spacing w:val="50"/>
        </w:rPr>
        <w:t> </w:t>
      </w:r>
      <w:r>
        <w:rPr/>
        <w:t>Héroes</w:t>
      </w:r>
      <w:r>
        <w:rPr>
          <w:spacing w:val="52"/>
        </w:rPr>
        <w:t> </w:t>
      </w:r>
      <w:r>
        <w:rPr/>
        <w:t>y</w:t>
      </w:r>
      <w:r>
        <w:rPr>
          <w:spacing w:val="49"/>
        </w:rPr>
        <w:t> </w:t>
      </w:r>
      <w:r>
        <w:rPr/>
        <w:t>Francisco</w:t>
      </w:r>
      <w:r>
        <w:rPr>
          <w:spacing w:val="52"/>
        </w:rPr>
        <w:t> </w:t>
      </w:r>
      <w:r>
        <w:rPr/>
        <w:t>I.</w:t>
      </w:r>
      <w:r>
        <w:rPr>
          <w:spacing w:val="-64"/>
        </w:rPr>
        <w:t> </w:t>
      </w:r>
      <w:r>
        <w:rPr/>
        <w:t>Madero.</w:t>
      </w:r>
    </w:p>
    <w:p>
      <w:pPr>
        <w:pStyle w:val="BodyText"/>
        <w:spacing w:before="1"/>
      </w:pPr>
    </w:p>
    <w:p>
      <w:pPr>
        <w:pStyle w:val="BodyText"/>
        <w:ind w:left="517" w:right="536" w:firstLine="1"/>
        <w:jc w:val="both"/>
      </w:pPr>
      <w:r>
        <w:rPr>
          <w:rFonts w:ascii="Arial" w:hAnsi="Arial"/>
          <w:b/>
        </w:rPr>
        <w:t>Vialidad Primaria</w:t>
      </w:r>
      <w:r>
        <w:rPr/>
        <w:t>. Permite la comunicación directa entre las vías regionales y las áreas</w:t>
      </w:r>
      <w:r>
        <w:rPr>
          <w:spacing w:val="1"/>
        </w:rPr>
        <w:t> </w:t>
      </w:r>
      <w:r>
        <w:rPr/>
        <w:t>centrales del plan, manejando continuidad en su trazo. Cuenta con cruce a nivel con calles</w:t>
      </w:r>
      <w:r>
        <w:rPr>
          <w:spacing w:val="-64"/>
        </w:rPr>
        <w:t> </w:t>
      </w:r>
      <w:r>
        <w:rPr/>
        <w:t>secundarias,</w:t>
      </w:r>
      <w:r>
        <w:rPr>
          <w:spacing w:val="37"/>
        </w:rPr>
        <w:t> </w:t>
      </w:r>
      <w:r>
        <w:rPr/>
        <w:t>encontrando</w:t>
      </w:r>
      <w:r>
        <w:rPr>
          <w:spacing w:val="38"/>
        </w:rPr>
        <w:t> </w:t>
      </w:r>
      <w:r>
        <w:rPr/>
        <w:t>semáforos</w:t>
      </w:r>
      <w:r>
        <w:rPr>
          <w:spacing w:val="45"/>
        </w:rPr>
        <w:t> </w:t>
      </w:r>
      <w:r>
        <w:rPr/>
        <w:t>en</w:t>
      </w:r>
      <w:r>
        <w:rPr>
          <w:spacing w:val="38"/>
        </w:rPr>
        <w:t> </w:t>
      </w:r>
      <w:r>
        <w:rPr/>
        <w:t>las</w:t>
      </w:r>
      <w:r>
        <w:rPr>
          <w:spacing w:val="36"/>
        </w:rPr>
        <w:t> </w:t>
      </w:r>
      <w:r>
        <w:rPr/>
        <w:t>intersecciones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6"/>
        </w:rPr>
        <w:t> </w:t>
      </w:r>
      <w:r>
        <w:rPr/>
        <w:t>manzanas</w:t>
      </w:r>
      <w:r>
        <w:rPr>
          <w:spacing w:val="36"/>
        </w:rPr>
        <w:t> </w:t>
      </w:r>
      <w:r>
        <w:rPr/>
        <w:t>del</w:t>
      </w:r>
      <w:r>
        <w:rPr>
          <w:spacing w:val="37"/>
        </w:rPr>
        <w:t> </w:t>
      </w:r>
      <w:r>
        <w:rPr/>
        <w:t>primer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516" w:right="539" w:firstLine="2"/>
        <w:jc w:val="both"/>
      </w:pPr>
      <w:r>
        <w:rPr/>
        <w:t>cuadro,</w:t>
      </w:r>
      <w:r>
        <w:rPr>
          <w:spacing w:val="1"/>
        </w:rPr>
        <w:t> </w:t>
      </w:r>
      <w:r>
        <w:rPr/>
        <w:t>principalmente;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a15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circula</w:t>
      </w:r>
      <w:r>
        <w:rPr>
          <w:spacing w:val="66"/>
        </w:rPr>
        <w:t> </w:t>
      </w:r>
      <w:r>
        <w:rPr/>
        <w:t>está</w:t>
      </w:r>
      <w:r>
        <w:rPr>
          <w:spacing w:val="1"/>
        </w:rPr>
        <w:t> </w:t>
      </w:r>
      <w:r>
        <w:rPr/>
        <w:t>integrado por autobuses, camionetas y taxis colectivos sin guardar orden en las maniobras</w:t>
      </w:r>
      <w:r>
        <w:rPr>
          <w:spacing w:val="-64"/>
        </w:rPr>
        <w:t> </w:t>
      </w:r>
      <w:r>
        <w:rPr/>
        <w:t>de ascenso y descenso de pasaje; su carpeta es de mezcla asfáltica con guarniciones y</w:t>
      </w:r>
      <w:r>
        <w:rPr>
          <w:spacing w:val="1"/>
        </w:rPr>
        <w:t> </w:t>
      </w:r>
      <w:r>
        <w:rPr/>
        <w:t>banquetas</w:t>
      </w:r>
      <w:r>
        <w:rPr>
          <w:spacing w:val="-1"/>
        </w:rPr>
        <w:t> </w:t>
      </w:r>
      <w:r>
        <w:rPr/>
        <w:t>de concreto.</w:t>
      </w:r>
    </w:p>
    <w:p>
      <w:pPr>
        <w:pStyle w:val="BodyText"/>
      </w:pPr>
    </w:p>
    <w:p>
      <w:pPr>
        <w:pStyle w:val="BodyText"/>
        <w:ind w:left="516"/>
        <w:jc w:val="both"/>
      </w:pPr>
      <w:r>
        <w:rPr/>
        <w:t>Las</w:t>
      </w:r>
      <w:r>
        <w:rPr>
          <w:spacing w:val="-3"/>
        </w:rPr>
        <w:t> </w:t>
      </w:r>
      <w:r>
        <w:rPr/>
        <w:t>vialidades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conforman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estructura</w:t>
      </w:r>
      <w:r>
        <w:rPr>
          <w:spacing w:val="-3"/>
        </w:rPr>
        <w:t> </w:t>
      </w:r>
      <w:r>
        <w:rPr/>
        <w:t>primaria</w:t>
      </w:r>
      <w:r>
        <w:rPr>
          <w:spacing w:val="-3"/>
        </w:rPr>
        <w:t> </w:t>
      </w:r>
      <w:r>
        <w:rPr/>
        <w:t>son:</w:t>
      </w:r>
    </w:p>
    <w:p>
      <w:pPr>
        <w:pStyle w:val="BodyText"/>
        <w:spacing w:before="4" w:after="1"/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9"/>
        <w:gridCol w:w="4479"/>
      </w:tblGrid>
      <w:tr>
        <w:trPr>
          <w:trHeight w:val="275" w:hRule="atLeast"/>
        </w:trPr>
        <w:tc>
          <w:tcPr>
            <w:tcW w:w="5039" w:type="dxa"/>
          </w:tcPr>
          <w:p>
            <w:pPr>
              <w:pStyle w:val="TableParagraph"/>
              <w:spacing w:line="256" w:lineRule="exact"/>
              <w:ind w:left="103" w:right="9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Vialidad</w:t>
            </w:r>
          </w:p>
        </w:tc>
        <w:tc>
          <w:tcPr>
            <w:tcW w:w="4479" w:type="dxa"/>
          </w:tcPr>
          <w:p>
            <w:pPr>
              <w:pStyle w:val="TableParagraph"/>
              <w:spacing w:line="256" w:lineRule="exact"/>
              <w:ind w:left="659" w:right="65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Sentido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circulación</w:t>
            </w:r>
          </w:p>
        </w:tc>
      </w:tr>
      <w:tr>
        <w:trPr>
          <w:trHeight w:val="275" w:hRule="atLeast"/>
        </w:trPr>
        <w:tc>
          <w:tcPr>
            <w:tcW w:w="5039" w:type="dxa"/>
          </w:tcPr>
          <w:p>
            <w:pPr>
              <w:pStyle w:val="TableParagraph"/>
              <w:spacing w:line="256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José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María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Díaz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Ordaz-Crespo-Venus</w:t>
            </w:r>
          </w:p>
        </w:tc>
        <w:tc>
          <w:tcPr>
            <w:tcW w:w="4479" w:type="dxa"/>
          </w:tcPr>
          <w:p>
            <w:pPr>
              <w:pStyle w:val="TableParagraph"/>
              <w:spacing w:line="256" w:lineRule="exact"/>
              <w:ind w:left="659" w:right="653"/>
              <w:jc w:val="center"/>
              <w:rPr>
                <w:sz w:val="24"/>
              </w:rPr>
            </w:pPr>
            <w:r>
              <w:rPr>
                <w:sz w:val="24"/>
              </w:rPr>
              <w:t>Sur-Norte</w:t>
            </w:r>
          </w:p>
        </w:tc>
      </w:tr>
      <w:tr>
        <w:trPr>
          <w:trHeight w:val="277" w:hRule="atLeast"/>
        </w:trPr>
        <w:tc>
          <w:tcPr>
            <w:tcW w:w="5039" w:type="dxa"/>
          </w:tcPr>
          <w:p>
            <w:pPr>
              <w:pStyle w:val="TableParagraph"/>
              <w:spacing w:line="258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Calle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Bustamante-Límite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Guerrero</w:t>
            </w:r>
          </w:p>
        </w:tc>
        <w:tc>
          <w:tcPr>
            <w:tcW w:w="4479" w:type="dxa"/>
          </w:tcPr>
          <w:p>
            <w:pPr>
              <w:pStyle w:val="TableParagraph"/>
              <w:spacing w:line="258" w:lineRule="exact"/>
              <w:ind w:left="659" w:right="653"/>
              <w:jc w:val="center"/>
              <w:rPr>
                <w:sz w:val="24"/>
              </w:rPr>
            </w:pPr>
            <w:r>
              <w:rPr>
                <w:sz w:val="24"/>
              </w:rPr>
              <w:t>Sur-Norte</w:t>
            </w:r>
          </w:p>
        </w:tc>
      </w:tr>
      <w:tr>
        <w:trPr>
          <w:trHeight w:val="275" w:hRule="atLeast"/>
        </w:trPr>
        <w:tc>
          <w:tcPr>
            <w:tcW w:w="5039" w:type="dxa"/>
          </w:tcPr>
          <w:p>
            <w:pPr>
              <w:pStyle w:val="TableParagraph"/>
              <w:spacing w:line="256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Av.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Juárez-Melchor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Ocampo</w:t>
            </w:r>
          </w:p>
        </w:tc>
        <w:tc>
          <w:tcPr>
            <w:tcW w:w="4479" w:type="dxa"/>
          </w:tcPr>
          <w:p>
            <w:pPr>
              <w:pStyle w:val="TableParagraph"/>
              <w:spacing w:line="256" w:lineRule="exact"/>
              <w:ind w:left="659" w:right="651"/>
              <w:jc w:val="center"/>
              <w:rPr>
                <w:sz w:val="24"/>
              </w:rPr>
            </w:pPr>
            <w:r>
              <w:rPr>
                <w:sz w:val="24"/>
              </w:rPr>
              <w:t>Norte-Sur</w:t>
            </w:r>
          </w:p>
        </w:tc>
      </w:tr>
      <w:tr>
        <w:trPr>
          <w:trHeight w:val="362" w:hRule="atLeast"/>
        </w:trPr>
        <w:tc>
          <w:tcPr>
            <w:tcW w:w="5039" w:type="dxa"/>
          </w:tcPr>
          <w:p>
            <w:pPr>
              <w:pStyle w:val="TableParagraph"/>
              <w:spacing w:line="271" w:lineRule="exact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Calzada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República</w:t>
            </w:r>
          </w:p>
        </w:tc>
        <w:tc>
          <w:tcPr>
            <w:tcW w:w="4479" w:type="dxa"/>
          </w:tcPr>
          <w:p>
            <w:pPr>
              <w:pStyle w:val="TableParagraph"/>
              <w:spacing w:line="271" w:lineRule="exact"/>
              <w:ind w:left="659" w:right="657"/>
              <w:jc w:val="center"/>
              <w:rPr>
                <w:sz w:val="24"/>
              </w:rPr>
            </w:pPr>
            <w:r>
              <w:rPr>
                <w:sz w:val="24"/>
              </w:rPr>
              <w:t>(doble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sentido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circulación)</w:t>
            </w:r>
          </w:p>
        </w:tc>
      </w:tr>
      <w:tr>
        <w:trPr>
          <w:trHeight w:val="317" w:hRule="atLeast"/>
        </w:trPr>
        <w:tc>
          <w:tcPr>
            <w:tcW w:w="5039" w:type="dxa"/>
          </w:tcPr>
          <w:p>
            <w:pPr>
              <w:pStyle w:val="TableParagraph"/>
              <w:spacing w:line="272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Av.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Morelos-División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Oriente</w:t>
            </w:r>
          </w:p>
        </w:tc>
        <w:tc>
          <w:tcPr>
            <w:tcW w:w="4479" w:type="dxa"/>
          </w:tcPr>
          <w:p>
            <w:pPr>
              <w:pStyle w:val="TableParagraph"/>
              <w:spacing w:line="272" w:lineRule="exact"/>
              <w:ind w:left="659" w:right="651"/>
              <w:jc w:val="center"/>
              <w:rPr>
                <w:sz w:val="24"/>
              </w:rPr>
            </w:pPr>
            <w:r>
              <w:rPr>
                <w:sz w:val="24"/>
              </w:rPr>
              <w:t>Oriente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-Poniente</w:t>
            </w:r>
          </w:p>
        </w:tc>
      </w:tr>
      <w:tr>
        <w:trPr>
          <w:trHeight w:val="277" w:hRule="atLeast"/>
        </w:trPr>
        <w:tc>
          <w:tcPr>
            <w:tcW w:w="5039" w:type="dxa"/>
          </w:tcPr>
          <w:p>
            <w:pPr>
              <w:pStyle w:val="TableParagraph"/>
              <w:spacing w:line="258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Av.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Independencia-Calz.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Francisco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Madero</w:t>
            </w:r>
          </w:p>
        </w:tc>
        <w:tc>
          <w:tcPr>
            <w:tcW w:w="4479" w:type="dxa"/>
          </w:tcPr>
          <w:p>
            <w:pPr>
              <w:pStyle w:val="TableParagraph"/>
              <w:spacing w:line="258" w:lineRule="exact"/>
              <w:ind w:left="659" w:right="654"/>
              <w:jc w:val="center"/>
              <w:rPr>
                <w:sz w:val="24"/>
              </w:rPr>
            </w:pPr>
            <w:r>
              <w:rPr>
                <w:sz w:val="24"/>
              </w:rPr>
              <w:t>Poniente-Norponiente</w:t>
            </w:r>
          </w:p>
        </w:tc>
      </w:tr>
      <w:tr>
        <w:trPr>
          <w:trHeight w:val="275" w:hRule="atLeast"/>
        </w:trPr>
        <w:tc>
          <w:tcPr>
            <w:tcW w:w="5039" w:type="dxa"/>
          </w:tcPr>
          <w:p>
            <w:pPr>
              <w:pStyle w:val="TableParagraph"/>
              <w:spacing w:line="256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Calle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Cristóbal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Colón-Las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Casas</w:t>
            </w:r>
          </w:p>
        </w:tc>
        <w:tc>
          <w:tcPr>
            <w:tcW w:w="4479" w:type="dxa"/>
          </w:tcPr>
          <w:p>
            <w:pPr>
              <w:pStyle w:val="TableParagraph"/>
              <w:spacing w:line="256" w:lineRule="exact"/>
              <w:ind w:left="659" w:right="650"/>
              <w:jc w:val="center"/>
              <w:rPr>
                <w:sz w:val="24"/>
              </w:rPr>
            </w:pPr>
            <w:r>
              <w:rPr>
                <w:sz w:val="24"/>
              </w:rPr>
              <w:t>Oriente-Poniente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ind w:left="515" w:right="530" w:firstLine="3"/>
        <w:jc w:val="both"/>
      </w:pPr>
      <w:r>
        <w:rPr>
          <w:rFonts w:ascii="Arial" w:hAnsi="Arial"/>
          <w:b/>
        </w:rPr>
        <w:t>Vialidad Secundaria</w:t>
      </w:r>
      <w:r>
        <w:rPr/>
        <w:t>. Se alimenta de la vialidad primaria y permite la distribución del flujo</w:t>
      </w:r>
      <w:r>
        <w:rPr>
          <w:spacing w:val="1"/>
        </w:rPr>
        <w:t> </w:t>
      </w:r>
      <w:r>
        <w:rPr/>
        <w:t>de vehículos privados desde y hacia áreas específicas, proporcionando el acceso a los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barrios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colonias;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varía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metros,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homogénea con las vías primarias, ya que le permite, tanto al transporte colectivo como al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utilizarlas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vías</w:t>
      </w:r>
      <w:r>
        <w:rPr>
          <w:spacing w:val="1"/>
        </w:rPr>
        <w:t> </w:t>
      </w:r>
      <w:r>
        <w:rPr/>
        <w:t>auxiliares;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llega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obstrucción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intersecciones debido a maniobras de unidades grandes de transporte al momento de la</w:t>
      </w:r>
      <w:r>
        <w:rPr>
          <w:spacing w:val="1"/>
        </w:rPr>
        <w:t> </w:t>
      </w:r>
      <w:r>
        <w:rPr/>
        <w:t>reincorporación hacia la vialidad primaria; presentan en su carpeta mezcla asfáltica con</w:t>
      </w:r>
      <w:r>
        <w:rPr>
          <w:spacing w:val="1"/>
        </w:rPr>
        <w:t> </w:t>
      </w:r>
      <w:r>
        <w:rPr/>
        <w:t>guarniciones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banquetas de concreto.</w:t>
      </w:r>
    </w:p>
    <w:p>
      <w:pPr>
        <w:pStyle w:val="BodyText"/>
      </w:pPr>
    </w:p>
    <w:p>
      <w:pPr>
        <w:pStyle w:val="BodyText"/>
        <w:spacing w:before="1"/>
        <w:ind w:left="518"/>
        <w:jc w:val="both"/>
      </w:pPr>
      <w:r>
        <w:rPr/>
        <w:t>Las</w:t>
      </w:r>
      <w:r>
        <w:rPr>
          <w:spacing w:val="-3"/>
        </w:rPr>
        <w:t> </w:t>
      </w:r>
      <w:r>
        <w:rPr/>
        <w:t>vialidades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conforman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estructura</w:t>
      </w:r>
      <w:r>
        <w:rPr>
          <w:spacing w:val="-3"/>
        </w:rPr>
        <w:t> </w:t>
      </w:r>
      <w:r>
        <w:rPr/>
        <w:t>secundaria</w:t>
      </w:r>
      <w:r>
        <w:rPr>
          <w:spacing w:val="-3"/>
        </w:rPr>
        <w:t> </w:t>
      </w:r>
      <w:r>
        <w:rPr/>
        <w:t>son:</w:t>
      </w:r>
    </w:p>
    <w:p>
      <w:pPr>
        <w:pStyle w:val="BodyText"/>
        <w:spacing w:before="4"/>
      </w:pPr>
    </w:p>
    <w:tbl>
      <w:tblPr>
        <w:tblW w:w="0" w:type="auto"/>
        <w:jc w:val="left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1"/>
        <w:gridCol w:w="3073"/>
      </w:tblGrid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8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Vialidad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3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Sentido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circulación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92"/>
              <w:jc w:val="center"/>
              <w:rPr>
                <w:sz w:val="24"/>
              </w:rPr>
            </w:pPr>
            <w:r>
              <w:rPr>
                <w:sz w:val="24"/>
              </w:rPr>
              <w:t>Río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Amazonas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José López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Alavez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Sur-norte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Tinoco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Palacios-José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Perfecto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García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Norte-sur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Noviembre-Porfirio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Díaz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Sur-norte</w:t>
            </w:r>
          </w:p>
        </w:tc>
      </w:tr>
      <w:tr>
        <w:trPr>
          <w:trHeight w:val="277" w:hRule="atLeast"/>
        </w:trPr>
        <w:tc>
          <w:tcPr>
            <w:tcW w:w="5761" w:type="dxa"/>
          </w:tcPr>
          <w:p>
            <w:pPr>
              <w:pStyle w:val="TableParagraph"/>
              <w:spacing w:line="25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Xicoténcatl-Pino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Suárez</w:t>
            </w:r>
          </w:p>
        </w:tc>
        <w:tc>
          <w:tcPr>
            <w:tcW w:w="3073" w:type="dxa"/>
          </w:tcPr>
          <w:p>
            <w:pPr>
              <w:pStyle w:val="TableParagraph"/>
              <w:spacing w:line="258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Sur-norte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Libres-Manuel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Doblado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Norte-sur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González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Ortega-Mártires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Tacubaya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7"/>
              <w:jc w:val="center"/>
              <w:rPr>
                <w:sz w:val="24"/>
              </w:rPr>
            </w:pPr>
            <w:r>
              <w:rPr>
                <w:sz w:val="24"/>
              </w:rPr>
              <w:t>Sur-norte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Alhelí-Faldas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Fortín-Ignacio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Allende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Poniente-oriente</w:t>
            </w:r>
          </w:p>
        </w:tc>
      </w:tr>
      <w:tr>
        <w:trPr>
          <w:trHeight w:val="276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92"/>
              <w:jc w:val="center"/>
              <w:rPr>
                <w:sz w:val="24"/>
              </w:rPr>
            </w:pPr>
            <w:r>
              <w:rPr>
                <w:sz w:val="24"/>
              </w:rPr>
              <w:t>Mariano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Matamoros-Murguía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Poniente-oriente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92"/>
              <w:jc w:val="center"/>
              <w:rPr>
                <w:sz w:val="24"/>
              </w:rPr>
            </w:pPr>
            <w:r>
              <w:rPr>
                <w:sz w:val="24"/>
              </w:rPr>
              <w:t>Vicente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Guerrero-Periférico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Poniente-oriente</w:t>
            </w:r>
          </w:p>
        </w:tc>
      </w:tr>
      <w:tr>
        <w:trPr>
          <w:trHeight w:val="277" w:hRule="atLeast"/>
        </w:trPr>
        <w:tc>
          <w:tcPr>
            <w:tcW w:w="5761" w:type="dxa"/>
          </w:tcPr>
          <w:p>
            <w:pPr>
              <w:pStyle w:val="TableParagraph"/>
              <w:spacing w:line="258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Valerio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Trujano-Periférico</w:t>
            </w:r>
          </w:p>
        </w:tc>
        <w:tc>
          <w:tcPr>
            <w:tcW w:w="3073" w:type="dxa"/>
          </w:tcPr>
          <w:p>
            <w:pPr>
              <w:pStyle w:val="TableParagraph"/>
              <w:spacing w:line="258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Poniente-oriente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Ignacio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Zaragoza-La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(hasta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González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Ortega)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Poniente-oriente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Calz.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Cuauhtémoc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(hasta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Noria)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Oriente-poniente</w:t>
            </w:r>
          </w:p>
        </w:tc>
      </w:tr>
      <w:tr>
        <w:trPr>
          <w:trHeight w:val="275" w:hRule="atLeast"/>
        </w:trPr>
        <w:tc>
          <w:tcPr>
            <w:tcW w:w="5761" w:type="dxa"/>
          </w:tcPr>
          <w:p>
            <w:pPr>
              <w:pStyle w:val="TableParagraph"/>
              <w:spacing w:line="256" w:lineRule="exact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Calle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Nuño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Mercado</w:t>
            </w:r>
          </w:p>
        </w:tc>
        <w:tc>
          <w:tcPr>
            <w:tcW w:w="3073" w:type="dxa"/>
          </w:tcPr>
          <w:p>
            <w:pPr>
              <w:pStyle w:val="TableParagraph"/>
              <w:spacing w:line="256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Poniente-oriente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ind w:left="517" w:right="527"/>
        <w:jc w:val="both"/>
      </w:pPr>
      <w:r>
        <w:rPr>
          <w:rFonts w:ascii="Arial" w:hAnsi="Arial"/>
          <w:b/>
        </w:rPr>
        <w:t>Vialidad Local o Terciaria</w:t>
      </w:r>
      <w:r>
        <w:rPr/>
        <w:t>. Es la estructura vial repartida en todo el resto del territorio del</w:t>
      </w:r>
      <w:r>
        <w:rPr>
          <w:spacing w:val="1"/>
        </w:rPr>
        <w:t> </w:t>
      </w:r>
      <w:r>
        <w:rPr/>
        <w:t>Plan Parcial de Conservación, las cuales dan acceso a las zonas habitacionales de las</w:t>
      </w:r>
      <w:r>
        <w:rPr>
          <w:spacing w:val="1"/>
        </w:rPr>
        <w:t> </w:t>
      </w:r>
      <w:r>
        <w:rPr/>
        <w:t>colonias</w:t>
      </w:r>
      <w:r>
        <w:rPr>
          <w:spacing w:val="4"/>
        </w:rPr>
        <w:t> </w:t>
      </w:r>
      <w:r>
        <w:rPr/>
        <w:t>que</w:t>
      </w:r>
      <w:r>
        <w:rPr>
          <w:spacing w:val="6"/>
        </w:rPr>
        <w:t> </w:t>
      </w:r>
      <w:r>
        <w:rPr/>
        <w:t>conforman</w:t>
      </w:r>
      <w:r>
        <w:rPr>
          <w:spacing w:val="7"/>
        </w:rPr>
        <w:t> </w:t>
      </w:r>
      <w:r>
        <w:rPr/>
        <w:t>el</w:t>
      </w:r>
      <w:r>
        <w:rPr>
          <w:spacing w:val="3"/>
        </w:rPr>
        <w:t> </w:t>
      </w:r>
      <w:r>
        <w:rPr/>
        <w:t>PPCCH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vez</w:t>
      </w:r>
      <w:r>
        <w:rPr>
          <w:spacing w:val="4"/>
        </w:rPr>
        <w:t> </w:t>
      </w:r>
      <w:r>
        <w:rPr/>
        <w:t>alimentan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vialidades</w:t>
      </w:r>
      <w:r>
        <w:rPr>
          <w:spacing w:val="6"/>
        </w:rPr>
        <w:t> </w:t>
      </w:r>
      <w:r>
        <w:rPr/>
        <w:t>secundarias;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70"/>
        <w:ind w:left="518" w:right="542"/>
        <w:jc w:val="both"/>
      </w:pPr>
      <w:r>
        <w:rPr/>
        <w:t>su sección es de 8 a 10 m, algunas de ellas sin banquetas y con acabado variado en la</w:t>
      </w:r>
      <w:r>
        <w:rPr>
          <w:spacing w:val="1"/>
        </w:rPr>
        <w:t> </w:t>
      </w:r>
      <w:r>
        <w:rPr/>
        <w:t>carpeta:</w:t>
      </w:r>
      <w:r>
        <w:rPr>
          <w:spacing w:val="-3"/>
        </w:rPr>
        <w:t> </w:t>
      </w:r>
      <w:r>
        <w:rPr/>
        <w:t>mezcla asfáltica, concreto</w:t>
      </w:r>
      <w:r>
        <w:rPr>
          <w:spacing w:val="-3"/>
        </w:rPr>
        <w:t> </w:t>
      </w:r>
      <w:r>
        <w:rPr/>
        <w:t>hidráulico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empedrado.</w:t>
      </w:r>
    </w:p>
    <w:p>
      <w:pPr>
        <w:pStyle w:val="BodyText"/>
      </w:pPr>
    </w:p>
    <w:p>
      <w:pPr>
        <w:pStyle w:val="BodyText"/>
        <w:ind w:left="515" w:right="532" w:firstLine="2"/>
        <w:jc w:val="both"/>
      </w:pPr>
      <w:r>
        <w:rPr>
          <w:rFonts w:ascii="Arial" w:hAnsi="Arial"/>
          <w:b/>
        </w:rPr>
        <w:t>Vías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peatonales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semipeatonales</w:t>
      </w:r>
      <w:r>
        <w:rPr/>
        <w:t>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localizan</w:t>
      </w:r>
      <w:r>
        <w:rPr>
          <w:spacing w:val="1"/>
        </w:rPr>
        <w:t> </w:t>
      </w:r>
      <w:r>
        <w:rPr/>
        <w:t>perimetrales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Zócalo,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corredores de enlace hacia puntos de atracción como son el Auditorio de la Guelaguetza</w:t>
      </w:r>
      <w:r>
        <w:rPr>
          <w:spacing w:val="1"/>
        </w:rPr>
        <w:t> </w:t>
      </w:r>
      <w:r>
        <w:rPr/>
        <w:t>en el Cerro del Fortín y el templo de Santo Domingo de Guzmán; su sección es variable,</w:t>
      </w:r>
      <w:r>
        <w:rPr>
          <w:spacing w:val="1"/>
        </w:rPr>
        <w:t> </w:t>
      </w:r>
      <w:r>
        <w:rPr/>
        <w:t>estableciéndose su promedio en los 13 m y estando desarrolladas con manejo de imagen,</w:t>
      </w:r>
      <w:r>
        <w:rPr>
          <w:spacing w:val="1"/>
        </w:rPr>
        <w:t> </w:t>
      </w:r>
      <w:r>
        <w:rPr/>
        <w:t>principalmente en fachadas y pavimentos con base de concreto estampado, piedra y</w:t>
      </w:r>
      <w:r>
        <w:rPr>
          <w:spacing w:val="1"/>
        </w:rPr>
        <w:t> </w:t>
      </w:r>
      <w:r>
        <w:rPr/>
        <w:t>cantera</w:t>
      </w:r>
      <w:r>
        <w:rPr>
          <w:spacing w:val="-4"/>
        </w:rPr>
        <w:t> </w:t>
      </w:r>
      <w:r>
        <w:rPr/>
        <w:t>propias de la zona.</w:t>
      </w:r>
    </w:p>
    <w:p>
      <w:pPr>
        <w:pStyle w:val="BodyText"/>
        <w:spacing w:before="5"/>
      </w:pPr>
    </w:p>
    <w:tbl>
      <w:tblPr>
        <w:tblW w:w="0" w:type="auto"/>
        <w:jc w:val="left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5"/>
        <w:gridCol w:w="2700"/>
        <w:gridCol w:w="2002"/>
      </w:tblGrid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spacing w:line="256" w:lineRule="exact"/>
              <w:ind w:left="114" w:right="10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Sección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vialidad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peatonalizada</w:t>
            </w:r>
          </w:p>
        </w:tc>
        <w:tc>
          <w:tcPr>
            <w:tcW w:w="2700" w:type="dxa"/>
          </w:tcPr>
          <w:p>
            <w:pPr>
              <w:pStyle w:val="TableParagraph"/>
              <w:spacing w:line="256" w:lineRule="exact"/>
              <w:ind w:left="238" w:right="23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Tramo</w:t>
            </w:r>
          </w:p>
        </w:tc>
        <w:tc>
          <w:tcPr>
            <w:tcW w:w="2002" w:type="dxa"/>
          </w:tcPr>
          <w:p>
            <w:pPr>
              <w:pStyle w:val="TableParagraph"/>
              <w:spacing w:line="256" w:lineRule="exact"/>
              <w:ind w:left="74" w:right="6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Orientación</w:t>
            </w:r>
          </w:p>
        </w:tc>
      </w:tr>
      <w:tr>
        <w:trPr>
          <w:trHeight w:val="552" w:hRule="atLeast"/>
        </w:trPr>
        <w:tc>
          <w:tcPr>
            <w:tcW w:w="4145" w:type="dxa"/>
          </w:tcPr>
          <w:p>
            <w:pPr>
              <w:pStyle w:val="TableParagraph"/>
              <w:spacing w:line="271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Macedonio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Alcalá</w:t>
            </w:r>
          </w:p>
        </w:tc>
        <w:tc>
          <w:tcPr>
            <w:tcW w:w="2700" w:type="dxa"/>
          </w:tcPr>
          <w:p>
            <w:pPr>
              <w:pStyle w:val="TableParagraph"/>
              <w:spacing w:line="271" w:lineRule="exact"/>
              <w:ind w:left="238" w:right="227"/>
              <w:jc w:val="center"/>
              <w:rPr>
                <w:sz w:val="24"/>
              </w:rPr>
            </w:pPr>
            <w:r>
              <w:rPr>
                <w:sz w:val="24"/>
              </w:rPr>
              <w:t>Berriozábal-</w:t>
            </w:r>
          </w:p>
          <w:p>
            <w:pPr>
              <w:pStyle w:val="TableParagraph"/>
              <w:spacing w:line="260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Independencia</w:t>
            </w:r>
          </w:p>
        </w:tc>
        <w:tc>
          <w:tcPr>
            <w:tcW w:w="2002" w:type="dxa"/>
          </w:tcPr>
          <w:p>
            <w:pPr>
              <w:pStyle w:val="TableParagraph"/>
              <w:spacing w:line="271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Norte-sur</w:t>
            </w:r>
          </w:p>
        </w:tc>
      </w:tr>
      <w:tr>
        <w:trPr>
          <w:trHeight w:val="277" w:hRule="atLeast"/>
        </w:trPr>
        <w:tc>
          <w:tcPr>
            <w:tcW w:w="4145" w:type="dxa"/>
          </w:tcPr>
          <w:p>
            <w:pPr>
              <w:pStyle w:val="TableParagraph"/>
              <w:spacing w:line="25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Mayo</w:t>
            </w:r>
          </w:p>
        </w:tc>
        <w:tc>
          <w:tcPr>
            <w:tcW w:w="2700" w:type="dxa"/>
          </w:tcPr>
          <w:p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Gurrión-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Murguía</w:t>
            </w:r>
          </w:p>
        </w:tc>
        <w:tc>
          <w:tcPr>
            <w:tcW w:w="2002" w:type="dxa"/>
          </w:tcPr>
          <w:p>
            <w:pPr>
              <w:pStyle w:val="TableParagraph"/>
              <w:spacing w:line="258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Norte-sur</w:t>
            </w:r>
          </w:p>
        </w:tc>
      </w:tr>
      <w:tr>
        <w:trPr>
          <w:trHeight w:val="551" w:hRule="atLeast"/>
        </w:trPr>
        <w:tc>
          <w:tcPr>
            <w:tcW w:w="4145" w:type="dxa"/>
          </w:tcPr>
          <w:p>
            <w:pPr>
              <w:pStyle w:val="TableParagraph"/>
              <w:spacing w:line="271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Av.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Hidalgo</w:t>
            </w:r>
          </w:p>
        </w:tc>
        <w:tc>
          <w:tcPr>
            <w:tcW w:w="2700" w:type="dxa"/>
          </w:tcPr>
          <w:p>
            <w:pPr>
              <w:pStyle w:val="TableParagraph"/>
              <w:spacing w:line="276" w:lineRule="exact"/>
              <w:ind w:left="768" w:right="168" w:hanging="574"/>
              <w:rPr>
                <w:sz w:val="24"/>
              </w:rPr>
            </w:pPr>
            <w:r>
              <w:rPr>
                <w:sz w:val="24"/>
              </w:rPr>
              <w:t>Calle Alameda -20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Noviembre</w:t>
            </w:r>
          </w:p>
        </w:tc>
        <w:tc>
          <w:tcPr>
            <w:tcW w:w="2002" w:type="dxa"/>
          </w:tcPr>
          <w:p>
            <w:pPr>
              <w:pStyle w:val="TableParagraph"/>
              <w:spacing w:line="271" w:lineRule="exact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Oriente-Poniente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spacing w:line="255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García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Vigil</w:t>
            </w:r>
          </w:p>
        </w:tc>
        <w:tc>
          <w:tcPr>
            <w:tcW w:w="2700" w:type="dxa"/>
          </w:tcPr>
          <w:p>
            <w:pPr>
              <w:pStyle w:val="TableParagraph"/>
              <w:spacing w:line="255" w:lineRule="exact"/>
              <w:ind w:left="238" w:right="227"/>
              <w:jc w:val="center"/>
              <w:rPr>
                <w:sz w:val="24"/>
              </w:rPr>
            </w:pPr>
            <w:r>
              <w:rPr>
                <w:sz w:val="24"/>
              </w:rPr>
              <w:t>Xólotl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Humboldt</w:t>
            </w:r>
          </w:p>
        </w:tc>
        <w:tc>
          <w:tcPr>
            <w:tcW w:w="2002" w:type="dxa"/>
          </w:tcPr>
          <w:p>
            <w:pPr>
              <w:pStyle w:val="TableParagraph"/>
              <w:spacing w:line="255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Norte-sur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spacing w:line="256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Labastida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cuerpo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</w:t>
            </w:r>
          </w:p>
        </w:tc>
        <w:tc>
          <w:tcPr>
            <w:tcW w:w="2700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Mayo-M.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Alcalá</w:t>
            </w:r>
          </w:p>
        </w:tc>
        <w:tc>
          <w:tcPr>
            <w:tcW w:w="2002" w:type="dxa"/>
          </w:tcPr>
          <w:p>
            <w:pPr>
              <w:pStyle w:val="TableParagraph"/>
              <w:spacing w:line="256" w:lineRule="exact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Oriente-Poniente</w:t>
            </w:r>
          </w:p>
        </w:tc>
      </w:tr>
      <w:tr>
        <w:trPr>
          <w:trHeight w:val="275" w:hRule="atLeast"/>
        </w:trPr>
        <w:tc>
          <w:tcPr>
            <w:tcW w:w="4145" w:type="dxa"/>
          </w:tcPr>
          <w:p>
            <w:pPr>
              <w:pStyle w:val="TableParagraph"/>
              <w:spacing w:line="256" w:lineRule="exact"/>
              <w:ind w:left="1523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Gurrión</w:t>
            </w:r>
          </w:p>
        </w:tc>
        <w:tc>
          <w:tcPr>
            <w:tcW w:w="2700" w:type="dxa"/>
          </w:tcPr>
          <w:p>
            <w:pPr>
              <w:pStyle w:val="TableParagraph"/>
              <w:spacing w:line="256" w:lineRule="exact"/>
              <w:ind w:left="238" w:right="229"/>
              <w:jc w:val="center"/>
              <w:rPr>
                <w:sz w:val="24"/>
              </w:rPr>
            </w:pPr>
            <w:r>
              <w:rPr>
                <w:sz w:val="24"/>
              </w:rPr>
              <w:t>Reforma-M.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Alcalá</w:t>
            </w:r>
          </w:p>
        </w:tc>
        <w:tc>
          <w:tcPr>
            <w:tcW w:w="2002" w:type="dxa"/>
          </w:tcPr>
          <w:p>
            <w:pPr>
              <w:pStyle w:val="TableParagraph"/>
              <w:spacing w:line="256" w:lineRule="exact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Oriente-Poniente</w:t>
            </w:r>
          </w:p>
        </w:tc>
      </w:tr>
      <w:tr>
        <w:trPr>
          <w:trHeight w:val="554" w:hRule="atLeast"/>
        </w:trPr>
        <w:tc>
          <w:tcPr>
            <w:tcW w:w="4145" w:type="dxa"/>
          </w:tcPr>
          <w:p>
            <w:pPr>
              <w:pStyle w:val="TableParagraph"/>
              <w:spacing w:line="271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Escalera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Fortín</w:t>
            </w:r>
          </w:p>
        </w:tc>
        <w:tc>
          <w:tcPr>
            <w:tcW w:w="2700" w:type="dxa"/>
          </w:tcPr>
          <w:p>
            <w:pPr>
              <w:pStyle w:val="TableParagraph"/>
              <w:spacing w:line="276" w:lineRule="exact"/>
              <w:ind w:left="662" w:right="388" w:hanging="248"/>
              <w:rPr>
                <w:sz w:val="24"/>
              </w:rPr>
            </w:pPr>
            <w:r>
              <w:rPr>
                <w:sz w:val="24"/>
              </w:rPr>
              <w:t>Crespo-Carretera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Internacional</w:t>
            </w:r>
          </w:p>
        </w:tc>
        <w:tc>
          <w:tcPr>
            <w:tcW w:w="2002" w:type="dxa"/>
          </w:tcPr>
          <w:p>
            <w:pPr>
              <w:pStyle w:val="TableParagraph"/>
              <w:spacing w:line="271" w:lineRule="exact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Oriente-Poniente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ind w:left="515" w:right="533" w:firstLine="3"/>
        <w:jc w:val="both"/>
      </w:pPr>
      <w:r>
        <w:rPr/>
        <w:t>En general, el Polígono dispone de 12 km de vialidad regional, 17 km de vialidad primaria</w:t>
      </w:r>
      <w:r>
        <w:rPr>
          <w:spacing w:val="1"/>
        </w:rPr>
        <w:t> </w:t>
      </w:r>
      <w:r>
        <w:rPr/>
        <w:t>y19.3 km de vialidad secundaria; las vialidades locales existentes suman 56.6</w:t>
      </w:r>
      <w:r>
        <w:rPr>
          <w:spacing w:val="1"/>
        </w:rPr>
        <w:t> </w:t>
      </w:r>
      <w:r>
        <w:rPr/>
        <w:t>km y,</w:t>
      </w:r>
      <w:r>
        <w:rPr>
          <w:spacing w:val="1"/>
        </w:rPr>
        <w:t> </w:t>
      </w:r>
      <w:r>
        <w:rPr/>
        <w:t>finalmente, las calles peatonales tienen3.8 km. En suma, el sistema vial del PPCCH cubre</w:t>
      </w:r>
      <w:r>
        <w:rPr>
          <w:spacing w:val="1"/>
        </w:rPr>
        <w:t> </w:t>
      </w:r>
      <w:r>
        <w:rPr/>
        <w:t>un total de 108.6 km de longitud, los que en superficie representan casi el 21% del área</w:t>
      </w:r>
      <w:r>
        <w:rPr>
          <w:spacing w:val="1"/>
        </w:rPr>
        <w:t> </w:t>
      </w:r>
      <w:r>
        <w:rPr/>
        <w:t>total del Centro Histórico. A pesar de que cuenta con una red vial suficiente, desde la</w:t>
      </w:r>
      <w:r>
        <w:rPr>
          <w:spacing w:val="1"/>
        </w:rPr>
        <w:t> </w:t>
      </w:r>
      <w:r>
        <w:rPr/>
        <w:t>temática de uso del suelo existen puntos donde se generan problemas que obstaculizan la</w:t>
      </w:r>
      <w:r>
        <w:rPr>
          <w:spacing w:val="-64"/>
        </w:rPr>
        <w:t> </w:t>
      </w:r>
      <w:r>
        <w:rPr/>
        <w:t>buena</w:t>
      </w:r>
      <w:r>
        <w:rPr>
          <w:spacing w:val="-1"/>
        </w:rPr>
        <w:t> </w:t>
      </w:r>
      <w:r>
        <w:rPr/>
        <w:t>circulación,</w:t>
      </w:r>
      <w:r>
        <w:rPr>
          <w:spacing w:val="-1"/>
        </w:rPr>
        <w:t> </w:t>
      </w:r>
      <w:r>
        <w:rPr/>
        <w:t>tanto de</w:t>
      </w:r>
      <w:r>
        <w:rPr>
          <w:spacing w:val="-3"/>
        </w:rPr>
        <w:t> </w:t>
      </w:r>
      <w:r>
        <w:rPr/>
        <w:t>peatones como</w:t>
      </w:r>
      <w:r>
        <w:rPr>
          <w:spacing w:val="-1"/>
        </w:rPr>
        <w:t> </w:t>
      </w:r>
      <w:r>
        <w:rPr/>
        <w:t>de automovilistas.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"/>
        <w:ind w:left="517"/>
        <w:jc w:val="both"/>
      </w:pPr>
      <w:r>
        <w:rPr/>
        <w:t>Movilidad</w:t>
      </w:r>
      <w:r>
        <w:rPr>
          <w:spacing w:val="-2"/>
        </w:rPr>
        <w:t> </w:t>
      </w:r>
      <w:r>
        <w:rPr/>
        <w:t>vehicular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514" w:right="530" w:firstLine="3"/>
        <w:jc w:val="both"/>
      </w:pPr>
      <w:r>
        <w:rPr/>
        <w:t>Se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</w:t>
      </w:r>
      <w:r>
        <w:rPr>
          <w:spacing w:val="1"/>
        </w:rPr>
        <w:t> </w:t>
      </w:r>
      <w:r>
        <w:rPr/>
        <w:t>circulan</w:t>
      </w:r>
      <w:r>
        <w:rPr>
          <w:spacing w:val="1"/>
        </w:rPr>
        <w:t> </w:t>
      </w:r>
      <w:r>
        <w:rPr/>
        <w:t>diariamente</w:t>
      </w:r>
      <w:r>
        <w:rPr>
          <w:spacing w:val="1"/>
        </w:rPr>
        <w:t> </w:t>
      </w:r>
      <w:r>
        <w:rPr/>
        <w:t>alrededor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70,000</w:t>
      </w:r>
      <w:r>
        <w:rPr>
          <w:spacing w:val="1"/>
        </w:rPr>
        <w:t> </w:t>
      </w:r>
      <w:r>
        <w:rPr/>
        <w:t>vehículos, considerando 35,000 vehículos de parque vehicular registrado en el municipio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35,000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usan</w:t>
      </w:r>
      <w:r>
        <w:rPr>
          <w:spacing w:val="1"/>
        </w:rPr>
        <w:t> </w:t>
      </w:r>
      <w:r>
        <w:rPr/>
        <w:t>diariamente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vialidades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66"/>
        </w:rPr>
        <w:t> </w:t>
      </w:r>
      <w:r>
        <w:rPr/>
        <w:t>ciudad,</w:t>
      </w:r>
      <w:r>
        <w:rPr>
          <w:spacing w:val="1"/>
        </w:rPr>
        <w:t> </w:t>
      </w:r>
      <w:r>
        <w:rPr/>
        <w:t>provenientes principalmente de los municipios conurbados y de los de otras entidades y</w:t>
      </w:r>
      <w:r>
        <w:rPr>
          <w:spacing w:val="1"/>
        </w:rPr>
        <w:t> </w:t>
      </w:r>
      <w:r>
        <w:rPr/>
        <w:t>países. Tanto los vehículos de la zona conurbada como los foráneos (que tienen como</w:t>
      </w:r>
      <w:r>
        <w:rPr>
          <w:spacing w:val="1"/>
        </w:rPr>
        <w:t> </w:t>
      </w:r>
      <w:r>
        <w:rPr/>
        <w:t>arribo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simplemente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cruzan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destinos)</w:t>
      </w:r>
      <w:r>
        <w:rPr>
          <w:spacing w:val="67"/>
        </w:rPr>
        <w:t> </w:t>
      </w:r>
      <w:r>
        <w:rPr/>
        <w:t>utilizan</w:t>
      </w:r>
      <w:r>
        <w:rPr>
          <w:spacing w:val="1"/>
        </w:rPr>
        <w:t> </w:t>
      </w:r>
      <w:r>
        <w:rPr/>
        <w:t>necesariamente la infraestructura instalada, motivado por la estratégica posición que tiene</w:t>
      </w:r>
      <w:r>
        <w:rPr>
          <w:spacing w:val="1"/>
        </w:rPr>
        <w:t> </w:t>
      </w:r>
      <w:r>
        <w:rPr/>
        <w:t>el Programa y que, sumados a los vehículos residentes (que se estiman en 2500) se</w:t>
      </w:r>
      <w:r>
        <w:rPr>
          <w:spacing w:val="1"/>
        </w:rPr>
        <w:t> </w:t>
      </w:r>
      <w:r>
        <w:rPr/>
        <w:t>obtiene un volumen vehicular en operación que alcanza el Centro Histórico de 37,500</w:t>
      </w:r>
      <w:r>
        <w:rPr>
          <w:spacing w:val="1"/>
        </w:rPr>
        <w:t> </w:t>
      </w:r>
      <w:r>
        <w:rPr/>
        <w:t>vehículos</w:t>
      </w:r>
      <w:r>
        <w:rPr>
          <w:spacing w:val="-1"/>
        </w:rPr>
        <w:t> </w:t>
      </w:r>
      <w:r>
        <w:rPr/>
        <w:t>en momentos de</w:t>
      </w:r>
      <w:r>
        <w:rPr>
          <w:spacing w:val="-3"/>
        </w:rPr>
        <w:t> </w:t>
      </w:r>
      <w:r>
        <w:rPr/>
        <w:t>máxima</w:t>
      </w:r>
      <w:r>
        <w:rPr>
          <w:spacing w:val="-2"/>
        </w:rPr>
        <w:t> </w:t>
      </w:r>
      <w:r>
        <w:rPr/>
        <w:t>demanda.</w:t>
      </w:r>
    </w:p>
    <w:p>
      <w:pPr>
        <w:pStyle w:val="BodyText"/>
        <w:spacing w:before="1"/>
      </w:pPr>
    </w:p>
    <w:p>
      <w:pPr>
        <w:pStyle w:val="BodyText"/>
        <w:ind w:left="513" w:right="543"/>
        <w:jc w:val="both"/>
      </w:pPr>
      <w:r>
        <w:rPr/>
        <w:t>Las condiciones de diseño prevalecientes en la red vial (que conjuga una traza del siglo</w:t>
      </w:r>
      <w:r>
        <w:rPr>
          <w:spacing w:val="1"/>
        </w:rPr>
        <w:t> </w:t>
      </w:r>
      <w:r>
        <w:rPr/>
        <w:t>XVI con trazos viales del siglo XX) han provocado serios problemas, especialmente en las</w:t>
      </w:r>
      <w:r>
        <w:rPr>
          <w:spacing w:val="1"/>
        </w:rPr>
        <w:t> </w:t>
      </w:r>
      <w:r>
        <w:rPr/>
        <w:t>principales</w:t>
      </w:r>
      <w:r>
        <w:rPr>
          <w:spacing w:val="3"/>
        </w:rPr>
        <w:t> </w:t>
      </w:r>
      <w:r>
        <w:rPr/>
        <w:t>entradas</w:t>
      </w:r>
      <w:r>
        <w:rPr>
          <w:spacing w:val="64"/>
        </w:rPr>
        <w:t> </w:t>
      </w:r>
      <w:r>
        <w:rPr/>
        <w:t>y</w:t>
      </w:r>
      <w:r>
        <w:rPr>
          <w:spacing w:val="65"/>
        </w:rPr>
        <w:t> </w:t>
      </w:r>
      <w:r>
        <w:rPr/>
        <w:t>salidas</w:t>
      </w:r>
      <w:r>
        <w:rPr>
          <w:spacing w:val="2"/>
        </w:rPr>
        <w:t> </w:t>
      </w:r>
      <w:r>
        <w:rPr/>
        <w:t>sin</w:t>
      </w:r>
      <w:r>
        <w:rPr>
          <w:spacing w:val="2"/>
        </w:rPr>
        <w:t> </w:t>
      </w:r>
      <w:r>
        <w:rPr/>
        <w:t>intersección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nivel</w:t>
      </w:r>
      <w:r>
        <w:rPr>
          <w:spacing w:val="1"/>
        </w:rPr>
        <w:t> </w:t>
      </w:r>
      <w:r>
        <w:rPr/>
        <w:t>con</w:t>
      </w:r>
      <w:r>
        <w:rPr>
          <w:spacing w:val="66"/>
        </w:rPr>
        <w:t> </w:t>
      </w:r>
      <w:r>
        <w:rPr/>
        <w:t>el</w:t>
      </w:r>
      <w:r>
        <w:rPr>
          <w:spacing w:val="1"/>
        </w:rPr>
        <w:t> </w:t>
      </w:r>
      <w:r>
        <w:rPr/>
        <w:t>circuito</w:t>
      </w:r>
      <w:r>
        <w:rPr>
          <w:spacing w:val="2"/>
        </w:rPr>
        <w:t> </w:t>
      </w:r>
      <w:r>
        <w:rPr/>
        <w:t>formado</w:t>
      </w:r>
      <w:r>
        <w:rPr>
          <w:spacing w:val="65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514" w:right="533" w:firstLine="4"/>
        <w:jc w:val="both"/>
      </w:pPr>
      <w:r>
        <w:rPr/>
        <w:t>Periférico y Niños Héroes. Se calcula que en horas pico o de mayor movilidad se llegan a</w:t>
      </w:r>
      <w:r>
        <w:rPr>
          <w:spacing w:val="1"/>
        </w:rPr>
        <w:t> </w:t>
      </w:r>
      <w:r>
        <w:rPr/>
        <w:t>alcanzar entre 1,800 y 2,400 vehículos/h en las intersecciones señaladas y de 5,000 a</w:t>
      </w:r>
      <w:r>
        <w:rPr>
          <w:spacing w:val="1"/>
        </w:rPr>
        <w:t> </w:t>
      </w:r>
      <w:r>
        <w:rPr/>
        <w:t>6,000</w:t>
      </w:r>
      <w:r>
        <w:rPr>
          <w:spacing w:val="23"/>
        </w:rPr>
        <w:t> </w:t>
      </w:r>
      <w:r>
        <w:rPr/>
        <w:t>vehículos/h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intersecciones</w:t>
      </w:r>
      <w:r>
        <w:rPr>
          <w:spacing w:val="22"/>
        </w:rPr>
        <w:t> </w:t>
      </w:r>
      <w:r>
        <w:rPr/>
        <w:t>donde</w:t>
      </w:r>
      <w:r>
        <w:rPr>
          <w:spacing w:val="24"/>
        </w:rPr>
        <w:t> </w:t>
      </w:r>
      <w:r>
        <w:rPr/>
        <w:t>sí</w:t>
      </w:r>
      <w:r>
        <w:rPr>
          <w:spacing w:val="22"/>
        </w:rPr>
        <w:t> </w:t>
      </w:r>
      <w:r>
        <w:rPr/>
        <w:t>existe</w:t>
      </w:r>
      <w:r>
        <w:rPr>
          <w:spacing w:val="23"/>
        </w:rPr>
        <w:t> </w:t>
      </w:r>
      <w:r>
        <w:rPr/>
        <w:t>cruce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nivel</w:t>
      </w:r>
      <w:r>
        <w:rPr>
          <w:spacing w:val="23"/>
        </w:rPr>
        <w:t> </w:t>
      </w:r>
      <w:r>
        <w:rPr/>
        <w:t>con</w:t>
      </w:r>
      <w:r>
        <w:rPr>
          <w:spacing w:val="24"/>
        </w:rPr>
        <w:t> </w:t>
      </w:r>
      <w:r>
        <w:rPr/>
        <w:t>ésta</w:t>
      </w:r>
      <w:r>
        <w:rPr>
          <w:spacing w:val="20"/>
        </w:rPr>
        <w:t> </w:t>
      </w:r>
      <w:r>
        <w:rPr/>
        <w:t>avenidas.</w:t>
      </w:r>
      <w:r>
        <w:rPr>
          <w:spacing w:val="-64"/>
        </w:rPr>
        <w:t> </w:t>
      </w:r>
      <w:r>
        <w:rPr/>
        <w:t>Un factor adicional que aumenta la problemática es el sistema de semaforización. Este</w:t>
      </w:r>
      <w:r>
        <w:rPr>
          <w:spacing w:val="1"/>
        </w:rPr>
        <w:t> </w:t>
      </w:r>
      <w:r>
        <w:rPr/>
        <w:t>sistema, consistente en 186 intersecciones equipadas, no</w:t>
      </w:r>
      <w:r>
        <w:rPr>
          <w:spacing w:val="66"/>
        </w:rPr>
        <w:t> </w:t>
      </w:r>
      <w:r>
        <w:rPr/>
        <w:t>encontrándose conectado en</w:t>
      </w:r>
      <w:r>
        <w:rPr>
          <w:spacing w:val="1"/>
        </w:rPr>
        <w:t> </w:t>
      </w:r>
      <w:r>
        <w:rPr/>
        <w:t>red en la mayor parte de los puntos; cada dispositivo trabaja en forma aislada, por lo que</w:t>
      </w:r>
      <w:r>
        <w:rPr>
          <w:spacing w:val="1"/>
        </w:rPr>
        <w:t> </w:t>
      </w:r>
      <w:r>
        <w:rPr/>
        <w:t>sostener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sincronización</w:t>
      </w:r>
      <w:r>
        <w:rPr>
          <w:spacing w:val="1"/>
        </w:rPr>
        <w:t> </w:t>
      </w:r>
      <w:r>
        <w:rPr/>
        <w:t>óptima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vías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complejo</w:t>
      </w:r>
      <w:r>
        <w:rPr>
          <w:spacing w:val="-1"/>
        </w:rPr>
        <w:t> </w:t>
      </w:r>
      <w:r>
        <w:rPr/>
        <w:t>en su</w:t>
      </w:r>
      <w:r>
        <w:rPr>
          <w:spacing w:val="-1"/>
        </w:rPr>
        <w:t> </w:t>
      </w:r>
      <w:r>
        <w:rPr/>
        <w:t>conjunto.</w:t>
      </w:r>
    </w:p>
    <w:p>
      <w:pPr>
        <w:pStyle w:val="BodyText"/>
      </w:pPr>
    </w:p>
    <w:p>
      <w:pPr>
        <w:pStyle w:val="BodyText"/>
        <w:ind w:left="513" w:right="532" w:firstLine="3"/>
        <w:jc w:val="both"/>
      </w:pPr>
      <w:r>
        <w:rPr/>
        <w:t>La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origina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velocidades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desplazamiento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transporte particular oscilen entre los 16 y 22 km/h en las calles interiores del Centro, y</w:t>
      </w:r>
      <w:r>
        <w:rPr>
          <w:spacing w:val="1"/>
        </w:rPr>
        <w:t> </w:t>
      </w:r>
      <w:r>
        <w:rPr/>
        <w:t>entre 20 y 30 km/h en las perimetrales, mientras que el transporte colectivo varía entre los</w:t>
      </w:r>
      <w:r>
        <w:rPr>
          <w:spacing w:val="1"/>
        </w:rPr>
        <w:t> </w:t>
      </w:r>
      <w:r>
        <w:rPr/>
        <w:t>8 y 14 km/h al interior y de 14 a18 km/h en el perímetro, representando un nivel de servicio</w:t>
      </w:r>
      <w:r>
        <w:rPr>
          <w:spacing w:val="-64"/>
        </w:rPr>
        <w:t> </w:t>
      </w:r>
      <w:r>
        <w:rPr/>
        <w:t>“D” o de muy bajo nivel conforme al Manual de Diseño Geométrico</w:t>
      </w:r>
      <w:r>
        <w:rPr>
          <w:spacing w:val="1"/>
        </w:rPr>
        <w:t> </w:t>
      </w:r>
      <w:r>
        <w:rPr/>
        <w:t>de la Secretaría de</w:t>
      </w:r>
      <w:r>
        <w:rPr>
          <w:spacing w:val="1"/>
        </w:rPr>
        <w:t> </w:t>
      </w:r>
      <w:r>
        <w:rPr/>
        <w:t>Comunicaciones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Transportes.</w:t>
      </w:r>
    </w:p>
    <w:p>
      <w:pPr>
        <w:pStyle w:val="BodyText"/>
        <w:spacing w:before="1"/>
      </w:pPr>
    </w:p>
    <w:p>
      <w:pPr>
        <w:pStyle w:val="BodyText"/>
        <w:ind w:left="515" w:right="541" w:firstLine="3"/>
        <w:jc w:val="both"/>
      </w:pPr>
      <w:r>
        <w:rPr/>
        <w:t>La consecuencia resultante en ambas modalidades es que los tiempos de traslado, al</w:t>
      </w:r>
      <w:r>
        <w:rPr>
          <w:spacing w:val="1"/>
        </w:rPr>
        <w:t> </w:t>
      </w:r>
      <w:r>
        <w:rPr/>
        <w:t>utilizar medios motorizados, sean excesivos a pesar de la corta longitud que tienen las</w:t>
      </w:r>
      <w:r>
        <w:rPr>
          <w:spacing w:val="1"/>
        </w:rPr>
        <w:t> </w:t>
      </w:r>
      <w:r>
        <w:rPr/>
        <w:t>calles para cruzar el Centro, propiciando así impactos negativos en los usuarios con</w:t>
      </w:r>
      <w:r>
        <w:rPr>
          <w:spacing w:val="1"/>
        </w:rPr>
        <w:t> </w:t>
      </w:r>
      <w:r>
        <w:rPr/>
        <w:t>respecto a la pérdida de tiempo, en cuestiones de seguridad física con respecto a los</w:t>
      </w:r>
      <w:r>
        <w:rPr>
          <w:spacing w:val="1"/>
        </w:rPr>
        <w:t> </w:t>
      </w:r>
      <w:r>
        <w:rPr/>
        <w:t>peatones, y respecto a la salud de los residentes debido a la contaminación por ruido y</w:t>
      </w:r>
      <w:r>
        <w:rPr>
          <w:spacing w:val="1"/>
        </w:rPr>
        <w:t> </w:t>
      </w:r>
      <w:r>
        <w:rPr/>
        <w:t>emisiones</w:t>
      </w:r>
      <w:r>
        <w:rPr>
          <w:spacing w:val="-1"/>
        </w:rPr>
        <w:t> </w:t>
      </w:r>
      <w:r>
        <w:rPr/>
        <w:t>de hidrocarburos a</w:t>
      </w:r>
      <w:r>
        <w:rPr>
          <w:spacing w:val="-2"/>
        </w:rPr>
        <w:t> </w:t>
      </w:r>
      <w:r>
        <w:rPr/>
        <w:t>la atmósfera.</w:t>
      </w:r>
    </w:p>
    <w:p>
      <w:pPr>
        <w:pStyle w:val="BodyText"/>
      </w:pPr>
    </w:p>
    <w:p>
      <w:pPr>
        <w:pStyle w:val="Heading2"/>
        <w:jc w:val="both"/>
      </w:pPr>
      <w:r>
        <w:rPr/>
        <w:t>Intersecciones</w:t>
      </w:r>
      <w:r>
        <w:rPr>
          <w:spacing w:val="-8"/>
        </w:rPr>
        <w:t> </w:t>
      </w:r>
      <w:r>
        <w:rPr/>
        <w:t>Conflictivas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5" w:right="536" w:firstLine="3"/>
        <w:jc w:val="both"/>
      </w:pP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intersecciones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problemas</w:t>
      </w:r>
      <w:r>
        <w:rPr>
          <w:spacing w:val="-64"/>
        </w:rPr>
        <w:t> </w:t>
      </w:r>
      <w:r>
        <w:rPr/>
        <w:t>operacionales,</w:t>
      </w:r>
      <w:r>
        <w:rPr>
          <w:spacing w:val="1"/>
        </w:rPr>
        <w:t> </w:t>
      </w:r>
      <w:r>
        <w:rPr/>
        <w:t>destacando</w:t>
      </w:r>
      <w:r>
        <w:rPr>
          <w:spacing w:val="1"/>
        </w:rPr>
        <w:t> </w:t>
      </w:r>
      <w:r>
        <w:rPr/>
        <w:t>fundamentalmente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conflictos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Periférico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avenidas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cruce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propiciados, en su mayoría, por la alta mezcla de modalidades de vehículos, así como las</w:t>
      </w:r>
      <w:r>
        <w:rPr>
          <w:spacing w:val="1"/>
        </w:rPr>
        <w:t> </w:t>
      </w:r>
      <w:r>
        <w:rPr/>
        <w:t>maniobras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acenso y descenso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autorizado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el transporte</w:t>
      </w:r>
      <w:r>
        <w:rPr>
          <w:spacing w:val="1"/>
        </w:rPr>
        <w:t> </w:t>
      </w:r>
      <w:r>
        <w:rPr/>
        <w:t>público de</w:t>
      </w:r>
      <w:r>
        <w:rPr>
          <w:spacing w:val="1"/>
        </w:rPr>
        <w:t> </w:t>
      </w:r>
      <w:r>
        <w:rPr/>
        <w:t>pasajeros.</w:t>
      </w:r>
    </w:p>
    <w:p>
      <w:pPr>
        <w:pStyle w:val="BodyText"/>
      </w:pPr>
    </w:p>
    <w:p>
      <w:pPr>
        <w:pStyle w:val="BodyText"/>
        <w:ind w:left="518"/>
        <w:jc w:val="both"/>
      </w:pPr>
      <w:r>
        <w:rPr/>
        <w:t>Intersecciones</w:t>
      </w:r>
      <w:r>
        <w:rPr>
          <w:spacing w:val="-4"/>
        </w:rPr>
        <w:t> </w:t>
      </w:r>
      <w:r>
        <w:rPr/>
        <w:t>conflictivas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3960"/>
        <w:gridCol w:w="5297"/>
      </w:tblGrid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43" w:right="1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3960" w:type="dxa"/>
          </w:tcPr>
          <w:p>
            <w:pPr>
              <w:pStyle w:val="TableParagraph"/>
              <w:spacing w:line="256" w:lineRule="exact"/>
              <w:ind w:left="12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Intersección</w:t>
            </w:r>
          </w:p>
        </w:tc>
        <w:tc>
          <w:tcPr>
            <w:tcW w:w="5297" w:type="dxa"/>
          </w:tcPr>
          <w:p>
            <w:pPr>
              <w:pStyle w:val="TableParagraph"/>
              <w:spacing w:line="256" w:lineRule="exact"/>
              <w:ind w:left="15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Causa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conflicto</w:t>
            </w:r>
          </w:p>
        </w:tc>
      </w:tr>
      <w:tr>
        <w:trPr>
          <w:trHeight w:val="828" w:hRule="atLeast"/>
        </w:trPr>
        <w:tc>
          <w:tcPr>
            <w:tcW w:w="64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0" w:type="dxa"/>
          </w:tcPr>
          <w:p>
            <w:pPr>
              <w:pStyle w:val="TableParagraph"/>
              <w:tabs>
                <w:tab w:pos="1471" w:val="left" w:leader="none"/>
                <w:tab w:pos="2207" w:val="left" w:leader="none"/>
                <w:tab w:pos="3102" w:val="left" w:leader="none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Periférico</w:t>
              <w:tab/>
              <w:t>con</w:t>
              <w:tab/>
              <w:t>Calle</w:t>
              <w:tab/>
            </w:r>
            <w:r>
              <w:rPr>
                <w:spacing w:val="-1"/>
                <w:sz w:val="24"/>
              </w:rPr>
              <w:t>Valerio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Trujano</w:t>
            </w:r>
          </w:p>
        </w:tc>
        <w:tc>
          <w:tcPr>
            <w:tcW w:w="5297" w:type="dxa"/>
          </w:tcPr>
          <w:p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Alta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carga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vehicular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modal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motivado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influencia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Abasto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Central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Camionera.</w:t>
            </w:r>
          </w:p>
        </w:tc>
      </w:tr>
      <w:tr>
        <w:trPr>
          <w:trHeight w:val="278" w:hRule="atLeast"/>
        </w:trPr>
        <w:tc>
          <w:tcPr>
            <w:tcW w:w="648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Valerio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Trujano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Victoria</w:t>
            </w:r>
          </w:p>
        </w:tc>
        <w:tc>
          <w:tcPr>
            <w:tcW w:w="5297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vehicular.</w:t>
            </w:r>
          </w:p>
        </w:tc>
      </w:tr>
      <w:tr>
        <w:trPr>
          <w:trHeight w:val="827" w:hRule="atLeast"/>
        </w:trPr>
        <w:tc>
          <w:tcPr>
            <w:tcW w:w="648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6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Casas</w:t>
            </w:r>
          </w:p>
        </w:tc>
        <w:tc>
          <w:tcPr>
            <w:tcW w:w="5297" w:type="dxa"/>
          </w:tcPr>
          <w:p>
            <w:pPr>
              <w:pStyle w:val="TableParagraph"/>
              <w:tabs>
                <w:tab w:pos="1022" w:val="left" w:leader="none"/>
                <w:tab w:pos="1360" w:val="left" w:leader="none"/>
                <w:tab w:pos="1783" w:val="left" w:leader="none"/>
                <w:tab w:pos="2307" w:val="left" w:leader="none"/>
                <w:tab w:pos="2799" w:val="left" w:leader="none"/>
                <w:tab w:pos="3364" w:val="left" w:leader="none"/>
                <w:tab w:pos="3686" w:val="left" w:leader="none"/>
                <w:tab w:pos="3916" w:val="left" w:leader="none"/>
                <w:tab w:pos="4212" w:val="left" w:leader="none"/>
              </w:tabs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Carga</w:t>
              <w:tab/>
              <w:t>vehicular,</w:t>
              <w:tab/>
              <w:t>maniobras</w:t>
              <w:tab/>
              <w:t>de</w:t>
              <w:tab/>
              <w:t>ascenso-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descenso</w:t>
              <w:tab/>
              <w:t>y</w:t>
              <w:tab/>
              <w:t>“vuelta</w:t>
              <w:tab/>
              <w:t>en</w:t>
              <w:tab/>
              <w:t>U”</w:t>
              <w:tab/>
              <w:tab/>
              <w:t>prohibida,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principalmente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taxis.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3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6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Díaz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Ordaz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Hidalgo</w:t>
            </w:r>
          </w:p>
        </w:tc>
        <w:tc>
          <w:tcPr>
            <w:tcW w:w="5297" w:type="dxa"/>
          </w:tcPr>
          <w:p>
            <w:pPr>
              <w:pStyle w:val="TableParagraph"/>
              <w:tabs>
                <w:tab w:pos="1506" w:val="left" w:leader="none"/>
                <w:tab w:pos="2050" w:val="left" w:leader="none"/>
                <w:tab w:pos="3220" w:val="left" w:leader="none"/>
                <w:tab w:pos="3616" w:val="left" w:leader="none"/>
                <w:tab w:pos="4915" w:val="left" w:leader="none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Maniobras</w:t>
              <w:tab/>
              <w:t>de</w:t>
              <w:tab/>
              <w:t>ascenso</w:t>
              <w:tab/>
              <w:t>y</w:t>
              <w:tab/>
              <w:t>descenso</w:t>
              <w:tab/>
              <w:t>de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colectivo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masivo.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3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6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Galeana</w:t>
            </w:r>
          </w:p>
        </w:tc>
        <w:tc>
          <w:tcPr>
            <w:tcW w:w="5297" w:type="dxa"/>
          </w:tcPr>
          <w:p>
            <w:pPr>
              <w:pStyle w:val="TableParagraph"/>
              <w:tabs>
                <w:tab w:pos="1195" w:val="left" w:leader="none"/>
                <w:tab w:pos="2588" w:val="left" w:leader="none"/>
                <w:tab w:pos="3367" w:val="left" w:leader="none"/>
                <w:tab w:pos="4919" w:val="left" w:leader="none"/>
              </w:tabs>
              <w:spacing w:line="276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Carga</w:t>
              <w:tab/>
              <w:t>vehicular</w:t>
              <w:tab/>
              <w:t>por</w:t>
              <w:tab/>
              <w:t>problemas</w:t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entrecruzamiento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sentidos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vehiculares.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2240" w:h="15840"/>
          <w:pgMar w:header="0" w:footer="1306" w:top="1320" w:bottom="1560" w:left="900" w:right="600"/>
        </w:sect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3960"/>
        <w:gridCol w:w="5297"/>
      </w:tblGrid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43" w:right="1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3960" w:type="dxa"/>
          </w:tcPr>
          <w:p>
            <w:pPr>
              <w:pStyle w:val="TableParagraph"/>
              <w:spacing w:line="256" w:lineRule="exact"/>
              <w:ind w:left="12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Intersección</w:t>
            </w:r>
          </w:p>
        </w:tc>
        <w:tc>
          <w:tcPr>
            <w:tcW w:w="5297" w:type="dxa"/>
          </w:tcPr>
          <w:p>
            <w:pPr>
              <w:pStyle w:val="TableParagraph"/>
              <w:spacing w:line="256" w:lineRule="exact"/>
              <w:ind w:left="15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Causa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conflicto</w:t>
            </w:r>
          </w:p>
        </w:tc>
      </w:tr>
      <w:tr>
        <w:trPr>
          <w:trHeight w:val="554" w:hRule="atLeast"/>
        </w:trPr>
        <w:tc>
          <w:tcPr>
            <w:tcW w:w="648" w:type="dxa"/>
          </w:tcPr>
          <w:p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Nuño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Mercado</w:t>
            </w:r>
          </w:p>
        </w:tc>
        <w:tc>
          <w:tcPr>
            <w:tcW w:w="52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Carga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vehicular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concentración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modal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transporte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masivo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sitios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taxis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foráneos.</w:t>
            </w:r>
          </w:p>
        </w:tc>
      </w:tr>
      <w:tr>
        <w:trPr>
          <w:trHeight w:val="827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60" w:type="dxa"/>
          </w:tcPr>
          <w:p>
            <w:pPr>
              <w:pStyle w:val="TableParagraph"/>
              <w:tabs>
                <w:tab w:pos="1078" w:val="left" w:leader="none"/>
                <w:tab w:pos="2213" w:val="left" w:leader="none"/>
                <w:tab w:pos="2599" w:val="left" w:leader="none"/>
                <w:tab w:pos="3627" w:val="left" w:leader="none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Parque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Amor,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Miguel</w:t>
              <w:tab/>
              <w:t>Cabrera</w:t>
              <w:tab/>
              <w:t>y</w:t>
              <w:tab/>
              <w:t>Puente</w:t>
              <w:tab/>
            </w:r>
            <w:r>
              <w:rPr>
                <w:spacing w:val="-2"/>
                <w:sz w:val="24"/>
              </w:rPr>
              <w:t>4º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Centenario</w:t>
            </w:r>
          </w:p>
        </w:tc>
        <w:tc>
          <w:tcPr>
            <w:tcW w:w="5297" w:type="dxa"/>
          </w:tcPr>
          <w:p>
            <w:pPr>
              <w:pStyle w:val="TableParagraph"/>
              <w:tabs>
                <w:tab w:pos="657" w:val="left" w:leader="none"/>
                <w:tab w:pos="1647" w:val="left" w:leader="none"/>
                <w:tab w:pos="3114" w:val="left" w:leader="none"/>
                <w:tab w:pos="4448" w:val="left" w:leader="none"/>
                <w:tab w:pos="4997" w:val="left" w:leader="none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Alta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carga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vehicular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mezcla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modal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falta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</w:t>
              <w:tab/>
              <w:t>diseño</w:t>
              <w:tab/>
              <w:t>geométrico</w:t>
              <w:tab/>
              <w:t>adecuado</w:t>
              <w:tab/>
              <w:t>en</w:t>
              <w:tab/>
            </w:r>
            <w:r>
              <w:rPr>
                <w:spacing w:val="-2"/>
                <w:sz w:val="24"/>
              </w:rPr>
              <w:t>la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intersección.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6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Símbolos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Patrios</w:t>
            </w:r>
          </w:p>
        </w:tc>
        <w:tc>
          <w:tcPr>
            <w:tcW w:w="5297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Alta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carga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vehicular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mezcla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modal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falta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diseño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geométrico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vial.</w:t>
            </w:r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Fiallo</w:t>
            </w:r>
          </w:p>
        </w:tc>
        <w:tc>
          <w:tcPr>
            <w:tcW w:w="529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Vueltas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prohibidas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izquierda.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6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González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Ortega</w:t>
            </w:r>
          </w:p>
        </w:tc>
        <w:tc>
          <w:tcPr>
            <w:tcW w:w="5297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Vueltas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prohibidas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 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izquierda 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vehículos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obstruyendo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flujo.</w:t>
            </w:r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Díaz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Ordaz</w:t>
            </w:r>
          </w:p>
        </w:tc>
        <w:tc>
          <w:tcPr>
            <w:tcW w:w="529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vehicular.</w:t>
            </w:r>
          </w:p>
        </w:tc>
      </w:tr>
      <w:tr>
        <w:trPr>
          <w:trHeight w:val="552" w:hRule="atLeast"/>
        </w:trPr>
        <w:tc>
          <w:tcPr>
            <w:tcW w:w="648" w:type="dxa"/>
          </w:tcPr>
          <w:p>
            <w:pPr>
              <w:pStyle w:val="TableParagraph"/>
              <w:spacing w:before="12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6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Calle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Cuauhtémoc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Prol.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Arteaga</w:t>
            </w:r>
          </w:p>
        </w:tc>
        <w:tc>
          <w:tcPr>
            <w:tcW w:w="5297" w:type="dxa"/>
          </w:tcPr>
          <w:p>
            <w:pPr>
              <w:pStyle w:val="TableParagraph"/>
              <w:tabs>
                <w:tab w:pos="962" w:val="left" w:leader="none"/>
              </w:tabs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Carga</w:t>
              <w:tab/>
              <w:t>vehicular,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maniobras</w:t>
            </w:r>
            <w:r>
              <w:rPr>
                <w:spacing w:val="12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29"/>
                <w:sz w:val="24"/>
              </w:rPr>
              <w:t> </w:t>
            </w:r>
            <w:r>
              <w:rPr>
                <w:sz w:val="24"/>
              </w:rPr>
              <w:t>ascenso</w:t>
            </w:r>
            <w:r>
              <w:rPr>
                <w:spacing w:val="127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descenso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público.</w:t>
            </w:r>
          </w:p>
        </w:tc>
      </w:tr>
      <w:tr>
        <w:trPr>
          <w:trHeight w:val="553" w:hRule="atLeast"/>
        </w:trPr>
        <w:tc>
          <w:tcPr>
            <w:tcW w:w="648" w:type="dxa"/>
          </w:tcPr>
          <w:p>
            <w:pPr>
              <w:pStyle w:val="TableParagraph"/>
              <w:spacing w:before="12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6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Calz.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Cuauhtémoc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Calle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Noria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González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Ortega</w:t>
            </w:r>
          </w:p>
        </w:tc>
        <w:tc>
          <w:tcPr>
            <w:tcW w:w="52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Carga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vehicular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problemas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sentidos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vehiculares.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6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6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Glorieta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Lázaro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Cárdenas</w:t>
            </w:r>
          </w:p>
        </w:tc>
        <w:tc>
          <w:tcPr>
            <w:tcW w:w="5297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Confluencia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varios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movimientos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vehiculares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dispositivos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direccionamiento.</w:t>
            </w:r>
          </w:p>
        </w:tc>
      </w:tr>
      <w:tr>
        <w:trPr>
          <w:trHeight w:val="827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60" w:type="dxa"/>
          </w:tcPr>
          <w:p>
            <w:pPr>
              <w:pStyle w:val="TableParagraph"/>
              <w:tabs>
                <w:tab w:pos="1041" w:val="left" w:leader="none"/>
                <w:tab w:pos="1697" w:val="left" w:leader="none"/>
                <w:tab w:pos="1820" w:val="left" w:leader="none"/>
                <w:tab w:pos="2273" w:val="left" w:leader="none"/>
                <w:tab w:pos="2328" w:val="left" w:leader="none"/>
                <w:tab w:pos="3585" w:val="left" w:leader="none"/>
                <w:tab w:pos="3732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Calz.</w:t>
              <w:tab/>
              <w:t>de</w:t>
              <w:tab/>
              <w:t>la</w:t>
              <w:tab/>
              <w:t>República</w:t>
              <w:tab/>
              <w:tab/>
            </w:r>
            <w:r>
              <w:rPr>
                <w:spacing w:val="-3"/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Constitución</w:t>
              <w:tab/>
              <w:tab/>
              <w:t>y</w:t>
              <w:tab/>
              <w:tab/>
              <w:t>Mártires</w:t>
              <w:tab/>
            </w:r>
            <w:r>
              <w:rPr>
                <w:spacing w:val="-2"/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Tacubaya</w:t>
            </w:r>
          </w:p>
        </w:tc>
        <w:tc>
          <w:tcPr>
            <w:tcW w:w="529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Confluencia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varios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movimientos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vehiculares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dispositivos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direccionamiento.</w:t>
            </w:r>
          </w:p>
        </w:tc>
      </w:tr>
      <w:tr>
        <w:trPr>
          <w:trHeight w:val="827" w:hRule="atLeast"/>
        </w:trPr>
        <w:tc>
          <w:tcPr>
            <w:tcW w:w="64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6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Periférico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Curtidurías</w:t>
            </w:r>
          </w:p>
        </w:tc>
        <w:tc>
          <w:tcPr>
            <w:tcW w:w="5297" w:type="dxa"/>
          </w:tcPr>
          <w:p>
            <w:pPr>
              <w:pStyle w:val="TableParagraph"/>
              <w:tabs>
                <w:tab w:pos="962" w:val="left" w:leader="none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Carga</w:t>
              <w:tab/>
              <w:t>vehicular,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maniobras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ascenso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descenso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público,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mezcla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usos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demandantes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viajes/usuario.</w:t>
            </w:r>
          </w:p>
        </w:tc>
      </w:tr>
      <w:tr>
        <w:trPr>
          <w:trHeight w:val="552" w:hRule="atLeast"/>
        </w:trPr>
        <w:tc>
          <w:tcPr>
            <w:tcW w:w="648" w:type="dxa"/>
          </w:tcPr>
          <w:p>
            <w:pPr>
              <w:pStyle w:val="TableParagraph"/>
              <w:spacing w:before="12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6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Mayo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Calzada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Héroes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Chapultepec</w:t>
            </w:r>
          </w:p>
        </w:tc>
        <w:tc>
          <w:tcPr>
            <w:tcW w:w="5297" w:type="dxa"/>
          </w:tcPr>
          <w:p>
            <w:pPr>
              <w:pStyle w:val="TableParagraph"/>
              <w:tabs>
                <w:tab w:pos="791" w:val="left" w:leader="none"/>
                <w:tab w:pos="1659" w:val="left" w:leader="none"/>
                <w:tab w:pos="2886" w:val="left" w:leader="none"/>
                <w:tab w:pos="3502" w:val="left" w:leader="none"/>
                <w:tab w:pos="4530" w:val="left" w:leader="none"/>
              </w:tabs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Alta</w:t>
              <w:tab/>
              <w:t>carga</w:t>
              <w:tab/>
              <w:t>vehicular</w:t>
              <w:tab/>
              <w:t>por</w:t>
              <w:tab/>
              <w:t>mezcla</w:t>
              <w:tab/>
              <w:t>modal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propiciada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Camionera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Foránea.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60" w:type="dxa"/>
          </w:tcPr>
          <w:p>
            <w:pPr>
              <w:pStyle w:val="TableParagraph"/>
              <w:tabs>
                <w:tab w:pos="870" w:val="left" w:leader="none"/>
                <w:tab w:pos="1778" w:val="left" w:leader="none"/>
                <w:tab w:pos="2830" w:val="left" w:leader="none"/>
                <w:tab w:pos="3475" w:val="left" w:leader="none"/>
              </w:tabs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José</w:t>
              <w:tab/>
              <w:t>López</w:t>
              <w:tab/>
              <w:t>Álvarez</w:t>
              <w:tab/>
              <w:t>con</w:t>
              <w:tab/>
              <w:t>Río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Amazonas</w:t>
            </w:r>
          </w:p>
        </w:tc>
        <w:tc>
          <w:tcPr>
            <w:tcW w:w="5297" w:type="dxa"/>
          </w:tcPr>
          <w:p>
            <w:pPr>
              <w:pStyle w:val="TableParagraph"/>
              <w:tabs>
                <w:tab w:pos="1180" w:val="left" w:leader="none"/>
                <w:tab w:pos="2156" w:val="left" w:leader="none"/>
                <w:tab w:pos="2852" w:val="left" w:leader="none"/>
                <w:tab w:pos="3255" w:val="left" w:leader="none"/>
                <w:tab w:pos="4259" w:val="left" w:leader="none"/>
                <w:tab w:pos="4741" w:val="left" w:leader="none"/>
              </w:tabs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Sección</w:t>
              <w:tab/>
              <w:t>escasa</w:t>
              <w:tab/>
              <w:t>para</w:t>
              <w:tab/>
              <w:t>el</w:t>
              <w:tab/>
              <w:t>manejo</w:t>
              <w:tab/>
              <w:t>de</w:t>
              <w:tab/>
              <w:t>flujo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vehicular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colonia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Xochimilco.</w:t>
            </w:r>
          </w:p>
        </w:tc>
      </w:tr>
      <w:tr>
        <w:trPr>
          <w:trHeight w:val="553" w:hRule="atLeast"/>
        </w:trPr>
        <w:tc>
          <w:tcPr>
            <w:tcW w:w="648" w:type="dxa"/>
          </w:tcPr>
          <w:p>
            <w:pPr>
              <w:pStyle w:val="TableParagraph"/>
              <w:spacing w:before="12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6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Calz.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Héroes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Chapultepec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Joaquín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Amaro</w:t>
            </w:r>
          </w:p>
        </w:tc>
        <w:tc>
          <w:tcPr>
            <w:tcW w:w="5297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Vueltas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izquierda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prohibidas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vehículos</w:t>
            </w:r>
          </w:p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estacionados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obstruyendo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flujo.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2"/>
        <w:ind w:left="514" w:right="520" w:firstLine="4"/>
      </w:pPr>
      <w:r>
        <w:rPr/>
        <w:t>Debe</w:t>
      </w:r>
      <w:r>
        <w:rPr>
          <w:spacing w:val="36"/>
        </w:rPr>
        <w:t> </w:t>
      </w:r>
      <w:r>
        <w:rPr/>
        <w:t>hacerse</w:t>
      </w:r>
      <w:r>
        <w:rPr>
          <w:spacing w:val="37"/>
        </w:rPr>
        <w:t> </w:t>
      </w:r>
      <w:r>
        <w:rPr/>
        <w:t>notar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los</w:t>
      </w:r>
      <w:r>
        <w:rPr>
          <w:spacing w:val="35"/>
        </w:rPr>
        <w:t> </w:t>
      </w:r>
      <w:r>
        <w:rPr/>
        <w:t>últimos</w:t>
      </w:r>
      <w:r>
        <w:rPr>
          <w:spacing w:val="33"/>
        </w:rPr>
        <w:t> </w:t>
      </w:r>
      <w:r>
        <w:rPr/>
        <w:t>6</w:t>
      </w:r>
      <w:r>
        <w:rPr>
          <w:spacing w:val="37"/>
        </w:rPr>
        <w:t> </w:t>
      </w:r>
      <w:r>
        <w:rPr/>
        <w:t>años</w:t>
      </w:r>
      <w:r>
        <w:rPr>
          <w:spacing w:val="37"/>
        </w:rPr>
        <w:t> </w:t>
      </w:r>
      <w:r>
        <w:rPr/>
        <w:t>se</w:t>
      </w:r>
      <w:r>
        <w:rPr>
          <w:spacing w:val="36"/>
        </w:rPr>
        <w:t> </w:t>
      </w:r>
      <w:r>
        <w:rPr/>
        <w:t>ha</w:t>
      </w:r>
      <w:r>
        <w:rPr>
          <w:spacing w:val="37"/>
        </w:rPr>
        <w:t> </w:t>
      </w:r>
      <w:r>
        <w:rPr/>
        <w:t>avanzado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reordenación</w:t>
      </w:r>
      <w:r>
        <w:rPr>
          <w:spacing w:val="37"/>
        </w:rPr>
        <w:t> </w:t>
      </w:r>
      <w:r>
        <w:rPr/>
        <w:t>del</w:t>
      </w:r>
      <w:r>
        <w:rPr>
          <w:spacing w:val="-64"/>
        </w:rPr>
        <w:t> </w:t>
      </w:r>
      <w:r>
        <w:rPr/>
        <w:t>tránsito,</w:t>
      </w:r>
      <w:r>
        <w:rPr>
          <w:spacing w:val="43"/>
        </w:rPr>
        <w:t> </w:t>
      </w:r>
      <w:r>
        <w:rPr/>
        <w:t>especialmente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vehículos</w:t>
      </w:r>
      <w:r>
        <w:rPr>
          <w:spacing w:val="46"/>
        </w:rPr>
        <w:t> </w:t>
      </w:r>
      <w:r>
        <w:rPr/>
        <w:t>pesados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de</w:t>
      </w:r>
      <w:r>
        <w:rPr>
          <w:spacing w:val="47"/>
        </w:rPr>
        <w:t> </w:t>
      </w:r>
      <w:r>
        <w:rPr/>
        <w:t>transporte</w:t>
      </w:r>
      <w:r>
        <w:rPr>
          <w:spacing w:val="46"/>
        </w:rPr>
        <w:t> </w:t>
      </w:r>
      <w:r>
        <w:rPr/>
        <w:t>público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doble</w:t>
      </w:r>
      <w:r>
        <w:rPr>
          <w:spacing w:val="46"/>
        </w:rPr>
        <w:t> </w:t>
      </w:r>
      <w:r>
        <w:rPr/>
        <w:t>rodada</w:t>
      </w:r>
      <w:r>
        <w:rPr>
          <w:spacing w:val="-64"/>
        </w:rPr>
        <w:t> </w:t>
      </w:r>
      <w:r>
        <w:rPr/>
        <w:t>alrededor</w:t>
      </w:r>
      <w:r>
        <w:rPr>
          <w:spacing w:val="52"/>
        </w:rPr>
        <w:t> </w:t>
      </w:r>
      <w:r>
        <w:rPr/>
        <w:t>del</w:t>
      </w:r>
      <w:r>
        <w:rPr>
          <w:spacing w:val="52"/>
        </w:rPr>
        <w:t> </w:t>
      </w:r>
      <w:r>
        <w:rPr/>
        <w:t>núcleo</w:t>
      </w:r>
      <w:r>
        <w:rPr>
          <w:spacing w:val="50"/>
        </w:rPr>
        <w:t> </w:t>
      </w:r>
      <w:r>
        <w:rPr/>
        <w:t>central</w:t>
      </w:r>
      <w:r>
        <w:rPr>
          <w:spacing w:val="49"/>
        </w:rPr>
        <w:t> </w:t>
      </w:r>
      <w:r>
        <w:rPr/>
        <w:t>del</w:t>
      </w:r>
      <w:r>
        <w:rPr>
          <w:spacing w:val="52"/>
        </w:rPr>
        <w:t> </w:t>
      </w:r>
      <w:r>
        <w:rPr/>
        <w:t>Centro</w:t>
      </w:r>
      <w:r>
        <w:rPr>
          <w:spacing w:val="52"/>
        </w:rPr>
        <w:t> </w:t>
      </w:r>
      <w:r>
        <w:rPr/>
        <w:t>Histórico,</w:t>
      </w:r>
      <w:r>
        <w:rPr>
          <w:spacing w:val="53"/>
        </w:rPr>
        <w:t> </w:t>
      </w:r>
      <w:r>
        <w:rPr/>
        <w:t>lo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ha</w:t>
      </w:r>
      <w:r>
        <w:rPr>
          <w:spacing w:val="51"/>
        </w:rPr>
        <w:t> </w:t>
      </w:r>
      <w:r>
        <w:rPr/>
        <w:t>repercutido</w:t>
      </w:r>
      <w:r>
        <w:rPr>
          <w:spacing w:val="54"/>
        </w:rPr>
        <w:t> </w:t>
      </w:r>
      <w:r>
        <w:rPr/>
        <w:t>en</w:t>
      </w:r>
      <w:r>
        <w:rPr>
          <w:spacing w:val="50"/>
        </w:rPr>
        <w:t> </w:t>
      </w:r>
      <w:r>
        <w:rPr/>
        <w:t>una</w:t>
      </w:r>
      <w:r>
        <w:rPr>
          <w:spacing w:val="51"/>
        </w:rPr>
        <w:t> </w:t>
      </w:r>
      <w:r>
        <w:rPr/>
        <w:t>ligera</w:t>
      </w:r>
      <w:r>
        <w:rPr>
          <w:spacing w:val="-63"/>
        </w:rPr>
        <w:t> </w:t>
      </w:r>
      <w:r>
        <w:rPr/>
        <w:t>disminución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puntos</w:t>
      </w:r>
      <w:r>
        <w:rPr>
          <w:spacing w:val="18"/>
        </w:rPr>
        <w:t> </w:t>
      </w:r>
      <w:r>
        <w:rPr/>
        <w:t>conflictivos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saturación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calles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dicho</w:t>
      </w:r>
      <w:r>
        <w:rPr>
          <w:spacing w:val="20"/>
        </w:rPr>
        <w:t> </w:t>
      </w:r>
      <w:r>
        <w:rPr/>
        <w:t>espacio;</w:t>
      </w:r>
      <w:r>
        <w:rPr>
          <w:spacing w:val="21"/>
        </w:rPr>
        <w:t> </w:t>
      </w:r>
      <w:r>
        <w:rPr/>
        <w:t>sin</w:t>
      </w:r>
      <w:r>
        <w:rPr>
          <w:spacing w:val="22"/>
        </w:rPr>
        <w:t> </w:t>
      </w:r>
      <w:r>
        <w:rPr/>
        <w:t>embargo,</w:t>
      </w:r>
      <w:r>
        <w:rPr>
          <w:spacing w:val="-64"/>
        </w:rPr>
        <w:t> </w:t>
      </w:r>
      <w:r>
        <w:rPr/>
        <w:t>persisten</w:t>
      </w:r>
      <w:r>
        <w:rPr>
          <w:spacing w:val="52"/>
        </w:rPr>
        <w:t> </w:t>
      </w:r>
      <w:r>
        <w:rPr/>
        <w:t>conflictos</w:t>
      </w:r>
      <w:r>
        <w:rPr>
          <w:spacing w:val="52"/>
        </w:rPr>
        <w:t> </w:t>
      </w:r>
      <w:r>
        <w:rPr/>
        <w:t>derivados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dimensión</w:t>
      </w:r>
      <w:r>
        <w:rPr>
          <w:spacing w:val="52"/>
        </w:rPr>
        <w:t> </w:t>
      </w:r>
      <w:r>
        <w:rPr/>
        <w:t>geométrica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cruces</w:t>
      </w:r>
      <w:r>
        <w:rPr>
          <w:spacing w:val="52"/>
        </w:rPr>
        <w:t> </w:t>
      </w:r>
      <w:r>
        <w:rPr/>
        <w:t>incompatible</w:t>
      </w:r>
      <w:r>
        <w:rPr>
          <w:spacing w:val="53"/>
        </w:rPr>
        <w:t> </w:t>
      </w:r>
      <w:r>
        <w:rPr/>
        <w:t>con</w:t>
      </w:r>
      <w:r>
        <w:rPr>
          <w:spacing w:val="-64"/>
        </w:rPr>
        <w:t> </w:t>
      </w:r>
      <w:r>
        <w:rPr/>
        <w:t>vehículos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transporte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pasajeros,</w:t>
      </w:r>
      <w:r>
        <w:rPr>
          <w:spacing w:val="49"/>
        </w:rPr>
        <w:t> </w:t>
      </w:r>
      <w:r>
        <w:rPr/>
        <w:t>principalmente,</w:t>
      </w:r>
      <w:r>
        <w:rPr>
          <w:spacing w:val="59"/>
        </w:rPr>
        <w:t> </w:t>
      </w:r>
      <w:r>
        <w:rPr/>
        <w:t>en</w:t>
      </w:r>
      <w:r>
        <w:rPr>
          <w:spacing w:val="49"/>
        </w:rPr>
        <w:t> </w:t>
      </w:r>
      <w:r>
        <w:rPr/>
        <w:t>los</w:t>
      </w:r>
      <w:r>
        <w:rPr>
          <w:spacing w:val="47"/>
        </w:rPr>
        <w:t> </w:t>
      </w:r>
      <w:r>
        <w:rPr/>
        <w:t>giros</w:t>
      </w:r>
      <w:r>
        <w:rPr>
          <w:spacing w:val="49"/>
        </w:rPr>
        <w:t> </w:t>
      </w:r>
      <w:r>
        <w:rPr/>
        <w:t>por</w:t>
      </w:r>
      <w:r>
        <w:rPr>
          <w:spacing w:val="48"/>
        </w:rPr>
        <w:t> </w:t>
      </w:r>
      <w:r>
        <w:rPr/>
        <w:t>las</w:t>
      </w:r>
      <w:r>
        <w:rPr>
          <w:spacing w:val="52"/>
        </w:rPr>
        <w:t> </w:t>
      </w:r>
      <w:r>
        <w:rPr/>
        <w:t>vueltas,</w:t>
      </w:r>
      <w:r>
        <w:rPr>
          <w:spacing w:val="47"/>
        </w:rPr>
        <w:t> </w:t>
      </w:r>
      <w:r>
        <w:rPr/>
        <w:t>así</w:t>
      </w:r>
      <w:r>
        <w:rPr>
          <w:spacing w:val="-64"/>
        </w:rPr>
        <w:t> </w:t>
      </w:r>
      <w:r>
        <w:rPr/>
        <w:t>como</w:t>
      </w:r>
      <w:r>
        <w:rPr>
          <w:spacing w:val="1"/>
        </w:rPr>
        <w:t> </w:t>
      </w:r>
      <w:r>
        <w:rPr/>
        <w:t>paradas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autorizadas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taxis</w:t>
      </w:r>
      <w:r>
        <w:rPr>
          <w:spacing w:val="1"/>
        </w:rPr>
        <w:t> </w:t>
      </w:r>
      <w:r>
        <w:rPr/>
        <w:t>foráneos,</w:t>
      </w:r>
      <w:r>
        <w:rPr>
          <w:spacing w:val="1"/>
        </w:rPr>
        <w:t> </w:t>
      </w:r>
      <w:r>
        <w:rPr/>
        <w:t>camionetas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“van”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5"/>
        </w:rPr>
        <w:t> </w:t>
      </w:r>
      <w:r>
        <w:rPr/>
        <w:t>regional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turistas,</w:t>
      </w:r>
      <w:r>
        <w:rPr>
          <w:spacing w:val="7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concentran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zona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sur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suroeste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calles</w:t>
      </w:r>
      <w:r>
        <w:rPr>
          <w:spacing w:val="-64"/>
        </w:rPr>
        <w:t> </w:t>
      </w:r>
      <w:r>
        <w:rPr/>
        <w:t>como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Casas,</w:t>
      </w:r>
      <w:r>
        <w:rPr>
          <w:spacing w:val="-2"/>
        </w:rPr>
        <w:t> </w:t>
      </w:r>
      <w:r>
        <w:rPr/>
        <w:t>Aldama y</w:t>
      </w:r>
      <w:r>
        <w:rPr>
          <w:spacing w:val="-2"/>
        </w:rPr>
        <w:t> </w:t>
      </w:r>
      <w:r>
        <w:rPr/>
        <w:t>Mina.</w:t>
      </w:r>
    </w:p>
    <w:p>
      <w:pPr>
        <w:pStyle w:val="BodyText"/>
        <w:spacing w:before="1"/>
      </w:pPr>
    </w:p>
    <w:p>
      <w:pPr>
        <w:pStyle w:val="BodyText"/>
        <w:ind w:left="516" w:right="534" w:firstLine="1"/>
        <w:jc w:val="both"/>
      </w:pPr>
      <w:r>
        <w:rPr/>
        <w:t>Por otro lado, en los últimos años se ha detectado una nueva dinámica de movilidad</w:t>
      </w:r>
      <w:r>
        <w:rPr>
          <w:spacing w:val="1"/>
        </w:rPr>
        <w:t> </w:t>
      </w:r>
      <w:r>
        <w:rPr/>
        <w:t>vehicular en la zona sur y sureste del Centro Histórico derivada de un cambio de sentido y</w:t>
      </w:r>
      <w:r>
        <w:rPr>
          <w:spacing w:val="1"/>
        </w:rPr>
        <w:t> </w:t>
      </w:r>
      <w:r>
        <w:rPr/>
        <w:t>cierre de algunas calles que lo articulaban hacia el sur debido a la puesta en operación del</w:t>
      </w:r>
      <w:r>
        <w:rPr>
          <w:spacing w:val="-64"/>
        </w:rPr>
        <w:t> </w:t>
      </w:r>
      <w:r>
        <w:rPr/>
        <w:t>distribuidor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Cinco Señores,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extremo</w:t>
      </w:r>
      <w:r>
        <w:rPr>
          <w:spacing w:val="-3"/>
        </w:rPr>
        <w:t> </w:t>
      </w:r>
      <w:r>
        <w:rPr/>
        <w:t>suroriente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límite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Parcial.</w:t>
      </w:r>
      <w:r>
        <w:rPr>
          <w:spacing w:val="-2"/>
        </w:rPr>
        <w:t> </w:t>
      </w:r>
      <w:r>
        <w:rPr/>
        <w:t>Tal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</w:p>
    <w:p>
      <w:pPr>
        <w:spacing w:after="0"/>
        <w:jc w:val="both"/>
        <w:sectPr>
          <w:pgSz w:w="12240" w:h="15840"/>
          <w:pgMar w:header="0" w:footer="1367" w:top="1400" w:bottom="1500" w:left="900" w:right="600"/>
        </w:sectPr>
      </w:pPr>
    </w:p>
    <w:p>
      <w:pPr>
        <w:pStyle w:val="BodyText"/>
        <w:spacing w:before="70"/>
        <w:ind w:left="516" w:right="532" w:firstLine="1"/>
        <w:jc w:val="both"/>
      </w:pPr>
      <w:r>
        <w:rPr/>
        <w:t>caso de la 5ª Privada de La Noria en su tramo de La Carbonera a Periférico, que registra</w:t>
      </w:r>
      <w:r>
        <w:rPr>
          <w:spacing w:val="1"/>
        </w:rPr>
        <w:t> </w:t>
      </w:r>
      <w:r>
        <w:rPr/>
        <w:t>congestionamientos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salida</w:t>
      </w:r>
      <w:r>
        <w:rPr>
          <w:spacing w:val="1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franco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González</w:t>
      </w:r>
      <w:r>
        <w:rPr>
          <w:spacing w:val="-3"/>
        </w:rPr>
        <w:t> </w:t>
      </w:r>
      <w:r>
        <w:rPr/>
        <w:t>Ortega,</w:t>
      </w:r>
      <w:r>
        <w:rPr>
          <w:spacing w:val="-1"/>
        </w:rPr>
        <w:t> </w:t>
      </w:r>
      <w:r>
        <w:rPr/>
        <w:t>obstruido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arranque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dicho distribuidor.</w:t>
      </w:r>
    </w:p>
    <w:p>
      <w:pPr>
        <w:pStyle w:val="BodyText"/>
      </w:pPr>
    </w:p>
    <w:p>
      <w:pPr>
        <w:pStyle w:val="Heading2"/>
        <w:ind w:left="516"/>
      </w:pPr>
      <w:r>
        <w:rPr/>
        <w:t>Estacionamientos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5" w:firstLine="2"/>
        <w:jc w:val="both"/>
      </w:pPr>
      <w:r>
        <w:rPr/>
        <w:t>Como se ha señalado, la alta concentración de servicios y equipamiento urbano que</w:t>
      </w:r>
      <w:r>
        <w:rPr>
          <w:spacing w:val="1"/>
        </w:rPr>
        <w:t> </w:t>
      </w:r>
      <w:r>
        <w:rPr/>
        <w:t>alberga el Centro Histórico ha generado un elevado flujo y circulación vial de la población</w:t>
      </w:r>
      <w:r>
        <w:rPr>
          <w:spacing w:val="1"/>
        </w:rPr>
        <w:t> </w:t>
      </w:r>
      <w:r>
        <w:rPr/>
        <w:t>que necesita cubrir sus necesidades, movilizándose con el apoyo de vehículos privados y</w:t>
      </w:r>
      <w:r>
        <w:rPr>
          <w:spacing w:val="1"/>
        </w:rPr>
        <w:t> </w:t>
      </w:r>
      <w:r>
        <w:rPr/>
        <w:t>colectivos, los cuales son demandantes de espacio de estacionamiento, tanto fijo como</w:t>
      </w:r>
      <w:r>
        <w:rPr>
          <w:spacing w:val="1"/>
        </w:rPr>
        <w:t> </w:t>
      </w:r>
      <w:r>
        <w:rPr/>
        <w:t>temporal. Si bien la problemática de falta de espacios es constante en todo el territorio 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concentran</w:t>
      </w:r>
      <w:r>
        <w:rPr>
          <w:spacing w:val="1"/>
        </w:rPr>
        <w:t> </w:t>
      </w:r>
      <w:r>
        <w:rPr/>
        <w:t>específicamente en el surponiente del Polígono, principalmente en el corredor que se</w:t>
      </w:r>
      <w:r>
        <w:rPr>
          <w:spacing w:val="1"/>
        </w:rPr>
        <w:t> </w:t>
      </w:r>
      <w:r>
        <w:rPr/>
        <w:t>genera entre el Zócalo y los equipamientos de abastos (mercados) hacia la Central de</w:t>
      </w:r>
      <w:r>
        <w:rPr>
          <w:spacing w:val="1"/>
        </w:rPr>
        <w:t> </w:t>
      </w:r>
      <w:r>
        <w:rPr/>
        <w:t>Abasto y Central Camionera. Las maniobras de los vehículos de carga que proveen de</w:t>
      </w:r>
      <w:r>
        <w:rPr>
          <w:spacing w:val="1"/>
        </w:rPr>
        <w:t> </w:t>
      </w:r>
      <w:r>
        <w:rPr/>
        <w:t>mercancías a esta zona representan un obstáculo sobre la vialidad; por otro lado, el gran</w:t>
      </w:r>
      <w:r>
        <w:rPr>
          <w:spacing w:val="1"/>
        </w:rPr>
        <w:t> </w:t>
      </w:r>
      <w:r>
        <w:rPr/>
        <w:t>volumen de consumidores, que en su gran mayoría usan el transporte privado, utilizan</w:t>
      </w:r>
      <w:r>
        <w:rPr>
          <w:spacing w:val="1"/>
        </w:rPr>
        <w:t> </w:t>
      </w:r>
      <w:r>
        <w:rPr/>
        <w:t>frecuentemente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vía</w:t>
      </w:r>
      <w:r>
        <w:rPr>
          <w:spacing w:val="2"/>
        </w:rPr>
        <w:t> </w:t>
      </w:r>
      <w:r>
        <w:rPr/>
        <w:t>pública como</w:t>
      </w:r>
      <w:r>
        <w:rPr>
          <w:spacing w:val="-1"/>
        </w:rPr>
        <w:t> </w:t>
      </w:r>
      <w:r>
        <w:rPr/>
        <w:t>estacionamiento</w:t>
      </w:r>
      <w:r>
        <w:rPr>
          <w:spacing w:val="-2"/>
        </w:rPr>
        <w:t> </w:t>
      </w:r>
      <w:r>
        <w:rPr/>
        <w:t>en segunda</w:t>
      </w:r>
      <w:r>
        <w:rPr>
          <w:spacing w:val="-3"/>
        </w:rPr>
        <w:t> </w:t>
      </w:r>
      <w:r>
        <w:rPr/>
        <w:t>fila.</w:t>
      </w:r>
    </w:p>
    <w:p>
      <w:pPr>
        <w:pStyle w:val="BodyText"/>
        <w:spacing w:before="1"/>
      </w:pPr>
    </w:p>
    <w:p>
      <w:pPr>
        <w:pStyle w:val="BodyText"/>
        <w:ind w:left="514" w:right="536" w:firstLine="1"/>
        <w:jc w:val="both"/>
      </w:pPr>
      <w:r>
        <w:rPr/>
        <w:t>Asimismo, la problemática resulta común al perímetro de los nodos de atracción como son</w:t>
      </w:r>
      <w:r>
        <w:rPr>
          <w:spacing w:val="-64"/>
        </w:rPr>
        <w:t> </w:t>
      </w:r>
      <w:r>
        <w:rPr/>
        <w:t>la Calle Macedonio Alcalá (uso peatonal), iglesias como la Soledad y San Francisco, el</w:t>
      </w:r>
      <w:r>
        <w:rPr>
          <w:spacing w:val="1"/>
        </w:rPr>
        <w:t> </w:t>
      </w:r>
      <w:r>
        <w:rPr/>
        <w:t>Paseo Juárez-El Llano y los equipamientos administrativos y educativos repartidos en todo</w:t>
      </w:r>
      <w:r>
        <w:rPr>
          <w:spacing w:val="-64"/>
        </w:rPr>
        <w:t> </w:t>
      </w:r>
      <w:r>
        <w:rPr/>
        <w:t>el territorio. Por otro lado, las zonas habitacionales presentan déficit en la dotación de</w:t>
      </w:r>
      <w:r>
        <w:rPr>
          <w:spacing w:val="1"/>
        </w:rPr>
        <w:t> </w:t>
      </w:r>
      <w:r>
        <w:rPr/>
        <w:t>número de cajones de estacionamiento derivado de la antigüedad de sus edificaciones, lo</w:t>
      </w:r>
      <w:r>
        <w:rPr>
          <w:spacing w:val="1"/>
        </w:rPr>
        <w:t> </w:t>
      </w:r>
      <w:r>
        <w:rPr/>
        <w:t>que provoca que sea utilizada la vía pública para satisfacer esta necesidad. Este es un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importante a</w:t>
      </w:r>
      <w:r>
        <w:rPr>
          <w:spacing w:val="66"/>
        </w:rPr>
        <w:t> </w:t>
      </w:r>
      <w:r>
        <w:rPr/>
        <w:t>considerar en los potenciales proyectos detonadores del desarrollo</w:t>
      </w:r>
      <w:r>
        <w:rPr>
          <w:spacing w:val="1"/>
        </w:rPr>
        <w:t> </w:t>
      </w:r>
      <w:r>
        <w:rPr/>
        <w:t>para los próximos años, los cuales demandarán cada vez más la disponibilidad de una</w:t>
      </w:r>
      <w:r>
        <w:rPr>
          <w:spacing w:val="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considerable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cajones de</w:t>
      </w:r>
      <w:r>
        <w:rPr>
          <w:spacing w:val="4"/>
        </w:rPr>
        <w:t> </w:t>
      </w:r>
      <w:r>
        <w:rPr/>
        <w:t>estacionamiento.</w:t>
      </w:r>
    </w:p>
    <w:p>
      <w:pPr>
        <w:pStyle w:val="BodyText"/>
        <w:spacing w:before="1"/>
      </w:pPr>
    </w:p>
    <w:p>
      <w:pPr>
        <w:pStyle w:val="BodyText"/>
        <w:ind w:left="514" w:right="529" w:firstLine="4"/>
        <w:jc w:val="both"/>
      </w:pPr>
      <w:r>
        <w:rPr/>
        <w:t>Mediante un levantamiento de campo realizado en 2012 dentro del perímetro del PPCCH y</w:t>
      </w:r>
      <w:r>
        <w:rPr>
          <w:spacing w:val="-64"/>
        </w:rPr>
        <w:t> </w:t>
      </w:r>
      <w:r>
        <w:rPr/>
        <w:t>su posterior confirmación en 2018, se logró ubicar la operación (independientemente de su</w:t>
      </w:r>
      <w:r>
        <w:rPr>
          <w:spacing w:val="-64"/>
        </w:rPr>
        <w:t> </w:t>
      </w:r>
      <w:r>
        <w:rPr/>
        <w:t>situación legal) de un total de 108 inmuebles privados utilizados como estacionamientos,</w:t>
      </w:r>
      <w:r>
        <w:rPr>
          <w:spacing w:val="1"/>
        </w:rPr>
        <w:t> </w:t>
      </w:r>
      <w:r>
        <w:rPr/>
        <w:t>arrojando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instalada</w:t>
      </w:r>
      <w:r>
        <w:rPr>
          <w:spacing w:val="1"/>
        </w:rPr>
        <w:t> </w:t>
      </w:r>
      <w:r>
        <w:rPr/>
        <w:t>aproximada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3,500</w:t>
      </w:r>
      <w:r>
        <w:rPr>
          <w:spacing w:val="1"/>
        </w:rPr>
        <w:t> </w:t>
      </w:r>
      <w:r>
        <w:rPr/>
        <w:t>cajones,</w:t>
      </w:r>
      <w:r>
        <w:rPr>
          <w:spacing w:val="1"/>
        </w:rPr>
        <w:t> </w:t>
      </w:r>
      <w:r>
        <w:rPr/>
        <w:t>manejando una tarifa de 25 a 40 pesos por hora, con pensiones de 50 pesos la noche y</w:t>
      </w:r>
      <w:r>
        <w:rPr>
          <w:spacing w:val="1"/>
        </w:rPr>
        <w:t> </w:t>
      </w:r>
      <w:r>
        <w:rPr/>
        <w:t>hasta 100 pesos en zona central.</w:t>
      </w:r>
      <w:r>
        <w:rPr>
          <w:spacing w:val="1"/>
        </w:rPr>
        <w:t> </w:t>
      </w:r>
      <w:r>
        <w:rPr/>
        <w:t>Este giro</w:t>
      </w:r>
      <w:r>
        <w:rPr>
          <w:spacing w:val="66"/>
        </w:rPr>
        <w:t> </w:t>
      </w:r>
      <w:r>
        <w:rPr/>
        <w:t>comercial ha reflejado un incremento notable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 registrados fue de 54 inmuebles. La importancia y necesidad de este giro</w:t>
      </w:r>
      <w:r>
        <w:rPr>
          <w:spacing w:val="1"/>
        </w:rPr>
        <w:t> </w:t>
      </w:r>
      <w:r>
        <w:rPr/>
        <w:t>se observa en la rápida proliferación del mismo, así como en el aumento de sus tarifas.</w:t>
      </w:r>
      <w:r>
        <w:rPr>
          <w:spacing w:val="1"/>
        </w:rPr>
        <w:t> </w:t>
      </w:r>
      <w:r>
        <w:rPr/>
        <w:t>Estos lugares presentan deficiencias en lo relacionado al volumen que manejan y a los</w:t>
      </w:r>
      <w:r>
        <w:rPr>
          <w:spacing w:val="1"/>
        </w:rPr>
        <w:t> </w:t>
      </w:r>
      <w:r>
        <w:rPr/>
        <w:t>servicios prestados, ya que la mayoría son de un solo nivel construido, por lo cual su</w:t>
      </w:r>
      <w:r>
        <w:rPr>
          <w:spacing w:val="1"/>
        </w:rPr>
        <w:t> </w:t>
      </w:r>
      <w:r>
        <w:rPr/>
        <w:t>capacidad de oferta es muy reducida para la demanda existente y la calidad del servicio es</w:t>
      </w:r>
      <w:r>
        <w:rPr>
          <w:spacing w:val="-64"/>
        </w:rPr>
        <w:t> </w:t>
      </w:r>
      <w:r>
        <w:rPr/>
        <w:t>mala a pesar de que se encuentra regulada por el Reglamento de Estacionamientos para</w:t>
      </w:r>
      <w:r>
        <w:rPr>
          <w:spacing w:val="1"/>
        </w:rPr>
        <w:t> </w:t>
      </w:r>
      <w:r>
        <w:rPr/>
        <w:t>Vehículos</w:t>
      </w:r>
      <w:r>
        <w:rPr>
          <w:spacing w:val="-1"/>
        </w:rPr>
        <w:t> </w:t>
      </w:r>
      <w:r>
        <w:rPr/>
        <w:t>de Motor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Municipio de</w:t>
      </w:r>
      <w:r>
        <w:rPr>
          <w:spacing w:val="-1"/>
        </w:rPr>
        <w:t> </w:t>
      </w:r>
      <w:r>
        <w:rPr/>
        <w:t>Oaxaca</w:t>
      </w:r>
      <w:r>
        <w:rPr>
          <w:spacing w:val="-2"/>
        </w:rPr>
        <w:t> </w:t>
      </w:r>
      <w:r>
        <w:rPr/>
        <w:t>de Juárez.</w:t>
      </w:r>
    </w:p>
    <w:p>
      <w:pPr>
        <w:pStyle w:val="BodyText"/>
        <w:spacing w:before="1"/>
      </w:pPr>
    </w:p>
    <w:p>
      <w:pPr>
        <w:pStyle w:val="BodyText"/>
        <w:ind w:left="516" w:right="545"/>
        <w:jc w:val="both"/>
      </w:pPr>
      <w:r>
        <w:rPr/>
        <w:t>Se estima que la capacidad instalada, tanto en la vía pública como en inmuebles de</w:t>
      </w:r>
      <w:r>
        <w:rPr>
          <w:spacing w:val="1"/>
        </w:rPr>
        <w:t> </w:t>
      </w:r>
      <w:r>
        <w:rPr/>
        <w:t>estacionamiento,</w:t>
      </w:r>
      <w:r>
        <w:rPr>
          <w:spacing w:val="10"/>
        </w:rPr>
        <w:t> </w:t>
      </w:r>
      <w:r>
        <w:rPr/>
        <w:t>suma</w:t>
      </w:r>
      <w:r>
        <w:rPr>
          <w:spacing w:val="12"/>
        </w:rPr>
        <w:t> </w:t>
      </w:r>
      <w:r>
        <w:rPr/>
        <w:t>un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6"/>
        </w:rPr>
        <w:t> </w:t>
      </w:r>
      <w:r>
        <w:rPr/>
        <w:t>14,000</w:t>
      </w:r>
      <w:r>
        <w:rPr>
          <w:spacing w:val="11"/>
        </w:rPr>
        <w:t> </w:t>
      </w:r>
      <w:r>
        <w:rPr/>
        <w:t>cajones,</w:t>
      </w:r>
      <w:r>
        <w:rPr>
          <w:spacing w:val="12"/>
        </w:rPr>
        <w:t> </w:t>
      </w:r>
      <w:r>
        <w:rPr/>
        <w:t>existiendo</w:t>
      </w:r>
      <w:r>
        <w:rPr>
          <w:spacing w:val="11"/>
        </w:rPr>
        <w:t> </w:t>
      </w:r>
      <w:r>
        <w:rPr/>
        <w:t>una</w:t>
      </w:r>
      <w:r>
        <w:rPr>
          <w:spacing w:val="10"/>
        </w:rPr>
        <w:t> </w:t>
      </w:r>
      <w:r>
        <w:rPr/>
        <w:t>demanda</w:t>
      </w:r>
      <w:r>
        <w:rPr>
          <w:spacing w:val="12"/>
        </w:rPr>
        <w:t> </w:t>
      </w:r>
      <w:r>
        <w:rPr/>
        <w:t>calculada</w:t>
      </w:r>
      <w:r>
        <w:rPr>
          <w:spacing w:val="11"/>
        </w:rPr>
        <w:t> </w:t>
      </w:r>
      <w:r>
        <w:rPr/>
        <w:t>de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70"/>
        <w:ind w:left="515" w:right="530" w:firstLine="3"/>
        <w:jc w:val="both"/>
      </w:pPr>
      <w:r>
        <w:rPr/>
        <w:t>20,000 vehículos; esto representa un déficit de 6,000 espacios en un día habitual, lo cual,</w:t>
      </w:r>
      <w:r>
        <w:rPr>
          <w:spacing w:val="1"/>
        </w:rPr>
        <w:t> </w:t>
      </w:r>
      <w:r>
        <w:rPr/>
        <w:t>como se ha señalado, se satisface mediante la ocupación de los espacios de la vía pública</w:t>
      </w:r>
      <w:r>
        <w:rPr>
          <w:spacing w:val="-64"/>
        </w:rPr>
        <w:t> </w:t>
      </w:r>
      <w:r>
        <w:rPr/>
        <w:t>en</w:t>
      </w:r>
      <w:r>
        <w:rPr>
          <w:spacing w:val="1"/>
        </w:rPr>
        <w:t> </w:t>
      </w:r>
      <w:r>
        <w:rPr/>
        <w:t>batería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cordón,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doble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triple</w:t>
      </w:r>
      <w:r>
        <w:rPr>
          <w:spacing w:val="1"/>
        </w:rPr>
        <w:t> </w:t>
      </w:r>
      <w:r>
        <w:rPr/>
        <w:t>fila,</w:t>
      </w:r>
      <w:r>
        <w:rPr>
          <w:spacing w:val="1"/>
        </w:rPr>
        <w:t> </w:t>
      </w:r>
      <w:r>
        <w:rPr/>
        <w:t>invadiendo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prohibidos</w:t>
      </w:r>
      <w:r>
        <w:rPr>
          <w:spacing w:val="66"/>
        </w:rPr>
        <w:t> </w:t>
      </w:r>
      <w:r>
        <w:rPr/>
        <w:t>o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callejones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quedan</w:t>
      </w:r>
      <w:r>
        <w:rPr>
          <w:spacing w:val="1"/>
        </w:rPr>
        <w:t> </w:t>
      </w:r>
      <w:r>
        <w:rPr/>
        <w:t>cerrados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autos,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noche,</w:t>
      </w:r>
      <w:r>
        <w:rPr>
          <w:spacing w:val="1"/>
        </w:rPr>
        <w:t> </w:t>
      </w:r>
      <w:r>
        <w:rPr/>
        <w:t>afectando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nivel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vialidad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reducir</w:t>
      </w:r>
      <w:r>
        <w:rPr>
          <w:spacing w:val="-3"/>
        </w:rPr>
        <w:t> </w:t>
      </w:r>
      <w:r>
        <w:rPr/>
        <w:t>la sección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arroyo.</w:t>
      </w:r>
    </w:p>
    <w:p>
      <w:pPr>
        <w:pStyle w:val="BodyText"/>
      </w:pPr>
    </w:p>
    <w:p>
      <w:pPr>
        <w:pStyle w:val="BodyText"/>
        <w:ind w:left="516" w:right="543" w:hanging="3"/>
        <w:jc w:val="both"/>
      </w:pPr>
      <w:r>
        <w:rPr/>
        <w:t>En este sentido y a la luz de los nuevos postulados de la movilidad deberá revisarse la</w:t>
      </w:r>
      <w:r>
        <w:rPr>
          <w:spacing w:val="1"/>
        </w:rPr>
        <w:t> </w:t>
      </w:r>
      <w:r>
        <w:rPr/>
        <w:t>estrategia a seguir de acuerdo con dicho Reglamento de Estacionamientos para decidir si</w:t>
      </w:r>
      <w:r>
        <w:rPr>
          <w:spacing w:val="1"/>
        </w:rPr>
        <w:t> </w:t>
      </w:r>
      <w:r>
        <w:rPr/>
        <w:t>el rumbo es aumentar o limitar la oferta de los cajones de estacionamiento con el fin de</w:t>
      </w:r>
      <w:r>
        <w:rPr>
          <w:spacing w:val="1"/>
        </w:rPr>
        <w:t> </w:t>
      </w:r>
      <w:r>
        <w:rPr/>
        <w:t>responsabilizar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usuario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uso</w:t>
      </w:r>
      <w:r>
        <w:rPr>
          <w:spacing w:val="-1"/>
        </w:rPr>
        <w:t> </w:t>
      </w:r>
      <w:r>
        <w:rPr/>
        <w:t>racional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sustentable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vehículo</w:t>
      </w:r>
      <w:r>
        <w:rPr>
          <w:spacing w:val="-3"/>
        </w:rPr>
        <w:t> </w:t>
      </w:r>
      <w:r>
        <w:rPr/>
        <w:t>privado.</w:t>
      </w:r>
    </w:p>
    <w:p>
      <w:pPr>
        <w:pStyle w:val="BodyText"/>
      </w:pPr>
    </w:p>
    <w:p>
      <w:pPr>
        <w:pStyle w:val="Heading2"/>
        <w:numPr>
          <w:ilvl w:val="3"/>
          <w:numId w:val="6"/>
        </w:numPr>
        <w:tabs>
          <w:tab w:pos="1319" w:val="left" w:leader="none"/>
        </w:tabs>
        <w:spacing w:line="480" w:lineRule="auto" w:before="0" w:after="0"/>
        <w:ind w:left="515" w:right="8168" w:firstLine="0"/>
        <w:jc w:val="left"/>
      </w:pPr>
      <w:r>
        <w:rPr>
          <w:spacing w:val="-1"/>
        </w:rPr>
        <w:t>Transporte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pasajeros</w:t>
      </w:r>
    </w:p>
    <w:p>
      <w:pPr>
        <w:pStyle w:val="BodyText"/>
        <w:spacing w:before="1"/>
        <w:ind w:left="513" w:right="534" w:firstLine="1"/>
        <w:jc w:val="both"/>
      </w:pPr>
      <w:r>
        <w:rPr/>
        <w:t>La concentración de variadas actividades en diferentes zonas del Centro</w:t>
      </w:r>
      <w:r>
        <w:rPr>
          <w:spacing w:val="1"/>
        </w:rPr>
        <w:t> </w:t>
      </w:r>
      <w:r>
        <w:rPr/>
        <w:t>Histórico ha</w:t>
      </w:r>
      <w:r>
        <w:rPr>
          <w:spacing w:val="1"/>
        </w:rPr>
        <w:t> </w:t>
      </w:r>
      <w:r>
        <w:rPr/>
        <w:t>propiciado el uso del transporte masivo por parte de la población, provocando la creación</w:t>
      </w:r>
      <w:r>
        <w:rPr>
          <w:spacing w:val="1"/>
        </w:rPr>
        <w:t> </w:t>
      </w:r>
      <w:r>
        <w:rPr/>
        <w:t>de diferentes rutas y modalidades con el fin de permitir su desplazamiento, ya sea como</w:t>
      </w:r>
      <w:r>
        <w:rPr>
          <w:spacing w:val="1"/>
        </w:rPr>
        <w:t> </w:t>
      </w:r>
      <w:r>
        <w:rPr/>
        <w:t>destino final del viaje, trasbordo o cambio de modalidad de sistema para acceder a otro</w:t>
      </w:r>
      <w:r>
        <w:rPr>
          <w:spacing w:val="1"/>
        </w:rPr>
        <w:t> </w:t>
      </w:r>
      <w:r>
        <w:rPr/>
        <w:t>destino o como punto de regreso al origen del viaje. Dentro de las zonas con mayor</w:t>
      </w:r>
      <w:r>
        <w:rPr>
          <w:spacing w:val="1"/>
        </w:rPr>
        <w:t> </w:t>
      </w:r>
      <w:r>
        <w:rPr/>
        <w:t>atracción de usuarios que la Ciudad de Oaxaca de Juárez alberga, destaca el Polígono del</w:t>
      </w:r>
      <w:r>
        <w:rPr>
          <w:spacing w:val="-64"/>
        </w:rPr>
        <w:t> </w:t>
      </w:r>
      <w:r>
        <w:rPr/>
        <w:t>Centro Histórico, esto se debe a la consolidación de la infraestructura, el comercio, 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allí</w:t>
      </w:r>
      <w:r>
        <w:rPr>
          <w:spacing w:val="1"/>
        </w:rPr>
        <w:t> </w:t>
      </w:r>
      <w:r>
        <w:rPr/>
        <w:t>asentados,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vecindad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estratégicas que influyen directamente en la movilidad de la población; como es el caso de</w:t>
      </w:r>
      <w:r>
        <w:rPr>
          <w:spacing w:val="-64"/>
        </w:rPr>
        <w:t> </w:t>
      </w:r>
      <w:r>
        <w:rPr/>
        <w:t>la Central Camionera y la Central de Abasto, las cuales generan un alto número de viajes</w:t>
      </w:r>
      <w:r>
        <w:rPr>
          <w:spacing w:val="1"/>
        </w:rPr>
        <w:t> </w:t>
      </w:r>
      <w:r>
        <w:rPr/>
        <w:t>diarios sobre el territorio del PPCCH impactando en la saturación del Periférico y vías</w:t>
      </w:r>
      <w:r>
        <w:rPr>
          <w:spacing w:val="1"/>
        </w:rPr>
        <w:t> </w:t>
      </w:r>
      <w:r>
        <w:rPr/>
        <w:t>primarias, y propiciando los consecuentes congestionamientos en las horas pico. Hay</w:t>
      </w:r>
      <w:r>
        <w:rPr>
          <w:spacing w:val="1"/>
        </w:rPr>
        <w:t> </w:t>
      </w:r>
      <w:r>
        <w:rPr/>
        <w:t>tramos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éste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donde</w:t>
      </w:r>
      <w:r>
        <w:rPr>
          <w:spacing w:val="-1"/>
        </w:rPr>
        <w:t> </w:t>
      </w:r>
      <w:r>
        <w:rPr/>
        <w:t>circulan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22</w:t>
      </w:r>
      <w:r>
        <w:rPr>
          <w:spacing w:val="-3"/>
        </w:rPr>
        <w:t> </w:t>
      </w:r>
      <w:r>
        <w:rPr/>
        <w:t>rutas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urbano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suburbano.</w:t>
      </w:r>
    </w:p>
    <w:p>
      <w:pPr>
        <w:pStyle w:val="BodyText"/>
        <w:spacing w:before="1"/>
      </w:pPr>
    </w:p>
    <w:p>
      <w:pPr>
        <w:pStyle w:val="Heading2"/>
        <w:ind w:left="514"/>
        <w:jc w:val="both"/>
      </w:pPr>
      <w:r>
        <w:rPr/>
        <w:t>Estructuración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7" w:right="531" w:hanging="4"/>
        <w:jc w:val="both"/>
      </w:pPr>
      <w:r>
        <w:rPr/>
        <w:t>El transporte público está constituido por cuatro modalidades que se distinguen tanto por</w:t>
      </w:r>
      <w:r>
        <w:rPr>
          <w:spacing w:val="1"/>
        </w:rPr>
        <w:t> </w:t>
      </w:r>
      <w:r>
        <w:rPr/>
        <w:t>los arribos y destinos que conectan, así como de las unidades vehiculares que utilizan,</w:t>
      </w:r>
      <w:r>
        <w:rPr>
          <w:spacing w:val="1"/>
        </w:rPr>
        <w:t> </w:t>
      </w:r>
      <w:r>
        <w:rPr/>
        <w:t>siendo: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1238" w:val="left" w:leader="none"/>
        </w:tabs>
        <w:spacing w:line="240" w:lineRule="auto" w:before="0" w:after="0"/>
        <w:ind w:left="1233" w:right="532" w:hanging="357"/>
        <w:jc w:val="both"/>
        <w:rPr>
          <w:sz w:val="24"/>
        </w:rPr>
      </w:pPr>
      <w:r>
        <w:rPr>
          <w:rFonts w:ascii="Arial" w:hAnsi="Arial"/>
          <w:b/>
          <w:sz w:val="24"/>
        </w:rPr>
        <w:t>Servicio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Transporte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Federal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modalidad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alcance</w:t>
      </w:r>
      <w:r>
        <w:rPr>
          <w:spacing w:val="1"/>
          <w:sz w:val="24"/>
        </w:rPr>
        <w:t> </w:t>
      </w:r>
      <w:r>
        <w:rPr>
          <w:sz w:val="24"/>
        </w:rPr>
        <w:t>interestatal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destinos</w:t>
      </w:r>
      <w:r>
        <w:rPr>
          <w:spacing w:val="1"/>
          <w:sz w:val="24"/>
        </w:rPr>
        <w:t> </w:t>
      </w:r>
      <w:r>
        <w:rPr>
          <w:sz w:val="24"/>
        </w:rPr>
        <w:t>definidos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paradas</w:t>
      </w:r>
      <w:r>
        <w:rPr>
          <w:spacing w:val="1"/>
          <w:sz w:val="24"/>
        </w:rPr>
        <w:t> </w:t>
      </w:r>
      <w:r>
        <w:rPr>
          <w:sz w:val="24"/>
        </w:rPr>
        <w:t>intermedias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horarios específicos. Emplea unidades de autobuses de 40 pasajeros de primera y</w:t>
      </w:r>
      <w:r>
        <w:rPr>
          <w:spacing w:val="1"/>
          <w:sz w:val="24"/>
        </w:rPr>
        <w:t> </w:t>
      </w:r>
      <w:r>
        <w:rPr>
          <w:sz w:val="24"/>
        </w:rPr>
        <w:t>segunda clase, presentando circulación sobre las calzadas Héroes de Chapultepec</w:t>
      </w:r>
      <w:r>
        <w:rPr>
          <w:spacing w:val="1"/>
          <w:sz w:val="24"/>
        </w:rPr>
        <w:t> </w:t>
      </w:r>
      <w:r>
        <w:rPr>
          <w:sz w:val="24"/>
        </w:rPr>
        <w:t>y de la República, Av. Juárez y Periférico.No presenta penetración en el resto de las</w:t>
      </w:r>
      <w:r>
        <w:rPr>
          <w:spacing w:val="-64"/>
          <w:sz w:val="24"/>
        </w:rPr>
        <w:t> </w:t>
      </w:r>
      <w:r>
        <w:rPr>
          <w:sz w:val="24"/>
        </w:rPr>
        <w:t>vías internas del polígono del Plan Parcial de Conservación y concentra su impacto</w:t>
      </w:r>
      <w:r>
        <w:rPr>
          <w:spacing w:val="1"/>
          <w:sz w:val="24"/>
        </w:rPr>
        <w:t> </w:t>
      </w:r>
      <w:r>
        <w:rPr>
          <w:sz w:val="24"/>
        </w:rPr>
        <w:t>en la saturación del flujo vehicular por el aporte de vehículos en momentos de</w:t>
      </w:r>
      <w:r>
        <w:rPr>
          <w:spacing w:val="1"/>
          <w:sz w:val="24"/>
        </w:rPr>
        <w:t> </w:t>
      </w:r>
      <w:r>
        <w:rPr>
          <w:sz w:val="24"/>
        </w:rPr>
        <w:t>máxima</w:t>
      </w:r>
      <w:r>
        <w:rPr>
          <w:spacing w:val="-3"/>
          <w:sz w:val="24"/>
        </w:rPr>
        <w:t> </w:t>
      </w:r>
      <w:r>
        <w:rPr>
          <w:sz w:val="24"/>
        </w:rPr>
        <w:t>demanda.</w:t>
      </w:r>
    </w:p>
    <w:p>
      <w:pPr>
        <w:pStyle w:val="BodyText"/>
        <w:spacing w:before="1"/>
      </w:pPr>
    </w:p>
    <w:p>
      <w:pPr>
        <w:pStyle w:val="BodyText"/>
        <w:ind w:left="1224"/>
      </w:pPr>
      <w:r>
        <w:rPr/>
        <w:t>Sus</w:t>
      </w:r>
      <w:r>
        <w:rPr>
          <w:spacing w:val="7"/>
        </w:rPr>
        <w:t> </w:t>
      </w:r>
      <w:r>
        <w:rPr/>
        <w:t>bases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operación</w:t>
      </w:r>
      <w:r>
        <w:rPr>
          <w:spacing w:val="8"/>
        </w:rPr>
        <w:t> </w:t>
      </w:r>
      <w:r>
        <w:rPr/>
        <w:t>son</w:t>
      </w:r>
      <w:r>
        <w:rPr>
          <w:spacing w:val="5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primera</w:t>
      </w:r>
      <w:r>
        <w:rPr>
          <w:spacing w:val="5"/>
        </w:rPr>
        <w:t> </w:t>
      </w:r>
      <w:r>
        <w:rPr/>
        <w:t>clase,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Terminal</w:t>
      </w:r>
      <w:r>
        <w:rPr>
          <w:spacing w:val="7"/>
        </w:rPr>
        <w:t> </w:t>
      </w:r>
      <w:r>
        <w:rPr/>
        <w:t>ubicada</w:t>
      </w:r>
      <w:r>
        <w:rPr>
          <w:spacing w:val="8"/>
        </w:rPr>
        <w:t> </w:t>
      </w:r>
      <w:r>
        <w:rPr/>
        <w:t>sobre</w:t>
      </w:r>
      <w:r>
        <w:rPr>
          <w:spacing w:val="8"/>
        </w:rPr>
        <w:t> </w:t>
      </w:r>
      <w:r>
        <w:rPr/>
        <w:t>Calz.</w:t>
      </w:r>
      <w:r>
        <w:rPr>
          <w:spacing w:val="-63"/>
        </w:rPr>
        <w:t> </w:t>
      </w:r>
      <w:r>
        <w:rPr/>
        <w:t>Héroes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/>
        <w:t>Chapultepec</w:t>
      </w:r>
      <w:r>
        <w:rPr>
          <w:spacing w:val="49"/>
        </w:rPr>
        <w:t> </w:t>
      </w:r>
      <w:r>
        <w:rPr/>
        <w:t>y</w:t>
      </w:r>
      <w:r>
        <w:rPr>
          <w:spacing w:val="45"/>
        </w:rPr>
        <w:t> </w:t>
      </w:r>
      <w:r>
        <w:rPr/>
        <w:t>calle</w:t>
      </w:r>
      <w:r>
        <w:rPr>
          <w:spacing w:val="49"/>
        </w:rPr>
        <w:t> </w:t>
      </w:r>
      <w:r>
        <w:rPr/>
        <w:t>5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mayo</w:t>
      </w:r>
      <w:r>
        <w:rPr>
          <w:spacing w:val="49"/>
        </w:rPr>
        <w:t> </w:t>
      </w:r>
      <w:r>
        <w:rPr/>
        <w:t>del</w:t>
      </w:r>
      <w:r>
        <w:rPr>
          <w:spacing w:val="47"/>
        </w:rPr>
        <w:t> </w:t>
      </w:r>
      <w:r>
        <w:rPr/>
        <w:t>Barrio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Jalatlaco</w:t>
      </w:r>
      <w:r>
        <w:rPr>
          <w:spacing w:val="49"/>
        </w:rPr>
        <w:t> </w:t>
      </w:r>
      <w:r>
        <w:rPr/>
        <w:t>(Terminal</w:t>
      </w:r>
      <w:r>
        <w:rPr>
          <w:spacing w:val="47"/>
        </w:rPr>
        <w:t> </w:t>
      </w:r>
      <w:r>
        <w:rPr/>
        <w:t>de</w:t>
      </w:r>
    </w:p>
    <w:p>
      <w:pPr>
        <w:spacing w:after="0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1225" w:right="533" w:firstLine="1"/>
        <w:jc w:val="both"/>
      </w:pPr>
      <w:r>
        <w:rPr/>
        <w:t>Primera), mientras que la segunda clase se concentra en la central Camionera de la</w:t>
      </w:r>
      <w:r>
        <w:rPr>
          <w:spacing w:val="-64"/>
        </w:rPr>
        <w:t> </w:t>
      </w:r>
      <w:r>
        <w:rPr/>
        <w:t>calle</w:t>
      </w:r>
      <w:r>
        <w:rPr>
          <w:spacing w:val="1"/>
        </w:rPr>
        <w:t> </w:t>
      </w:r>
      <w:r>
        <w:rPr/>
        <w:t>Valerio</w:t>
      </w:r>
      <w:r>
        <w:rPr>
          <w:spacing w:val="1"/>
        </w:rPr>
        <w:t> </w:t>
      </w:r>
      <w:r>
        <w:rPr/>
        <w:t>Trujano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Periférico</w:t>
      </w:r>
      <w:r>
        <w:rPr>
          <w:spacing w:val="1"/>
        </w:rPr>
        <w:t> </w:t>
      </w:r>
      <w:r>
        <w:rPr/>
        <w:t>(fuera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PPCCH).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Terminal de “AU -Periférico” u bicada en esta última arteria y Mier y Terán del </w:t>
      </w:r>
      <w:r>
        <w:rPr/>
        <w:t>lado</w:t>
      </w:r>
      <w:r>
        <w:rPr>
          <w:spacing w:val="1"/>
        </w:rPr>
        <w:t> </w:t>
      </w:r>
      <w:r>
        <w:rPr/>
        <w:t>exterior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Polígono del</w:t>
      </w:r>
      <w:r>
        <w:rPr>
          <w:spacing w:val="-1"/>
        </w:rPr>
        <w:t> </w:t>
      </w:r>
      <w:r>
        <w:rPr/>
        <w:t>Centro.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1237" w:val="left" w:leader="none"/>
        </w:tabs>
        <w:spacing w:line="240" w:lineRule="auto" w:before="0" w:after="0"/>
        <w:ind w:left="1235" w:right="528" w:hanging="359"/>
        <w:jc w:val="both"/>
        <w:rPr>
          <w:sz w:val="24"/>
        </w:rPr>
      </w:pPr>
      <w:r>
        <w:rPr>
          <w:rFonts w:ascii="Arial" w:hAnsi="Arial"/>
          <w:b/>
          <w:sz w:val="24"/>
        </w:rPr>
        <w:t>Servicio Urbano y Suburbano de Pasajeros</w:t>
      </w:r>
      <w:r>
        <w:rPr>
          <w:sz w:val="24"/>
        </w:rPr>
        <w:t>.- Su alcance es intermunicipal o</w:t>
      </w:r>
      <w:r>
        <w:rPr>
          <w:spacing w:val="1"/>
          <w:sz w:val="24"/>
        </w:rPr>
        <w:t> </w:t>
      </w:r>
      <w:r>
        <w:rPr>
          <w:sz w:val="24"/>
        </w:rPr>
        <w:t>regional con destinos, derroteros, paradas de acenso y descenso definidos, aunque</w:t>
      </w:r>
      <w:r>
        <w:rPr>
          <w:spacing w:val="-64"/>
          <w:sz w:val="24"/>
        </w:rPr>
        <w:t> </w:t>
      </w:r>
      <w:r>
        <w:rPr>
          <w:sz w:val="24"/>
        </w:rPr>
        <w:t>no siempre respetados por los conductores, emplea unidades de autobuses de 40</w:t>
      </w:r>
      <w:r>
        <w:rPr>
          <w:spacing w:val="1"/>
          <w:sz w:val="24"/>
        </w:rPr>
        <w:t> </w:t>
      </w:r>
      <w:r>
        <w:rPr>
          <w:sz w:val="24"/>
        </w:rPr>
        <w:t>pasajeros de segunda y tercera clase, presentando circulación preferentemente en</w:t>
      </w:r>
      <w:r>
        <w:rPr>
          <w:spacing w:val="1"/>
          <w:sz w:val="24"/>
        </w:rPr>
        <w:t> </w:t>
      </w:r>
      <w:r>
        <w:rPr>
          <w:sz w:val="24"/>
        </w:rPr>
        <w:t>el Periférico, Calz. Héroes de Chapultepec, carretera N° 190 “ Panorámica” y su</w:t>
      </w:r>
      <w:r>
        <w:rPr>
          <w:spacing w:val="1"/>
          <w:sz w:val="24"/>
        </w:rPr>
        <w:t> </w:t>
      </w:r>
      <w:r>
        <w:rPr>
          <w:sz w:val="24"/>
        </w:rPr>
        <w:t>salida 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Carretera Internacional, el par vial formado</w:t>
      </w:r>
      <w:r>
        <w:rPr>
          <w:spacing w:val="1"/>
          <w:sz w:val="24"/>
        </w:rPr>
        <w:t> </w:t>
      </w:r>
      <w:r>
        <w:rPr>
          <w:sz w:val="24"/>
        </w:rPr>
        <w:t>por las avenidas Niños</w:t>
      </w:r>
      <w:r>
        <w:rPr>
          <w:spacing w:val="1"/>
          <w:sz w:val="24"/>
        </w:rPr>
        <w:t> </w:t>
      </w:r>
      <w:r>
        <w:rPr>
          <w:sz w:val="24"/>
        </w:rPr>
        <w:t>Héroes y Francisco I. Madero, así como en José María Díaz Ordaz-Crespo-Venus,</w:t>
      </w:r>
      <w:r>
        <w:rPr>
          <w:spacing w:val="1"/>
          <w:sz w:val="24"/>
        </w:rPr>
        <w:t> </w:t>
      </w:r>
      <w:r>
        <w:rPr>
          <w:sz w:val="24"/>
        </w:rPr>
        <w:t>calle</w:t>
      </w:r>
      <w:r>
        <w:rPr>
          <w:spacing w:val="39"/>
          <w:sz w:val="24"/>
        </w:rPr>
        <w:t> </w:t>
      </w:r>
      <w:r>
        <w:rPr>
          <w:sz w:val="24"/>
        </w:rPr>
        <w:t>Bustamante-Zócalo,</w:t>
      </w:r>
      <w:r>
        <w:rPr>
          <w:spacing w:val="40"/>
          <w:sz w:val="24"/>
        </w:rPr>
        <w:t> </w:t>
      </w:r>
      <w:r>
        <w:rPr>
          <w:sz w:val="24"/>
        </w:rPr>
        <w:t>Melchor</w:t>
      </w:r>
      <w:r>
        <w:rPr>
          <w:spacing w:val="39"/>
          <w:sz w:val="24"/>
        </w:rPr>
        <w:t> </w:t>
      </w:r>
      <w:r>
        <w:rPr>
          <w:sz w:val="24"/>
        </w:rPr>
        <w:t>Ocampo-Av.</w:t>
      </w:r>
      <w:r>
        <w:rPr>
          <w:spacing w:val="40"/>
          <w:sz w:val="24"/>
        </w:rPr>
        <w:t> </w:t>
      </w:r>
      <w:r>
        <w:rPr>
          <w:sz w:val="24"/>
        </w:rPr>
        <w:t>Juárez,</w:t>
      </w:r>
      <w:r>
        <w:rPr>
          <w:spacing w:val="40"/>
          <w:sz w:val="24"/>
        </w:rPr>
        <w:t> </w:t>
      </w:r>
      <w:r>
        <w:rPr>
          <w:sz w:val="24"/>
        </w:rPr>
        <w:t>Calzada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República,</w:t>
      </w:r>
      <w:r>
        <w:rPr>
          <w:spacing w:val="-64"/>
          <w:sz w:val="24"/>
        </w:rPr>
        <w:t> </w:t>
      </w:r>
      <w:r>
        <w:rPr>
          <w:sz w:val="24"/>
        </w:rPr>
        <w:t>Av. Morelos-División de Oriente, Av. Independencia</w:t>
      </w:r>
      <w:r>
        <w:rPr>
          <w:spacing w:val="1"/>
          <w:sz w:val="24"/>
        </w:rPr>
        <w:t> </w:t>
      </w:r>
      <w:r>
        <w:rPr>
          <w:sz w:val="24"/>
        </w:rPr>
        <w:t>y calle Cristóbal Colón-Las</w:t>
      </w:r>
      <w:r>
        <w:rPr>
          <w:spacing w:val="1"/>
          <w:sz w:val="24"/>
        </w:rPr>
        <w:t> </w:t>
      </w:r>
      <w:r>
        <w:rPr>
          <w:sz w:val="24"/>
        </w:rPr>
        <w:t>Casas. El principal problema que presenta esta modalidad es el uso de unidades de</w:t>
      </w:r>
      <w:r>
        <w:rPr>
          <w:spacing w:val="-64"/>
          <w:sz w:val="24"/>
        </w:rPr>
        <w:t> </w:t>
      </w:r>
      <w:r>
        <w:rPr>
          <w:sz w:val="24"/>
        </w:rPr>
        <w:t>gran</w:t>
      </w:r>
      <w:r>
        <w:rPr>
          <w:spacing w:val="1"/>
          <w:sz w:val="24"/>
        </w:rPr>
        <w:t> </w:t>
      </w:r>
      <w:r>
        <w:rPr>
          <w:sz w:val="24"/>
        </w:rPr>
        <w:t>tamaño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resultan</w:t>
      </w:r>
      <w:r>
        <w:rPr>
          <w:spacing w:val="1"/>
          <w:sz w:val="24"/>
        </w:rPr>
        <w:t> </w:t>
      </w:r>
      <w:r>
        <w:rPr>
          <w:sz w:val="24"/>
        </w:rPr>
        <w:t>idóneas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circulación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66"/>
          <w:sz w:val="24"/>
        </w:rPr>
        <w:t> </w:t>
      </w:r>
      <w:r>
        <w:rPr>
          <w:sz w:val="24"/>
        </w:rPr>
        <w:t>calles</w:t>
      </w:r>
      <w:r>
        <w:rPr>
          <w:spacing w:val="-64"/>
          <w:sz w:val="24"/>
        </w:rPr>
        <w:t> </w:t>
      </w:r>
      <w:r>
        <w:rPr>
          <w:sz w:val="24"/>
        </w:rPr>
        <w:t>internas del Programa Parcial de Conservación, sobre todo cuando se salen del</w:t>
      </w:r>
      <w:r>
        <w:rPr>
          <w:spacing w:val="1"/>
          <w:sz w:val="24"/>
        </w:rPr>
        <w:t> </w:t>
      </w:r>
      <w:r>
        <w:rPr>
          <w:sz w:val="24"/>
        </w:rPr>
        <w:t>derrotero</w:t>
      </w:r>
      <w:r>
        <w:rPr>
          <w:spacing w:val="-1"/>
          <w:sz w:val="24"/>
        </w:rPr>
        <w:t> </w:t>
      </w:r>
      <w:r>
        <w:rPr>
          <w:sz w:val="24"/>
        </w:rPr>
        <w:t>que tienen</w:t>
      </w:r>
      <w:r>
        <w:rPr>
          <w:spacing w:val="-2"/>
          <w:sz w:val="24"/>
        </w:rPr>
        <w:t> </w:t>
      </w:r>
      <w:r>
        <w:rPr>
          <w:sz w:val="24"/>
        </w:rPr>
        <w:t>asignado.</w:t>
      </w:r>
    </w:p>
    <w:p>
      <w:pPr>
        <w:pStyle w:val="BodyText"/>
        <w:spacing w:before="1"/>
      </w:pPr>
    </w:p>
    <w:p>
      <w:pPr>
        <w:pStyle w:val="BodyText"/>
        <w:ind w:left="1221" w:right="529" w:firstLine="1"/>
        <w:jc w:val="both"/>
      </w:pPr>
      <w:r>
        <w:rPr/>
        <w:t>Debido a la corta sección del arroyo y al poco radio de giro se motivan la invasión</w:t>
      </w:r>
      <w:r>
        <w:rPr>
          <w:spacing w:val="1"/>
        </w:rPr>
        <w:t> </w:t>
      </w:r>
      <w:r>
        <w:rPr/>
        <w:t>por parte de los camiones sobre las banquetas, existiendo el permanente riesgo de</w:t>
      </w:r>
      <w:r>
        <w:rPr>
          <w:spacing w:val="1"/>
        </w:rPr>
        <w:t> </w:t>
      </w:r>
      <w:r>
        <w:rPr/>
        <w:t>atropellamiento para los peatones, así como de daños a construcciones en las</w:t>
      </w:r>
      <w:r>
        <w:rPr>
          <w:spacing w:val="1"/>
        </w:rPr>
        <w:t> </w:t>
      </w:r>
      <w:r>
        <w:rPr/>
        <w:t>esquinas. Adicionalmente, por el elevado número de camiones en circulación y por</w:t>
      </w:r>
      <w:r>
        <w:rPr>
          <w:spacing w:val="1"/>
        </w:rPr>
        <w:t> </w:t>
      </w:r>
      <w:r>
        <w:rPr/>
        <w:t>la falta de coordinación en las maniobras de ascenso y descenso de usuarios, se</w:t>
      </w:r>
      <w:r>
        <w:rPr>
          <w:spacing w:val="1"/>
        </w:rPr>
        <w:t> </w:t>
      </w:r>
      <w:r>
        <w:rPr/>
        <w:t>propician</w:t>
      </w:r>
      <w:r>
        <w:rPr>
          <w:spacing w:val="1"/>
        </w:rPr>
        <w:t> </w:t>
      </w:r>
      <w:r>
        <w:rPr/>
        <w:t>congestionamientos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aglomeración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en</w:t>
      </w:r>
      <w:r>
        <w:rPr>
          <w:spacing w:val="66"/>
        </w:rPr>
        <w:t> </w:t>
      </w:r>
      <w:r>
        <w:rPr/>
        <w:t>intersecciones</w:t>
      </w:r>
      <w:r>
        <w:rPr>
          <w:spacing w:val="1"/>
        </w:rPr>
        <w:t> </w:t>
      </w:r>
      <w:r>
        <w:rPr/>
        <w:t>clave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Díaz Ordaz e</w:t>
      </w:r>
      <w:r>
        <w:rPr>
          <w:spacing w:val="1"/>
        </w:rPr>
        <w:t> </w:t>
      </w:r>
      <w:r>
        <w:rPr/>
        <w:t>Hidalgo. Su base de operación se</w:t>
      </w:r>
      <w:r>
        <w:rPr>
          <w:spacing w:val="1"/>
        </w:rPr>
        <w:t> </w:t>
      </w:r>
      <w:r>
        <w:rPr/>
        <w:t>concentra en la Central camionera ya citada, aunque existen bases intermitentes no</w:t>
      </w:r>
      <w:r>
        <w:rPr>
          <w:spacing w:val="-64"/>
        </w:rPr>
        <w:t> </w:t>
      </w:r>
      <w:r>
        <w:rPr/>
        <w:t>reconocidas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sur del</w:t>
      </w:r>
      <w:r>
        <w:rPr>
          <w:spacing w:val="-3"/>
        </w:rPr>
        <w:t> </w:t>
      </w:r>
      <w:r>
        <w:rPr/>
        <w:t>Polígono.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6"/>
        </w:numPr>
        <w:tabs>
          <w:tab w:pos="1236" w:val="left" w:leader="none"/>
        </w:tabs>
        <w:spacing w:line="240" w:lineRule="auto" w:before="0" w:after="0"/>
        <w:ind w:left="1235" w:right="53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Servicios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turísticos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mediana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capacidad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alcance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intermunicipal,</w:t>
      </w:r>
      <w:r>
        <w:rPr>
          <w:spacing w:val="1"/>
          <w:sz w:val="24"/>
        </w:rPr>
        <w:t> </w:t>
      </w:r>
      <w:r>
        <w:rPr>
          <w:sz w:val="24"/>
        </w:rPr>
        <w:t>aunque también pueden llegar a otras entidades con destinos muy definidos, pero</w:t>
      </w:r>
      <w:r>
        <w:rPr>
          <w:spacing w:val="1"/>
          <w:sz w:val="24"/>
        </w:rPr>
        <w:t> </w:t>
      </w:r>
      <w:r>
        <w:rPr>
          <w:sz w:val="24"/>
        </w:rPr>
        <w:t>con derroteros, paradas de ascenso y descenso sin orden. Emplea unidades de</w:t>
      </w:r>
      <w:r>
        <w:rPr>
          <w:spacing w:val="1"/>
          <w:sz w:val="24"/>
        </w:rPr>
        <w:t> </w:t>
      </w:r>
      <w:r>
        <w:rPr>
          <w:sz w:val="24"/>
        </w:rPr>
        <w:t>camionetas cerradas de 16 pasajeros, presentando circulación preferentemente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Periférico,</w:t>
      </w:r>
      <w:r>
        <w:rPr>
          <w:spacing w:val="1"/>
          <w:sz w:val="24"/>
        </w:rPr>
        <w:t> </w:t>
      </w:r>
      <w:r>
        <w:rPr>
          <w:sz w:val="24"/>
        </w:rPr>
        <w:t>Calz.</w:t>
      </w:r>
      <w:r>
        <w:rPr>
          <w:spacing w:val="1"/>
          <w:sz w:val="24"/>
        </w:rPr>
        <w:t> </w:t>
      </w:r>
      <w:r>
        <w:rPr>
          <w:sz w:val="24"/>
        </w:rPr>
        <w:t>Héroes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Chapultepec,</w:t>
      </w:r>
      <w:r>
        <w:rPr>
          <w:spacing w:val="1"/>
          <w:sz w:val="24"/>
        </w:rPr>
        <w:t> </w:t>
      </w:r>
      <w:r>
        <w:rPr>
          <w:sz w:val="24"/>
        </w:rPr>
        <w:t>faldas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Fortín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salida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Carretera</w:t>
      </w:r>
      <w:r>
        <w:rPr>
          <w:spacing w:val="1"/>
          <w:sz w:val="24"/>
        </w:rPr>
        <w:t> </w:t>
      </w:r>
      <w:r>
        <w:rPr>
          <w:sz w:val="24"/>
        </w:rPr>
        <w:t>Internacional,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par</w:t>
      </w:r>
      <w:r>
        <w:rPr>
          <w:spacing w:val="1"/>
          <w:sz w:val="24"/>
        </w:rPr>
        <w:t> </w:t>
      </w:r>
      <w:r>
        <w:rPr>
          <w:sz w:val="24"/>
        </w:rPr>
        <w:t>vial</w:t>
      </w:r>
      <w:r>
        <w:rPr>
          <w:spacing w:val="1"/>
          <w:sz w:val="24"/>
        </w:rPr>
        <w:t> </w:t>
      </w:r>
      <w:r>
        <w:rPr>
          <w:sz w:val="24"/>
        </w:rPr>
        <w:t>formado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avenidas</w:t>
      </w:r>
      <w:r>
        <w:rPr>
          <w:spacing w:val="1"/>
          <w:sz w:val="24"/>
        </w:rPr>
        <w:t> </w:t>
      </w:r>
      <w:r>
        <w:rPr>
          <w:sz w:val="24"/>
        </w:rPr>
        <w:t>Niños</w:t>
      </w:r>
      <w:r>
        <w:rPr>
          <w:spacing w:val="1"/>
          <w:sz w:val="24"/>
        </w:rPr>
        <w:t> </w:t>
      </w:r>
      <w:r>
        <w:rPr>
          <w:sz w:val="24"/>
        </w:rPr>
        <w:t>Héroes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Francisco I. Madero, Av. Bustamante-Zócalo, Melchor Ocampo-Av. Juárez, Calzada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República,</w:t>
      </w:r>
      <w:r>
        <w:rPr>
          <w:spacing w:val="1"/>
          <w:sz w:val="24"/>
        </w:rPr>
        <w:t> </w:t>
      </w:r>
      <w:r>
        <w:rPr>
          <w:sz w:val="24"/>
        </w:rPr>
        <w:t>Av.</w:t>
      </w:r>
      <w:r>
        <w:rPr>
          <w:spacing w:val="1"/>
          <w:sz w:val="24"/>
        </w:rPr>
        <w:t> </w:t>
      </w:r>
      <w:r>
        <w:rPr>
          <w:sz w:val="24"/>
        </w:rPr>
        <w:t>Morelos-División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Oriente,</w:t>
      </w:r>
      <w:r>
        <w:rPr>
          <w:spacing w:val="1"/>
          <w:sz w:val="24"/>
        </w:rPr>
        <w:t> </w:t>
      </w:r>
      <w:r>
        <w:rPr>
          <w:sz w:val="24"/>
        </w:rPr>
        <w:t>Av.</w:t>
      </w:r>
      <w:r>
        <w:rPr>
          <w:spacing w:val="1"/>
          <w:sz w:val="24"/>
        </w:rPr>
        <w:t> </w:t>
      </w:r>
      <w:r>
        <w:rPr>
          <w:sz w:val="24"/>
        </w:rPr>
        <w:t>Independencia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calle</w:t>
      </w:r>
      <w:r>
        <w:rPr>
          <w:spacing w:val="1"/>
          <w:sz w:val="24"/>
        </w:rPr>
        <w:t> </w:t>
      </w:r>
      <w:r>
        <w:rPr>
          <w:sz w:val="24"/>
        </w:rPr>
        <w:t>Cristóbal</w:t>
      </w:r>
      <w:r>
        <w:rPr>
          <w:spacing w:val="-2"/>
          <w:sz w:val="24"/>
        </w:rPr>
        <w:t> </w:t>
      </w:r>
      <w:r>
        <w:rPr>
          <w:sz w:val="24"/>
        </w:rPr>
        <w:t>Colón-Las Casas.</w:t>
      </w:r>
    </w:p>
    <w:p>
      <w:pPr>
        <w:pStyle w:val="BodyText"/>
        <w:spacing w:before="1"/>
      </w:pPr>
    </w:p>
    <w:p>
      <w:pPr>
        <w:pStyle w:val="BodyText"/>
        <w:ind w:left="1221" w:right="546" w:firstLine="4"/>
        <w:jc w:val="both"/>
      </w:pPr>
      <w:r>
        <w:rPr/>
        <w:t>Esta modalidad, por lo práctico de su desempeño, ha propiciado la generación</w:t>
      </w:r>
      <w:r>
        <w:rPr>
          <w:spacing w:val="1"/>
        </w:rPr>
        <w:t> </w:t>
      </w:r>
      <w:r>
        <w:rPr/>
        <w:t>espontánea, aunque no reconocida como uso del suelo, de bases al interior de</w:t>
      </w:r>
      <w:r>
        <w:rPr>
          <w:spacing w:val="1"/>
        </w:rPr>
        <w:t> </w:t>
      </w:r>
      <w:r>
        <w:rPr/>
        <w:t>predios próximos a la Central de Abasto, fundamentalmente en la calle de Valerio</w:t>
      </w:r>
      <w:r>
        <w:rPr>
          <w:spacing w:val="1"/>
        </w:rPr>
        <w:t> </w:t>
      </w:r>
      <w:r>
        <w:rPr/>
        <w:t>Trujano. El atractivo funcional hacia el usuario se basa en que las salidas son</w:t>
      </w:r>
      <w:r>
        <w:rPr>
          <w:spacing w:val="1"/>
        </w:rPr>
        <w:t> </w:t>
      </w:r>
      <w:r>
        <w:rPr/>
        <w:t>directas,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paradas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destinos,</w:t>
      </w:r>
      <w:r>
        <w:rPr>
          <w:spacing w:val="1"/>
        </w:rPr>
        <w:t> </w:t>
      </w:r>
      <w:r>
        <w:rPr/>
        <w:t>revirtiéndose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aspecto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regresan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efectuar</w:t>
      </w:r>
      <w:r>
        <w:rPr>
          <w:spacing w:val="-1"/>
        </w:rPr>
        <w:t> </w:t>
      </w:r>
      <w:r>
        <w:rPr/>
        <w:t>asensos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descensos</w:t>
      </w:r>
      <w:r>
        <w:rPr>
          <w:spacing w:val="-1"/>
        </w:rPr>
        <w:t> </w:t>
      </w:r>
      <w:r>
        <w:rPr/>
        <w:t>sin orden</w:t>
      </w:r>
      <w:r>
        <w:rPr>
          <w:spacing w:val="-3"/>
        </w:rPr>
        <w:t> </w:t>
      </w:r>
      <w:r>
        <w:rPr/>
        <w:t>específico.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ListParagraph"/>
        <w:numPr>
          <w:ilvl w:val="4"/>
          <w:numId w:val="6"/>
        </w:numPr>
        <w:tabs>
          <w:tab w:pos="1239" w:val="left" w:leader="none"/>
        </w:tabs>
        <w:spacing w:line="240" w:lineRule="auto" w:before="70" w:after="0"/>
        <w:ind w:left="1234" w:right="530" w:hanging="356"/>
        <w:jc w:val="both"/>
        <w:rPr>
          <w:sz w:val="24"/>
        </w:rPr>
      </w:pPr>
      <w:r>
        <w:rPr>
          <w:rFonts w:ascii="Arial" w:hAnsi="Arial"/>
          <w:b/>
          <w:sz w:val="24"/>
        </w:rPr>
        <w:t>Servicio de Taxis</w:t>
      </w:r>
      <w:r>
        <w:rPr>
          <w:sz w:val="24"/>
        </w:rPr>
        <w:t>. Su alcance es intermunicipal, con destinos, derroteros, paradas</w:t>
      </w:r>
      <w:r>
        <w:rPr>
          <w:spacing w:val="1"/>
          <w:sz w:val="24"/>
        </w:rPr>
        <w:t> </w:t>
      </w:r>
      <w:r>
        <w:rPr>
          <w:sz w:val="24"/>
        </w:rPr>
        <w:t>de ascenso y descenso totalmente indefinidos; emplea unidades vehiculares de 5</w:t>
      </w:r>
      <w:r>
        <w:rPr>
          <w:spacing w:val="1"/>
          <w:sz w:val="24"/>
        </w:rPr>
        <w:t> </w:t>
      </w:r>
      <w:r>
        <w:rPr>
          <w:sz w:val="24"/>
        </w:rPr>
        <w:t>pasajeros y baja capacidad, presentando circulación en toda la traza vial del Centro</w:t>
      </w:r>
      <w:r>
        <w:rPr>
          <w:spacing w:val="1"/>
          <w:sz w:val="24"/>
        </w:rPr>
        <w:t> </w:t>
      </w:r>
      <w:r>
        <w:rPr>
          <w:sz w:val="24"/>
        </w:rPr>
        <w:t>Histórico; se encuentra dividida en dos sistemas, uno de orden local o propio de la</w:t>
      </w:r>
      <w:r>
        <w:rPr>
          <w:spacing w:val="1"/>
          <w:sz w:val="24"/>
        </w:rPr>
        <w:t> </w:t>
      </w:r>
      <w:r>
        <w:rPr>
          <w:sz w:val="24"/>
        </w:rPr>
        <w:t>Ciudad de Oaxaca, y otro de carácter foráneo con residencia en los municipios</w:t>
      </w:r>
      <w:r>
        <w:rPr>
          <w:spacing w:val="1"/>
          <w:sz w:val="24"/>
        </w:rPr>
        <w:t> </w:t>
      </w:r>
      <w:r>
        <w:rPr>
          <w:sz w:val="24"/>
        </w:rPr>
        <w:t>conurbados de la zona metropolitana. La problemática particular de esta modalidad</w:t>
      </w:r>
      <w:r>
        <w:rPr>
          <w:spacing w:val="1"/>
          <w:sz w:val="24"/>
        </w:rPr>
        <w:t> </w:t>
      </w:r>
      <w:r>
        <w:rPr>
          <w:sz w:val="24"/>
        </w:rPr>
        <w:t>reside en el alto número de unidades en circulación en el centro, coadyuvando</w:t>
      </w:r>
      <w:r>
        <w:rPr>
          <w:spacing w:val="1"/>
          <w:sz w:val="24"/>
        </w:rPr>
        <w:t> </w:t>
      </w:r>
      <w:r>
        <w:rPr>
          <w:sz w:val="24"/>
        </w:rPr>
        <w:t>negativamente en el aumento de la carga vehicular y en la consecuente reducción</w:t>
      </w:r>
      <w:r>
        <w:rPr>
          <w:spacing w:val="1"/>
          <w:sz w:val="24"/>
        </w:rPr>
        <w:t> </w:t>
      </w:r>
      <w:r>
        <w:rPr>
          <w:sz w:val="24"/>
        </w:rPr>
        <w:t>de la velocidad durante las maniobras de ascenso y descenso, así como al efectuar</w:t>
      </w:r>
      <w:r>
        <w:rPr>
          <w:spacing w:val="-64"/>
          <w:sz w:val="24"/>
        </w:rPr>
        <w:t> </w:t>
      </w:r>
      <w:r>
        <w:rPr>
          <w:sz w:val="24"/>
        </w:rPr>
        <w:t>maniobras prohibidas, vueltas izquierda o largas filas para retornar en U en sitios</w:t>
      </w:r>
      <w:r>
        <w:rPr>
          <w:spacing w:val="1"/>
          <w:sz w:val="24"/>
        </w:rPr>
        <w:t> </w:t>
      </w:r>
      <w:r>
        <w:rPr>
          <w:sz w:val="24"/>
        </w:rPr>
        <w:t>específicos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el existente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Periférico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Casas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Niños</w:t>
      </w:r>
      <w:r>
        <w:rPr>
          <w:spacing w:val="1"/>
          <w:sz w:val="24"/>
        </w:rPr>
        <w:t> </w:t>
      </w:r>
      <w:r>
        <w:rPr>
          <w:sz w:val="24"/>
        </w:rPr>
        <w:t>Héroes</w:t>
      </w:r>
      <w:r>
        <w:rPr>
          <w:spacing w:val="66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w w:val="90"/>
          <w:sz w:val="24"/>
        </w:rPr>
        <w:t>Eduardo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Vasconcelos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por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citar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algunos,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dado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que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algunos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estos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“sitios”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cambian</w:t>
      </w:r>
    </w:p>
    <w:p>
      <w:pPr>
        <w:pStyle w:val="BodyText"/>
        <w:spacing w:before="1"/>
        <w:ind w:left="1235"/>
        <w:jc w:val="both"/>
      </w:pPr>
      <w:r>
        <w:rPr/>
        <w:t>de</w:t>
      </w:r>
      <w:r>
        <w:rPr>
          <w:spacing w:val="-2"/>
        </w:rPr>
        <w:t> </w:t>
      </w:r>
      <w:r>
        <w:rPr/>
        <w:t>lugar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facilidad.</w:t>
      </w:r>
    </w:p>
    <w:p>
      <w:pPr>
        <w:pStyle w:val="BodyText"/>
      </w:pPr>
    </w:p>
    <w:p>
      <w:pPr>
        <w:pStyle w:val="BodyText"/>
        <w:ind w:left="515" w:right="530" w:hanging="1"/>
        <w:jc w:val="both"/>
      </w:pPr>
      <w:r>
        <w:rPr/>
        <w:t>En</w:t>
      </w:r>
      <w:r>
        <w:rPr>
          <w:spacing w:val="1"/>
        </w:rPr>
        <w:t> </w:t>
      </w:r>
      <w:r>
        <w:rPr/>
        <w:t>términos generales, sobre la vialidad primaria llegan a circular hasta 10 rutas 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urbano.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estrecha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derroteros</w:t>
      </w:r>
      <w:r>
        <w:rPr>
          <w:spacing w:val="1"/>
        </w:rPr>
        <w:t> </w:t>
      </w:r>
      <w:r>
        <w:rPr/>
        <w:t>con</w:t>
      </w:r>
      <w:r>
        <w:rPr>
          <w:spacing w:val="66"/>
        </w:rPr>
        <w:t> </w:t>
      </w:r>
      <w:r>
        <w:rPr/>
        <w:t>recorridos</w:t>
      </w:r>
      <w:r>
        <w:rPr>
          <w:spacing w:val="1"/>
        </w:rPr>
        <w:t> </w:t>
      </w:r>
      <w:r>
        <w:rPr/>
        <w:t>conflictivos llegan a causar congestionamientos en cruces como Matamoros con Crespo y</w:t>
      </w:r>
      <w:r>
        <w:rPr>
          <w:spacing w:val="1"/>
        </w:rPr>
        <w:t> </w:t>
      </w:r>
      <w:r>
        <w:rPr/>
        <w:t>Porfirio</w:t>
      </w:r>
      <w:r>
        <w:rPr>
          <w:spacing w:val="-1"/>
        </w:rPr>
        <w:t> </w:t>
      </w:r>
      <w:r>
        <w:rPr/>
        <w:t>Díaz, Ramón</w:t>
      </w:r>
      <w:r>
        <w:rPr>
          <w:spacing w:val="-1"/>
        </w:rPr>
        <w:t> </w:t>
      </w:r>
      <w:r>
        <w:rPr/>
        <w:t>Pardo con</w:t>
      </w:r>
      <w:r>
        <w:rPr>
          <w:spacing w:val="-1"/>
        </w:rPr>
        <w:t> </w:t>
      </w:r>
      <w:r>
        <w:rPr/>
        <w:t>Bustamante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Armenta y</w:t>
      </w:r>
      <w:r>
        <w:rPr>
          <w:spacing w:val="-3"/>
        </w:rPr>
        <w:t> </w:t>
      </w:r>
      <w:r>
        <w:rPr/>
        <w:t>López.</w:t>
      </w:r>
    </w:p>
    <w:p>
      <w:pPr>
        <w:pStyle w:val="BodyText"/>
      </w:pPr>
    </w:p>
    <w:p>
      <w:pPr>
        <w:pStyle w:val="BodyText"/>
        <w:ind w:left="515"/>
        <w:jc w:val="both"/>
      </w:pPr>
      <w:r>
        <w:rPr/>
        <w:t>Concentración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rutas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transporte</w:t>
      </w:r>
    </w:p>
    <w:p>
      <w:pPr>
        <w:pStyle w:val="BodyText"/>
        <w:spacing w:before="4" w:after="1"/>
      </w:pPr>
    </w:p>
    <w:tbl>
      <w:tblPr>
        <w:tblW w:w="0" w:type="auto"/>
        <w:jc w:val="left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3865"/>
        <w:gridCol w:w="4013"/>
      </w:tblGrid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/>
              <w:ind w:left="68" w:right="5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rutas</w:t>
            </w:r>
          </w:p>
        </w:tc>
        <w:tc>
          <w:tcPr>
            <w:tcW w:w="3865" w:type="dxa"/>
          </w:tcPr>
          <w:p>
            <w:pPr>
              <w:pStyle w:val="TableParagraph"/>
              <w:spacing w:line="256" w:lineRule="exact"/>
              <w:ind w:left="1624" w:right="161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Calle</w:t>
            </w:r>
          </w:p>
        </w:tc>
        <w:tc>
          <w:tcPr>
            <w:tcW w:w="4013" w:type="dxa"/>
          </w:tcPr>
          <w:p>
            <w:pPr>
              <w:pStyle w:val="TableParagraph"/>
              <w:spacing w:line="256" w:lineRule="exact"/>
              <w:ind w:left="1619" w:right="16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Tramo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6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Periférico</w:t>
            </w:r>
          </w:p>
        </w:tc>
        <w:tc>
          <w:tcPr>
            <w:tcW w:w="401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Casas-Calle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Lázaro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Cárdenas</w:t>
            </w:r>
          </w:p>
        </w:tc>
      </w:tr>
      <w:tr>
        <w:trPr>
          <w:trHeight w:val="277" w:hRule="atLeast"/>
        </w:trPr>
        <w:tc>
          <w:tcPr>
            <w:tcW w:w="1555" w:type="dxa"/>
          </w:tcPr>
          <w:p>
            <w:pPr>
              <w:pStyle w:val="TableParagraph"/>
              <w:spacing w:line="258" w:lineRule="exact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65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Periférico</w:t>
            </w:r>
          </w:p>
        </w:tc>
        <w:tc>
          <w:tcPr>
            <w:tcW w:w="4013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Calle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Cárdenas-Av.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Universidad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6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Valerio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Trujano</w:t>
            </w:r>
          </w:p>
        </w:tc>
        <w:tc>
          <w:tcPr>
            <w:tcW w:w="401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Periférico-José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Perfecto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García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6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Mina-Arteaga</w:t>
            </w:r>
          </w:p>
        </w:tc>
        <w:tc>
          <w:tcPr>
            <w:tcW w:w="401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Melchor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Ocampo-Periférico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/>
              <w:ind w:left="66" w:right="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6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José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Perfecto García</w:t>
            </w:r>
          </w:p>
        </w:tc>
        <w:tc>
          <w:tcPr>
            <w:tcW w:w="401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Independencia-Zaragoza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6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Calz.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Héroes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Chapultepec</w:t>
            </w:r>
          </w:p>
        </w:tc>
        <w:tc>
          <w:tcPr>
            <w:tcW w:w="401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Calz.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Vasconcelos-J.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Amaro</w:t>
            </w:r>
          </w:p>
        </w:tc>
      </w:tr>
      <w:tr>
        <w:trPr>
          <w:trHeight w:val="551" w:hRule="atLeast"/>
        </w:trPr>
        <w:tc>
          <w:tcPr>
            <w:tcW w:w="1555" w:type="dxa"/>
          </w:tcPr>
          <w:p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65" w:type="dxa"/>
          </w:tcPr>
          <w:p>
            <w:pPr>
              <w:pStyle w:val="TableParagraph"/>
              <w:spacing w:line="276" w:lineRule="exact"/>
              <w:ind w:left="136" w:right="740" w:hanging="68"/>
              <w:rPr>
                <w:sz w:val="24"/>
              </w:rPr>
            </w:pPr>
            <w:r>
              <w:rPr>
                <w:sz w:val="24"/>
              </w:rPr>
              <w:t>Melchor Ocampo-Av. Juárez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Arteaga-Av. Morelos</w:t>
            </w:r>
          </w:p>
        </w:tc>
        <w:tc>
          <w:tcPr>
            <w:tcW w:w="4013" w:type="dxa"/>
          </w:tcPr>
          <w:p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Av.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Morelos-Arteaga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65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Div.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Oriente-Niños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Héroes</w:t>
            </w:r>
          </w:p>
        </w:tc>
        <w:tc>
          <w:tcPr>
            <w:tcW w:w="4013" w:type="dxa"/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Guerrero-Calle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Oaxaca</w:t>
            </w:r>
          </w:p>
        </w:tc>
      </w:tr>
      <w:tr>
        <w:trPr>
          <w:trHeight w:val="553" w:hRule="atLeast"/>
        </w:trPr>
        <w:tc>
          <w:tcPr>
            <w:tcW w:w="1555" w:type="dxa"/>
          </w:tcPr>
          <w:p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65" w:type="dxa"/>
          </w:tcPr>
          <w:p>
            <w:pPr>
              <w:pStyle w:val="TableParagraph"/>
              <w:spacing w:line="276" w:lineRule="exact"/>
              <w:ind w:left="69" w:right="53"/>
              <w:rPr>
                <w:sz w:val="24"/>
              </w:rPr>
            </w:pPr>
            <w:r>
              <w:rPr>
                <w:sz w:val="24"/>
              </w:rPr>
              <w:t>Xicoténcatl-Pino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Suárez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Rayón-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Av.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Morelos</w:t>
            </w:r>
          </w:p>
        </w:tc>
        <w:tc>
          <w:tcPr>
            <w:tcW w:w="4013" w:type="dxa"/>
          </w:tcPr>
          <w:p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Rayón-Av.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Morelos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Heading2"/>
        <w:jc w:val="both"/>
      </w:pPr>
      <w:r>
        <w:rPr/>
        <w:t>De</w:t>
      </w:r>
      <w:r>
        <w:rPr>
          <w:spacing w:val="-3"/>
        </w:rPr>
        <w:t> </w:t>
      </w:r>
      <w:r>
        <w:rPr/>
        <w:t>carga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516" w:right="533" w:firstLine="2"/>
        <w:jc w:val="both"/>
      </w:pPr>
      <w:r>
        <w:rPr/>
        <w:t>Por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Reglamento de Tránsito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prohibida</w:t>
      </w:r>
      <w:r>
        <w:rPr>
          <w:spacing w:val="1"/>
        </w:rPr>
        <w:t> </w:t>
      </w:r>
      <w:r>
        <w:rPr/>
        <w:t>la</w:t>
      </w:r>
      <w:r>
        <w:rPr>
          <w:spacing w:val="66"/>
        </w:rPr>
        <w:t> </w:t>
      </w:r>
      <w:r>
        <w:rPr/>
        <w:t>circulación</w:t>
      </w:r>
      <w:r>
        <w:rPr>
          <w:spacing w:val="1"/>
        </w:rPr>
        <w:t> </w:t>
      </w:r>
      <w:r>
        <w:rPr/>
        <w:t>dentro del Centro Histórico de vehículos de capacidad mayor a tres toneladas en el horario</w:t>
      </w:r>
      <w:r>
        <w:rPr>
          <w:spacing w:val="-64"/>
        </w:rPr>
        <w:t> </w:t>
      </w:r>
      <w:r>
        <w:rPr/>
        <w:t>comprendido entre las 23:00 y las 6:00 horas del día siguiente, existiendo solamente</w:t>
      </w:r>
      <w:r>
        <w:rPr>
          <w:spacing w:val="1"/>
        </w:rPr>
        <w:t> </w:t>
      </w:r>
      <w:r>
        <w:rPr/>
        <w:t>permisos para este tipo de unidades cuando se efectúen trabajo de edificación y retiro de</w:t>
      </w:r>
      <w:r>
        <w:rPr>
          <w:spacing w:val="1"/>
        </w:rPr>
        <w:t> </w:t>
      </w:r>
      <w:r>
        <w:rPr/>
        <w:t>escombros.</w:t>
      </w:r>
    </w:p>
    <w:p>
      <w:pPr>
        <w:pStyle w:val="BodyText"/>
      </w:pPr>
    </w:p>
    <w:p>
      <w:pPr>
        <w:pStyle w:val="BodyText"/>
        <w:ind w:left="514" w:right="535" w:firstLine="1"/>
        <w:jc w:val="both"/>
      </w:pPr>
      <w:r>
        <w:rPr/>
        <w:t>La anterior disposición ha propiciado que dichas unidades (principalmente la de abasto y</w:t>
      </w:r>
      <w:r>
        <w:rPr>
          <w:spacing w:val="1"/>
        </w:rPr>
        <w:t> </w:t>
      </w:r>
      <w:r>
        <w:rPr/>
        <w:t>consumo conocidas como de 3-1/2 toneladas), al no poder acceder a sitios como los</w:t>
      </w:r>
      <w:r>
        <w:rPr>
          <w:spacing w:val="1"/>
        </w:rPr>
        <w:t> </w:t>
      </w:r>
      <w:r>
        <w:rPr/>
        <w:t>mercados Benito Juárez o 20 de Noviembre (o debido a que fueron desbordadas de la</w:t>
      </w:r>
      <w:r>
        <w:rPr>
          <w:spacing w:val="1"/>
        </w:rPr>
        <w:t> </w:t>
      </w:r>
      <w:r>
        <w:rPr/>
        <w:t>Central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Abasto),</w:t>
      </w:r>
      <w:r>
        <w:rPr>
          <w:spacing w:val="6"/>
        </w:rPr>
        <w:t> </w:t>
      </w:r>
      <w:r>
        <w:rPr/>
        <w:t>resuelvan</w:t>
      </w:r>
      <w:r>
        <w:rPr>
          <w:spacing w:val="7"/>
        </w:rPr>
        <w:t> </w:t>
      </w:r>
      <w:r>
        <w:rPr/>
        <w:t>su</w:t>
      </w:r>
      <w:r>
        <w:rPr>
          <w:spacing w:val="5"/>
        </w:rPr>
        <w:t> </w:t>
      </w:r>
      <w:r>
        <w:rPr/>
        <w:t>problema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estacionamiento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calles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Zaragoza,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514" w:right="541" w:firstLine="4"/>
        <w:jc w:val="both"/>
      </w:pPr>
      <w:r>
        <w:rPr/>
        <w:t>Galeana, Nuño del Mercado, Las Casas y Valerio Trujano, esperando poder transitar</w:t>
      </w:r>
      <w:r>
        <w:rPr>
          <w:spacing w:val="1"/>
        </w:rPr>
        <w:t> </w:t>
      </w:r>
      <w:r>
        <w:rPr/>
        <w:t>conforme el horario y generando conflictos en la circulación por la ocupación de carriles</w:t>
      </w:r>
      <w:r>
        <w:rPr>
          <w:spacing w:val="1"/>
        </w:rPr>
        <w:t> </w:t>
      </w:r>
      <w:r>
        <w:rPr/>
        <w:t>que podrían ser utilizados en horarios normales por vehículos de menor capacidad. Las</w:t>
      </w:r>
      <w:r>
        <w:rPr>
          <w:spacing w:val="1"/>
        </w:rPr>
        <w:t> </w:t>
      </w:r>
      <w:r>
        <w:rPr/>
        <w:t>unidades de menor tonelaje no se encuentran reguladas, por lo cual se pueden encontrar</w:t>
      </w:r>
      <w:r>
        <w:rPr>
          <w:spacing w:val="1"/>
        </w:rPr>
        <w:t> </w:t>
      </w:r>
      <w:r>
        <w:rPr/>
        <w:t>circulando en todo del territorio del PPCCH, provocando obstaculización en la circulación</w:t>
      </w:r>
      <w:r>
        <w:rPr>
          <w:spacing w:val="1"/>
        </w:rPr>
        <w:t> </w:t>
      </w:r>
      <w:r>
        <w:rPr/>
        <w:t>de la vía pública al efectuar maniobras de carga y descarga en inmuebles, generalmente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uso</w:t>
      </w:r>
      <w:r>
        <w:rPr>
          <w:spacing w:val="-1"/>
        </w:rPr>
        <w:t> </w:t>
      </w:r>
      <w:r>
        <w:rPr/>
        <w:t>comercial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cuentan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espacios</w:t>
      </w:r>
      <w:r>
        <w:rPr>
          <w:spacing w:val="-3"/>
        </w:rPr>
        <w:t> </w:t>
      </w:r>
      <w:r>
        <w:rPr/>
        <w:t>mínimos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interior.</w:t>
      </w:r>
    </w:p>
    <w:p>
      <w:pPr>
        <w:pStyle w:val="BodyText"/>
      </w:pPr>
    </w:p>
    <w:p>
      <w:pPr>
        <w:pStyle w:val="Heading2"/>
        <w:ind w:left="517"/>
        <w:jc w:val="both"/>
      </w:pPr>
      <w:r>
        <w:rPr/>
        <w:t>Movilidad</w:t>
      </w:r>
      <w:r>
        <w:rPr>
          <w:spacing w:val="-3"/>
        </w:rPr>
        <w:t> </w:t>
      </w:r>
      <w:r>
        <w:rPr/>
        <w:t>peatonal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no</w:t>
      </w:r>
      <w:r>
        <w:rPr>
          <w:spacing w:val="-3"/>
        </w:rPr>
        <w:t> </w:t>
      </w:r>
      <w:r>
        <w:rPr/>
        <w:t>motorizada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ind w:left="514" w:right="528" w:firstLine="4"/>
        <w:jc w:val="both"/>
      </w:pPr>
      <w:r>
        <w:rPr/>
        <w:t>De acuerdo con la nueva jerarquía o pirámide de la movilidad adoptada en los postulados</w:t>
      </w:r>
      <w:r>
        <w:rPr>
          <w:spacing w:val="1"/>
        </w:rPr>
        <w:t> </w:t>
      </w:r>
      <w:r>
        <w:rPr/>
        <w:t>de Derecho a la Ciudad y Derecho a la movilidad de la Ley de Ordenamiento Territorial y</w:t>
      </w:r>
      <w:r>
        <w:rPr>
          <w:spacing w:val="1"/>
        </w:rPr>
        <w:t> </w:t>
      </w:r>
      <w:r>
        <w:rPr/>
        <w:t>Desarrollo Urbano para el Estado de Oaxaca se debe priorizar en primer plano al peatón y</w:t>
      </w:r>
      <w:r>
        <w:rPr>
          <w:spacing w:val="1"/>
        </w:rPr>
        <w:t> </w:t>
      </w:r>
      <w:r>
        <w:rPr/>
        <w:t>a los medios de transporte no motorizados, siguiendo por aquellos motorizados de uso</w:t>
      </w:r>
      <w:r>
        <w:rPr>
          <w:spacing w:val="1"/>
        </w:rPr>
        <w:t> </w:t>
      </w:r>
      <w:r>
        <w:rPr/>
        <w:t>colectivo, de carga y hasta llegar al uso particular del automóvil.   Todo esto en con el fin</w:t>
      </w:r>
      <w:r>
        <w:rPr>
          <w:spacing w:val="1"/>
        </w:rPr>
        <w:t> </w:t>
      </w:r>
      <w:r>
        <w:rPr/>
        <w:t>de promover la sustentabilidad desde el punto de vista ambiental y coadyuvar en los ejes</w:t>
      </w:r>
      <w:r>
        <w:rPr>
          <w:spacing w:val="1"/>
        </w:rPr>
        <w:t> </w:t>
      </w:r>
      <w:r>
        <w:rPr/>
        <w:t>relativos a los programas de Cambio Climático que buscan disminuir las emisiones de</w:t>
      </w:r>
      <w:r>
        <w:rPr>
          <w:spacing w:val="1"/>
        </w:rPr>
        <w:t> </w:t>
      </w:r>
      <w:r>
        <w:rPr/>
        <w:t>gases de efecto invernadero; así como en los programas en los que está comprometido</w:t>
      </w:r>
      <w:r>
        <w:rPr>
          <w:spacing w:val="1"/>
        </w:rPr>
        <w:t> </w:t>
      </w:r>
      <w:r>
        <w:rPr/>
        <w:t>México para lograr los Objetivos de Desarrollo Sostenible de la Agenda 2030 para las</w:t>
      </w:r>
      <w:r>
        <w:rPr>
          <w:spacing w:val="1"/>
        </w:rPr>
        <w:t> </w:t>
      </w:r>
      <w:r>
        <w:rPr/>
        <w:t>Ciudades. En este sentido, la Secretaría de Infraestructura y Ordenamiento Territorial</w:t>
      </w:r>
      <w:r>
        <w:rPr>
          <w:spacing w:val="1"/>
        </w:rPr>
        <w:t> </w:t>
      </w:r>
      <w:r>
        <w:rPr/>
        <w:t>Sustentable</w:t>
      </w:r>
      <w:r>
        <w:rPr>
          <w:spacing w:val="1"/>
        </w:rPr>
        <w:t> </w:t>
      </w:r>
      <w:r>
        <w:rPr/>
        <w:t>(SINFRA)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generando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para</w:t>
      </w:r>
      <w:r>
        <w:rPr>
          <w:spacing w:val="-64"/>
        </w:rPr>
        <w:t> </w:t>
      </w:r>
      <w:r>
        <w:rPr/>
        <w:t>Corredores, orientados al uso de peatones y ciclistas principalmente en recorridos de</w:t>
      </w:r>
      <w:r>
        <w:rPr>
          <w:spacing w:val="1"/>
        </w:rPr>
        <w:t> </w:t>
      </w:r>
      <w:r>
        <w:rPr/>
        <w:t>distancia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pasan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conectan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municipios metropolitanos. Estos proyectos han sido acompañados también desde el nivel</w:t>
      </w:r>
      <w:r>
        <w:rPr>
          <w:spacing w:val="1"/>
        </w:rPr>
        <w:t> </w:t>
      </w:r>
      <w:r>
        <w:rPr/>
        <w:t>Municipal y apoyados fuertemente por asociaciones que han trabajado en el tema como</w:t>
      </w:r>
      <w:r>
        <w:rPr>
          <w:spacing w:val="1"/>
        </w:rPr>
        <w:t> </w:t>
      </w:r>
      <w:r>
        <w:rPr/>
        <w:t>Casa de la Ciudad y la Universidad Autónoma Benito Juárez (UABJO). Los 4 recorridos</w:t>
      </w:r>
      <w:r>
        <w:rPr>
          <w:spacing w:val="1"/>
        </w:rPr>
        <w:t> </w:t>
      </w:r>
      <w:r>
        <w:rPr/>
        <w:t>propuestos tienen derroteros en el Centro Histórico y como ventaja adicional a las de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ambiental 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promueven la salud y el deporte, la imagen y seguridad urbanas, turismo, reactivación</w:t>
      </w:r>
      <w:r>
        <w:rPr>
          <w:spacing w:val="1"/>
        </w:rPr>
        <w:t> </w:t>
      </w:r>
      <w:r>
        <w:rPr/>
        <w:t>económica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36"/>
        </w:rPr>
        <w:t> </w:t>
      </w:r>
      <w:r>
        <w:rPr/>
        <w:t>generación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/>
        <w:t>sentido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/>
        <w:t>ciudad.</w:t>
      </w:r>
      <w:r>
        <w:rPr>
          <w:spacing w:val="35"/>
        </w:rPr>
        <w:t> </w:t>
      </w:r>
      <w:r>
        <w:rPr/>
        <w:t>Dichos</w:t>
      </w:r>
      <w:r>
        <w:rPr>
          <w:spacing w:val="32"/>
        </w:rPr>
        <w:t> </w:t>
      </w:r>
      <w:r>
        <w:rPr/>
        <w:t>ejes</w:t>
      </w:r>
      <w:r>
        <w:rPr>
          <w:spacing w:val="36"/>
        </w:rPr>
        <w:t> </w:t>
      </w:r>
      <w:r>
        <w:rPr/>
        <w:t>son</w:t>
      </w:r>
      <w:r>
        <w:rPr>
          <w:spacing w:val="35"/>
        </w:rPr>
        <w:t> </w:t>
      </w:r>
      <w:r>
        <w:rPr/>
        <w:t>coincidentes</w:t>
      </w:r>
      <w:r>
        <w:rPr>
          <w:spacing w:val="36"/>
        </w:rPr>
        <w:t> </w:t>
      </w:r>
      <w:r>
        <w:rPr/>
        <w:t>con</w:t>
      </w:r>
      <w:r>
        <w:rPr>
          <w:spacing w:val="35"/>
        </w:rPr>
        <w:t> </w:t>
      </w:r>
      <w:r>
        <w:rPr/>
        <w:t>los</w:t>
      </w:r>
      <w:r>
        <w:rPr>
          <w:spacing w:val="-64"/>
        </w:rPr>
        <w:t> </w:t>
      </w:r>
      <w:r>
        <w:rPr>
          <w:w w:val="90"/>
        </w:rPr>
        <w:t>“ejes</w:t>
      </w:r>
      <w:r>
        <w:rPr>
          <w:spacing w:val="-8"/>
          <w:w w:val="90"/>
        </w:rPr>
        <w:t> </w:t>
      </w:r>
      <w:r>
        <w:rPr>
          <w:w w:val="90"/>
        </w:rPr>
        <w:t>cívicos”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presentan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propuesta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este</w:t>
      </w:r>
      <w:r>
        <w:rPr>
          <w:spacing w:val="-8"/>
          <w:w w:val="90"/>
        </w:rPr>
        <w:t> </w:t>
      </w:r>
      <w:r>
        <w:rPr>
          <w:w w:val="90"/>
        </w:rPr>
        <w:t>Plan.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513" w:right="527" w:firstLine="1"/>
        <w:jc w:val="both"/>
      </w:pPr>
      <w:r>
        <w:rPr/>
        <w:t>En lo que se refiere a la infraestructura existente para ciclistas en el Centro Histórico, si</w:t>
      </w:r>
      <w:r>
        <w:rPr>
          <w:spacing w:val="1"/>
        </w:rPr>
        <w:t> </w:t>
      </w:r>
      <w:r>
        <w:rPr/>
        <w:t>bien es altamente factible y usado este medio de locomoción dentro de toda el área, los</w:t>
      </w:r>
      <w:r>
        <w:rPr>
          <w:spacing w:val="1"/>
        </w:rPr>
        <w:t> </w:t>
      </w:r>
      <w:r>
        <w:rPr/>
        <w:t>riesgos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 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 ciclismo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inseguridad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accidentes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corredores</w:t>
      </w:r>
      <w:r>
        <w:rPr>
          <w:spacing w:val="1"/>
        </w:rPr>
        <w:t> </w:t>
      </w:r>
      <w:r>
        <w:rPr/>
        <w:t>viales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mencionados. Por lo anterior el uso de este medio es limitado y principalmente se utiliza</w:t>
      </w:r>
      <w:r>
        <w:rPr>
          <w:spacing w:val="1"/>
        </w:rPr>
        <w:t> </w:t>
      </w:r>
      <w:r>
        <w:rPr/>
        <w:t>para viajes económicos (mensajeros, vendedores, etc.) así como algunos turistas y las</w:t>
      </w:r>
      <w:r>
        <w:rPr>
          <w:spacing w:val="1"/>
        </w:rPr>
        <w:t> </w:t>
      </w:r>
      <w:r>
        <w:rPr/>
        <w:t>rodadas promovidas por asociaciones de ciclistas en días y horarios específicos. El uso</w:t>
      </w:r>
      <w:r>
        <w:rPr>
          <w:spacing w:val="1"/>
        </w:rPr>
        <w:t> </w:t>
      </w:r>
      <w:r>
        <w:rPr/>
        <w:t>para las labores cotidianas de locales que viven o trabajan en la ciudad se ven poco</w:t>
      </w:r>
      <w:r>
        <w:rPr>
          <w:spacing w:val="1"/>
        </w:rPr>
        <w:t> </w:t>
      </w:r>
      <w:r>
        <w:rPr/>
        <w:t>alentadas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vial,</w:t>
      </w:r>
      <w:r>
        <w:rPr>
          <w:spacing w:val="1"/>
        </w:rPr>
        <w:t> </w:t>
      </w:r>
      <w:r>
        <w:rPr/>
        <w:t>pocos</w:t>
      </w:r>
      <w:r>
        <w:rPr>
          <w:spacing w:val="1"/>
        </w:rPr>
        <w:t> </w:t>
      </w:r>
      <w:r>
        <w:rPr/>
        <w:t>sitios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estacionar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seguridad,</w:t>
      </w:r>
      <w:r>
        <w:rPr>
          <w:spacing w:val="-64"/>
        </w:rPr>
        <w:t> </w:t>
      </w:r>
      <w:r>
        <w:rPr/>
        <w:t>ausencia de algún sistema de bicicletas de libre acceso (con o sin pago) y, por supuesto,</w:t>
      </w:r>
      <w:r>
        <w:rPr>
          <w:spacing w:val="1"/>
        </w:rPr>
        <w:t> </w:t>
      </w:r>
      <w:r>
        <w:rPr/>
        <w:t>pocas ciclovías confinadas.</w:t>
      </w:r>
      <w:r>
        <w:rPr>
          <w:spacing w:val="66"/>
        </w:rPr>
        <w:t> </w:t>
      </w:r>
      <w:r>
        <w:rPr/>
        <w:t>Se puede decir que este último aspecto está cambiando poco</w:t>
      </w:r>
      <w:r>
        <w:rPr>
          <w:spacing w:val="1"/>
        </w:rPr>
        <w:t> </w:t>
      </w:r>
      <w:r>
        <w:rPr/>
        <w:t>a poco con la apertura de algunas ciclovías como la de la calle García Vigil que se</w:t>
      </w:r>
      <w:r>
        <w:rPr>
          <w:spacing w:val="1"/>
        </w:rPr>
        <w:t> </w:t>
      </w:r>
      <w:r>
        <w:rPr/>
        <w:t>complementa</w:t>
      </w:r>
      <w:r>
        <w:rPr>
          <w:spacing w:val="65"/>
        </w:rPr>
        <w:t> </w:t>
      </w:r>
      <w:r>
        <w:rPr/>
        <w:t>parcialmente</w:t>
      </w:r>
      <w:r>
        <w:rPr>
          <w:spacing w:val="65"/>
        </w:rPr>
        <w:t> </w:t>
      </w:r>
      <w:r>
        <w:rPr/>
        <w:t>con</w:t>
      </w:r>
      <w:r>
        <w:rPr>
          <w:spacing w:val="65"/>
        </w:rPr>
        <w:t> </w:t>
      </w:r>
      <w:r>
        <w:rPr/>
        <w:t>las</w:t>
      </w:r>
      <w:r>
        <w:rPr>
          <w:spacing w:val="64"/>
        </w:rPr>
        <w:t> </w:t>
      </w:r>
      <w:r>
        <w:rPr/>
        <w:t>zonas</w:t>
      </w:r>
      <w:r>
        <w:rPr>
          <w:spacing w:val="62"/>
        </w:rPr>
        <w:t> </w:t>
      </w:r>
      <w:r>
        <w:rPr/>
        <w:t>peatonales</w:t>
      </w:r>
      <w:r>
        <w:rPr>
          <w:spacing w:val="11"/>
        </w:rPr>
        <w:t> </w:t>
      </w:r>
      <w:r>
        <w:rPr/>
        <w:t>y</w:t>
      </w:r>
      <w:r>
        <w:rPr>
          <w:spacing w:val="63"/>
        </w:rPr>
        <w:t> </w:t>
      </w:r>
      <w:r>
        <w:rPr/>
        <w:t>calles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mayor</w:t>
      </w:r>
      <w:r>
        <w:rPr>
          <w:spacing w:val="64"/>
        </w:rPr>
        <w:t> </w:t>
      </w:r>
      <w:r>
        <w:rPr/>
        <w:t>calma</w:t>
      </w:r>
      <w:r>
        <w:rPr>
          <w:spacing w:val="65"/>
        </w:rPr>
        <w:t> </w:t>
      </w:r>
      <w:r>
        <w:rPr/>
        <w:t>en</w:t>
      </w:r>
      <w:r>
        <w:rPr>
          <w:spacing w:val="62"/>
        </w:rPr>
        <w:t> </w:t>
      </w:r>
      <w:r>
        <w:rPr/>
        <w:t>el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70"/>
        <w:ind w:left="518"/>
      </w:pPr>
      <w:r>
        <w:rPr/>
        <w:t>Centro.</w:t>
      </w:r>
      <w:r>
        <w:rPr>
          <w:spacing w:val="45"/>
        </w:rPr>
        <w:t> </w:t>
      </w:r>
      <w:r>
        <w:rPr/>
        <w:t>El</w:t>
      </w:r>
      <w:r>
        <w:rPr>
          <w:spacing w:val="41"/>
        </w:rPr>
        <w:t> </w:t>
      </w:r>
      <w:r>
        <w:rPr/>
        <w:t>uso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este</w:t>
      </w:r>
      <w:r>
        <w:rPr>
          <w:spacing w:val="43"/>
        </w:rPr>
        <w:t> </w:t>
      </w:r>
      <w:r>
        <w:rPr/>
        <w:t>medio</w:t>
      </w:r>
      <w:r>
        <w:rPr>
          <w:spacing w:val="45"/>
        </w:rPr>
        <w:t> </w:t>
      </w:r>
      <w:r>
        <w:rPr/>
        <w:t>debe</w:t>
      </w:r>
      <w:r>
        <w:rPr>
          <w:spacing w:val="45"/>
        </w:rPr>
        <w:t> </w:t>
      </w:r>
      <w:r>
        <w:rPr/>
        <w:t>ser</w:t>
      </w:r>
      <w:r>
        <w:rPr>
          <w:spacing w:val="44"/>
        </w:rPr>
        <w:t> </w:t>
      </w:r>
      <w:r>
        <w:rPr/>
        <w:t>difundido</w:t>
      </w:r>
      <w:r>
        <w:rPr>
          <w:spacing w:val="45"/>
        </w:rPr>
        <w:t> </w:t>
      </w:r>
      <w:r>
        <w:rPr/>
        <w:t>y</w:t>
      </w:r>
      <w:r>
        <w:rPr>
          <w:spacing w:val="42"/>
        </w:rPr>
        <w:t> </w:t>
      </w:r>
      <w:r>
        <w:rPr/>
        <w:t>promovido</w:t>
      </w:r>
      <w:r>
        <w:rPr>
          <w:spacing w:val="45"/>
        </w:rPr>
        <w:t> </w:t>
      </w:r>
      <w:r>
        <w:rPr/>
        <w:t>desde</w:t>
      </w:r>
      <w:r>
        <w:rPr>
          <w:spacing w:val="45"/>
        </w:rPr>
        <w:t> </w:t>
      </w:r>
      <w:r>
        <w:rPr/>
        <w:t>la</w:t>
      </w:r>
      <w:r>
        <w:rPr>
          <w:spacing w:val="42"/>
        </w:rPr>
        <w:t> </w:t>
      </w:r>
      <w:r>
        <w:rPr/>
        <w:t>esfera</w:t>
      </w:r>
      <w:r>
        <w:rPr>
          <w:spacing w:val="-64"/>
        </w:rPr>
        <w:t> </w:t>
      </w:r>
      <w:r>
        <w:rPr/>
        <w:t>gubernamental</w:t>
      </w:r>
      <w:r>
        <w:rPr>
          <w:spacing w:val="-2"/>
        </w:rPr>
        <w:t> </w:t>
      </w:r>
      <w:r>
        <w:rPr/>
        <w:t>con el</w:t>
      </w:r>
      <w:r>
        <w:rPr>
          <w:spacing w:val="-4"/>
        </w:rPr>
        <w:t> </w:t>
      </w:r>
      <w:r>
        <w:rPr/>
        <w:t>apoyo de</w:t>
      </w:r>
      <w:r>
        <w:rPr>
          <w:spacing w:val="-2"/>
        </w:rPr>
        <w:t> </w:t>
      </w:r>
      <w:r>
        <w:rPr/>
        <w:t>asociaciones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sociedad civil.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tabs>
          <w:tab w:pos="3721" w:val="left" w:leader="none"/>
        </w:tabs>
        <w:ind w:left="514" w:right="527" w:firstLine="3"/>
      </w:pPr>
      <w:r>
        <w:rPr/>
        <w:t>En</w:t>
      </w:r>
      <w:r>
        <w:rPr>
          <w:spacing w:val="12"/>
        </w:rPr>
        <w:t> </w:t>
      </w:r>
      <w:r>
        <w:rPr/>
        <w:t>relación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el</w:t>
      </w:r>
      <w:r>
        <w:rPr>
          <w:spacing w:val="11"/>
        </w:rPr>
        <w:t> </w:t>
      </w:r>
      <w:r>
        <w:rPr/>
        <w:t>peatón,</w:t>
      </w:r>
      <w:r>
        <w:rPr>
          <w:spacing w:val="10"/>
        </w:rPr>
        <w:t> </w:t>
      </w:r>
      <w:r>
        <w:rPr/>
        <w:t>el</w:t>
      </w:r>
      <w:r>
        <w:rPr>
          <w:spacing w:val="12"/>
        </w:rPr>
        <w:t> </w:t>
      </w:r>
      <w:r>
        <w:rPr/>
        <w:t>proyecto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Corredores</w:t>
      </w:r>
      <w:r>
        <w:rPr>
          <w:spacing w:val="12"/>
        </w:rPr>
        <w:t> </w:t>
      </w:r>
      <w:r>
        <w:rPr/>
        <w:t>impulsado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3"/>
        </w:rPr>
        <w:t> </w:t>
      </w:r>
      <w:r>
        <w:rPr/>
        <w:t>Estatal</w:t>
      </w:r>
      <w:r>
        <w:rPr>
          <w:spacing w:val="28"/>
        </w:rPr>
        <w:t> </w:t>
      </w:r>
      <w:r>
        <w:rPr/>
        <w:t>y</w:t>
      </w:r>
      <w:r>
        <w:rPr>
          <w:spacing w:val="-63"/>
        </w:rPr>
        <w:t> </w:t>
      </w:r>
      <w:r>
        <w:rPr/>
        <w:t>apoyado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gobierno</w:t>
      </w:r>
      <w:r>
        <w:rPr>
          <w:spacing w:val="12"/>
        </w:rPr>
        <w:t> </w:t>
      </w:r>
      <w:r>
        <w:rPr/>
        <w:t>Municipal</w:t>
      </w:r>
      <w:r>
        <w:rPr>
          <w:spacing w:val="11"/>
        </w:rPr>
        <w:t> </w:t>
      </w:r>
      <w:r>
        <w:rPr/>
        <w:t>considera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mejoramiento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espacio</w:t>
      </w:r>
      <w:r>
        <w:rPr>
          <w:spacing w:val="9"/>
        </w:rPr>
        <w:t> </w:t>
      </w:r>
      <w:r>
        <w:rPr/>
        <w:t>peatonal,</w:t>
      </w:r>
      <w:r>
        <w:rPr>
          <w:spacing w:val="-64"/>
        </w:rPr>
        <w:t> </w:t>
      </w:r>
      <w:r>
        <w:rPr/>
        <w:t>particularmente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adoptar</w:t>
      </w:r>
      <w:r>
        <w:rPr>
          <w:spacing w:val="1"/>
        </w:rPr>
        <w:t> </w:t>
      </w:r>
      <w:r>
        <w:rPr/>
        <w:t>los principios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“Calle</w:t>
      </w:r>
      <w:r>
        <w:rPr>
          <w:spacing w:val="1"/>
        </w:rPr>
        <w:t> </w:t>
      </w:r>
      <w:r>
        <w:rPr/>
        <w:t>completa”</w:t>
      </w:r>
      <w:r>
        <w:rPr>
          <w:spacing w:val="1"/>
        </w:rPr>
        <w:t> </w:t>
      </w:r>
      <w:r>
        <w:rPr/>
        <w:t>y otros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últimos</w:t>
      </w:r>
      <w:r>
        <w:rPr>
          <w:spacing w:val="29"/>
        </w:rPr>
        <w:t> </w:t>
      </w:r>
      <w:r>
        <w:rPr/>
        <w:t>conceptos</w:t>
      </w:r>
      <w:r>
        <w:rPr>
          <w:spacing w:val="29"/>
        </w:rPr>
        <w:t> </w:t>
      </w:r>
      <w:r>
        <w:rPr/>
        <w:t>vertidos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varias</w:t>
      </w:r>
      <w:r>
        <w:rPr>
          <w:spacing w:val="29"/>
        </w:rPr>
        <w:t> </w:t>
      </w:r>
      <w:r>
        <w:rPr/>
        <w:t>instituciones</w:t>
      </w:r>
      <w:r>
        <w:rPr>
          <w:spacing w:val="26"/>
        </w:rPr>
        <w:t> </w:t>
      </w:r>
      <w:r>
        <w:rPr/>
        <w:t>públicas</w:t>
      </w:r>
      <w:r>
        <w:rPr>
          <w:spacing w:val="29"/>
        </w:rPr>
        <w:t> </w:t>
      </w:r>
      <w:r>
        <w:rPr/>
        <w:t>como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Secretaría</w:t>
      </w:r>
      <w:r>
        <w:rPr>
          <w:spacing w:val="29"/>
        </w:rPr>
        <w:t> </w:t>
      </w:r>
      <w:r>
        <w:rPr/>
        <w:t>de</w:t>
      </w:r>
      <w:r>
        <w:rPr>
          <w:spacing w:val="-64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Agrario,</w:t>
      </w:r>
      <w:r>
        <w:rPr>
          <w:spacing w:val="9"/>
        </w:rPr>
        <w:t> </w:t>
      </w:r>
      <w:r>
        <w:rPr/>
        <w:t>Territorial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Urbano</w:t>
      </w:r>
      <w:r>
        <w:rPr>
          <w:spacing w:val="18"/>
        </w:rPr>
        <w:t> </w:t>
      </w:r>
      <w:r>
        <w:rPr/>
        <w:t>(SEDATU),</w:t>
      </w:r>
      <w:r>
        <w:rPr>
          <w:spacing w:val="9"/>
        </w:rPr>
        <w:t> </w:t>
      </w:r>
      <w:r>
        <w:rPr/>
        <w:t>el</w:t>
      </w:r>
      <w:r>
        <w:rPr>
          <w:spacing w:val="11"/>
        </w:rPr>
        <w:t> </w:t>
      </w:r>
      <w:r>
        <w:rPr/>
        <w:t>Banco</w:t>
      </w:r>
      <w:r>
        <w:rPr>
          <w:spacing w:val="9"/>
        </w:rPr>
        <w:t> </w:t>
      </w:r>
      <w:r>
        <w:rPr/>
        <w:t>Interamericano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-63"/>
        </w:rPr>
        <w:t> </w:t>
      </w:r>
      <w:r>
        <w:rPr/>
        <w:t>(BID)</w:t>
      </w:r>
      <w:r>
        <w:rPr>
          <w:spacing w:val="86"/>
        </w:rPr>
        <w:t> </w:t>
      </w:r>
      <w:r>
        <w:rPr/>
        <w:t>y</w:t>
      </w:r>
      <w:r>
        <w:rPr>
          <w:spacing w:val="86"/>
        </w:rPr>
        <w:t> </w:t>
      </w:r>
      <w:r>
        <w:rPr/>
        <w:t>privadas</w:t>
      </w:r>
      <w:r>
        <w:rPr>
          <w:spacing w:val="88"/>
        </w:rPr>
        <w:t> </w:t>
      </w:r>
      <w:r>
        <w:rPr/>
        <w:t>como</w:t>
      </w:r>
      <w:r>
        <w:rPr>
          <w:spacing w:val="86"/>
        </w:rPr>
        <w:t> </w:t>
      </w:r>
      <w:r>
        <w:rPr/>
        <w:t>el</w:t>
        <w:tab/>
        <w:t>Instituto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Políticas</w:t>
      </w:r>
      <w:r>
        <w:rPr>
          <w:spacing w:val="20"/>
        </w:rPr>
        <w:t> </w:t>
      </w:r>
      <w:r>
        <w:rPr/>
        <w:t>para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Transporte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Desarrollo</w:t>
      </w:r>
      <w:r>
        <w:rPr>
          <w:spacing w:val="-64"/>
        </w:rPr>
        <w:t> </w:t>
      </w:r>
      <w:r>
        <w:rPr/>
        <w:t>(ITDP,</w:t>
      </w:r>
      <w:r>
        <w:rPr>
          <w:spacing w:val="-1"/>
        </w:rPr>
        <w:t> </w:t>
      </w:r>
      <w:r>
        <w:rPr/>
        <w:t>siglas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inglés)</w:t>
      </w:r>
      <w:r>
        <w:rPr>
          <w:spacing w:val="57"/>
        </w:rPr>
        <w:t> </w:t>
      </w:r>
      <w:r>
        <w:rPr/>
        <w:t>e</w:t>
      </w:r>
      <w:r>
        <w:rPr>
          <w:spacing w:val="55"/>
        </w:rPr>
        <w:t> </w:t>
      </w:r>
      <w:r>
        <w:rPr/>
        <w:t>IDOM</w:t>
      </w:r>
      <w:r>
        <w:rPr>
          <w:spacing w:val="54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7"/>
        </w:rPr>
        <w:t> </w:t>
      </w:r>
      <w:r>
        <w:rPr/>
        <w:t>“Manual</w:t>
      </w:r>
      <w:r>
        <w:rPr>
          <w:spacing w:val="54"/>
        </w:rPr>
        <w:t> </w:t>
      </w:r>
      <w:r>
        <w:rPr/>
        <w:t>de</w:t>
      </w:r>
      <w:r>
        <w:rPr>
          <w:spacing w:val="56"/>
        </w:rPr>
        <w:t> </w:t>
      </w:r>
      <w:r>
        <w:rPr/>
        <w:t>Calles,</w:t>
      </w:r>
      <w:r>
        <w:rPr>
          <w:spacing w:val="59"/>
        </w:rPr>
        <w:t> </w:t>
      </w:r>
      <w:r>
        <w:rPr/>
        <w:t>Diseño</w:t>
      </w:r>
      <w:r>
        <w:rPr>
          <w:spacing w:val="55"/>
        </w:rPr>
        <w:t> </w:t>
      </w:r>
      <w:r>
        <w:rPr/>
        <w:t>Vial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Ciudades</w:t>
      </w:r>
      <w:r>
        <w:rPr>
          <w:spacing w:val="-63"/>
        </w:rPr>
        <w:t> </w:t>
      </w:r>
      <w:r>
        <w:rPr/>
        <w:t>Mexicanas”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“Calles</w:t>
      </w:r>
      <w:r>
        <w:rPr>
          <w:spacing w:val="-1"/>
        </w:rPr>
        <w:t> </w:t>
      </w:r>
      <w:r>
        <w:rPr/>
        <w:t>Completas”</w:t>
      </w:r>
      <w:r>
        <w:rPr>
          <w:spacing w:val="36"/>
        </w:rPr>
        <w:t> </w:t>
      </w:r>
      <w:r>
        <w:rPr/>
        <w:t>.</w:t>
      </w:r>
      <w:r>
        <w:rPr>
          <w:spacing w:val="10"/>
        </w:rPr>
        <w:t> </w:t>
      </w:r>
      <w:r>
        <w:rPr/>
        <w:t>No</w:t>
      </w:r>
      <w:r>
        <w:rPr>
          <w:spacing w:val="12"/>
        </w:rPr>
        <w:t> </w:t>
      </w:r>
      <w:r>
        <w:rPr/>
        <w:t>obstante,</w:t>
      </w:r>
      <w:r>
        <w:rPr>
          <w:spacing w:val="10"/>
        </w:rPr>
        <w:t> </w:t>
      </w:r>
      <w:r>
        <w:rPr/>
        <w:t>debe</w:t>
      </w:r>
      <w:r>
        <w:rPr>
          <w:spacing w:val="11"/>
        </w:rPr>
        <w:t> </w:t>
      </w:r>
      <w:r>
        <w:rPr/>
        <w:t>hacerse</w:t>
      </w:r>
      <w:r>
        <w:rPr>
          <w:spacing w:val="10"/>
        </w:rPr>
        <w:t> </w:t>
      </w:r>
      <w:r>
        <w:rPr/>
        <w:t>nota</w:t>
      </w:r>
      <w:r>
        <w:rPr>
          <w:spacing w:val="11"/>
        </w:rPr>
        <w:t> </w:t>
      </w:r>
      <w:r>
        <w:rPr/>
        <w:t>para</w:t>
      </w:r>
      <w:r>
        <w:rPr>
          <w:spacing w:val="8"/>
        </w:rPr>
        <w:t> </w:t>
      </w:r>
      <w:r>
        <w:rPr/>
        <w:t>este</w:t>
      </w:r>
      <w:r>
        <w:rPr>
          <w:spacing w:val="9"/>
        </w:rPr>
        <w:t> </w:t>
      </w:r>
      <w:r>
        <w:rPr/>
        <w:t>diagnóstico</w:t>
      </w:r>
      <w:r>
        <w:rPr>
          <w:spacing w:val="-64"/>
        </w:rPr>
        <w:t> </w:t>
      </w:r>
      <w:r>
        <w:rPr/>
        <w:t>que actualmente el perímetro de estudio cuenta con muy pocas calles que cuenten con los</w:t>
      </w:r>
      <w:r>
        <w:rPr>
          <w:spacing w:val="-64"/>
        </w:rPr>
        <w:t> </w:t>
      </w:r>
      <w:r>
        <w:rPr/>
        <w:t>elementos</w:t>
      </w:r>
      <w:r>
        <w:rPr>
          <w:spacing w:val="18"/>
        </w:rPr>
        <w:t> </w:t>
      </w:r>
      <w:r>
        <w:rPr/>
        <w:t>requeridos</w:t>
      </w:r>
      <w:r>
        <w:rPr>
          <w:spacing w:val="15"/>
        </w:rPr>
        <w:t> </w:t>
      </w:r>
      <w:r>
        <w:rPr/>
        <w:t>para</w:t>
      </w:r>
      <w:r>
        <w:rPr>
          <w:spacing w:val="23"/>
        </w:rPr>
        <w:t> </w:t>
      </w:r>
      <w:r>
        <w:rPr/>
        <w:t>ser</w:t>
      </w:r>
      <w:r>
        <w:rPr>
          <w:spacing w:val="17"/>
        </w:rPr>
        <w:t> </w:t>
      </w:r>
      <w:r>
        <w:rPr/>
        <w:t>considerados</w:t>
      </w:r>
      <w:r>
        <w:rPr>
          <w:spacing w:val="18"/>
        </w:rPr>
        <w:t> </w:t>
      </w:r>
      <w:r>
        <w:rPr/>
        <w:t>como</w:t>
      </w:r>
      <w:r>
        <w:rPr>
          <w:spacing w:val="18"/>
        </w:rPr>
        <w:t> </w:t>
      </w:r>
      <w:r>
        <w:rPr/>
        <w:t>Calles</w:t>
      </w:r>
      <w:r>
        <w:rPr>
          <w:spacing w:val="16"/>
        </w:rPr>
        <w:t> </w:t>
      </w:r>
      <w:r>
        <w:rPr/>
        <w:t>Completas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que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/>
        <w:t>su</w:t>
      </w:r>
      <w:r>
        <w:rPr>
          <w:spacing w:val="-64"/>
        </w:rPr>
        <w:t> </w:t>
      </w:r>
      <w:r>
        <w:rPr/>
        <w:t>configuración</w:t>
      </w:r>
      <w:r>
        <w:rPr>
          <w:spacing w:val="33"/>
        </w:rPr>
        <w:t> </w:t>
      </w:r>
      <w:r>
        <w:rPr/>
        <w:t>histórica</w:t>
      </w:r>
      <w:r>
        <w:rPr>
          <w:spacing w:val="32"/>
        </w:rPr>
        <w:t> </w:t>
      </w:r>
      <w:r>
        <w:rPr/>
        <w:t>y</w:t>
      </w:r>
      <w:r>
        <w:rPr>
          <w:spacing w:val="34"/>
        </w:rPr>
        <w:t> </w:t>
      </w:r>
      <w:r>
        <w:rPr/>
        <w:t>dada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limitante</w:t>
      </w:r>
      <w:r>
        <w:rPr>
          <w:spacing w:val="34"/>
        </w:rPr>
        <w:t> </w:t>
      </w:r>
      <w:r>
        <w:rPr/>
        <w:t>patrimonial,</w:t>
      </w:r>
      <w:r>
        <w:rPr>
          <w:spacing w:val="34"/>
        </w:rPr>
        <w:t> </w:t>
      </w:r>
      <w:r>
        <w:rPr/>
        <w:t>no</w:t>
      </w:r>
      <w:r>
        <w:rPr>
          <w:spacing w:val="34"/>
        </w:rPr>
        <w:t> </w:t>
      </w:r>
      <w:r>
        <w:rPr/>
        <w:t>es</w:t>
      </w:r>
      <w:r>
        <w:rPr>
          <w:spacing w:val="31"/>
        </w:rPr>
        <w:t> </w:t>
      </w:r>
      <w:r>
        <w:rPr/>
        <w:t>posible</w:t>
      </w:r>
      <w:r>
        <w:rPr>
          <w:spacing w:val="34"/>
        </w:rPr>
        <w:t> </w:t>
      </w:r>
      <w:r>
        <w:rPr/>
        <w:t>aplicar</w:t>
      </w:r>
      <w:r>
        <w:rPr>
          <w:spacing w:val="32"/>
        </w:rPr>
        <w:t> </w:t>
      </w:r>
      <w:r>
        <w:rPr/>
        <w:t>todos</w:t>
      </w:r>
      <w:r>
        <w:rPr>
          <w:spacing w:val="33"/>
        </w:rPr>
        <w:t> </w:t>
      </w:r>
      <w:r>
        <w:rPr/>
        <w:t>estos</w:t>
      </w:r>
      <w:r>
        <w:rPr>
          <w:spacing w:val="-64"/>
        </w:rPr>
        <w:t> </w:t>
      </w:r>
      <w:r>
        <w:rPr/>
        <w:t>conceptos.</w:t>
      </w:r>
      <w:r>
        <w:rPr>
          <w:spacing w:val="42"/>
        </w:rPr>
        <w:t> </w:t>
      </w:r>
      <w:r>
        <w:rPr/>
        <w:t>No</w:t>
      </w:r>
      <w:r>
        <w:rPr>
          <w:spacing w:val="42"/>
        </w:rPr>
        <w:t> </w:t>
      </w:r>
      <w:r>
        <w:rPr/>
        <w:t>obstante</w:t>
      </w:r>
      <w:r>
        <w:rPr>
          <w:spacing w:val="43"/>
        </w:rPr>
        <w:t> </w:t>
      </w:r>
      <w:r>
        <w:rPr/>
        <w:t>lo</w:t>
      </w:r>
      <w:r>
        <w:rPr>
          <w:spacing w:val="42"/>
        </w:rPr>
        <w:t> </w:t>
      </w:r>
      <w:r>
        <w:rPr/>
        <w:t>anterior,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/>
        <w:t>exigencias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ciudad</w:t>
      </w:r>
      <w:r>
        <w:rPr>
          <w:spacing w:val="42"/>
        </w:rPr>
        <w:t> </w:t>
      </w:r>
      <w:r>
        <w:rPr/>
        <w:t>si</w:t>
      </w:r>
      <w:r>
        <w:rPr>
          <w:spacing w:val="41"/>
        </w:rPr>
        <w:t> </w:t>
      </w:r>
      <w:r>
        <w:rPr/>
        <w:t>requieren</w:t>
      </w:r>
      <w:r>
        <w:rPr>
          <w:spacing w:val="42"/>
        </w:rPr>
        <w:t> </w:t>
      </w:r>
      <w:r>
        <w:rPr/>
        <w:t>las</w:t>
      </w:r>
      <w:r>
        <w:rPr>
          <w:spacing w:val="-64"/>
        </w:rPr>
        <w:t> </w:t>
      </w:r>
      <w:r>
        <w:rPr/>
        <w:t>adaptaciones</w:t>
      </w:r>
      <w:r>
        <w:rPr>
          <w:spacing w:val="22"/>
        </w:rPr>
        <w:t> </w:t>
      </w:r>
      <w:r>
        <w:rPr/>
        <w:t>mínimas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garantizar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accesibilidad,</w:t>
      </w:r>
      <w:r>
        <w:rPr>
          <w:spacing w:val="23"/>
        </w:rPr>
        <w:t> </w:t>
      </w:r>
      <w:r>
        <w:rPr/>
        <w:t>tales</w:t>
      </w:r>
      <w:r>
        <w:rPr>
          <w:spacing w:val="24"/>
        </w:rPr>
        <w:t> </w:t>
      </w:r>
      <w:r>
        <w:rPr/>
        <w:t>como</w:t>
      </w:r>
      <w:r>
        <w:rPr>
          <w:spacing w:val="26"/>
        </w:rPr>
        <w:t> </w:t>
      </w:r>
      <w:r>
        <w:rPr/>
        <w:t>espacios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nivelación</w:t>
      </w:r>
      <w:r>
        <w:rPr>
          <w:spacing w:val="-63"/>
        </w:rPr>
        <w:t> </w:t>
      </w:r>
      <w:r>
        <w:rPr/>
        <w:t>de</w:t>
      </w:r>
      <w:r>
        <w:rPr>
          <w:spacing w:val="25"/>
        </w:rPr>
        <w:t> </w:t>
      </w:r>
      <w:r>
        <w:rPr/>
        <w:t>acera</w:t>
      </w:r>
      <w:r>
        <w:rPr>
          <w:spacing w:val="22"/>
        </w:rPr>
        <w:t> </w:t>
      </w:r>
      <w:r>
        <w:rPr/>
        <w:t>mínimos,</w:t>
      </w:r>
      <w:r>
        <w:rPr>
          <w:spacing w:val="22"/>
        </w:rPr>
        <w:t> </w:t>
      </w:r>
      <w:r>
        <w:rPr/>
        <w:t>liberación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obstáculos,</w:t>
      </w:r>
      <w:r>
        <w:rPr>
          <w:spacing w:val="24"/>
        </w:rPr>
        <w:t> </w:t>
      </w:r>
      <w:r>
        <w:rPr/>
        <w:t>nomenclatura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señalética</w:t>
      </w:r>
      <w:r>
        <w:rPr>
          <w:spacing w:val="24"/>
        </w:rPr>
        <w:t> </w:t>
      </w:r>
      <w:r>
        <w:rPr/>
        <w:t>adecuadas,</w:t>
      </w:r>
      <w:r>
        <w:rPr>
          <w:spacing w:val="-64"/>
        </w:rPr>
        <w:t> </w:t>
      </w:r>
      <w:r>
        <w:rPr/>
        <w:t>minimización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postes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rampas</w:t>
      </w:r>
      <w:r>
        <w:rPr>
          <w:spacing w:val="15"/>
        </w:rPr>
        <w:t> </w:t>
      </w:r>
      <w:r>
        <w:rPr/>
        <w:t>adecuadas</w:t>
      </w:r>
      <w:r>
        <w:rPr>
          <w:spacing w:val="16"/>
        </w:rPr>
        <w:t> </w:t>
      </w:r>
      <w:r>
        <w:rPr/>
        <w:t>con</w:t>
      </w:r>
      <w:r>
        <w:rPr>
          <w:spacing w:val="13"/>
        </w:rPr>
        <w:t> </w:t>
      </w:r>
      <w:r>
        <w:rPr/>
        <w:t>elementos</w:t>
      </w:r>
      <w:r>
        <w:rPr>
          <w:spacing w:val="14"/>
        </w:rPr>
        <w:t> </w:t>
      </w:r>
      <w:r>
        <w:rPr/>
        <w:t>táctiles</w:t>
      </w:r>
      <w:r>
        <w:rPr>
          <w:spacing w:val="17"/>
        </w:rPr>
        <w:t> </w:t>
      </w:r>
      <w:r>
        <w:rPr/>
        <w:t>y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protección</w:t>
      </w:r>
      <w:r>
        <w:rPr>
          <w:spacing w:val="16"/>
        </w:rPr>
        <w:t> </w:t>
      </w:r>
      <w:r>
        <w:rPr/>
        <w:t>para</w:t>
      </w:r>
      <w:r>
        <w:rPr>
          <w:spacing w:val="-64"/>
        </w:rPr>
        <w:t> </w:t>
      </w:r>
      <w:r>
        <w:rPr/>
        <w:t>personas</w:t>
      </w:r>
      <w:r>
        <w:rPr>
          <w:spacing w:val="55"/>
        </w:rPr>
        <w:t> </w:t>
      </w:r>
      <w:r>
        <w:rPr/>
        <w:t>con</w:t>
      </w:r>
      <w:r>
        <w:rPr>
          <w:spacing w:val="56"/>
        </w:rPr>
        <w:t> </w:t>
      </w:r>
      <w:r>
        <w:rPr/>
        <w:t>algún</w:t>
      </w:r>
      <w:r>
        <w:rPr>
          <w:spacing w:val="53"/>
        </w:rPr>
        <w:t> </w:t>
      </w:r>
      <w:r>
        <w:rPr/>
        <w:t>tipo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discapacidad</w:t>
      </w:r>
      <w:r>
        <w:rPr>
          <w:spacing w:val="54"/>
        </w:rPr>
        <w:t> </w:t>
      </w:r>
      <w:r>
        <w:rPr/>
        <w:t>física.</w:t>
      </w:r>
      <w:r>
        <w:rPr>
          <w:spacing w:val="55"/>
        </w:rPr>
        <w:t> </w:t>
      </w:r>
      <w:r>
        <w:rPr/>
        <w:t>Actualmente,</w:t>
      </w:r>
      <w:r>
        <w:rPr>
          <w:spacing w:val="54"/>
        </w:rPr>
        <w:t> </w:t>
      </w:r>
      <w:r>
        <w:rPr/>
        <w:t>estos</w:t>
      </w:r>
      <w:r>
        <w:rPr>
          <w:spacing w:val="56"/>
        </w:rPr>
        <w:t> </w:t>
      </w:r>
      <w:r>
        <w:rPr/>
        <w:t>estándares</w:t>
      </w:r>
      <w:r>
        <w:rPr>
          <w:spacing w:val="53"/>
        </w:rPr>
        <w:t> </w:t>
      </w:r>
      <w:r>
        <w:rPr/>
        <w:t>no</w:t>
      </w:r>
      <w:r>
        <w:rPr>
          <w:spacing w:val="54"/>
        </w:rPr>
        <w:t> </w:t>
      </w:r>
      <w:r>
        <w:rPr/>
        <w:t>se</w:t>
      </w:r>
      <w:r>
        <w:rPr>
          <w:spacing w:val="-64"/>
        </w:rPr>
        <w:t> </w:t>
      </w:r>
      <w:r>
        <w:rPr/>
        <w:t>cumplen</w:t>
      </w:r>
      <w:r>
        <w:rPr>
          <w:spacing w:val="58"/>
        </w:rPr>
        <w:t> </w:t>
      </w:r>
      <w:r>
        <w:rPr/>
        <w:t>en</w:t>
      </w:r>
      <w:r>
        <w:rPr>
          <w:spacing w:val="55"/>
        </w:rPr>
        <w:t> </w:t>
      </w:r>
      <w:r>
        <w:rPr/>
        <w:t>la</w:t>
      </w:r>
      <w:r>
        <w:rPr>
          <w:spacing w:val="56"/>
        </w:rPr>
        <w:t> </w:t>
      </w:r>
      <w:r>
        <w:rPr/>
        <w:t>mayor</w:t>
      </w:r>
      <w:r>
        <w:rPr>
          <w:spacing w:val="54"/>
        </w:rPr>
        <w:t> </w:t>
      </w:r>
      <w:r>
        <w:rPr/>
        <w:t>parte</w:t>
      </w:r>
      <w:r>
        <w:rPr>
          <w:spacing w:val="56"/>
        </w:rPr>
        <w:t> </w:t>
      </w:r>
      <w:r>
        <w:rPr/>
        <w:t>del</w:t>
      </w:r>
      <w:r>
        <w:rPr>
          <w:spacing w:val="58"/>
        </w:rPr>
        <w:t> </w:t>
      </w:r>
      <w:r>
        <w:rPr/>
        <w:t>Centro</w:t>
      </w:r>
      <w:r>
        <w:rPr>
          <w:spacing w:val="56"/>
        </w:rPr>
        <w:t> </w:t>
      </w:r>
      <w:r>
        <w:rPr/>
        <w:t>Histórico,</w:t>
      </w:r>
      <w:r>
        <w:rPr>
          <w:spacing w:val="55"/>
        </w:rPr>
        <w:t> </w:t>
      </w:r>
      <w:r>
        <w:rPr/>
        <w:t>incluyendo</w:t>
      </w:r>
      <w:r>
        <w:rPr>
          <w:spacing w:val="55"/>
        </w:rPr>
        <w:t> </w:t>
      </w:r>
      <w:r>
        <w:rPr/>
        <w:t>en</w:t>
      </w:r>
      <w:r>
        <w:rPr>
          <w:spacing w:val="54"/>
        </w:rPr>
        <w:t> </w:t>
      </w:r>
      <w:r>
        <w:rPr/>
        <w:t>algunas</w:t>
      </w:r>
      <w:r>
        <w:rPr>
          <w:spacing w:val="55"/>
        </w:rPr>
        <w:t> </w:t>
      </w:r>
      <w:r>
        <w:rPr/>
        <w:t>de</w:t>
      </w:r>
      <w:r>
        <w:rPr>
          <w:spacing w:val="56"/>
        </w:rPr>
        <w:t> </w:t>
      </w:r>
      <w:r>
        <w:rPr/>
        <w:t>las</w:t>
      </w:r>
      <w:r>
        <w:rPr>
          <w:spacing w:val="55"/>
        </w:rPr>
        <w:t> </w:t>
      </w:r>
      <w:r>
        <w:rPr/>
        <w:t>calles</w:t>
      </w:r>
      <w:r>
        <w:rPr>
          <w:spacing w:val="-63"/>
        </w:rPr>
        <w:t> </w:t>
      </w:r>
      <w:r>
        <w:rPr/>
        <w:t>peatonales,</w:t>
      </w:r>
      <w:r>
        <w:rPr>
          <w:spacing w:val="31"/>
        </w:rPr>
        <w:t> </w:t>
      </w:r>
      <w:r>
        <w:rPr/>
        <w:t>debido</w:t>
      </w:r>
      <w:r>
        <w:rPr>
          <w:spacing w:val="31"/>
        </w:rPr>
        <w:t> </w:t>
      </w:r>
      <w:r>
        <w:rPr/>
        <w:t>al</w:t>
      </w:r>
      <w:r>
        <w:rPr>
          <w:spacing w:val="28"/>
        </w:rPr>
        <w:t> </w:t>
      </w:r>
      <w:r>
        <w:rPr/>
        <w:t>tiempo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que</w:t>
      </w:r>
      <w:r>
        <w:rPr>
          <w:spacing w:val="29"/>
        </w:rPr>
        <w:t> </w:t>
      </w:r>
      <w:r>
        <w:rPr/>
        <w:t>fueron</w:t>
      </w:r>
      <w:r>
        <w:rPr>
          <w:spacing w:val="31"/>
        </w:rPr>
        <w:t> </w:t>
      </w:r>
      <w:r>
        <w:rPr/>
        <w:t>hechas</w:t>
      </w:r>
      <w:r>
        <w:rPr>
          <w:spacing w:val="32"/>
        </w:rPr>
        <w:t> </w:t>
      </w:r>
      <w:r>
        <w:rPr/>
        <w:t>y</w:t>
      </w:r>
      <w:r>
        <w:rPr>
          <w:spacing w:val="29"/>
        </w:rPr>
        <w:t> </w:t>
      </w:r>
      <w:r>
        <w:rPr/>
        <w:t>a</w:t>
      </w:r>
      <w:r>
        <w:rPr>
          <w:spacing w:val="31"/>
        </w:rPr>
        <w:t> </w:t>
      </w:r>
      <w:r>
        <w:rPr/>
        <w:t>la</w:t>
      </w:r>
      <w:r>
        <w:rPr>
          <w:spacing w:val="29"/>
        </w:rPr>
        <w:t> </w:t>
      </w:r>
      <w:r>
        <w:rPr/>
        <w:t>falta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mantenimiento</w:t>
      </w:r>
      <w:r>
        <w:rPr>
          <w:spacing w:val="32"/>
        </w:rPr>
        <w:t> </w:t>
      </w:r>
      <w:r>
        <w:rPr/>
        <w:t>en</w:t>
      </w:r>
      <w:r>
        <w:rPr>
          <w:spacing w:val="-64"/>
        </w:rPr>
        <w:t> </w:t>
      </w:r>
      <w:r>
        <w:rPr/>
        <w:t>algunos</w:t>
      </w:r>
      <w:r>
        <w:rPr>
          <w:spacing w:val="26"/>
        </w:rPr>
        <w:t> </w:t>
      </w:r>
      <w:r>
        <w:rPr/>
        <w:t>casos.</w:t>
      </w:r>
      <w:r>
        <w:rPr>
          <w:spacing w:val="29"/>
        </w:rPr>
        <w:t> </w:t>
      </w:r>
      <w:r>
        <w:rPr/>
        <w:t>Esto</w:t>
      </w:r>
      <w:r>
        <w:rPr>
          <w:spacing w:val="26"/>
        </w:rPr>
        <w:t> </w:t>
      </w:r>
      <w:r>
        <w:rPr/>
        <w:t>es</w:t>
      </w:r>
      <w:r>
        <w:rPr>
          <w:spacing w:val="27"/>
        </w:rPr>
        <w:t> </w:t>
      </w:r>
      <w:r>
        <w:rPr/>
        <w:t>actualmente</w:t>
      </w:r>
      <w:r>
        <w:rPr>
          <w:spacing w:val="27"/>
        </w:rPr>
        <w:t> </w:t>
      </w:r>
      <w:r>
        <w:rPr/>
        <w:t>válido</w:t>
      </w:r>
      <w:r>
        <w:rPr>
          <w:spacing w:val="24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andador</w:t>
      </w:r>
      <w:r>
        <w:rPr>
          <w:spacing w:val="22"/>
        </w:rPr>
        <w:t> </w:t>
      </w:r>
      <w:r>
        <w:rPr/>
        <w:t>de</w:t>
      </w:r>
      <w:r>
        <w:rPr>
          <w:spacing w:val="26"/>
        </w:rPr>
        <w:t> </w:t>
      </w:r>
      <w:r>
        <w:rPr/>
        <w:t>Macedonio</w:t>
      </w:r>
      <w:r>
        <w:rPr>
          <w:spacing w:val="27"/>
        </w:rPr>
        <w:t> </w:t>
      </w:r>
      <w:r>
        <w:rPr/>
        <w:t>Alcalá.</w:t>
      </w:r>
      <w:r>
        <w:rPr>
          <w:spacing w:val="38"/>
        </w:rPr>
        <w:t> </w:t>
      </w:r>
      <w:r>
        <w:rPr/>
        <w:t>Fuera</w:t>
      </w:r>
      <w:r>
        <w:rPr>
          <w:spacing w:val="-63"/>
        </w:rPr>
        <w:t> </w:t>
      </w:r>
      <w:r>
        <w:rPr/>
        <w:t>del</w:t>
      </w:r>
      <w:r>
        <w:rPr>
          <w:spacing w:val="27"/>
        </w:rPr>
        <w:t> </w:t>
      </w:r>
      <w:r>
        <w:rPr/>
        <w:t>núcleo</w:t>
      </w:r>
      <w:r>
        <w:rPr>
          <w:spacing w:val="28"/>
        </w:rPr>
        <w:t> </w:t>
      </w:r>
      <w:r>
        <w:rPr/>
        <w:t>central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encuentran</w:t>
      </w:r>
      <w:r>
        <w:rPr>
          <w:spacing w:val="33"/>
        </w:rPr>
        <w:t> </w:t>
      </w:r>
      <w:r>
        <w:rPr/>
        <w:t>más</w:t>
      </w:r>
      <w:r>
        <w:rPr>
          <w:spacing w:val="28"/>
        </w:rPr>
        <w:t> </w:t>
      </w:r>
      <w:r>
        <w:rPr/>
        <w:t>problemas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las</w:t>
      </w:r>
      <w:r>
        <w:rPr>
          <w:spacing w:val="25"/>
        </w:rPr>
        <w:t> </w:t>
      </w:r>
      <w:r>
        <w:rPr/>
        <w:t>banquetas,</w:t>
      </w:r>
      <w:r>
        <w:rPr>
          <w:spacing w:val="28"/>
        </w:rPr>
        <w:t> </w:t>
      </w:r>
      <w:r>
        <w:rPr/>
        <w:t>dado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-64"/>
        </w:rPr>
        <w:t> </w:t>
      </w:r>
      <w:r>
        <w:rPr/>
        <w:t>encuentran</w:t>
      </w:r>
      <w:r>
        <w:rPr>
          <w:spacing w:val="14"/>
        </w:rPr>
        <w:t> </w:t>
      </w:r>
      <w:r>
        <w:rPr/>
        <w:t>rotas,</w:t>
      </w:r>
      <w:r>
        <w:rPr>
          <w:spacing w:val="13"/>
        </w:rPr>
        <w:t> </w:t>
      </w:r>
      <w:r>
        <w:rPr/>
        <w:t>sin</w:t>
      </w:r>
      <w:r>
        <w:rPr>
          <w:spacing w:val="10"/>
        </w:rPr>
        <w:t> </w:t>
      </w:r>
      <w:r>
        <w:rPr/>
        <w:t>guarniciones,</w:t>
      </w:r>
      <w:r>
        <w:rPr>
          <w:spacing w:val="13"/>
        </w:rPr>
        <w:t> </w:t>
      </w:r>
      <w:r>
        <w:rPr/>
        <w:t>sin</w:t>
      </w:r>
      <w:r>
        <w:rPr>
          <w:spacing w:val="12"/>
        </w:rPr>
        <w:t> </w:t>
      </w:r>
      <w:r>
        <w:rPr/>
        <w:t>rampas</w:t>
      </w:r>
      <w:r>
        <w:rPr>
          <w:spacing w:val="15"/>
        </w:rPr>
        <w:t> </w:t>
      </w:r>
      <w:r>
        <w:rPr/>
        <w:t>y</w:t>
      </w:r>
      <w:r>
        <w:rPr>
          <w:spacing w:val="12"/>
        </w:rPr>
        <w:t> </w:t>
      </w:r>
      <w:r>
        <w:rPr/>
        <w:t>con</w:t>
      </w:r>
      <w:r>
        <w:rPr>
          <w:spacing w:val="13"/>
        </w:rPr>
        <w:t> </w:t>
      </w:r>
      <w:r>
        <w:rPr/>
        <w:t>espacios</w:t>
      </w:r>
      <w:r>
        <w:rPr>
          <w:spacing w:val="12"/>
        </w:rPr>
        <w:t> </w:t>
      </w:r>
      <w:r>
        <w:rPr/>
        <w:t>para</w:t>
      </w:r>
      <w:r>
        <w:rPr>
          <w:spacing w:val="15"/>
        </w:rPr>
        <w:t> </w:t>
      </w:r>
      <w:r>
        <w:rPr/>
        <w:t>canalización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agua</w:t>
      </w:r>
      <w:r>
        <w:rPr>
          <w:spacing w:val="-64"/>
        </w:rPr>
        <w:t> </w:t>
      </w:r>
      <w:r>
        <w:rPr/>
        <w:t>que</w:t>
      </w:r>
      <w:r>
        <w:rPr>
          <w:spacing w:val="26"/>
        </w:rPr>
        <w:t> </w:t>
      </w:r>
      <w:r>
        <w:rPr/>
        <w:t>dificultan</w:t>
      </w:r>
      <w:r>
        <w:rPr>
          <w:spacing w:val="25"/>
        </w:rPr>
        <w:t> </w:t>
      </w:r>
      <w:r>
        <w:rPr/>
        <w:t>el</w:t>
      </w:r>
      <w:r>
        <w:rPr>
          <w:spacing w:val="23"/>
        </w:rPr>
        <w:t> </w:t>
      </w:r>
      <w:r>
        <w:rPr/>
        <w:t>paso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peatones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condiciones</w:t>
      </w:r>
      <w:r>
        <w:rPr>
          <w:spacing w:val="24"/>
        </w:rPr>
        <w:t> </w:t>
      </w:r>
      <w:r>
        <w:rPr/>
        <w:t>normales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más</w:t>
      </w:r>
      <w:r>
        <w:rPr>
          <w:spacing w:val="26"/>
        </w:rPr>
        <w:t> </w:t>
      </w:r>
      <w:r>
        <w:rPr/>
        <w:t>para</w:t>
      </w:r>
      <w:r>
        <w:rPr>
          <w:spacing w:val="24"/>
        </w:rPr>
        <w:t> </w:t>
      </w:r>
      <w:r>
        <w:rPr/>
        <w:t>los</w:t>
      </w:r>
      <w:r>
        <w:rPr>
          <w:spacing w:val="39"/>
        </w:rPr>
        <w:t> </w:t>
      </w:r>
      <w:r>
        <w:rPr/>
        <w:t>usuarios</w:t>
      </w:r>
      <w:r>
        <w:rPr>
          <w:spacing w:val="23"/>
        </w:rPr>
        <w:t> </w:t>
      </w:r>
      <w:r>
        <w:rPr/>
        <w:t>de</w:t>
      </w:r>
      <w:r>
        <w:rPr>
          <w:spacing w:val="-63"/>
        </w:rPr>
        <w:t> </w:t>
      </w:r>
      <w:r>
        <w:rPr/>
        <w:t>sillas de ruedas u otros. Particularmente, se añade el problema del ambulantaje en la zona</w:t>
      </w:r>
      <w:r>
        <w:rPr>
          <w:spacing w:val="-64"/>
        </w:rPr>
        <w:t> </w:t>
      </w:r>
      <w:r>
        <w:rPr/>
        <w:t>surponiente,</w:t>
      </w:r>
      <w:r>
        <w:rPr>
          <w:spacing w:val="1"/>
        </w:rPr>
        <w:t> </w:t>
      </w:r>
      <w:r>
        <w:rPr/>
        <w:t>(Calle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Casas)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aunado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tránsito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largos</w:t>
      </w:r>
      <w:r>
        <w:rPr>
          <w:spacing w:val="-64"/>
        </w:rPr>
        <w:t> </w:t>
      </w:r>
      <w:r>
        <w:rPr/>
        <w:t>(autobuses</w:t>
      </w:r>
      <w:r>
        <w:rPr>
          <w:spacing w:val="-1"/>
        </w:rPr>
        <w:t> </w:t>
      </w:r>
      <w:r>
        <w:rPr/>
        <w:t>suburbanos),</w:t>
      </w:r>
      <w:r>
        <w:rPr>
          <w:spacing w:val="-1"/>
        </w:rPr>
        <w:t> </w:t>
      </w:r>
      <w:r>
        <w:rPr/>
        <w:t>genera</w:t>
      </w:r>
      <w:r>
        <w:rPr>
          <w:spacing w:val="-1"/>
        </w:rPr>
        <w:t> </w:t>
      </w:r>
      <w:r>
        <w:rPr/>
        <w:t>grandes conflictos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vial.</w:t>
      </w:r>
    </w:p>
    <w:p>
      <w:pPr>
        <w:pStyle w:val="BodyText"/>
        <w:spacing w:before="4"/>
        <w:rPr>
          <w:sz w:val="29"/>
        </w:rPr>
      </w:pPr>
    </w:p>
    <w:p>
      <w:pPr>
        <w:pStyle w:val="Heading2"/>
        <w:ind w:left="516"/>
      </w:pPr>
      <w:r>
        <w:rPr/>
        <w:t>PROBLEMÁTICA</w:t>
      </w:r>
      <w:r>
        <w:rPr>
          <w:spacing w:val="-11"/>
        </w:rPr>
        <w:t> </w:t>
      </w:r>
      <w:r>
        <w:rPr/>
        <w:t>GENERAL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/>
      </w:pPr>
      <w:r>
        <w:rPr/>
        <w:t>Los</w:t>
      </w:r>
      <w:r>
        <w:rPr>
          <w:spacing w:val="-3"/>
        </w:rPr>
        <w:t> </w:t>
      </w:r>
      <w:r>
        <w:rPr/>
        <w:t>principales</w:t>
      </w:r>
      <w:r>
        <w:rPr>
          <w:spacing w:val="-4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transporte</w:t>
      </w:r>
      <w:r>
        <w:rPr>
          <w:spacing w:val="-5"/>
        </w:rPr>
        <w:t> </w:t>
      </w:r>
      <w:r>
        <w:rPr/>
        <w:t>son:</w:t>
      </w:r>
    </w:p>
    <w:p>
      <w:pPr>
        <w:pStyle w:val="BodyText"/>
      </w:pPr>
    </w:p>
    <w:p>
      <w:pPr>
        <w:pStyle w:val="BodyText"/>
        <w:ind w:left="1233" w:right="530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</w:t>
      </w:r>
      <w:r>
        <w:rPr>
          <w:spacing w:val="16"/>
        </w:rPr>
        <w:t> </w:t>
      </w:r>
      <w:r>
        <w:rPr/>
        <w:t>mezcla</w:t>
      </w:r>
      <w:r>
        <w:rPr>
          <w:spacing w:val="16"/>
        </w:rPr>
        <w:t> </w:t>
      </w:r>
      <w:r>
        <w:rPr/>
        <w:t>modal</w:t>
      </w:r>
      <w:r>
        <w:rPr>
          <w:spacing w:val="15"/>
        </w:rPr>
        <w:t> </w:t>
      </w:r>
      <w:r>
        <w:rPr/>
        <w:t>del</w:t>
      </w:r>
      <w:r>
        <w:rPr>
          <w:spacing w:val="18"/>
        </w:rPr>
        <w:t> </w:t>
      </w:r>
      <w:r>
        <w:rPr/>
        <w:t>transporte</w:t>
      </w:r>
      <w:r>
        <w:rPr>
          <w:spacing w:val="19"/>
        </w:rPr>
        <w:t> </w:t>
      </w:r>
      <w:r>
        <w:rPr/>
        <w:t>regional</w:t>
      </w:r>
      <w:r>
        <w:rPr>
          <w:spacing w:val="16"/>
        </w:rPr>
        <w:t> </w:t>
      </w:r>
      <w:r>
        <w:rPr/>
        <w:t>con</w:t>
      </w:r>
      <w:r>
        <w:rPr>
          <w:spacing w:val="17"/>
        </w:rPr>
        <w:t> </w:t>
      </w:r>
      <w:r>
        <w:rPr/>
        <w:t>local</w:t>
      </w:r>
      <w:r>
        <w:rPr>
          <w:spacing w:val="15"/>
        </w:rPr>
        <w:t> </w:t>
      </w:r>
      <w:r>
        <w:rPr/>
        <w:t>teniendo</w:t>
      </w:r>
      <w:r>
        <w:rPr>
          <w:spacing w:val="19"/>
        </w:rPr>
        <w:t> </w:t>
      </w:r>
      <w:r>
        <w:rPr/>
        <w:t>como</w:t>
      </w:r>
      <w:r>
        <w:rPr>
          <w:spacing w:val="16"/>
        </w:rPr>
        <w:t> </w:t>
      </w:r>
      <w:r>
        <w:rPr/>
        <w:t>única</w:t>
      </w:r>
      <w:r>
        <w:rPr>
          <w:spacing w:val="16"/>
        </w:rPr>
        <w:t> </w:t>
      </w:r>
      <w:r>
        <w:rPr/>
        <w:t>alternativa</w:t>
      </w:r>
      <w:r>
        <w:rPr>
          <w:spacing w:val="-64"/>
        </w:rPr>
        <w:t> </w:t>
      </w:r>
      <w:r>
        <w:rPr/>
        <w:t>el</w:t>
      </w:r>
      <w:r>
        <w:rPr>
          <w:spacing w:val="1"/>
        </w:rPr>
        <w:t> </w:t>
      </w:r>
      <w:r>
        <w:rPr/>
        <w:t>circuito</w:t>
      </w:r>
      <w:r>
        <w:rPr>
          <w:spacing w:val="1"/>
        </w:rPr>
        <w:t> </w:t>
      </w:r>
      <w:r>
        <w:rPr/>
        <w:t>formado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Periférico,</w:t>
      </w:r>
      <w:r>
        <w:rPr>
          <w:spacing w:val="1"/>
        </w:rPr>
        <w:t> </w:t>
      </w:r>
      <w:r>
        <w:rPr/>
        <w:t>Calz.</w:t>
      </w:r>
      <w:r>
        <w:rPr>
          <w:spacing w:val="1"/>
        </w:rPr>
        <w:t> </w:t>
      </w:r>
      <w:r>
        <w:rPr/>
        <w:t>Héroes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Chapultepec,</w:t>
      </w:r>
      <w:r>
        <w:rPr>
          <w:spacing w:val="1"/>
        </w:rPr>
        <w:t> </w:t>
      </w:r>
      <w:r>
        <w:rPr/>
        <w:t>carretera</w:t>
      </w:r>
      <w:r>
        <w:rPr>
          <w:spacing w:val="1"/>
        </w:rPr>
        <w:t> </w:t>
      </w:r>
      <w:r>
        <w:rPr/>
        <w:t>Panorámica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su</w:t>
      </w:r>
      <w:r>
        <w:rPr>
          <w:spacing w:val="27"/>
        </w:rPr>
        <w:t> </w:t>
      </w:r>
      <w:r>
        <w:rPr/>
        <w:t>salida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Carretera</w:t>
      </w:r>
      <w:r>
        <w:rPr>
          <w:spacing w:val="25"/>
        </w:rPr>
        <w:t> </w:t>
      </w:r>
      <w:r>
        <w:rPr/>
        <w:t>Internacional,</w:t>
      </w:r>
      <w:r>
        <w:rPr>
          <w:spacing w:val="25"/>
        </w:rPr>
        <w:t> </w:t>
      </w:r>
      <w:r>
        <w:rPr/>
        <w:t>así</w:t>
      </w:r>
      <w:r>
        <w:rPr>
          <w:spacing w:val="25"/>
        </w:rPr>
        <w:t> </w:t>
      </w:r>
      <w:r>
        <w:rPr/>
        <w:t>como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par</w:t>
      </w:r>
      <w:r>
        <w:rPr>
          <w:spacing w:val="26"/>
        </w:rPr>
        <w:t> </w:t>
      </w:r>
      <w:r>
        <w:rPr/>
        <w:t>vial</w:t>
      </w:r>
      <w:r>
        <w:rPr>
          <w:spacing w:val="25"/>
        </w:rPr>
        <w:t> </w:t>
      </w:r>
      <w:r>
        <w:rPr/>
        <w:t>formado</w:t>
      </w:r>
      <w:r>
        <w:rPr>
          <w:spacing w:val="-64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avenidas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Héroes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Madero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saturación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congestionamiento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pico,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construir</w:t>
      </w:r>
      <w:r>
        <w:rPr>
          <w:spacing w:val="66"/>
        </w:rPr>
        <w:t> </w:t>
      </w:r>
      <w:r>
        <w:rPr/>
        <w:t>el</w:t>
      </w:r>
      <w:r>
        <w:rPr>
          <w:spacing w:val="1"/>
        </w:rPr>
        <w:t> </w:t>
      </w:r>
      <w:r>
        <w:rPr/>
        <w:t>Libramiento previsto en el Plan de la Zona Conurbada, al norte, sur y poniente,</w:t>
      </w:r>
      <w:r>
        <w:rPr>
          <w:spacing w:val="1"/>
        </w:rPr>
        <w:t> </w:t>
      </w:r>
      <w:r>
        <w:rPr/>
        <w:t>desviando así flujos que no tienen como destino la Ciudad de Oaxaca y por ende, el</w:t>
      </w:r>
      <w:r>
        <w:rPr>
          <w:spacing w:val="-64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Histórico.</w:t>
      </w:r>
    </w:p>
    <w:p>
      <w:pPr>
        <w:pStyle w:val="BodyText"/>
        <w:spacing w:before="1"/>
      </w:pPr>
    </w:p>
    <w:p>
      <w:pPr>
        <w:pStyle w:val="BodyText"/>
        <w:ind w:left="1234" w:right="530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Las intersecciones conflictivas sobre Periférico, se presentan en la mayoría de los</w:t>
      </w:r>
      <w:r>
        <w:rPr>
          <w:spacing w:val="1"/>
        </w:rPr>
        <w:t> </w:t>
      </w:r>
      <w:r>
        <w:rPr/>
        <w:t>casos,</w:t>
      </w:r>
      <w:r>
        <w:rPr>
          <w:spacing w:val="-1"/>
        </w:rPr>
        <w:t> </w:t>
      </w:r>
      <w:r>
        <w:rPr/>
        <w:t>propiciadas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concentración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rutas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urbano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regional,</w:t>
      </w:r>
      <w:r>
        <w:rPr>
          <w:spacing w:val="-5"/>
        </w:rPr>
        <w:t> </w:t>
      </w:r>
      <w:r>
        <w:rPr/>
        <w:t>en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1238"/>
      </w:pPr>
      <w:r>
        <w:rPr/>
        <w:t>las</w:t>
      </w:r>
      <w:r>
        <w:rPr>
          <w:spacing w:val="26"/>
        </w:rPr>
        <w:t> </w:t>
      </w:r>
      <w:r>
        <w:rPr/>
        <w:t>cuales</w:t>
      </w:r>
      <w:r>
        <w:rPr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/>
        <w:t>población</w:t>
      </w:r>
      <w:r>
        <w:rPr>
          <w:spacing w:val="27"/>
        </w:rPr>
        <w:t> </w:t>
      </w:r>
      <w:r>
        <w:rPr/>
        <w:t>usuaria</w:t>
      </w:r>
      <w:r>
        <w:rPr>
          <w:spacing w:val="27"/>
        </w:rPr>
        <w:t> </w:t>
      </w:r>
      <w:r>
        <w:rPr/>
        <w:t>ha</w:t>
      </w:r>
      <w:r>
        <w:rPr>
          <w:spacing w:val="24"/>
        </w:rPr>
        <w:t> </w:t>
      </w:r>
      <w:r>
        <w:rPr/>
        <w:t>motivado</w:t>
      </w:r>
      <w:r>
        <w:rPr>
          <w:spacing w:val="25"/>
        </w:rPr>
        <w:t> </w:t>
      </w:r>
      <w:r>
        <w:rPr/>
        <w:t>la</w:t>
      </w:r>
      <w:r>
        <w:rPr>
          <w:spacing w:val="27"/>
        </w:rPr>
        <w:t> </w:t>
      </w:r>
      <w:r>
        <w:rPr/>
        <w:t>gestación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bases</w:t>
      </w:r>
      <w:r>
        <w:rPr>
          <w:spacing w:val="26"/>
        </w:rPr>
        <w:t> </w:t>
      </w:r>
      <w:r>
        <w:rPr/>
        <w:t>temporales</w:t>
      </w:r>
      <w:r>
        <w:rPr>
          <w:spacing w:val="24"/>
        </w:rPr>
        <w:t> </w:t>
      </w:r>
      <w:r>
        <w:rPr/>
        <w:t>no</w:t>
      </w:r>
      <w:r>
        <w:rPr>
          <w:spacing w:val="-63"/>
        </w:rPr>
        <w:t> </w:t>
      </w:r>
      <w:r>
        <w:rPr/>
        <w:t>autorizadas.</w:t>
      </w:r>
    </w:p>
    <w:p>
      <w:pPr>
        <w:pStyle w:val="BodyText"/>
      </w:pPr>
    </w:p>
    <w:p>
      <w:pPr>
        <w:pStyle w:val="BodyText"/>
        <w:ind w:left="1236" w:right="532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 ubicación de la Terminal de Autobuses, colindante con el Centro Histórico, ha</w:t>
      </w:r>
      <w:r>
        <w:rPr>
          <w:spacing w:val="1"/>
        </w:rPr>
        <w:t> </w:t>
      </w:r>
      <w:r>
        <w:rPr/>
        <w:t>propiciado la diseminación de pequeñas terminales al sur del área de estudio y la</w:t>
      </w:r>
      <w:r>
        <w:rPr>
          <w:spacing w:val="1"/>
        </w:rPr>
        <w:t> </w:t>
      </w:r>
      <w:r>
        <w:rPr/>
        <w:t>concentración de rutas de transporte colectivo en vías como José Perfecto García,</w:t>
      </w:r>
      <w:r>
        <w:rPr>
          <w:spacing w:val="1"/>
        </w:rPr>
        <w:t> </w:t>
      </w:r>
      <w:r>
        <w:rPr/>
        <w:t>Melchor Ocampo-Av. Juárez y Mina-Arteaga, saturando la vialidad y ocasionando</w:t>
      </w:r>
      <w:r>
        <w:rPr>
          <w:spacing w:val="1"/>
        </w:rPr>
        <w:t> </w:t>
      </w:r>
      <w:r>
        <w:rPr/>
        <w:t>congestionamientos.</w:t>
      </w:r>
    </w:p>
    <w:p>
      <w:pPr>
        <w:pStyle w:val="BodyText"/>
      </w:pPr>
    </w:p>
    <w:p>
      <w:pPr>
        <w:pStyle w:val="BodyText"/>
        <w:ind w:left="1237" w:right="530" w:hanging="361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El</w:t>
      </w:r>
      <w:r>
        <w:rPr>
          <w:spacing w:val="1"/>
        </w:rPr>
        <w:t> </w:t>
      </w:r>
      <w:r>
        <w:rPr/>
        <w:t>deterioro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concesionados por el gobierno estatal (Servicio Urbano y Suburbano de Pasajeros),</w:t>
      </w:r>
      <w:r>
        <w:rPr>
          <w:spacing w:val="-64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riesgo constante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integridad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 usuarios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sistema.</w:t>
      </w:r>
    </w:p>
    <w:p>
      <w:pPr>
        <w:pStyle w:val="BodyText"/>
        <w:spacing w:before="1"/>
      </w:pPr>
    </w:p>
    <w:p>
      <w:pPr>
        <w:pStyle w:val="BodyText"/>
        <w:ind w:left="1236" w:right="534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 inexistencia de infraestructura para las personas de la tercera edad y aquellas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capacidades</w:t>
      </w:r>
      <w:r>
        <w:rPr>
          <w:spacing w:val="-4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puedan</w:t>
      </w:r>
      <w:r>
        <w:rPr>
          <w:spacing w:val="-3"/>
        </w:rPr>
        <w:t> </w:t>
      </w:r>
      <w:r>
        <w:rPr/>
        <w:t>acceder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transporte</w:t>
      </w:r>
      <w:r>
        <w:rPr>
          <w:spacing w:val="-3"/>
        </w:rPr>
        <w:t> </w:t>
      </w:r>
      <w:r>
        <w:rPr/>
        <w:t>público.</w:t>
      </w:r>
    </w:p>
    <w:p>
      <w:pPr>
        <w:pStyle w:val="BodyText"/>
      </w:pPr>
    </w:p>
    <w:p>
      <w:pPr>
        <w:pStyle w:val="BodyText"/>
        <w:ind w:left="1234" w:right="546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</w:t>
      </w:r>
      <w:r>
        <w:rPr>
          <w:spacing w:val="1"/>
        </w:rPr>
        <w:t> </w:t>
      </w:r>
      <w:r>
        <w:rPr/>
        <w:t>poca</w:t>
      </w:r>
      <w:r>
        <w:rPr>
          <w:spacing w:val="1"/>
        </w:rPr>
        <w:t> </w:t>
      </w:r>
      <w:r>
        <w:rPr/>
        <w:t>estimulación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bicicleta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dada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 social o privada que lo apoye o un sistema de bicicletas de uso</w:t>
      </w:r>
      <w:r>
        <w:rPr>
          <w:spacing w:val="1"/>
        </w:rPr>
        <w:t> </w:t>
      </w:r>
      <w:r>
        <w:rPr/>
        <w:t>compartido.</w:t>
      </w:r>
    </w:p>
    <w:p>
      <w:pPr>
        <w:pStyle w:val="BodyText"/>
      </w:pPr>
    </w:p>
    <w:p>
      <w:pPr>
        <w:pStyle w:val="BodyText"/>
        <w:ind w:left="1237" w:right="542" w:hanging="36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El deterioro de las calles y falta de adecuación a los criterios de calles completas,</w:t>
      </w:r>
      <w:r>
        <w:rPr>
          <w:spacing w:val="1"/>
        </w:rPr>
        <w:t> </w:t>
      </w:r>
      <w:r>
        <w:rPr/>
        <w:t>seguras o al menos accesibles para los casos de discapacidad, con excepción de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sector específico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corazón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centro.</w:t>
      </w:r>
    </w:p>
    <w:p>
      <w:pPr>
        <w:pStyle w:val="BodyText"/>
        <w:spacing w:before="1"/>
      </w:pPr>
    </w:p>
    <w:p>
      <w:pPr>
        <w:pStyle w:val="BodyText"/>
        <w:ind w:left="514" w:right="538" w:firstLine="2"/>
        <w:jc w:val="both"/>
      </w:pPr>
      <w:r>
        <w:rPr/>
        <w:t>En conclusión, los problemas referentes al transporte al interior del polígono impiden una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servicio,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concentra a pesar de la existencia de una infraestructura suficiente, aunque saturada en</w:t>
      </w:r>
      <w:r>
        <w:rPr>
          <w:spacing w:val="1"/>
        </w:rPr>
        <w:t> </w:t>
      </w:r>
      <w:r>
        <w:rPr/>
        <w:t>ciertos</w:t>
      </w:r>
      <w:r>
        <w:rPr>
          <w:spacing w:val="-1"/>
        </w:rPr>
        <w:t> </w:t>
      </w:r>
      <w:r>
        <w:rPr/>
        <w:t>nodos</w:t>
      </w:r>
      <w:r>
        <w:rPr>
          <w:spacing w:val="-2"/>
        </w:rPr>
        <w:t> </w:t>
      </w:r>
      <w:r>
        <w:rPr/>
        <w:t>de la red.</w:t>
      </w:r>
    </w:p>
    <w:p>
      <w:pPr>
        <w:pStyle w:val="BodyText"/>
      </w:pPr>
    </w:p>
    <w:p>
      <w:pPr>
        <w:pStyle w:val="BodyText"/>
        <w:ind w:left="517" w:right="531" w:hanging="4"/>
        <w:jc w:val="both"/>
      </w:pPr>
      <w:r>
        <w:rPr/>
        <w:t>Esto es propiciado por que la organización de rutas no resulta óptima con la vialidad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territorio,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dificulta</w:t>
      </w:r>
      <w:r>
        <w:rPr>
          <w:spacing w:val="1"/>
        </w:rPr>
        <w:t> </w:t>
      </w:r>
      <w:r>
        <w:rPr/>
        <w:t>la movilidad</w:t>
      </w:r>
      <w:r>
        <w:rPr>
          <w:spacing w:val="1"/>
        </w:rPr>
        <w:t> </w:t>
      </w:r>
      <w:r>
        <w:rPr/>
        <w:t>y genera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congestionamientos</w:t>
      </w:r>
      <w:r>
        <w:rPr>
          <w:spacing w:val="1"/>
        </w:rPr>
        <w:t> </w:t>
      </w:r>
      <w:r>
        <w:rPr/>
        <w:t>vehiculares que incrementan los tiempos de recorrido, afectando directamente tanto a la</w:t>
      </w:r>
      <w:r>
        <w:rPr>
          <w:spacing w:val="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radica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importante</w:t>
      </w:r>
      <w:r>
        <w:rPr>
          <w:spacing w:val="-2"/>
        </w:rPr>
        <w:t> </w:t>
      </w:r>
      <w:r>
        <w:rPr/>
        <w:t>espacio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ciudad.</w:t>
      </w:r>
    </w:p>
    <w:p>
      <w:pPr>
        <w:pStyle w:val="BodyText"/>
      </w:pPr>
    </w:p>
    <w:p>
      <w:pPr>
        <w:pStyle w:val="BodyText"/>
        <w:ind w:left="514" w:right="548" w:firstLine="2"/>
        <w:jc w:val="both"/>
      </w:pPr>
      <w:r>
        <w:rPr/>
        <w:t>Se requiere del repensado de las estrategias ligadas a la movilidad de la ciudad para los</w:t>
      </w:r>
      <w:r>
        <w:rPr>
          <w:spacing w:val="1"/>
        </w:rPr>
        <w:t> </w:t>
      </w:r>
      <w:r>
        <w:rPr/>
        <w:t>peatones y ciclista, teniendo en consideración los nuevos postulados que da la propia Ley</w:t>
      </w:r>
      <w:r>
        <w:rPr>
          <w:spacing w:val="1"/>
        </w:rPr>
        <w:t> </w:t>
      </w:r>
      <w:r>
        <w:rPr/>
        <w:t>estatal.</w:t>
      </w:r>
    </w:p>
    <w:p>
      <w:pPr>
        <w:pStyle w:val="BodyText"/>
        <w:spacing w:before="6"/>
        <w:rPr>
          <w:sz w:val="34"/>
        </w:rPr>
      </w:pPr>
    </w:p>
    <w:p>
      <w:pPr>
        <w:pStyle w:val="Heading2"/>
        <w:numPr>
          <w:ilvl w:val="3"/>
          <w:numId w:val="6"/>
        </w:numPr>
        <w:tabs>
          <w:tab w:pos="1320" w:val="left" w:leader="none"/>
        </w:tabs>
        <w:spacing w:line="240" w:lineRule="auto" w:before="0" w:after="0"/>
        <w:ind w:left="1319" w:right="0" w:hanging="806"/>
        <w:jc w:val="left"/>
      </w:pPr>
      <w:bookmarkStart w:name="_TOC_250027" w:id="13"/>
      <w:bookmarkEnd w:id="13"/>
      <w:r>
        <w:rPr/>
        <w:t>Población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BodyText"/>
        <w:ind w:left="515" w:right="535" w:firstLine="2"/>
        <w:jc w:val="both"/>
      </w:pPr>
      <w:r>
        <w:rPr/>
        <w:t>El panorama demográfico general que proporcionan las 17 AGEB (Área Geoestadística</w:t>
      </w:r>
      <w:r>
        <w:rPr>
          <w:spacing w:val="1"/>
        </w:rPr>
        <w:t> </w:t>
      </w:r>
      <w:r>
        <w:rPr/>
        <w:t>Básica),</w:t>
      </w:r>
      <w:r>
        <w:rPr>
          <w:spacing w:val="1"/>
        </w:rPr>
        <w:t> </w:t>
      </w:r>
      <w:r>
        <w:rPr/>
        <w:t>resultó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análisis,</w:t>
      </w:r>
      <w:r>
        <w:rPr>
          <w:spacing w:val="1"/>
        </w:rPr>
        <w:t> </w:t>
      </w:r>
      <w:r>
        <w:rPr/>
        <w:t>habiendo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evaluadas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599</w:t>
      </w:r>
      <w:r>
        <w:rPr>
          <w:spacing w:val="1"/>
        </w:rPr>
        <w:t> </w:t>
      </w:r>
      <w:r>
        <w:rPr/>
        <w:t>manzanas que conforman el Centro Histórico de la ciudad a través de quinquenios. Esta</w:t>
      </w:r>
      <w:r>
        <w:rPr>
          <w:spacing w:val="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sintetiza en</w:t>
      </w:r>
      <w:r>
        <w:rPr>
          <w:spacing w:val="-3"/>
        </w:rPr>
        <w:t> </w:t>
      </w:r>
      <w:r>
        <w:rPr/>
        <w:t>la siguiente</w:t>
      </w:r>
      <w:r>
        <w:rPr>
          <w:spacing w:val="-1"/>
        </w:rPr>
        <w:t> </w:t>
      </w:r>
      <w:r>
        <w:rPr/>
        <w:t>gráfica (CENSOS</w:t>
      </w:r>
      <w:r>
        <w:rPr>
          <w:spacing w:val="-1"/>
        </w:rPr>
        <w:t> </w:t>
      </w:r>
      <w:r>
        <w:rPr/>
        <w:t>INEGI).</w:t>
      </w:r>
    </w:p>
    <w:p>
      <w:pPr>
        <w:spacing w:after="0"/>
        <w:jc w:val="both"/>
        <w:sectPr>
          <w:pgSz w:w="12240" w:h="15840"/>
          <w:pgMar w:header="0" w:footer="1306" w:top="1320" w:bottom="1560" w:left="900" w:right="60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920"/>
        <w:rPr>
          <w:sz w:val="20"/>
        </w:rPr>
      </w:pPr>
      <w:r>
        <w:rPr>
          <w:sz w:val="20"/>
        </w:rPr>
        <w:drawing>
          <wp:inline distT="0" distB="0" distL="0" distR="0">
            <wp:extent cx="4362050" cy="2432304"/>
            <wp:effectExtent l="0" t="0" r="0" b="0"/>
            <wp:docPr id="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05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spacing w:before="94"/>
        <w:ind w:left="517" w:right="520" w:firstLine="1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Situación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Vivienda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Plan</w:t>
      </w:r>
      <w:r>
        <w:rPr>
          <w:spacing w:val="-2"/>
          <w:sz w:val="18"/>
        </w:rPr>
        <w:t> </w:t>
      </w:r>
      <w:r>
        <w:rPr>
          <w:sz w:val="18"/>
        </w:rPr>
        <w:t>Parcial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Conservación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Centro</w:t>
      </w:r>
      <w:r>
        <w:rPr>
          <w:spacing w:val="-3"/>
          <w:sz w:val="18"/>
        </w:rPr>
        <w:t> </w:t>
      </w:r>
      <w:r>
        <w:rPr>
          <w:sz w:val="18"/>
        </w:rPr>
        <w:t>Histórico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Ciudad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Oaxaca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7"/>
          <w:sz w:val="18"/>
        </w:rPr>
        <w:t> </w:t>
      </w:r>
      <w:r>
        <w:rPr>
          <w:sz w:val="18"/>
        </w:rPr>
        <w:t>Juárez,</w:t>
      </w:r>
      <w:r>
        <w:rPr>
          <w:spacing w:val="-1"/>
          <w:sz w:val="18"/>
        </w:rPr>
        <w:t> </w:t>
      </w:r>
      <w:r>
        <w:rPr>
          <w:sz w:val="18"/>
        </w:rPr>
        <w:t>Oax. EXA Consultores, 2007.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1"/>
        <w:ind w:left="517" w:right="546"/>
        <w:jc w:val="both"/>
      </w:pPr>
      <w:r>
        <w:rPr/>
        <w:t>El resultado manifiesto es que en dicho período se disminuyó la población en 16,124</w:t>
      </w:r>
      <w:r>
        <w:rPr>
          <w:spacing w:val="1"/>
        </w:rPr>
        <w:t> </w:t>
      </w:r>
      <w:r>
        <w:rPr/>
        <w:t>habitantes, es decir, que el Centro Histórico perdió una tercera parte de su población en</w:t>
      </w:r>
      <w:r>
        <w:rPr>
          <w:spacing w:val="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al</w:t>
      </w:r>
      <w:r>
        <w:rPr>
          <w:spacing w:val="-4"/>
        </w:rPr>
        <w:t> </w:t>
      </w:r>
      <w:r>
        <w:rPr/>
        <w:t>máximo</w:t>
      </w:r>
      <w:r>
        <w:rPr>
          <w:spacing w:val="-3"/>
        </w:rPr>
        <w:t> </w:t>
      </w:r>
      <w:r>
        <w:rPr/>
        <w:t>histórico alcanzado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1990 de</w:t>
      </w:r>
      <w:r>
        <w:rPr>
          <w:spacing w:val="-1"/>
        </w:rPr>
        <w:t> </w:t>
      </w:r>
      <w:r>
        <w:rPr/>
        <w:t>48,745</w:t>
      </w:r>
      <w:r>
        <w:rPr>
          <w:spacing w:val="-3"/>
        </w:rPr>
        <w:t> </w:t>
      </w:r>
      <w:r>
        <w:rPr/>
        <w:t>habitantes.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16" w:right="544"/>
        <w:jc w:val="both"/>
      </w:pPr>
      <w:r>
        <w:rPr/>
        <w:t>La siguiente tabla efectúa un desglose de los valores de población por cada uno de los 17</w:t>
      </w:r>
      <w:r>
        <w:rPr>
          <w:spacing w:val="1"/>
        </w:rPr>
        <w:t> </w:t>
      </w:r>
      <w:r>
        <w:rPr/>
        <w:t>AGEB</w:t>
      </w:r>
      <w:r>
        <w:rPr>
          <w:spacing w:val="-1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quinquenio</w:t>
      </w:r>
      <w:r>
        <w:rPr>
          <w:spacing w:val="-1"/>
        </w:rPr>
        <w:t> </w:t>
      </w:r>
      <w:r>
        <w:rPr/>
        <w:t>censal</w:t>
      </w:r>
      <w:r>
        <w:rPr>
          <w:spacing w:val="-1"/>
        </w:rPr>
        <w:t> </w:t>
      </w:r>
      <w:r>
        <w:rPr/>
        <w:t>consultado.</w:t>
      </w:r>
    </w:p>
    <w:p>
      <w:pPr>
        <w:pStyle w:val="BodyText"/>
        <w:spacing w:before="1"/>
      </w:pPr>
    </w:p>
    <w:p>
      <w:pPr>
        <w:pStyle w:val="Heading2"/>
        <w:spacing w:after="4"/>
        <w:jc w:val="both"/>
      </w:pPr>
      <w:r>
        <w:rPr/>
        <w:t>Cuadro</w:t>
      </w:r>
      <w:r>
        <w:rPr>
          <w:spacing w:val="-3"/>
        </w:rPr>
        <w:t> </w:t>
      </w:r>
      <w:r>
        <w:rPr/>
        <w:t>Síntesis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Área</w:t>
      </w:r>
      <w:r>
        <w:rPr>
          <w:spacing w:val="-2"/>
        </w:rPr>
        <w:t> </w:t>
      </w:r>
      <w:r>
        <w:rPr/>
        <w:t>Geoestadística</w:t>
      </w:r>
      <w:r>
        <w:rPr>
          <w:spacing w:val="-6"/>
        </w:rPr>
        <w:t> </w:t>
      </w:r>
      <w:r>
        <w:rPr/>
        <w:t>Básica.</w:t>
      </w:r>
    </w:p>
    <w:tbl>
      <w:tblPr>
        <w:tblW w:w="0" w:type="auto"/>
        <w:jc w:val="left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1200"/>
        <w:gridCol w:w="1201"/>
        <w:gridCol w:w="1200"/>
        <w:gridCol w:w="1200"/>
        <w:gridCol w:w="1200"/>
        <w:gridCol w:w="1179"/>
        <w:gridCol w:w="1133"/>
      </w:tblGrid>
      <w:tr>
        <w:trPr>
          <w:trHeight w:val="315" w:hRule="atLeast"/>
        </w:trPr>
        <w:tc>
          <w:tcPr>
            <w:tcW w:w="1202" w:type="dxa"/>
            <w:shd w:val="clear" w:color="auto" w:fill="4AACC5"/>
          </w:tcPr>
          <w:p>
            <w:pPr>
              <w:pStyle w:val="TableParagraph"/>
              <w:spacing w:before="20"/>
              <w:ind w:left="330" w:right="30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AGEB</w:t>
            </w:r>
          </w:p>
        </w:tc>
        <w:tc>
          <w:tcPr>
            <w:tcW w:w="1200" w:type="dxa"/>
            <w:shd w:val="clear" w:color="auto" w:fill="4AACC5"/>
          </w:tcPr>
          <w:p>
            <w:pPr>
              <w:pStyle w:val="TableParagraph"/>
              <w:spacing w:before="20"/>
              <w:ind w:left="37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1990</w:t>
            </w:r>
          </w:p>
        </w:tc>
        <w:tc>
          <w:tcPr>
            <w:tcW w:w="1201" w:type="dxa"/>
            <w:shd w:val="clear" w:color="auto" w:fill="4AACC5"/>
          </w:tcPr>
          <w:p>
            <w:pPr>
              <w:pStyle w:val="TableParagraph"/>
              <w:spacing w:before="20"/>
              <w:ind w:left="37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1995</w:t>
            </w:r>
          </w:p>
        </w:tc>
        <w:tc>
          <w:tcPr>
            <w:tcW w:w="1200" w:type="dxa"/>
            <w:shd w:val="clear" w:color="auto" w:fill="4AACC5"/>
          </w:tcPr>
          <w:p>
            <w:pPr>
              <w:pStyle w:val="TableParagraph"/>
              <w:spacing w:before="20"/>
              <w:ind w:left="37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2000</w:t>
            </w:r>
          </w:p>
        </w:tc>
        <w:tc>
          <w:tcPr>
            <w:tcW w:w="1200" w:type="dxa"/>
            <w:shd w:val="clear" w:color="auto" w:fill="4AACC5"/>
          </w:tcPr>
          <w:p>
            <w:pPr>
              <w:pStyle w:val="TableParagraph"/>
              <w:spacing w:before="20"/>
              <w:ind w:left="37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2005</w:t>
            </w:r>
          </w:p>
        </w:tc>
        <w:tc>
          <w:tcPr>
            <w:tcW w:w="1200" w:type="dxa"/>
            <w:shd w:val="clear" w:color="auto" w:fill="4AACC5"/>
          </w:tcPr>
          <w:p>
            <w:pPr>
              <w:pStyle w:val="TableParagraph"/>
              <w:spacing w:before="20"/>
              <w:ind w:left="37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2010</w:t>
            </w:r>
          </w:p>
        </w:tc>
        <w:tc>
          <w:tcPr>
            <w:tcW w:w="1179" w:type="dxa"/>
            <w:shd w:val="clear" w:color="auto" w:fill="4AACC5"/>
          </w:tcPr>
          <w:p>
            <w:pPr>
              <w:pStyle w:val="TableParagraph"/>
              <w:spacing w:line="251" w:lineRule="exact" w:before="44"/>
              <w:ind w:left="31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TMCA</w:t>
            </w:r>
          </w:p>
        </w:tc>
        <w:tc>
          <w:tcPr>
            <w:tcW w:w="1133" w:type="dxa"/>
            <w:shd w:val="clear" w:color="auto" w:fill="4AACC5"/>
          </w:tcPr>
          <w:p>
            <w:pPr>
              <w:pStyle w:val="TableParagraph"/>
              <w:spacing w:line="251" w:lineRule="exact" w:before="44"/>
              <w:ind w:left="3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w w:val="109"/>
                <w:sz w:val="22"/>
              </w:rPr>
              <w:t>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7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020-4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7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4,235</w:t>
            </w:r>
          </w:p>
        </w:tc>
        <w:tc>
          <w:tcPr>
            <w:tcW w:w="1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7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3,318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7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2,863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7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2,495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7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1,769</w:t>
            </w:r>
          </w:p>
        </w:tc>
        <w:tc>
          <w:tcPr>
            <w:tcW w:w="1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7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-0.0427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7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-4.27%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061-3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5,109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4,857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4,723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3,363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3,794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-0.0148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-1.48%</w:t>
            </w:r>
          </w:p>
        </w:tc>
      </w:tr>
      <w:tr>
        <w:trPr>
          <w:trHeight w:val="301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062-8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3,123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3,335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3,480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3,389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3,304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0.28%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086-3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3,726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3,277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2,809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1,888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1,904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-0.0330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-3.30%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087-8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1,191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841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739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1,585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0.0144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1.44%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088-2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3,816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3,293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3,138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3,040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1,129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-0.0591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-5.91%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089-7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1,870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1,638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1,329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1,234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953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-0.0331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-3.31%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092-9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1,773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1,806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1,677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1,858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2,516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0.0177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1.77%</w:t>
            </w:r>
          </w:p>
        </w:tc>
      </w:tr>
      <w:tr>
        <w:trPr>
          <w:trHeight w:val="302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1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093-3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1,679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1,593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1,467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1,524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-0.0524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1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-5.24%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094-8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1,756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1,182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1,103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747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2,467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0.0171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1.71%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095-2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2,713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2,515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2,332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2,120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543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-0.0773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-7.73%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096-7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3,674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3,318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3,488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3,554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1,518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-0.0432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-4.32%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097-1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1,889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1,889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1,888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1,779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2,680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0.0176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28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1.76%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left="321" w:right="30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101-A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3,593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3,289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3,957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2,771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2,363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-0.0207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 w:before="30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-2.07%</w:t>
            </w:r>
          </w:p>
        </w:tc>
      </w:tr>
      <w:tr>
        <w:trPr>
          <w:trHeight w:val="301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102-4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3,522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3,079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2,975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2,550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2,276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-0.0216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52" w:lineRule="exact" w:before="30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-2.16%</w:t>
            </w:r>
          </w:p>
        </w:tc>
      </w:tr>
      <w:tr>
        <w:trPr>
          <w:trHeight w:val="299" w:hRule="atLeast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left="321" w:right="29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152-2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1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5,076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1,793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1,690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1,556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1,298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-0.0659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 w:before="28"/>
              <w:ind w:right="50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-6.59%</w:t>
            </w:r>
          </w:p>
        </w:tc>
      </w:tr>
    </w:tbl>
    <w:p>
      <w:pPr>
        <w:spacing w:after="0" w:line="252" w:lineRule="exact"/>
        <w:jc w:val="right"/>
        <w:rPr>
          <w:rFonts w:ascii="Calibri"/>
          <w:sz w:val="22"/>
        </w:rPr>
        <w:sectPr>
          <w:pgSz w:w="12240" w:h="15840"/>
          <w:pgMar w:header="0" w:footer="1367" w:top="1500" w:bottom="1560" w:left="900" w:right="600"/>
        </w:sectPr>
      </w:pPr>
    </w:p>
    <w:tbl>
      <w:tblPr>
        <w:tblW w:w="0" w:type="auto"/>
        <w:jc w:val="left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1200"/>
        <w:gridCol w:w="1201"/>
        <w:gridCol w:w="1200"/>
        <w:gridCol w:w="1200"/>
        <w:gridCol w:w="1200"/>
        <w:gridCol w:w="1179"/>
        <w:gridCol w:w="1133"/>
      </w:tblGrid>
      <w:tr>
        <w:trPr>
          <w:trHeight w:val="300" w:hRule="atLeast"/>
        </w:trPr>
        <w:tc>
          <w:tcPr>
            <w:tcW w:w="1202" w:type="dxa"/>
            <w:shd w:val="clear" w:color="auto" w:fill="D9D9D9"/>
          </w:tcPr>
          <w:p>
            <w:pPr>
              <w:pStyle w:val="TableParagraph"/>
              <w:spacing w:line="255" w:lineRule="exact" w:before="25"/>
              <w:ind w:left="3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153-7</w:t>
            </w:r>
          </w:p>
        </w:tc>
        <w:tc>
          <w:tcPr>
            <w:tcW w:w="1200" w:type="dxa"/>
            <w:tcBorders>
              <w:top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1" w:type="dxa"/>
            <w:shd w:val="clear" w:color="auto" w:fill="D9D9D9"/>
          </w:tcPr>
          <w:p>
            <w:pPr>
              <w:pStyle w:val="TableParagraph"/>
              <w:spacing w:line="255" w:lineRule="exact" w:before="25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2,431</w:t>
            </w:r>
          </w:p>
        </w:tc>
        <w:tc>
          <w:tcPr>
            <w:tcW w:w="1200" w:type="dxa"/>
            <w:shd w:val="clear" w:color="auto" w:fill="D9D9D9"/>
          </w:tcPr>
          <w:p>
            <w:pPr>
              <w:pStyle w:val="TableParagraph"/>
              <w:spacing w:line="255" w:lineRule="exact" w:before="25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2,476</w:t>
            </w:r>
          </w:p>
        </w:tc>
        <w:tc>
          <w:tcPr>
            <w:tcW w:w="1200" w:type="dxa"/>
            <w:shd w:val="clear" w:color="auto" w:fill="D9D9D9"/>
          </w:tcPr>
          <w:p>
            <w:pPr>
              <w:pStyle w:val="TableParagraph"/>
              <w:spacing w:line="255" w:lineRule="exact" w:before="25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2,329</w:t>
            </w:r>
          </w:p>
        </w:tc>
        <w:tc>
          <w:tcPr>
            <w:tcW w:w="1200" w:type="dxa"/>
            <w:shd w:val="clear" w:color="auto" w:fill="D9D9D9"/>
          </w:tcPr>
          <w:p>
            <w:pPr>
              <w:pStyle w:val="TableParagraph"/>
              <w:spacing w:line="255" w:lineRule="exact" w:before="25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1,950</w:t>
            </w:r>
          </w:p>
        </w:tc>
        <w:tc>
          <w:tcPr>
            <w:tcW w:w="1179" w:type="dxa"/>
            <w:shd w:val="clear" w:color="auto" w:fill="D9D9D9"/>
          </w:tcPr>
          <w:p>
            <w:pPr>
              <w:pStyle w:val="TableParagraph"/>
              <w:spacing w:line="255" w:lineRule="exact" w:before="25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-0.0467</w:t>
            </w:r>
          </w:p>
        </w:tc>
        <w:tc>
          <w:tcPr>
            <w:tcW w:w="1133" w:type="dxa"/>
            <w:shd w:val="clear" w:color="auto" w:fill="D9D9D9"/>
          </w:tcPr>
          <w:p>
            <w:pPr>
              <w:pStyle w:val="TableParagraph"/>
              <w:spacing w:line="255" w:lineRule="exact" w:before="25"/>
              <w:ind w:right="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-4.67%</w:t>
            </w:r>
          </w:p>
        </w:tc>
      </w:tr>
      <w:tr>
        <w:trPr>
          <w:trHeight w:val="301" w:hRule="atLeast"/>
        </w:trPr>
        <w:tc>
          <w:tcPr>
            <w:tcW w:w="1202" w:type="dxa"/>
          </w:tcPr>
          <w:p>
            <w:pPr>
              <w:pStyle w:val="TableParagraph"/>
              <w:spacing w:line="257" w:lineRule="exact" w:before="24"/>
              <w:ind w:left="7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</w:p>
        </w:tc>
        <w:tc>
          <w:tcPr>
            <w:tcW w:w="1200" w:type="dxa"/>
          </w:tcPr>
          <w:p>
            <w:pPr>
              <w:pStyle w:val="TableParagraph"/>
              <w:spacing w:line="257" w:lineRule="exact" w:before="24"/>
              <w:ind w:left="51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48,745</w:t>
            </w:r>
          </w:p>
        </w:tc>
        <w:tc>
          <w:tcPr>
            <w:tcW w:w="1201" w:type="dxa"/>
          </w:tcPr>
          <w:p>
            <w:pPr>
              <w:pStyle w:val="TableParagraph"/>
              <w:spacing w:line="257" w:lineRule="exact" w:before="24"/>
              <w:ind w:right="61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43,454</w:t>
            </w:r>
          </w:p>
        </w:tc>
        <w:tc>
          <w:tcPr>
            <w:tcW w:w="1200" w:type="dxa"/>
          </w:tcPr>
          <w:p>
            <w:pPr>
              <w:pStyle w:val="TableParagraph"/>
              <w:spacing w:line="257" w:lineRule="exact" w:before="24"/>
              <w:ind w:right="61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42,134</w:t>
            </w:r>
          </w:p>
        </w:tc>
        <w:tc>
          <w:tcPr>
            <w:tcW w:w="1200" w:type="dxa"/>
          </w:tcPr>
          <w:p>
            <w:pPr>
              <w:pStyle w:val="TableParagraph"/>
              <w:spacing w:line="257" w:lineRule="exact" w:before="24"/>
              <w:ind w:right="60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36,833</w:t>
            </w:r>
          </w:p>
        </w:tc>
        <w:tc>
          <w:tcPr>
            <w:tcW w:w="1200" w:type="dxa"/>
          </w:tcPr>
          <w:p>
            <w:pPr>
              <w:pStyle w:val="TableParagraph"/>
              <w:spacing w:line="257" w:lineRule="exact" w:before="24"/>
              <w:ind w:right="60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32,621</w:t>
            </w:r>
          </w:p>
        </w:tc>
        <w:tc>
          <w:tcPr>
            <w:tcW w:w="1179" w:type="dxa"/>
          </w:tcPr>
          <w:p>
            <w:pPr>
              <w:pStyle w:val="TableParagraph"/>
              <w:spacing w:line="257" w:lineRule="exact" w:before="24"/>
              <w:ind w:right="5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-0.0199</w:t>
            </w:r>
          </w:p>
        </w:tc>
        <w:tc>
          <w:tcPr>
            <w:tcW w:w="1133" w:type="dxa"/>
          </w:tcPr>
          <w:p>
            <w:pPr>
              <w:pStyle w:val="TableParagraph"/>
              <w:spacing w:line="257" w:lineRule="exact" w:before="24"/>
              <w:ind w:right="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color w:val="FF0000"/>
                <w:sz w:val="22"/>
              </w:rPr>
              <w:t>-1.99%</w:t>
            </w:r>
          </w:p>
        </w:tc>
      </w:tr>
    </w:tbl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before="95"/>
        <w:ind w:left="517" w:right="520" w:firstLine="1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Situación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Vivienda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Plan</w:t>
      </w:r>
      <w:r>
        <w:rPr>
          <w:spacing w:val="-2"/>
          <w:sz w:val="18"/>
        </w:rPr>
        <w:t> </w:t>
      </w:r>
      <w:r>
        <w:rPr>
          <w:sz w:val="18"/>
        </w:rPr>
        <w:t>Parcial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Conservación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Centro</w:t>
      </w:r>
      <w:r>
        <w:rPr>
          <w:spacing w:val="-3"/>
          <w:sz w:val="18"/>
        </w:rPr>
        <w:t> </w:t>
      </w:r>
      <w:r>
        <w:rPr>
          <w:sz w:val="18"/>
        </w:rPr>
        <w:t>Histórico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Ciudad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Oaxaca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7"/>
          <w:sz w:val="18"/>
        </w:rPr>
        <w:t> </w:t>
      </w:r>
      <w:r>
        <w:rPr>
          <w:sz w:val="18"/>
        </w:rPr>
        <w:t>Juárez,</w:t>
      </w:r>
      <w:r>
        <w:rPr>
          <w:spacing w:val="-1"/>
          <w:sz w:val="18"/>
        </w:rPr>
        <w:t> </w:t>
      </w:r>
      <w:r>
        <w:rPr>
          <w:sz w:val="18"/>
        </w:rPr>
        <w:t>Oax. EXA Consultores, 2018.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7"/>
        <w:ind w:left="516" w:right="540" w:firstLine="2"/>
        <w:jc w:val="both"/>
      </w:pPr>
      <w:r>
        <w:rPr/>
        <w:t>Los causales que han propiciado el fenómeno diferencial de despoblamiento en el 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ámbitos</w:t>
      </w:r>
      <w:r>
        <w:rPr>
          <w:spacing w:val="1"/>
        </w:rPr>
        <w:t> </w:t>
      </w:r>
      <w:r>
        <w:rPr/>
        <w:t>regionales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contundentes</w:t>
      </w:r>
      <w:r>
        <w:rPr>
          <w:spacing w:val="-4"/>
        </w:rPr>
        <w:t> </w:t>
      </w:r>
      <w:r>
        <w:rPr/>
        <w:t>los siguientes: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1224" w:val="left" w:leader="none"/>
        </w:tabs>
        <w:spacing w:line="240" w:lineRule="auto" w:before="0" w:after="0"/>
        <w:ind w:left="1234" w:right="533" w:hanging="360"/>
        <w:jc w:val="both"/>
        <w:rPr>
          <w:sz w:val="24"/>
        </w:rPr>
      </w:pPr>
      <w:r>
        <w:rPr>
          <w:sz w:val="24"/>
        </w:rPr>
        <w:t>La jerarquía e importancia que tiene la capital del estado de Oaxaca como centro</w:t>
      </w:r>
      <w:r>
        <w:rPr>
          <w:spacing w:val="1"/>
          <w:sz w:val="24"/>
        </w:rPr>
        <w:t> </w:t>
      </w:r>
      <w:r>
        <w:rPr>
          <w:sz w:val="24"/>
        </w:rPr>
        <w:t>abastecedor o</w:t>
      </w:r>
      <w:r>
        <w:rPr>
          <w:spacing w:val="1"/>
          <w:sz w:val="24"/>
        </w:rPr>
        <w:t> </w:t>
      </w:r>
      <w:r>
        <w:rPr>
          <w:sz w:val="24"/>
        </w:rPr>
        <w:t>concentrador de</w:t>
      </w:r>
      <w:r>
        <w:rPr>
          <w:spacing w:val="1"/>
          <w:sz w:val="24"/>
        </w:rPr>
        <w:t> </w:t>
      </w:r>
      <w:r>
        <w:rPr>
          <w:sz w:val="24"/>
        </w:rPr>
        <w:t>insumos para</w:t>
      </w:r>
      <w:r>
        <w:rPr>
          <w:spacing w:val="1"/>
          <w:sz w:val="24"/>
        </w:rPr>
        <w:t> </w:t>
      </w:r>
      <w:r>
        <w:rPr>
          <w:sz w:val="24"/>
        </w:rPr>
        <w:t>otras capitales</w:t>
      </w:r>
      <w:r>
        <w:rPr>
          <w:spacing w:val="1"/>
          <w:sz w:val="24"/>
        </w:rPr>
        <w:t> </w:t>
      </w:r>
      <w:r>
        <w:rPr>
          <w:sz w:val="24"/>
        </w:rPr>
        <w:t>estatales,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66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zona</w:t>
      </w:r>
      <w:r>
        <w:rPr>
          <w:spacing w:val="1"/>
          <w:sz w:val="24"/>
        </w:rPr>
        <w:t> </w:t>
      </w:r>
      <w:r>
        <w:rPr>
          <w:sz w:val="24"/>
        </w:rPr>
        <w:t>conurbada,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variado</w:t>
      </w:r>
      <w:r>
        <w:rPr>
          <w:spacing w:val="1"/>
          <w:sz w:val="24"/>
        </w:rPr>
        <w:t> </w:t>
      </w:r>
      <w:r>
        <w:rPr>
          <w:sz w:val="24"/>
        </w:rPr>
        <w:t>grupo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comunidades</w:t>
      </w:r>
      <w:r>
        <w:rPr>
          <w:spacing w:val="1"/>
          <w:sz w:val="24"/>
        </w:rPr>
        <w:t> </w:t>
      </w:r>
      <w:r>
        <w:rPr>
          <w:sz w:val="24"/>
        </w:rPr>
        <w:t>medias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pequeños</w:t>
      </w:r>
      <w:r>
        <w:rPr>
          <w:spacing w:val="1"/>
          <w:sz w:val="24"/>
        </w:rPr>
        <w:t> </w:t>
      </w:r>
      <w:r>
        <w:rPr>
          <w:sz w:val="24"/>
        </w:rPr>
        <w:t>asentamientos</w:t>
      </w:r>
      <w:r>
        <w:rPr>
          <w:spacing w:val="1"/>
          <w:sz w:val="24"/>
        </w:rPr>
        <w:t> </w:t>
      </w:r>
      <w:r>
        <w:rPr>
          <w:sz w:val="24"/>
        </w:rPr>
        <w:t>perimetrales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misma,</w:t>
      </w:r>
      <w:r>
        <w:rPr>
          <w:spacing w:val="1"/>
          <w:sz w:val="24"/>
        </w:rPr>
        <w:t> </w:t>
      </w:r>
      <w:r>
        <w:rPr>
          <w:sz w:val="24"/>
        </w:rPr>
        <w:t>otorgándole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ello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vocación</w:t>
      </w:r>
      <w:r>
        <w:rPr>
          <w:spacing w:val="-1"/>
          <w:sz w:val="24"/>
        </w:rPr>
        <w:t> </w:t>
      </w:r>
      <w:r>
        <w:rPr>
          <w:sz w:val="24"/>
        </w:rPr>
        <w:t>indiscutible para</w:t>
      </w:r>
      <w:r>
        <w:rPr>
          <w:spacing w:val="4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comercio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servicio.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6"/>
        </w:numPr>
        <w:tabs>
          <w:tab w:pos="1224" w:val="left" w:leader="none"/>
        </w:tabs>
        <w:spacing w:line="240" w:lineRule="auto" w:before="0" w:after="0"/>
        <w:ind w:left="1233" w:right="547" w:hanging="358"/>
        <w:jc w:val="both"/>
        <w:rPr>
          <w:sz w:val="24"/>
        </w:rPr>
      </w:pPr>
      <w:r>
        <w:rPr>
          <w:sz w:val="24"/>
        </w:rPr>
        <w:t>La vecindad con espacios que facilitan tanto la transportación foránea de corto y</w:t>
      </w:r>
      <w:r>
        <w:rPr>
          <w:spacing w:val="1"/>
          <w:sz w:val="24"/>
        </w:rPr>
        <w:t> </w:t>
      </w:r>
      <w:r>
        <w:rPr>
          <w:sz w:val="24"/>
        </w:rPr>
        <w:t>mediano alcance, como el almacenamiento de insumos primarios, representado por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3"/>
          <w:sz w:val="24"/>
        </w:rPr>
        <w:t> </w:t>
      </w:r>
      <w:r>
        <w:rPr>
          <w:sz w:val="24"/>
        </w:rPr>
        <w:t>de Abasto y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Camionera.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1222" w:val="left" w:leader="none"/>
        </w:tabs>
        <w:spacing w:line="240" w:lineRule="auto" w:before="0" w:after="0"/>
        <w:ind w:left="1237" w:right="536" w:hanging="364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conectividad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corredor</w:t>
      </w:r>
      <w:r>
        <w:rPr>
          <w:spacing w:val="1"/>
          <w:sz w:val="24"/>
        </w:rPr>
        <w:t> </w:t>
      </w:r>
      <w:r>
        <w:rPr>
          <w:sz w:val="24"/>
        </w:rPr>
        <w:t>Trujano-Las</w:t>
      </w:r>
      <w:r>
        <w:rPr>
          <w:spacing w:val="1"/>
          <w:sz w:val="24"/>
        </w:rPr>
        <w:t> </w:t>
      </w:r>
      <w:r>
        <w:rPr>
          <w:sz w:val="24"/>
        </w:rPr>
        <w:t>Casas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permite</w:t>
      </w:r>
      <w:r>
        <w:rPr>
          <w:spacing w:val="1"/>
          <w:sz w:val="24"/>
        </w:rPr>
        <w:t> </w:t>
      </w:r>
      <w:r>
        <w:rPr>
          <w:sz w:val="24"/>
        </w:rPr>
        <w:t>enlazar</w:t>
      </w:r>
      <w:r>
        <w:rPr>
          <w:spacing w:val="1"/>
          <w:sz w:val="24"/>
        </w:rPr>
        <w:t> </w:t>
      </w:r>
      <w:r>
        <w:rPr>
          <w:sz w:val="24"/>
        </w:rPr>
        <w:t>comercialmente la Central de Abasto con uno de los principales detonadores de la</w:t>
      </w:r>
      <w:r>
        <w:rPr>
          <w:spacing w:val="1"/>
          <w:sz w:val="24"/>
        </w:rPr>
        <w:t> </w:t>
      </w:r>
      <w:r>
        <w:rPr>
          <w:sz w:val="24"/>
        </w:rPr>
        <w:t>actividad</w:t>
      </w:r>
      <w:r>
        <w:rPr>
          <w:spacing w:val="-2"/>
          <w:sz w:val="24"/>
        </w:rPr>
        <w:t> </w:t>
      </w:r>
      <w:r>
        <w:rPr>
          <w:sz w:val="24"/>
        </w:rPr>
        <w:t>turística</w:t>
      </w:r>
      <w:r>
        <w:rPr>
          <w:spacing w:val="-2"/>
          <w:sz w:val="24"/>
        </w:rPr>
        <w:t> </w:t>
      </w: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ciudad,</w:t>
      </w:r>
      <w:r>
        <w:rPr>
          <w:spacing w:val="-2"/>
          <w:sz w:val="24"/>
        </w:rPr>
        <w:t> </w:t>
      </w:r>
      <w:r>
        <w:rPr>
          <w:sz w:val="24"/>
        </w:rPr>
        <w:t>representado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Zócalo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ciudad.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1225" w:val="left" w:leader="none"/>
        </w:tabs>
        <w:spacing w:line="240" w:lineRule="auto" w:before="1" w:after="0"/>
        <w:ind w:left="1234" w:right="537" w:hanging="358"/>
        <w:jc w:val="both"/>
        <w:rPr>
          <w:sz w:val="24"/>
        </w:rPr>
      </w:pPr>
      <w:r>
        <w:rPr>
          <w:sz w:val="24"/>
        </w:rPr>
        <w:t>La diversificación que ha alcanzado este corredor comercial y de servicios para la</w:t>
      </w:r>
      <w:r>
        <w:rPr>
          <w:spacing w:val="1"/>
          <w:sz w:val="24"/>
        </w:rPr>
        <w:t> </w:t>
      </w:r>
      <w:r>
        <w:rPr>
          <w:sz w:val="24"/>
        </w:rPr>
        <w:t>satisfacción de demandas específicas, ya que se ha complementado con artículos y</w:t>
      </w:r>
      <w:r>
        <w:rPr>
          <w:spacing w:val="-64"/>
          <w:sz w:val="24"/>
        </w:rPr>
        <w:t> </w:t>
      </w:r>
      <w:r>
        <w:rPr>
          <w:sz w:val="24"/>
        </w:rPr>
        <w:t>enseres</w:t>
      </w:r>
      <w:r>
        <w:rPr>
          <w:spacing w:val="23"/>
          <w:sz w:val="24"/>
        </w:rPr>
        <w:t> </w:t>
      </w:r>
      <w:r>
        <w:rPr>
          <w:sz w:val="24"/>
        </w:rPr>
        <w:t>que</w:t>
      </w:r>
      <w:r>
        <w:rPr>
          <w:spacing w:val="25"/>
          <w:sz w:val="24"/>
        </w:rPr>
        <w:t> </w:t>
      </w:r>
      <w:r>
        <w:rPr>
          <w:sz w:val="24"/>
        </w:rPr>
        <w:t>compiten</w:t>
      </w:r>
      <w:r>
        <w:rPr>
          <w:spacing w:val="23"/>
          <w:sz w:val="24"/>
        </w:rPr>
        <w:t> </w:t>
      </w:r>
      <w:r>
        <w:rPr>
          <w:sz w:val="24"/>
        </w:rPr>
        <w:t>directamente</w:t>
      </w:r>
      <w:r>
        <w:rPr>
          <w:spacing w:val="25"/>
          <w:sz w:val="24"/>
        </w:rPr>
        <w:t> </w:t>
      </w:r>
      <w:r>
        <w:rPr>
          <w:sz w:val="24"/>
        </w:rPr>
        <w:t>en</w:t>
      </w:r>
      <w:r>
        <w:rPr>
          <w:spacing w:val="24"/>
          <w:sz w:val="24"/>
        </w:rPr>
        <w:t> </w:t>
      </w:r>
      <w:r>
        <w:rPr>
          <w:sz w:val="24"/>
        </w:rPr>
        <w:t>calidad</w:t>
      </w:r>
      <w:r>
        <w:rPr>
          <w:spacing w:val="25"/>
          <w:sz w:val="24"/>
        </w:rPr>
        <w:t> </w:t>
      </w:r>
      <w:r>
        <w:rPr>
          <w:sz w:val="24"/>
        </w:rPr>
        <w:t>y</w:t>
      </w:r>
      <w:r>
        <w:rPr>
          <w:spacing w:val="22"/>
          <w:sz w:val="24"/>
        </w:rPr>
        <w:t> </w:t>
      </w:r>
      <w:r>
        <w:rPr>
          <w:sz w:val="24"/>
        </w:rPr>
        <w:t>costo</w:t>
      </w:r>
      <w:r>
        <w:rPr>
          <w:spacing w:val="25"/>
          <w:sz w:val="24"/>
        </w:rPr>
        <w:t> </w:t>
      </w:r>
      <w:r>
        <w:rPr>
          <w:sz w:val="24"/>
        </w:rPr>
        <w:t>con</w:t>
      </w:r>
      <w:r>
        <w:rPr>
          <w:spacing w:val="24"/>
          <w:sz w:val="24"/>
        </w:rPr>
        <w:t> </w:t>
      </w:r>
      <w:r>
        <w:rPr>
          <w:sz w:val="24"/>
        </w:rPr>
        <w:t>la</w:t>
      </w:r>
      <w:r>
        <w:rPr>
          <w:spacing w:val="25"/>
          <w:sz w:val="24"/>
        </w:rPr>
        <w:t> </w:t>
      </w:r>
      <w:r>
        <w:rPr>
          <w:sz w:val="24"/>
        </w:rPr>
        <w:t>central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abasto</w:t>
      </w:r>
      <w:r>
        <w:rPr>
          <w:spacing w:val="22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inexistencia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segundo</w:t>
      </w:r>
      <w:r>
        <w:rPr>
          <w:spacing w:val="1"/>
          <w:sz w:val="24"/>
        </w:rPr>
        <w:t> </w:t>
      </w:r>
      <w:r>
        <w:rPr>
          <w:sz w:val="24"/>
        </w:rPr>
        <w:t>espacio</w:t>
      </w:r>
      <w:r>
        <w:rPr>
          <w:spacing w:val="1"/>
          <w:sz w:val="24"/>
        </w:rPr>
        <w:t> </w:t>
      </w:r>
      <w:r>
        <w:rPr>
          <w:sz w:val="24"/>
        </w:rPr>
        <w:t>(electrodomésticos,</w:t>
      </w:r>
      <w:r>
        <w:rPr>
          <w:spacing w:val="1"/>
          <w:sz w:val="24"/>
        </w:rPr>
        <w:t> </w:t>
      </w:r>
      <w:r>
        <w:rPr>
          <w:sz w:val="24"/>
        </w:rPr>
        <w:t>ópticos,</w:t>
      </w:r>
      <w:r>
        <w:rPr>
          <w:spacing w:val="1"/>
          <w:sz w:val="24"/>
        </w:rPr>
        <w:t> </w:t>
      </w:r>
      <w:r>
        <w:rPr>
          <w:sz w:val="24"/>
        </w:rPr>
        <w:t>farmacéuticos, etc.) o de servicio (bancarios, salud, divertimento y sexoservicio,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otros).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4"/>
          <w:numId w:val="6"/>
        </w:numPr>
        <w:tabs>
          <w:tab w:pos="1227" w:val="left" w:leader="none"/>
        </w:tabs>
        <w:spacing w:line="240" w:lineRule="auto" w:before="0" w:after="0"/>
        <w:ind w:left="1236" w:right="528" w:hanging="359"/>
        <w:jc w:val="both"/>
        <w:rPr>
          <w:sz w:val="24"/>
        </w:rPr>
      </w:pPr>
      <w:r>
        <w:rPr>
          <w:sz w:val="24"/>
        </w:rPr>
        <w:t>El hecho de que resulte económicamente más redituable (en términos de renta/m</w:t>
      </w:r>
      <w:r>
        <w:rPr>
          <w:position w:val="8"/>
          <w:sz w:val="16"/>
        </w:rPr>
        <w:t>2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propietarios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inmuebles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habitacional</w:t>
      </w:r>
      <w:r>
        <w:rPr>
          <w:spacing w:val="1"/>
          <w:sz w:val="24"/>
        </w:rPr>
        <w:t> </w:t>
      </w:r>
      <w:r>
        <w:rPr>
          <w:sz w:val="24"/>
        </w:rPr>
        <w:t>(principalmente</w:t>
      </w:r>
      <w:r>
        <w:rPr>
          <w:spacing w:val="66"/>
          <w:sz w:val="24"/>
        </w:rPr>
        <w:t> </w:t>
      </w:r>
      <w:r>
        <w:rPr>
          <w:sz w:val="24"/>
        </w:rPr>
        <w:t>casas</w:t>
      </w:r>
      <w:r>
        <w:rPr>
          <w:spacing w:val="1"/>
          <w:sz w:val="24"/>
        </w:rPr>
        <w:t> </w:t>
      </w:r>
      <w:r>
        <w:rPr>
          <w:sz w:val="24"/>
        </w:rPr>
        <w:t>antiguas) fragmentar sus</w:t>
      </w:r>
      <w:r>
        <w:rPr>
          <w:spacing w:val="1"/>
          <w:sz w:val="24"/>
        </w:rPr>
        <w:t> </w:t>
      </w:r>
      <w:r>
        <w:rPr>
          <w:sz w:val="24"/>
        </w:rPr>
        <w:t>propiedades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transformar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uno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espacios</w:t>
      </w:r>
      <w:r>
        <w:rPr>
          <w:spacing w:val="1"/>
          <w:sz w:val="24"/>
        </w:rPr>
        <w:t> </w:t>
      </w:r>
      <w:r>
        <w:rPr>
          <w:sz w:val="24"/>
        </w:rPr>
        <w:t>resultantes</w:t>
      </w:r>
      <w:r>
        <w:rPr>
          <w:spacing w:val="-1"/>
          <w:sz w:val="24"/>
        </w:rPr>
        <w:t> </w:t>
      </w:r>
      <w:r>
        <w:rPr>
          <w:sz w:val="24"/>
        </w:rPr>
        <w:t>en accesorias o bodegas.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6"/>
        </w:numPr>
        <w:tabs>
          <w:tab w:pos="1225" w:val="left" w:leader="none"/>
        </w:tabs>
        <w:spacing w:line="240" w:lineRule="auto" w:before="0" w:after="0"/>
        <w:ind w:left="1235" w:right="534" w:hanging="360"/>
        <w:jc w:val="both"/>
        <w:rPr>
          <w:sz w:val="24"/>
        </w:rPr>
      </w:pPr>
      <w:r>
        <w:rPr>
          <w:sz w:val="24"/>
        </w:rPr>
        <w:t>En</w:t>
      </w:r>
      <w:r>
        <w:rPr>
          <w:spacing w:val="49"/>
          <w:sz w:val="24"/>
        </w:rPr>
        <w:t> </w:t>
      </w:r>
      <w:r>
        <w:rPr>
          <w:sz w:val="24"/>
        </w:rPr>
        <w:t>concordancia</w:t>
      </w:r>
      <w:r>
        <w:rPr>
          <w:spacing w:val="50"/>
          <w:sz w:val="24"/>
        </w:rPr>
        <w:t> </w:t>
      </w:r>
      <w:r>
        <w:rPr>
          <w:sz w:val="24"/>
        </w:rPr>
        <w:t>con</w:t>
      </w:r>
      <w:r>
        <w:rPr>
          <w:spacing w:val="48"/>
          <w:sz w:val="24"/>
        </w:rPr>
        <w:t> </w:t>
      </w:r>
      <w:r>
        <w:rPr>
          <w:sz w:val="24"/>
        </w:rPr>
        <w:t>el</w:t>
      </w:r>
      <w:r>
        <w:rPr>
          <w:spacing w:val="49"/>
          <w:sz w:val="24"/>
        </w:rPr>
        <w:t> </w:t>
      </w:r>
      <w:r>
        <w:rPr>
          <w:sz w:val="24"/>
        </w:rPr>
        <w:t>punto</w:t>
      </w:r>
      <w:r>
        <w:rPr>
          <w:spacing w:val="50"/>
          <w:sz w:val="24"/>
        </w:rPr>
        <w:t> </w:t>
      </w:r>
      <w:r>
        <w:rPr>
          <w:sz w:val="24"/>
        </w:rPr>
        <w:t>anterior,</w:t>
      </w:r>
      <w:r>
        <w:rPr>
          <w:spacing w:val="50"/>
          <w:sz w:val="24"/>
        </w:rPr>
        <w:t> </w:t>
      </w:r>
      <w:r>
        <w:rPr>
          <w:sz w:val="24"/>
        </w:rPr>
        <w:t>lo</w:t>
      </w:r>
      <w:r>
        <w:rPr>
          <w:spacing w:val="48"/>
          <w:sz w:val="24"/>
        </w:rPr>
        <w:t> </w:t>
      </w:r>
      <w:r>
        <w:rPr>
          <w:sz w:val="24"/>
        </w:rPr>
        <w:t>oneroso</w:t>
      </w:r>
      <w:r>
        <w:rPr>
          <w:spacing w:val="50"/>
          <w:sz w:val="24"/>
        </w:rPr>
        <w:t> </w:t>
      </w:r>
      <w:r>
        <w:rPr>
          <w:sz w:val="24"/>
        </w:rPr>
        <w:t>que</w:t>
      </w:r>
      <w:r>
        <w:rPr>
          <w:spacing w:val="50"/>
          <w:sz w:val="24"/>
        </w:rPr>
        <w:t> </w:t>
      </w:r>
      <w:r>
        <w:rPr>
          <w:sz w:val="24"/>
        </w:rPr>
        <w:t>resulta</w:t>
      </w:r>
      <w:r>
        <w:rPr>
          <w:spacing w:val="50"/>
          <w:sz w:val="24"/>
        </w:rPr>
        <w:t> </w:t>
      </w:r>
      <w:r>
        <w:rPr>
          <w:sz w:val="24"/>
        </w:rPr>
        <w:t>económicamente</w:t>
      </w:r>
      <w:r>
        <w:rPr>
          <w:spacing w:val="-64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propietarios</w:t>
      </w:r>
      <w:r>
        <w:rPr>
          <w:spacing w:val="1"/>
          <w:sz w:val="24"/>
        </w:rPr>
        <w:t> </w:t>
      </w:r>
      <w:r>
        <w:rPr>
          <w:sz w:val="24"/>
        </w:rPr>
        <w:t>proporcionar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mantenimiento</w:t>
      </w:r>
      <w:r>
        <w:rPr>
          <w:spacing w:val="1"/>
          <w:sz w:val="24"/>
        </w:rPr>
        <w:t> </w:t>
      </w:r>
      <w:r>
        <w:rPr>
          <w:sz w:val="24"/>
        </w:rPr>
        <w:t>adecuado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tipo</w:t>
      </w:r>
      <w:r>
        <w:rPr>
          <w:spacing w:val="1"/>
          <w:sz w:val="24"/>
        </w:rPr>
        <w:t> </w:t>
      </w:r>
      <w:r>
        <w:rPr>
          <w:sz w:val="24"/>
        </w:rPr>
        <w:t>edificaciones, en los casos en los que se desea conservar el uso habitacional, ya</w:t>
      </w:r>
      <w:r>
        <w:rPr>
          <w:spacing w:val="1"/>
          <w:sz w:val="24"/>
        </w:rPr>
        <w:t> </w:t>
      </w:r>
      <w:r>
        <w:rPr>
          <w:sz w:val="24"/>
        </w:rPr>
        <w:t>sea por el tamaño de su edificación, por su edad constructiva o por la suma de</w:t>
      </w:r>
      <w:r>
        <w:rPr>
          <w:spacing w:val="1"/>
          <w:sz w:val="24"/>
        </w:rPr>
        <w:t> </w:t>
      </w:r>
      <w:r>
        <w:rPr>
          <w:sz w:val="24"/>
        </w:rPr>
        <w:t>ambas.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306" w:top="1400" w:bottom="1560" w:left="900" w:right="600"/>
        </w:sectPr>
      </w:pPr>
    </w:p>
    <w:p>
      <w:pPr>
        <w:pStyle w:val="Heading2"/>
        <w:numPr>
          <w:ilvl w:val="3"/>
          <w:numId w:val="6"/>
        </w:numPr>
        <w:tabs>
          <w:tab w:pos="1320" w:val="left" w:leader="none"/>
        </w:tabs>
        <w:spacing w:line="240" w:lineRule="auto" w:before="70" w:after="0"/>
        <w:ind w:left="1320" w:right="0" w:hanging="802"/>
        <w:jc w:val="left"/>
      </w:pPr>
      <w:bookmarkStart w:name="_TOC_250026" w:id="14"/>
      <w:bookmarkEnd w:id="14"/>
      <w:r>
        <w:rPr/>
        <w:t>Vivienda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37" w:firstLine="2"/>
        <w:jc w:val="both"/>
      </w:pPr>
      <w:r>
        <w:rPr/>
        <w:t>En 1990, el Centro Histórico de la Ciudad de Oaxaca contaba con un total de 10,720</w:t>
      </w:r>
      <w:r>
        <w:rPr>
          <w:spacing w:val="1"/>
        </w:rPr>
        <w:t> </w:t>
      </w:r>
      <w:r>
        <w:rPr/>
        <w:t>viviendas habitadas, mientras que para el año 2000, el total de viviendas era de 10,111 y</w:t>
      </w:r>
      <w:r>
        <w:rPr>
          <w:spacing w:val="1"/>
        </w:rPr>
        <w:t> </w:t>
      </w:r>
      <w:r>
        <w:rPr/>
        <w:t>para el 2010 se calculaba en 9,321 viviendas; ello significa una disminución de 609</w:t>
      </w:r>
      <w:r>
        <w:rPr>
          <w:spacing w:val="1"/>
        </w:rPr>
        <w:t> </w:t>
      </w:r>
      <w:r>
        <w:rPr/>
        <w:t>viviendas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1990 al</w:t>
      </w:r>
      <w:r>
        <w:rPr>
          <w:spacing w:val="-3"/>
        </w:rPr>
        <w:t> </w:t>
      </w:r>
      <w:r>
        <w:rPr/>
        <w:t>2000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790 entre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2000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2010.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515"/>
        <w:jc w:val="both"/>
        <w:rPr>
          <w:sz w:val="16"/>
        </w:rPr>
      </w:pPr>
      <w:r>
        <w:rPr/>
        <w:t>Cuadro</w:t>
      </w:r>
      <w:r>
        <w:rPr>
          <w:spacing w:val="-1"/>
        </w:rPr>
        <w:t> </w:t>
      </w:r>
      <w:r>
        <w:rPr/>
        <w:t>1.      </w:t>
      </w:r>
      <w:r>
        <w:rPr>
          <w:spacing w:val="27"/>
        </w:rPr>
        <w:t> </w:t>
      </w:r>
      <w:r>
        <w:rPr/>
        <w:t>Viviendas habitadas</w:t>
      </w:r>
      <w:r>
        <w:rPr>
          <w:position w:val="8"/>
          <w:sz w:val="16"/>
        </w:rPr>
        <w:t>5</w:t>
      </w: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0"/>
        <w:gridCol w:w="1200"/>
        <w:gridCol w:w="1200"/>
        <w:gridCol w:w="1200"/>
        <w:gridCol w:w="1339"/>
        <w:gridCol w:w="1313"/>
      </w:tblGrid>
      <w:tr>
        <w:trPr>
          <w:trHeight w:val="594" w:hRule="atLeast"/>
        </w:trPr>
        <w:tc>
          <w:tcPr>
            <w:tcW w:w="1460" w:type="dxa"/>
            <w:vMerge w:val="restart"/>
            <w:shd w:val="clear" w:color="auto" w:fill="528DD4"/>
          </w:tcPr>
          <w:p>
            <w:pPr>
              <w:pStyle w:val="TableParagraph"/>
              <w:spacing w:before="4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Viviendas</w:t>
            </w:r>
          </w:p>
        </w:tc>
        <w:tc>
          <w:tcPr>
            <w:tcW w:w="3600" w:type="dxa"/>
            <w:gridSpan w:val="3"/>
            <w:tcBorders>
              <w:bottom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158"/>
              <w:ind w:left="8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No.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de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viviendas</w:t>
            </w:r>
          </w:p>
        </w:tc>
        <w:tc>
          <w:tcPr>
            <w:tcW w:w="1339" w:type="dxa"/>
            <w:vMerge w:val="restart"/>
            <w:shd w:val="clear" w:color="auto" w:fill="528DD4"/>
          </w:tcPr>
          <w:p>
            <w:pPr>
              <w:pStyle w:val="TableParagraph"/>
              <w:spacing w:before="233"/>
              <w:ind w:left="95" w:right="66" w:hanging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Diferencia</w:t>
            </w:r>
            <w:r>
              <w:rPr>
                <w:rFonts w:ascii="Arial"/>
                <w:b/>
                <w:color w:val="FFFFFF"/>
                <w:spacing w:val="-6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1990-2000</w:t>
            </w:r>
          </w:p>
        </w:tc>
        <w:tc>
          <w:tcPr>
            <w:tcW w:w="1313" w:type="dxa"/>
            <w:vMerge w:val="restart"/>
            <w:shd w:val="clear" w:color="auto" w:fill="528DD4"/>
          </w:tcPr>
          <w:p>
            <w:pPr>
              <w:pStyle w:val="TableParagraph"/>
              <w:spacing w:before="233"/>
              <w:ind w:left="81" w:right="54" w:hanging="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Diferencia</w:t>
            </w:r>
            <w:r>
              <w:rPr>
                <w:rFonts w:ascii="Arial"/>
                <w:b/>
                <w:color w:val="FFFFFF"/>
                <w:spacing w:val="-6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2000-2010</w:t>
            </w:r>
          </w:p>
        </w:tc>
      </w:tr>
      <w:tr>
        <w:trPr>
          <w:trHeight w:val="412" w:hRule="atLeast"/>
        </w:trPr>
        <w:tc>
          <w:tcPr>
            <w:tcW w:w="1460" w:type="dxa"/>
            <w:vMerge/>
            <w:tcBorders>
              <w:top w:val="nil"/>
            </w:tcBorders>
            <w:shd w:val="clear" w:color="auto" w:fill="528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68"/>
              <w:ind w:left="307" w:right="29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1990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68"/>
              <w:ind w:left="216" w:right="19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2000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68"/>
              <w:ind w:left="312" w:right="28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2010</w:t>
            </w:r>
          </w:p>
        </w:tc>
        <w:tc>
          <w:tcPr>
            <w:tcW w:w="1339" w:type="dxa"/>
            <w:vMerge/>
            <w:tcBorders>
              <w:top w:val="nil"/>
            </w:tcBorders>
            <w:shd w:val="clear" w:color="auto" w:fill="528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  <w:shd w:val="clear" w:color="auto" w:fill="528D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9" w:hRule="atLeast"/>
        </w:trPr>
        <w:tc>
          <w:tcPr>
            <w:tcW w:w="14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16"/>
              <w:ind w:left="222"/>
              <w:rPr>
                <w:sz w:val="24"/>
              </w:rPr>
            </w:pPr>
            <w:r>
              <w:rPr>
                <w:sz w:val="24"/>
              </w:rPr>
              <w:t>Habitadas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16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10,720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16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10,111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16"/>
              <w:ind w:left="216" w:right="196"/>
              <w:jc w:val="center"/>
              <w:rPr>
                <w:sz w:val="24"/>
              </w:rPr>
            </w:pPr>
            <w:r>
              <w:rPr>
                <w:sz w:val="24"/>
              </w:rPr>
              <w:t>9,321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16"/>
              <w:ind w:left="434"/>
              <w:rPr>
                <w:sz w:val="24"/>
              </w:rPr>
            </w:pPr>
            <w:r>
              <w:rPr>
                <w:sz w:val="24"/>
              </w:rPr>
              <w:t>-609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16"/>
              <w:ind w:left="420"/>
              <w:rPr>
                <w:sz w:val="24"/>
              </w:rPr>
            </w:pPr>
            <w:r>
              <w:rPr>
                <w:sz w:val="24"/>
              </w:rPr>
              <w:t>-790</w:t>
            </w:r>
          </w:p>
        </w:tc>
      </w:tr>
    </w:tbl>
    <w:p>
      <w:pPr>
        <w:pStyle w:val="BodyText"/>
        <w:rPr>
          <w:rFonts w:ascii="Arial"/>
          <w:b/>
          <w:sz w:val="28"/>
        </w:rPr>
      </w:pPr>
    </w:p>
    <w:p>
      <w:pPr>
        <w:tabs>
          <w:tab w:pos="1654" w:val="left" w:leader="none"/>
        </w:tabs>
        <w:spacing w:before="225"/>
        <w:ind w:left="214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Gráfica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1.</w:t>
        <w:tab/>
        <w:t>Viviendas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totales</w:t>
      </w:r>
    </w:p>
    <w:p>
      <w:pPr>
        <w:pStyle w:val="BodyText"/>
        <w:spacing w:before="11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2317750</wp:posOffset>
            </wp:positionH>
            <wp:positionV relativeFrom="paragraph">
              <wp:posOffset>119666</wp:posOffset>
            </wp:positionV>
            <wp:extent cx="3316109" cy="2615184"/>
            <wp:effectExtent l="0" t="0" r="0" b="0"/>
            <wp:wrapTopAndBottom/>
            <wp:docPr id="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109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BodyText"/>
        <w:ind w:left="515" w:right="534" w:firstLine="3"/>
        <w:jc w:val="both"/>
      </w:pPr>
      <w:r>
        <w:rPr/>
        <w:t>El total de viviendas particulares habitadas en el año</w:t>
      </w:r>
      <w:r>
        <w:rPr>
          <w:spacing w:val="1"/>
        </w:rPr>
        <w:t> </w:t>
      </w:r>
      <w:r>
        <w:rPr/>
        <w:t>2000 era de 9,279, que representan</w:t>
      </w:r>
      <w:r>
        <w:rPr>
          <w:spacing w:val="1"/>
        </w:rPr>
        <w:t> </w:t>
      </w:r>
      <w:r>
        <w:rPr/>
        <w:t>el 91.77% del total de las viviendas habitadas, de las cuales 5,781 (62.3%) son propias y</w:t>
      </w:r>
      <w:r>
        <w:rPr>
          <w:spacing w:val="1"/>
        </w:rPr>
        <w:t> </w:t>
      </w:r>
      <w:r>
        <w:rPr/>
        <w:t>3,498 (37.7%) son rentadas, mientras que el porcentaje restante (8.23%) se encuentra en</w:t>
      </w:r>
      <w:r>
        <w:rPr>
          <w:spacing w:val="1"/>
        </w:rPr>
        <w:t> </w:t>
      </w:r>
      <w:r>
        <w:rPr/>
        <w:t>otra situación; para el 2010, el total de las viviendas particulares habitadas era de 9,298,</w:t>
      </w:r>
      <w:r>
        <w:rPr>
          <w:spacing w:val="1"/>
        </w:rPr>
        <w:t> </w:t>
      </w:r>
      <w:r>
        <w:rPr/>
        <w:t>que representa el 99.75% del total de las viviendas habitadas. Cabe señalar que, en el año</w:t>
      </w:r>
      <w:r>
        <w:rPr>
          <w:spacing w:val="-64"/>
        </w:rPr>
        <w:t> </w:t>
      </w:r>
      <w:r>
        <w:rPr/>
        <w:t>1990,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viviendas</w:t>
      </w:r>
      <w:r>
        <w:rPr>
          <w:spacing w:val="4"/>
        </w:rPr>
        <w:t> </w:t>
      </w:r>
      <w:r>
        <w:rPr/>
        <w:t>particulares</w:t>
      </w:r>
      <w:r>
        <w:rPr>
          <w:spacing w:val="4"/>
        </w:rPr>
        <w:t> </w:t>
      </w:r>
      <w:r>
        <w:rPr/>
        <w:t>propias</w:t>
      </w:r>
      <w:r>
        <w:rPr>
          <w:spacing w:val="6"/>
        </w:rPr>
        <w:t> </w:t>
      </w:r>
      <w:r>
        <w:rPr/>
        <w:t>cuantificadas</w:t>
      </w:r>
      <w:r>
        <w:rPr>
          <w:spacing w:val="4"/>
        </w:rPr>
        <w:t> </w:t>
      </w:r>
      <w:r>
        <w:rPr/>
        <w:t>eran</w:t>
      </w:r>
      <w:r>
        <w:rPr>
          <w:spacing w:val="4"/>
        </w:rPr>
        <w:t> </w:t>
      </w:r>
      <w:r>
        <w:rPr/>
        <w:t>5,896</w:t>
      </w:r>
      <w:r>
        <w:rPr>
          <w:spacing w:val="4"/>
        </w:rPr>
        <w:t> </w:t>
      </w:r>
      <w:r>
        <w:rPr/>
        <w:t>presentándose</w:t>
      </w:r>
      <w:r>
        <w:rPr>
          <w:spacing w:val="4"/>
        </w:rPr>
        <w:t> </w:t>
      </w:r>
      <w:r>
        <w:rPr/>
        <w:t>una</w:t>
      </w:r>
    </w:p>
    <w:p>
      <w:pPr>
        <w:spacing w:after="0"/>
        <w:jc w:val="both"/>
        <w:sectPr>
          <w:footerReference w:type="default" r:id="rId25"/>
          <w:footerReference w:type="even" r:id="rId26"/>
          <w:pgSz w:w="12240" w:h="15840"/>
          <w:pgMar w:footer="2229" w:header="0" w:top="1320" w:bottom="2420" w:left="900" w:right="600"/>
          <w:pgNumType w:start="5"/>
        </w:sectPr>
      </w:pPr>
    </w:p>
    <w:p>
      <w:pPr>
        <w:pStyle w:val="BodyText"/>
        <w:spacing w:before="70"/>
        <w:ind w:left="517" w:right="542" w:firstLine="1"/>
        <w:jc w:val="both"/>
      </w:pPr>
      <w:r>
        <w:rPr/>
        <w:t>disminución de un 0.02% en el periodo 1990 al 2000; se puede observar esta misma</w:t>
      </w:r>
      <w:r>
        <w:rPr>
          <w:spacing w:val="1"/>
        </w:rPr>
        <w:t> </w:t>
      </w:r>
      <w:r>
        <w:rPr/>
        <w:t>situación en las viviendas rentadas que en el año 1990 sumaban 4,824 disminuyendo para</w:t>
      </w:r>
      <w:r>
        <w:rPr>
          <w:spacing w:val="-64"/>
        </w:rPr>
        <w:t> </w:t>
      </w:r>
      <w:r>
        <w:rPr/>
        <w:t>el</w:t>
      </w:r>
      <w:r>
        <w:rPr>
          <w:spacing w:val="-2"/>
        </w:rPr>
        <w:t> </w:t>
      </w:r>
      <w:r>
        <w:rPr/>
        <w:t>año 2000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0.27%.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ind w:left="516"/>
        <w:jc w:val="both"/>
        <w:rPr>
          <w:sz w:val="16"/>
        </w:rPr>
      </w:pPr>
      <w:r>
        <w:rPr/>
        <w:t>Cuadro</w:t>
      </w:r>
      <w:r>
        <w:rPr>
          <w:spacing w:val="-1"/>
        </w:rPr>
        <w:t> </w:t>
      </w:r>
      <w:r>
        <w:rPr/>
        <w:t>2.      </w:t>
      </w:r>
      <w:r>
        <w:rPr>
          <w:spacing w:val="23"/>
        </w:rPr>
        <w:t> </w:t>
      </w:r>
      <w:r>
        <w:rPr/>
        <w:t>Viviendas</w:t>
      </w:r>
      <w:r>
        <w:rPr>
          <w:spacing w:val="-1"/>
        </w:rPr>
        <w:t> </w:t>
      </w:r>
      <w:r>
        <w:rPr/>
        <w:t>particulares habitadas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tipo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tenencia</w:t>
      </w:r>
      <w:r>
        <w:rPr>
          <w:position w:val="8"/>
          <w:sz w:val="16"/>
        </w:rPr>
        <w:t>6</w:t>
      </w: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6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"/>
        <w:gridCol w:w="1142"/>
        <w:gridCol w:w="1142"/>
        <w:gridCol w:w="1142"/>
        <w:gridCol w:w="2645"/>
      </w:tblGrid>
      <w:tr>
        <w:trPr>
          <w:trHeight w:val="584" w:hRule="atLeast"/>
        </w:trPr>
        <w:tc>
          <w:tcPr>
            <w:tcW w:w="1409" w:type="dxa"/>
            <w:vMerge w:val="restart"/>
            <w:shd w:val="clear" w:color="auto" w:fill="528DD4"/>
          </w:tcPr>
          <w:p>
            <w:pPr>
              <w:pStyle w:val="TableParagraph"/>
              <w:spacing w:before="3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1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Viviendas</w:t>
            </w:r>
          </w:p>
        </w:tc>
        <w:tc>
          <w:tcPr>
            <w:tcW w:w="3426" w:type="dxa"/>
            <w:gridSpan w:val="3"/>
            <w:tcBorders>
              <w:bottom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38"/>
              <w:ind w:left="1200" w:right="152" w:hanging="101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No. de viviendas particulares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habitadas</w:t>
            </w:r>
          </w:p>
        </w:tc>
        <w:tc>
          <w:tcPr>
            <w:tcW w:w="2645" w:type="dxa"/>
            <w:vMerge w:val="restart"/>
            <w:shd w:val="clear" w:color="auto" w:fill="528DD4"/>
          </w:tcPr>
          <w:p>
            <w:pPr>
              <w:pStyle w:val="TableParagraph"/>
              <w:spacing w:before="119"/>
              <w:ind w:left="155" w:right="13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% Respecto al total de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viviendas particulares</w:t>
            </w:r>
            <w:r>
              <w:rPr>
                <w:rFonts w:ascii="Arial"/>
                <w:b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propias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2000</w:t>
            </w:r>
          </w:p>
        </w:tc>
      </w:tr>
      <w:tr>
        <w:trPr>
          <w:trHeight w:val="400" w:hRule="atLeast"/>
        </w:trPr>
        <w:tc>
          <w:tcPr>
            <w:tcW w:w="1409" w:type="dxa"/>
            <w:vMerge/>
            <w:tcBorders>
              <w:top w:val="nil"/>
            </w:tcBorders>
            <w:shd w:val="clear" w:color="auto" w:fill="528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71"/>
              <w:ind w:left="300" w:right="28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1990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71"/>
              <w:ind w:left="188" w:right="1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2000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71"/>
              <w:ind w:left="306" w:right="27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2010</w:t>
            </w:r>
          </w:p>
        </w:tc>
        <w:tc>
          <w:tcPr>
            <w:tcW w:w="2645" w:type="dxa"/>
            <w:vMerge/>
            <w:tcBorders>
              <w:top w:val="nil"/>
            </w:tcBorders>
            <w:shd w:val="clear" w:color="auto" w:fill="528D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1409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213"/>
              <w:ind w:left="304" w:right="38" w:hanging="226"/>
              <w:rPr>
                <w:sz w:val="24"/>
              </w:rPr>
            </w:pPr>
            <w:r>
              <w:rPr>
                <w:sz w:val="24"/>
              </w:rPr>
              <w:t>Particulares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Propias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188" w:right="168"/>
              <w:jc w:val="center"/>
              <w:rPr>
                <w:sz w:val="24"/>
              </w:rPr>
            </w:pPr>
            <w:r>
              <w:rPr>
                <w:sz w:val="24"/>
              </w:rPr>
              <w:t>5,896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188" w:right="167"/>
              <w:jc w:val="center"/>
              <w:rPr>
                <w:sz w:val="24"/>
              </w:rPr>
            </w:pPr>
            <w:r>
              <w:rPr>
                <w:sz w:val="24"/>
              </w:rPr>
              <w:t>5,781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188" w:right="167"/>
              <w:jc w:val="center"/>
              <w:rPr>
                <w:sz w:val="24"/>
              </w:rPr>
            </w:pPr>
            <w:r>
              <w:rPr>
                <w:sz w:val="24"/>
              </w:rPr>
              <w:t>s/d</w:t>
            </w:r>
          </w:p>
        </w:tc>
        <w:tc>
          <w:tcPr>
            <w:tcW w:w="2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1174" w:right="1153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719" w:hRule="atLeast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239" w:right="38" w:hanging="166"/>
              <w:rPr>
                <w:sz w:val="24"/>
              </w:rPr>
            </w:pPr>
            <w:r>
              <w:rPr>
                <w:sz w:val="24"/>
              </w:rPr>
              <w:t>Particulares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rentadas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6"/>
              <w:ind w:left="188" w:right="168"/>
              <w:jc w:val="center"/>
              <w:rPr>
                <w:sz w:val="24"/>
              </w:rPr>
            </w:pPr>
            <w:r>
              <w:rPr>
                <w:sz w:val="24"/>
              </w:rPr>
              <w:t>4,824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6"/>
              <w:ind w:left="188" w:right="167"/>
              <w:jc w:val="center"/>
              <w:rPr>
                <w:sz w:val="24"/>
              </w:rPr>
            </w:pPr>
            <w:r>
              <w:rPr>
                <w:sz w:val="24"/>
              </w:rPr>
              <w:t>3,498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6"/>
              <w:ind w:left="188" w:right="168"/>
              <w:jc w:val="center"/>
              <w:rPr>
                <w:sz w:val="24"/>
              </w:rPr>
            </w:pPr>
            <w:r>
              <w:rPr>
                <w:sz w:val="24"/>
              </w:rPr>
              <w:t>s/d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6"/>
              <w:ind w:left="1174" w:right="115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92" w:hRule="atLeast"/>
        </w:trPr>
        <w:tc>
          <w:tcPr>
            <w:tcW w:w="1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67" w:lineRule="exact" w:before="5"/>
              <w:ind w:left="44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70" w:lineRule="exact" w:before="2"/>
              <w:ind w:left="188" w:right="16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10,720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67" w:lineRule="exact" w:before="5"/>
              <w:ind w:left="188" w:right="167"/>
              <w:jc w:val="center"/>
              <w:rPr>
                <w:sz w:val="24"/>
              </w:rPr>
            </w:pPr>
            <w:r>
              <w:rPr>
                <w:sz w:val="24"/>
              </w:rPr>
              <w:t>9,279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line="267" w:lineRule="exact" w:before="5"/>
              <w:ind w:left="188" w:right="167"/>
              <w:jc w:val="center"/>
              <w:rPr>
                <w:sz w:val="24"/>
              </w:rPr>
            </w:pPr>
            <w:r>
              <w:rPr>
                <w:sz w:val="24"/>
              </w:rPr>
              <w:t>9,298*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0"/>
        <w:ind w:left="169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*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Total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de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viviendas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particulares.</w:t>
      </w:r>
    </w:p>
    <w:p>
      <w:pPr>
        <w:spacing w:line="237" w:lineRule="auto" w:before="1"/>
        <w:ind w:left="1692" w:right="1841" w:hanging="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En el XIII Censo de Población y Vivienda no hay dato para los rubros de viviendas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particulares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 rentadas.</w:t>
      </w:r>
    </w:p>
    <w:p>
      <w:pPr>
        <w:spacing w:before="2"/>
        <w:ind w:left="1692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Fuente: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elaboración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propia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base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datos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INEGI.</w:t>
      </w:r>
    </w:p>
    <w:p>
      <w:pPr>
        <w:pStyle w:val="BodyText"/>
        <w:spacing w:before="4"/>
        <w:rPr>
          <w:rFonts w:ascii="Calibri"/>
          <w:sz w:val="14"/>
        </w:rPr>
      </w:pPr>
    </w:p>
    <w:p>
      <w:pPr>
        <w:pStyle w:val="Heading2"/>
        <w:tabs>
          <w:tab w:pos="1651" w:val="left" w:leader="none"/>
        </w:tabs>
        <w:spacing w:before="93"/>
        <w:ind w:left="211"/>
        <w:jc w:val="center"/>
      </w:pPr>
      <w:r>
        <w:rPr/>
        <w:t>Gráfica</w:t>
      </w:r>
      <w:r>
        <w:rPr>
          <w:spacing w:val="-2"/>
        </w:rPr>
        <w:t> </w:t>
      </w:r>
      <w:r>
        <w:rPr/>
        <w:t>2.</w:t>
        <w:tab/>
        <w:t>Viviendas</w:t>
      </w:r>
      <w:r>
        <w:rPr>
          <w:spacing w:val="-2"/>
        </w:rPr>
        <w:t> </w:t>
      </w:r>
      <w:r>
        <w:rPr/>
        <w:t>particulares</w:t>
      </w:r>
      <w:r>
        <w:rPr>
          <w:spacing w:val="-3"/>
        </w:rPr>
        <w:t> </w:t>
      </w:r>
      <w:r>
        <w:rPr/>
        <w:t>habitadas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tipo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tenencia</w:t>
      </w:r>
    </w:p>
    <w:p>
      <w:pPr>
        <w:pStyle w:val="BodyText"/>
        <w:spacing w:before="9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1866900</wp:posOffset>
            </wp:positionH>
            <wp:positionV relativeFrom="paragraph">
              <wp:posOffset>177087</wp:posOffset>
            </wp:positionV>
            <wp:extent cx="4217609" cy="2310384"/>
            <wp:effectExtent l="0" t="0" r="0" b="0"/>
            <wp:wrapTopAndBottom/>
            <wp:docPr id="4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609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22"/>
        <w:ind w:left="517" w:right="536" w:firstLine="1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hacinamiento,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existían</w:t>
      </w:r>
      <w:r>
        <w:rPr>
          <w:spacing w:val="1"/>
        </w:rPr>
        <w:t> </w:t>
      </w:r>
      <w:r>
        <w:rPr/>
        <w:t>1,367</w:t>
      </w:r>
      <w:r>
        <w:rPr>
          <w:spacing w:val="1"/>
        </w:rPr>
        <w:t> </w:t>
      </w:r>
      <w:r>
        <w:rPr/>
        <w:t>viviendas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contaban</w:t>
      </w:r>
      <w:r>
        <w:rPr>
          <w:spacing w:val="1"/>
        </w:rPr>
        <w:t> </w:t>
      </w:r>
      <w:r>
        <w:rPr/>
        <w:t>únicamente con una habitación; en el año 2000, éstas eran 1,400, que representaban un</w:t>
      </w:r>
      <w:r>
        <w:rPr>
          <w:spacing w:val="1"/>
        </w:rPr>
        <w:t> </w:t>
      </w:r>
      <w:r>
        <w:rPr/>
        <w:t>incremento</w:t>
      </w:r>
      <w:r>
        <w:rPr>
          <w:spacing w:val="16"/>
        </w:rPr>
        <w:t> </w:t>
      </w:r>
      <w:r>
        <w:rPr/>
        <w:t>poco</w:t>
      </w:r>
      <w:r>
        <w:rPr>
          <w:spacing w:val="15"/>
        </w:rPr>
        <w:t> </w:t>
      </w:r>
      <w:r>
        <w:rPr/>
        <w:t>significativo</w:t>
      </w:r>
      <w:r>
        <w:rPr>
          <w:spacing w:val="20"/>
        </w:rPr>
        <w:t> </w:t>
      </w:r>
      <w:r>
        <w:rPr/>
        <w:t>(tan</w:t>
      </w:r>
      <w:r>
        <w:rPr>
          <w:spacing w:val="15"/>
        </w:rPr>
        <w:t> </w:t>
      </w:r>
      <w:r>
        <w:rPr/>
        <w:t>sólo</w:t>
      </w:r>
      <w:r>
        <w:rPr>
          <w:spacing w:val="17"/>
        </w:rPr>
        <w:t> </w:t>
      </w:r>
      <w:r>
        <w:rPr/>
        <w:t>el</w:t>
      </w:r>
      <w:r>
        <w:rPr>
          <w:spacing w:val="15"/>
        </w:rPr>
        <w:t> </w:t>
      </w:r>
      <w:r>
        <w:rPr/>
        <w:t>0.02%),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vez</w:t>
      </w:r>
      <w:r>
        <w:rPr>
          <w:spacing w:val="13"/>
        </w:rPr>
        <w:t> </w:t>
      </w:r>
      <w:r>
        <w:rPr/>
        <w:t>significan</w:t>
      </w:r>
      <w:r>
        <w:rPr>
          <w:spacing w:val="16"/>
        </w:rPr>
        <w:t> </w:t>
      </w:r>
      <w:r>
        <w:rPr/>
        <w:t>el</w:t>
      </w:r>
      <w:r>
        <w:rPr>
          <w:spacing w:val="14"/>
        </w:rPr>
        <w:t> </w:t>
      </w:r>
      <w:r>
        <w:rPr/>
        <w:t>15.09%</w:t>
      </w:r>
      <w:r>
        <w:rPr>
          <w:spacing w:val="15"/>
        </w:rPr>
        <w:t> </w:t>
      </w:r>
      <w:r>
        <w:rPr/>
        <w:t>del</w:t>
      </w:r>
    </w:p>
    <w:p>
      <w:pPr>
        <w:pStyle w:val="BodyText"/>
        <w:spacing w:before="4"/>
        <w:rPr>
          <w:sz w:val="29"/>
        </w:rPr>
      </w:pPr>
      <w:r>
        <w:rPr/>
        <w:pict>
          <v:rect style="position:absolute;margin-left:70.944pt;margin-top:18.824760pt;width:144.020pt;height:.6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518" w:right="0" w:firstLine="0"/>
        <w:jc w:val="left"/>
        <w:rPr>
          <w:sz w:val="16"/>
        </w:rPr>
      </w:pPr>
      <w:r>
        <w:rPr>
          <w:rFonts w:ascii="Times New Roman" w:hAnsi="Times New Roman"/>
          <w:position w:val="9"/>
          <w:sz w:val="16"/>
        </w:rPr>
        <w:t>6</w:t>
      </w:r>
      <w:r>
        <w:rPr>
          <w:rFonts w:ascii="Times New Roman" w:hAnsi="Times New Roman"/>
          <w:spacing w:val="3"/>
          <w:position w:val="9"/>
          <w:sz w:val="16"/>
        </w:rPr>
        <w:t> </w:t>
      </w:r>
      <w:r>
        <w:rPr>
          <w:sz w:val="16"/>
        </w:rPr>
        <w:t>Ibídem</w:t>
      </w:r>
    </w:p>
    <w:p>
      <w:pPr>
        <w:spacing w:before="22"/>
        <w:ind w:left="518" w:right="0" w:firstLine="0"/>
        <w:jc w:val="left"/>
        <w:rPr>
          <w:sz w:val="16"/>
        </w:rPr>
      </w:pPr>
      <w:r>
        <w:rPr>
          <w:sz w:val="16"/>
        </w:rPr>
        <w:t>Nota: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incluye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viviendas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otra</w:t>
      </w:r>
      <w:r>
        <w:rPr>
          <w:spacing w:val="-2"/>
          <w:sz w:val="16"/>
        </w:rPr>
        <w:t> </w:t>
      </w:r>
      <w:r>
        <w:rPr>
          <w:sz w:val="16"/>
        </w:rPr>
        <w:t>situación.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516" w:right="529" w:firstLine="2"/>
        <w:jc w:val="both"/>
      </w:pPr>
      <w:r>
        <w:rPr/>
        <w:t>total de las viviendas particulares habitadas, lo cual señala un alto grado de hacinamiento</w:t>
      </w:r>
      <w:r>
        <w:rPr>
          <w:spacing w:val="1"/>
        </w:rPr>
        <w:t> </w:t>
      </w:r>
      <w:r>
        <w:rPr/>
        <w:t>para este periodo; en el 2010, las viviendas particulares con un solo cuarto eran 910, es</w:t>
      </w:r>
      <w:r>
        <w:rPr>
          <w:spacing w:val="1"/>
        </w:rPr>
        <w:t> </w:t>
      </w:r>
      <w:r>
        <w:rPr/>
        <w:t>decir, el 9.79% del total de las viviendas habitadas, lo que señala una disminución de 490</w:t>
      </w:r>
      <w:r>
        <w:rPr>
          <w:spacing w:val="1"/>
        </w:rPr>
        <w:t> </w:t>
      </w:r>
      <w:r>
        <w:rPr/>
        <w:t>viviendas.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ind w:left="516"/>
        <w:jc w:val="both"/>
        <w:rPr>
          <w:sz w:val="16"/>
        </w:rPr>
      </w:pPr>
      <w:r>
        <w:rPr/>
        <w:t>Cuadro</w:t>
      </w:r>
      <w:r>
        <w:rPr>
          <w:spacing w:val="-1"/>
        </w:rPr>
        <w:t> </w:t>
      </w:r>
      <w:r>
        <w:rPr/>
        <w:t>3.      </w:t>
      </w:r>
      <w:r>
        <w:rPr>
          <w:spacing w:val="24"/>
        </w:rPr>
        <w:t> </w:t>
      </w:r>
      <w:r>
        <w:rPr/>
        <w:t>Viviendas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solo</w:t>
      </w:r>
      <w:r>
        <w:rPr>
          <w:spacing w:val="2"/>
        </w:rPr>
        <w:t> </w:t>
      </w:r>
      <w:r>
        <w:rPr/>
        <w:t>cuarto</w:t>
      </w:r>
      <w:r>
        <w:rPr>
          <w:position w:val="8"/>
          <w:sz w:val="16"/>
        </w:rPr>
        <w:t>7</w:t>
      </w: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5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957"/>
        <w:gridCol w:w="959"/>
        <w:gridCol w:w="957"/>
        <w:gridCol w:w="3302"/>
      </w:tblGrid>
      <w:tr>
        <w:trPr>
          <w:trHeight w:val="661" w:hRule="atLeast"/>
        </w:trPr>
        <w:tc>
          <w:tcPr>
            <w:tcW w:w="1462" w:type="dxa"/>
            <w:vMerge w:val="restart"/>
            <w:shd w:val="clear" w:color="auto" w:fill="528DD4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60"/>
              <w:ind w:left="21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Viviendas</w:t>
            </w:r>
          </w:p>
        </w:tc>
        <w:tc>
          <w:tcPr>
            <w:tcW w:w="2873" w:type="dxa"/>
            <w:gridSpan w:val="3"/>
            <w:tcBorders>
              <w:bottom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201"/>
              <w:ind w:left="56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No.</w:t>
            </w:r>
            <w:r>
              <w:rPr>
                <w:rFonts w:ascii="Arial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de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viviendas</w:t>
            </w:r>
          </w:p>
        </w:tc>
        <w:tc>
          <w:tcPr>
            <w:tcW w:w="3302" w:type="dxa"/>
            <w:vMerge w:val="restart"/>
            <w:shd w:val="clear" w:color="auto" w:fill="528DD4"/>
          </w:tcPr>
          <w:p>
            <w:pPr>
              <w:pStyle w:val="TableParagraph"/>
              <w:spacing w:before="149"/>
              <w:ind w:left="379" w:right="35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%</w:t>
            </w:r>
            <w:r>
              <w:rPr>
                <w:rFonts w:ascii="Arial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Respecto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al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total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de</w:t>
            </w:r>
            <w:r>
              <w:rPr>
                <w:rFonts w:ascii="Arial"/>
                <w:b/>
                <w:color w:val="FFFFFF"/>
                <w:spacing w:val="-63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viviendas particulares</w:t>
            </w:r>
            <w:r>
              <w:rPr>
                <w:rFonts w:ascii="Arial"/>
                <w:b/>
                <w:color w:val="FFFFFF"/>
                <w:spacing w:val="-6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propias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2010</w:t>
            </w:r>
          </w:p>
        </w:tc>
      </w:tr>
      <w:tr>
        <w:trPr>
          <w:trHeight w:val="452" w:hRule="atLeast"/>
        </w:trPr>
        <w:tc>
          <w:tcPr>
            <w:tcW w:w="1462" w:type="dxa"/>
            <w:vMerge/>
            <w:tcBorders>
              <w:top w:val="nil"/>
            </w:tcBorders>
            <w:shd w:val="clear" w:color="auto" w:fill="528D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98"/>
              <w:ind w:left="206" w:right="19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1990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98"/>
              <w:ind w:left="162" w:right="1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2000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528DD4"/>
          </w:tcPr>
          <w:p>
            <w:pPr>
              <w:pStyle w:val="TableParagraph"/>
              <w:spacing w:before="98"/>
              <w:ind w:left="212" w:right="18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2010</w:t>
            </w:r>
          </w:p>
        </w:tc>
        <w:tc>
          <w:tcPr>
            <w:tcW w:w="3302" w:type="dxa"/>
            <w:vMerge/>
            <w:tcBorders>
              <w:top w:val="nil"/>
            </w:tcBorders>
            <w:shd w:val="clear" w:color="auto" w:fill="528D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5" w:hRule="atLeast"/>
        </w:trPr>
        <w:tc>
          <w:tcPr>
            <w:tcW w:w="1462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39"/>
              <w:ind w:left="105" w:right="81"/>
              <w:jc w:val="center"/>
              <w:rPr>
                <w:sz w:val="24"/>
              </w:rPr>
            </w:pPr>
            <w:r>
              <w:rPr>
                <w:sz w:val="24"/>
              </w:rPr>
              <w:t>Particulares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 un solo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cuarto</w:t>
            </w:r>
          </w:p>
        </w:tc>
        <w:tc>
          <w:tcPr>
            <w:tcW w:w="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spacing w:before="1"/>
              <w:ind w:left="162" w:right="144"/>
              <w:jc w:val="center"/>
              <w:rPr>
                <w:sz w:val="24"/>
              </w:rPr>
            </w:pPr>
            <w:r>
              <w:rPr>
                <w:sz w:val="24"/>
              </w:rPr>
              <w:t>1,367</w:t>
            </w:r>
          </w:p>
        </w:tc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spacing w:before="1"/>
              <w:ind w:left="162" w:right="145"/>
              <w:jc w:val="center"/>
              <w:rPr>
                <w:sz w:val="24"/>
              </w:rPr>
            </w:pPr>
            <w:r>
              <w:rPr>
                <w:sz w:val="24"/>
              </w:rPr>
              <w:t>1,400</w:t>
            </w:r>
          </w:p>
        </w:tc>
        <w:tc>
          <w:tcPr>
            <w:tcW w:w="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spacing w:before="1"/>
              <w:ind w:left="162" w:right="140"/>
              <w:jc w:val="center"/>
              <w:rPr>
                <w:sz w:val="24"/>
              </w:rPr>
            </w:pPr>
            <w:r>
              <w:rPr>
                <w:sz w:val="24"/>
              </w:rPr>
              <w:t>910*</w:t>
            </w:r>
          </w:p>
        </w:tc>
        <w:tc>
          <w:tcPr>
            <w:tcW w:w="3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spacing w:before="1"/>
              <w:ind w:left="1338" w:right="1313"/>
              <w:jc w:val="center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</w:tr>
    </w:tbl>
    <w:p>
      <w:pPr>
        <w:spacing w:before="4"/>
        <w:ind w:left="1613" w:right="184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*A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partir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2010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utiliza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categoría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"Viviendas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particulares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habitadas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46"/>
          <w:sz w:val="22"/>
        </w:rPr>
        <w:t> </w:t>
      </w:r>
      <w:r>
        <w:rPr>
          <w:rFonts w:ascii="Calibri" w:hAnsi="Calibri"/>
          <w:sz w:val="22"/>
        </w:rPr>
        <w:t>solo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cuarto".</w:t>
      </w:r>
    </w:p>
    <w:p>
      <w:pPr>
        <w:spacing w:before="0"/>
        <w:ind w:left="161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Fuente: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elaboración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propia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base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datos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INEGI.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BodyText"/>
        <w:spacing w:before="93"/>
        <w:ind w:left="517" w:right="526" w:firstLine="1"/>
        <w:jc w:val="both"/>
      </w:pPr>
      <w:r>
        <w:rPr/>
        <w:t>Por lo que corresponde a la densidad poblacional, ésta es de 66 habitantes por hectárea y</w:t>
      </w:r>
      <w:r>
        <w:rPr>
          <w:spacing w:val="1"/>
        </w:rPr>
        <w:t> </w:t>
      </w:r>
      <w:r>
        <w:rPr/>
        <w:t>el</w:t>
      </w:r>
      <w:r>
        <w:rPr>
          <w:spacing w:val="18"/>
        </w:rPr>
        <w:t> </w:t>
      </w:r>
      <w:r>
        <w:rPr/>
        <w:t>promedio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habitantes</w:t>
      </w:r>
      <w:r>
        <w:rPr>
          <w:spacing w:val="17"/>
        </w:rPr>
        <w:t> </w:t>
      </w:r>
      <w:r>
        <w:rPr/>
        <w:t>por</w:t>
      </w:r>
      <w:r>
        <w:rPr>
          <w:spacing w:val="19"/>
        </w:rPr>
        <w:t> </w:t>
      </w:r>
      <w:r>
        <w:rPr/>
        <w:t>vivienda</w:t>
      </w:r>
      <w:r>
        <w:rPr>
          <w:spacing w:val="20"/>
        </w:rPr>
        <w:t> </w:t>
      </w:r>
      <w:r>
        <w:rPr/>
        <w:t>es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/>
        <w:t>4,</w:t>
      </w:r>
      <w:r>
        <w:rPr>
          <w:spacing w:val="20"/>
        </w:rPr>
        <w:t> </w:t>
      </w:r>
      <w:r>
        <w:rPr/>
        <w:t>contando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densidad</w:t>
      </w:r>
      <w:r>
        <w:rPr>
          <w:spacing w:val="20"/>
        </w:rPr>
        <w:t> </w:t>
      </w:r>
      <w:r>
        <w:rPr/>
        <w:t>habitacional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17.64</w:t>
      </w:r>
      <w:r>
        <w:rPr>
          <w:spacing w:val="2"/>
        </w:rPr>
        <w:t> </w:t>
      </w:r>
      <w:r>
        <w:rPr/>
        <w:t>viviendas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hectárea.</w:t>
      </w:r>
    </w:p>
    <w:p>
      <w:pPr>
        <w:pStyle w:val="BodyText"/>
      </w:pPr>
    </w:p>
    <w:p>
      <w:pPr>
        <w:pStyle w:val="BodyText"/>
        <w:ind w:left="514" w:right="535" w:firstLine="2"/>
        <w:jc w:val="both"/>
      </w:pPr>
      <w:r>
        <w:rPr/>
        <w:t>En cuanto a los servicios con los que cuentan las viviendas, para el año 1990 se contaba</w:t>
      </w:r>
      <w:r>
        <w:rPr>
          <w:spacing w:val="1"/>
        </w:rPr>
        <w:t> </w:t>
      </w:r>
      <w:r>
        <w:rPr/>
        <w:t>con una cobertura de energía eléctrica del 98% en el Centro Histórico de la Ciudad de</w:t>
      </w:r>
      <w:r>
        <w:rPr>
          <w:spacing w:val="1"/>
        </w:rPr>
        <w:t> </w:t>
      </w:r>
      <w:r>
        <w:rPr/>
        <w:t>Oaxaca de Juárez, el cual, para el año 2000, abarca ya un 99% de las viviendas y, según</w:t>
      </w:r>
      <w:r>
        <w:rPr>
          <w:spacing w:val="1"/>
        </w:rPr>
        <w:t> </w:t>
      </w:r>
      <w:r>
        <w:rPr/>
        <w:t>los datos obtenidos en el INEGI, para el 2010 hay una disminución al 96%, siendo así el</w:t>
      </w:r>
      <w:r>
        <w:rPr>
          <w:spacing w:val="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con mayor cobertura.</w:t>
      </w:r>
    </w:p>
    <w:p>
      <w:pPr>
        <w:pStyle w:val="BodyText"/>
      </w:pPr>
    </w:p>
    <w:p>
      <w:pPr>
        <w:pStyle w:val="BodyText"/>
        <w:ind w:left="513" w:right="545" w:firstLine="4"/>
        <w:jc w:val="both"/>
      </w:pPr>
      <w:r>
        <w:rPr/>
        <w:t>En lo referente al agua entubada, en el año 1990 se dotaba de este servicio únicamente a</w:t>
      </w:r>
      <w:r>
        <w:rPr>
          <w:spacing w:val="1"/>
        </w:rPr>
        <w:t> </w:t>
      </w:r>
      <w:r>
        <w:rPr/>
        <w:t>un 66% de las viviendas, mientras que para el año 2000 el 72% de las viviendas contaban</w:t>
      </w:r>
      <w:r>
        <w:rPr>
          <w:spacing w:val="1"/>
        </w:rPr>
        <w:t> </w:t>
      </w:r>
      <w:r>
        <w:rPr/>
        <w:t>con este servicio y para el 2010 hubo un considerable crecimiento, abasteciendo al 95%</w:t>
      </w:r>
      <w:r>
        <w:rPr>
          <w:spacing w:val="1"/>
        </w:rPr>
        <w:t> </w:t>
      </w:r>
      <w:r>
        <w:rPr/>
        <w:t>del total de las viviendas. La problemática del abasto del agua potable ha sido patente</w:t>
      </w:r>
      <w:r>
        <w:rPr>
          <w:spacing w:val="1"/>
        </w:rPr>
        <w:t> </w:t>
      </w:r>
      <w:r>
        <w:rPr/>
        <w:t>dentro del desarrollo de esta área de la ciudad, ya que el servicio es por tandeo y no</w:t>
      </w:r>
      <w:r>
        <w:rPr>
          <w:spacing w:val="1"/>
        </w:rPr>
        <w:t> </w:t>
      </w:r>
      <w:r>
        <w:rPr/>
        <w:t>permanente,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modo</w:t>
      </w:r>
      <w:r>
        <w:rPr>
          <w:spacing w:val="-2"/>
        </w:rPr>
        <w:t> </w:t>
      </w:r>
      <w:r>
        <w:rPr/>
        <w:t>que genera</w:t>
      </w:r>
      <w:r>
        <w:rPr>
          <w:spacing w:val="-2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sociales.</w:t>
      </w:r>
    </w:p>
    <w:p>
      <w:pPr>
        <w:pStyle w:val="BodyText"/>
        <w:spacing w:before="1"/>
      </w:pPr>
    </w:p>
    <w:p>
      <w:pPr>
        <w:pStyle w:val="BodyText"/>
        <w:ind w:left="515" w:right="540" w:firstLine="1"/>
        <w:jc w:val="both"/>
      </w:pPr>
      <w:r>
        <w:rPr/>
        <w:t>En cuanto al drenaje, en 1990 el 92% de las viviendas contaban con él; en el año 2000,</w:t>
      </w:r>
      <w:r>
        <w:rPr>
          <w:spacing w:val="1"/>
        </w:rPr>
        <w:t> </w:t>
      </w:r>
      <w:r>
        <w:rPr/>
        <w:t>este porcentaje se incrementó al 97%, lo que demuestra un grado de cobertura mayor y,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2010,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contaba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96%</w:t>
      </w:r>
      <w:r>
        <w:rPr>
          <w:spacing w:val="-2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viviendas.</w:t>
      </w:r>
    </w:p>
    <w:p>
      <w:pPr>
        <w:spacing w:after="0"/>
        <w:jc w:val="both"/>
        <w:sectPr>
          <w:footerReference w:type="default" r:id="rId29"/>
          <w:footerReference w:type="even" r:id="rId30"/>
          <w:pgSz w:w="12240" w:h="15840"/>
          <w:pgMar w:footer="2229" w:header="0" w:top="1320" w:bottom="2420" w:left="900" w:right="600"/>
        </w:sectPr>
      </w:pPr>
    </w:p>
    <w:p>
      <w:pPr>
        <w:spacing w:before="70"/>
        <w:ind w:left="518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4"/>
        </w:rPr>
        <w:t>Cuadro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4.      </w:t>
      </w:r>
      <w:r>
        <w:rPr>
          <w:rFonts w:ascii="Arial"/>
          <w:b/>
          <w:spacing w:val="19"/>
          <w:sz w:val="24"/>
        </w:rPr>
        <w:t> </w:t>
      </w:r>
      <w:r>
        <w:rPr>
          <w:rFonts w:ascii="Arial"/>
          <w:b/>
          <w:sz w:val="22"/>
        </w:rPr>
        <w:t>Servicios con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que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cuentan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las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viviendas</w:t>
      </w:r>
      <w:r>
        <w:rPr>
          <w:rFonts w:ascii="Arial"/>
          <w:b/>
          <w:sz w:val="22"/>
          <w:vertAlign w:val="superscript"/>
        </w:rPr>
        <w:t>8</w:t>
      </w:r>
    </w:p>
    <w:p>
      <w:pPr>
        <w:pStyle w:val="BodyText"/>
        <w:spacing w:before="1"/>
        <w:rPr>
          <w:rFonts w:ascii="Arial"/>
          <w:b/>
          <w:sz w:val="22"/>
        </w:rPr>
      </w:pPr>
    </w:p>
    <w:tbl>
      <w:tblPr>
        <w:tblW w:w="0" w:type="auto"/>
        <w:jc w:val="left"/>
        <w:tblInd w:w="10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1070"/>
        <w:gridCol w:w="1068"/>
        <w:gridCol w:w="1071"/>
        <w:gridCol w:w="1071"/>
        <w:gridCol w:w="1072"/>
        <w:gridCol w:w="1071"/>
      </w:tblGrid>
      <w:tr>
        <w:trPr>
          <w:trHeight w:val="272" w:hRule="atLeast"/>
        </w:trPr>
        <w:tc>
          <w:tcPr>
            <w:tcW w:w="2141" w:type="dxa"/>
            <w:shd w:val="clear" w:color="auto" w:fill="528DD4"/>
          </w:tcPr>
          <w:p>
            <w:pPr>
              <w:pStyle w:val="TableParagraph"/>
              <w:spacing w:line="246" w:lineRule="exact" w:before="7"/>
              <w:ind w:left="57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Servicios</w:t>
            </w:r>
          </w:p>
        </w:tc>
        <w:tc>
          <w:tcPr>
            <w:tcW w:w="1070" w:type="dxa"/>
            <w:shd w:val="clear" w:color="auto" w:fill="528DD4"/>
          </w:tcPr>
          <w:p>
            <w:pPr>
              <w:pStyle w:val="TableParagraph"/>
              <w:spacing w:line="246" w:lineRule="exact" w:before="7"/>
              <w:ind w:left="270" w:right="24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1990</w:t>
            </w:r>
          </w:p>
        </w:tc>
        <w:tc>
          <w:tcPr>
            <w:tcW w:w="1068" w:type="dxa"/>
            <w:shd w:val="clear" w:color="auto" w:fill="528DD4"/>
          </w:tcPr>
          <w:p>
            <w:pPr>
              <w:pStyle w:val="TableParagraph"/>
              <w:spacing w:line="246" w:lineRule="exact" w:before="7"/>
              <w:ind w:left="1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0"/>
                <w:sz w:val="22"/>
              </w:rPr>
              <w:t>%</w:t>
            </w:r>
          </w:p>
        </w:tc>
        <w:tc>
          <w:tcPr>
            <w:tcW w:w="1071" w:type="dxa"/>
            <w:shd w:val="clear" w:color="auto" w:fill="528DD4"/>
          </w:tcPr>
          <w:p>
            <w:pPr>
              <w:pStyle w:val="TableParagraph"/>
              <w:spacing w:line="246" w:lineRule="exact" w:before="7"/>
              <w:ind w:left="2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2000</w:t>
            </w:r>
          </w:p>
        </w:tc>
        <w:tc>
          <w:tcPr>
            <w:tcW w:w="1071" w:type="dxa"/>
            <w:shd w:val="clear" w:color="auto" w:fill="528DD4"/>
          </w:tcPr>
          <w:p>
            <w:pPr>
              <w:pStyle w:val="TableParagraph"/>
              <w:spacing w:line="246" w:lineRule="exact" w:before="7"/>
              <w:ind w:lef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0"/>
                <w:sz w:val="22"/>
              </w:rPr>
              <w:t>%</w:t>
            </w:r>
          </w:p>
        </w:tc>
        <w:tc>
          <w:tcPr>
            <w:tcW w:w="1072" w:type="dxa"/>
            <w:shd w:val="clear" w:color="auto" w:fill="528DD4"/>
          </w:tcPr>
          <w:p>
            <w:pPr>
              <w:pStyle w:val="TableParagraph"/>
              <w:spacing w:line="246" w:lineRule="exact" w:before="7"/>
              <w:ind w:left="270" w:right="2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2010</w:t>
            </w:r>
          </w:p>
        </w:tc>
        <w:tc>
          <w:tcPr>
            <w:tcW w:w="1071" w:type="dxa"/>
            <w:shd w:val="clear" w:color="auto" w:fill="528DD4"/>
          </w:tcPr>
          <w:p>
            <w:pPr>
              <w:pStyle w:val="TableParagraph"/>
              <w:spacing w:line="246" w:lineRule="exact" w:before="7"/>
              <w:ind w:left="43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0"/>
                <w:sz w:val="22"/>
              </w:rPr>
              <w:t>%</w:t>
            </w:r>
          </w:p>
        </w:tc>
      </w:tr>
      <w:tr>
        <w:trPr>
          <w:trHeight w:val="680" w:hRule="atLeast"/>
        </w:trPr>
        <w:tc>
          <w:tcPr>
            <w:tcW w:w="21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9"/>
              <w:ind w:left="74"/>
              <w:rPr>
                <w:sz w:val="24"/>
              </w:rPr>
            </w:pPr>
            <w:r>
              <w:rPr>
                <w:sz w:val="24"/>
              </w:rPr>
              <w:t>Energía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eléctrica</w:t>
            </w:r>
          </w:p>
        </w:tc>
        <w:tc>
          <w:tcPr>
            <w:tcW w:w="1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9"/>
              <w:ind w:left="152" w:right="132"/>
              <w:jc w:val="center"/>
              <w:rPr>
                <w:sz w:val="24"/>
              </w:rPr>
            </w:pPr>
            <w:r>
              <w:rPr>
                <w:sz w:val="24"/>
              </w:rPr>
              <w:t>10,511</w:t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9"/>
              <w:ind w:left="383" w:right="36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9"/>
              <w:ind w:left="240"/>
              <w:rPr>
                <w:sz w:val="24"/>
              </w:rPr>
            </w:pPr>
            <w:r>
              <w:rPr>
                <w:sz w:val="24"/>
              </w:rPr>
              <w:t>9,976</w:t>
            </w:r>
          </w:p>
        </w:tc>
        <w:tc>
          <w:tcPr>
            <w:tcW w:w="1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9"/>
              <w:ind w:left="385" w:right="36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9"/>
              <w:ind w:left="218" w:right="201"/>
              <w:jc w:val="center"/>
              <w:rPr>
                <w:sz w:val="24"/>
              </w:rPr>
            </w:pPr>
            <w:r>
              <w:rPr>
                <w:sz w:val="24"/>
              </w:rPr>
              <w:t>8,950</w:t>
            </w:r>
          </w:p>
        </w:tc>
        <w:tc>
          <w:tcPr>
            <w:tcW w:w="1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9"/>
              <w:ind w:left="40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666" w:hRule="atLeast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73" w:right="85"/>
              <w:rPr>
                <w:sz w:val="24"/>
              </w:rPr>
            </w:pPr>
            <w:r>
              <w:rPr>
                <w:sz w:val="24"/>
              </w:rPr>
              <w:t>Agua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entubada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vivienda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151" w:right="132"/>
              <w:jc w:val="center"/>
              <w:rPr>
                <w:sz w:val="24"/>
              </w:rPr>
            </w:pPr>
            <w:r>
              <w:rPr>
                <w:sz w:val="24"/>
              </w:rPr>
              <w:t>7,068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382" w:right="36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240"/>
              <w:rPr>
                <w:sz w:val="24"/>
              </w:rPr>
            </w:pPr>
            <w:r>
              <w:rPr>
                <w:sz w:val="24"/>
              </w:rPr>
              <w:t>7,304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385" w:right="36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218" w:right="202"/>
              <w:jc w:val="center"/>
              <w:rPr>
                <w:sz w:val="24"/>
              </w:rPr>
            </w:pPr>
            <w:r>
              <w:rPr>
                <w:sz w:val="24"/>
              </w:rPr>
              <w:t>8,828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2"/>
              <w:ind w:left="4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666" w:hRule="atLeast"/>
        </w:trPr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53"/>
              <w:ind w:left="74" w:right="81"/>
              <w:rPr>
                <w:sz w:val="24"/>
              </w:rPr>
            </w:pPr>
            <w:r>
              <w:rPr>
                <w:sz w:val="24"/>
              </w:rPr>
              <w:t>Drenaje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conectado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0"/>
              <w:ind w:left="152" w:right="132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9,830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0"/>
              <w:ind w:left="383" w:right="36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92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2"/>
              <w:ind w:left="240"/>
              <w:rPr>
                <w:sz w:val="24"/>
              </w:rPr>
            </w:pPr>
            <w:r>
              <w:rPr>
                <w:sz w:val="24"/>
              </w:rPr>
              <w:t>9,823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2"/>
              <w:ind w:left="385" w:right="367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2"/>
              <w:ind w:left="218" w:right="201"/>
              <w:jc w:val="center"/>
              <w:rPr>
                <w:sz w:val="24"/>
              </w:rPr>
            </w:pPr>
            <w:r>
              <w:rPr>
                <w:sz w:val="24"/>
              </w:rPr>
              <w:t>8,922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192"/>
              <w:ind w:left="40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</w:tbl>
    <w:p>
      <w:pPr>
        <w:spacing w:before="0"/>
        <w:ind w:left="1226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Fuente: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elaboración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propia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base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datos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INEGI.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2"/>
        <w:tabs>
          <w:tab w:pos="3896" w:val="left" w:leader="none"/>
        </w:tabs>
        <w:ind w:left="2455"/>
      </w:pPr>
      <w:r>
        <w:rPr/>
        <w:t>Gráfica</w:t>
      </w:r>
      <w:r>
        <w:rPr>
          <w:spacing w:val="-2"/>
        </w:rPr>
        <w:t> </w:t>
      </w:r>
      <w:r>
        <w:rPr/>
        <w:t>3.</w:t>
        <w:tab/>
        <w:t>Servicios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cuentan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viviendas</w:t>
      </w:r>
    </w:p>
    <w:p>
      <w:pPr>
        <w:pStyle w:val="BodyText"/>
        <w:spacing w:before="11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1786254</wp:posOffset>
            </wp:positionH>
            <wp:positionV relativeFrom="paragraph">
              <wp:posOffset>177901</wp:posOffset>
            </wp:positionV>
            <wp:extent cx="4367388" cy="2279904"/>
            <wp:effectExtent l="0" t="0" r="0" b="0"/>
            <wp:wrapTopAndBottom/>
            <wp:docPr id="4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388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Heading2"/>
        <w:numPr>
          <w:ilvl w:val="3"/>
          <w:numId w:val="6"/>
        </w:numPr>
        <w:tabs>
          <w:tab w:pos="1322" w:val="left" w:leader="none"/>
        </w:tabs>
        <w:spacing w:line="240" w:lineRule="auto" w:before="0" w:after="0"/>
        <w:ind w:left="1321" w:right="0" w:hanging="804"/>
        <w:jc w:val="left"/>
      </w:pPr>
      <w:bookmarkStart w:name="_TOC_250025" w:id="15"/>
      <w:r>
        <w:rPr/>
        <w:t>Fisonomía</w:t>
      </w:r>
      <w:r>
        <w:rPr>
          <w:spacing w:val="-4"/>
        </w:rPr>
        <w:t> </w:t>
      </w:r>
      <w:bookmarkEnd w:id="15"/>
      <w:r>
        <w:rPr/>
        <w:t>urbana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BodyText"/>
        <w:ind w:left="519"/>
        <w:jc w:val="both"/>
      </w:pPr>
      <w:r>
        <w:rPr/>
        <w:t>Existen</w:t>
      </w:r>
      <w:r>
        <w:rPr>
          <w:spacing w:val="-5"/>
        </w:rPr>
        <w:t> </w:t>
      </w:r>
      <w:r>
        <w:rPr/>
        <w:t>tres</w:t>
      </w:r>
      <w:r>
        <w:rPr>
          <w:spacing w:val="-6"/>
        </w:rPr>
        <w:t> </w:t>
      </w:r>
      <w:r>
        <w:rPr/>
        <w:t>fisonomías</w:t>
      </w:r>
      <w:r>
        <w:rPr>
          <w:spacing w:val="-4"/>
        </w:rPr>
        <w:t> </w:t>
      </w:r>
      <w:r>
        <w:rPr/>
        <w:t>urbano-ambientales</w:t>
      </w:r>
      <w:r>
        <w:rPr>
          <w:spacing w:val="-6"/>
        </w:rPr>
        <w:t> </w:t>
      </w:r>
      <w:r>
        <w:rPr/>
        <w:t>preponderantes: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2925" w:val="left" w:leader="none"/>
        </w:tabs>
        <w:spacing w:before="1"/>
        <w:ind w:left="2565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Colonial</w:t>
      </w:r>
    </w:p>
    <w:p>
      <w:pPr>
        <w:pStyle w:val="BodyText"/>
        <w:tabs>
          <w:tab w:pos="2925" w:val="left" w:leader="none"/>
        </w:tabs>
        <w:spacing w:before="14"/>
        <w:ind w:left="2565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Republicana</w:t>
      </w:r>
    </w:p>
    <w:p>
      <w:pPr>
        <w:pStyle w:val="BodyText"/>
        <w:tabs>
          <w:tab w:pos="2925" w:val="left" w:leader="none"/>
        </w:tabs>
        <w:spacing w:before="17"/>
        <w:ind w:left="2565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Primera</w:t>
      </w:r>
      <w:r>
        <w:rPr>
          <w:spacing w:val="-4"/>
        </w:rPr>
        <w:t> </w:t>
      </w:r>
      <w:r>
        <w:rPr/>
        <w:t>mitad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siglo</w:t>
      </w:r>
      <w:r>
        <w:rPr>
          <w:spacing w:val="-2"/>
        </w:rPr>
        <w:t> </w:t>
      </w:r>
      <w:r>
        <w:rPr/>
        <w:t>XX</w:t>
      </w:r>
    </w:p>
    <w:p>
      <w:pPr>
        <w:pStyle w:val="BodyText"/>
      </w:pPr>
    </w:p>
    <w:p>
      <w:pPr>
        <w:pStyle w:val="BodyText"/>
        <w:spacing w:before="1"/>
        <w:ind w:left="515" w:right="532" w:firstLine="1"/>
        <w:jc w:val="both"/>
      </w:pPr>
      <w:r>
        <w:rPr/>
        <w:t>En términos generales, están sectorizadas en función de las activaciones históricas que se</w:t>
      </w:r>
      <w:r>
        <w:rPr>
          <w:spacing w:val="-64"/>
        </w:rPr>
        <w:t> </w:t>
      </w:r>
      <w:r>
        <w:rPr/>
        <w:t>llevaron a cabo dentro del Centro Histórico. La fisonomía colonial predomina en el sector</w:t>
      </w:r>
      <w:r>
        <w:rPr>
          <w:spacing w:val="1"/>
        </w:rPr>
        <w:t> </w:t>
      </w:r>
      <w:r>
        <w:rPr/>
        <w:t>central (si se toma como referencia la Catedral) y su perímetro, formado por un radio de</w:t>
      </w:r>
      <w:r>
        <w:rPr>
          <w:spacing w:val="1"/>
        </w:rPr>
        <w:t> </w:t>
      </w:r>
      <w:r>
        <w:rPr/>
        <w:t>aproximadamente</w:t>
      </w:r>
      <w:r>
        <w:rPr>
          <w:spacing w:val="45"/>
        </w:rPr>
        <w:t> </w:t>
      </w:r>
      <w:r>
        <w:rPr/>
        <w:t>400</w:t>
      </w:r>
      <w:r>
        <w:rPr>
          <w:spacing w:val="46"/>
        </w:rPr>
        <w:t> </w:t>
      </w:r>
      <w:r>
        <w:rPr/>
        <w:t>m.</w:t>
      </w:r>
      <w:r>
        <w:rPr>
          <w:spacing w:val="48"/>
        </w:rPr>
        <w:t> </w:t>
      </w:r>
      <w:r>
        <w:rPr/>
        <w:t>La</w:t>
      </w:r>
      <w:r>
        <w:rPr>
          <w:spacing w:val="45"/>
        </w:rPr>
        <w:t> </w:t>
      </w:r>
      <w:r>
        <w:rPr/>
        <w:t>tipología</w:t>
      </w:r>
      <w:r>
        <w:rPr>
          <w:spacing w:val="48"/>
        </w:rPr>
        <w:t> </w:t>
      </w:r>
      <w:r>
        <w:rPr/>
        <w:t>porfiriana</w:t>
      </w:r>
      <w:r>
        <w:rPr>
          <w:spacing w:val="48"/>
        </w:rPr>
        <w:t> </w:t>
      </w:r>
      <w:r>
        <w:rPr/>
        <w:t>se</w:t>
      </w:r>
      <w:r>
        <w:rPr>
          <w:spacing w:val="47"/>
        </w:rPr>
        <w:t> </w:t>
      </w:r>
      <w:r>
        <w:rPr/>
        <w:t>halla</w:t>
      </w:r>
      <w:r>
        <w:rPr>
          <w:spacing w:val="48"/>
        </w:rPr>
        <w:t> </w:t>
      </w:r>
      <w:r>
        <w:rPr/>
        <w:t>imbricada</w:t>
      </w:r>
      <w:r>
        <w:rPr>
          <w:spacing w:val="48"/>
        </w:rPr>
        <w:t> </w:t>
      </w:r>
      <w:r>
        <w:rPr/>
        <w:t>dentro</w:t>
      </w:r>
      <w:r>
        <w:rPr>
          <w:spacing w:val="48"/>
        </w:rPr>
        <w:t> </w:t>
      </w:r>
      <w:r>
        <w:rPr/>
        <w:t>del</w:t>
      </w:r>
      <w:r>
        <w:rPr>
          <w:spacing w:val="46"/>
        </w:rPr>
        <w:t> </w:t>
      </w:r>
      <w:r>
        <w:rPr/>
        <w:t>espacio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68" w:lineRule="auto" w:before="0"/>
        <w:ind w:left="518" w:right="0" w:firstLine="0"/>
        <w:jc w:val="left"/>
        <w:rPr>
          <w:sz w:val="16"/>
        </w:rPr>
      </w:pPr>
      <w:r>
        <w:rPr>
          <w:rFonts w:ascii="Times New Roman" w:hAnsi="Times New Roman"/>
          <w:position w:val="9"/>
          <w:sz w:val="16"/>
        </w:rPr>
        <w:t>8</w:t>
      </w:r>
      <w:r>
        <w:rPr>
          <w:sz w:val="16"/>
        </w:rPr>
        <w:t>Plan</w:t>
      </w:r>
      <w:r>
        <w:rPr>
          <w:spacing w:val="14"/>
          <w:sz w:val="16"/>
        </w:rPr>
        <w:t> </w:t>
      </w:r>
      <w:r>
        <w:rPr>
          <w:sz w:val="16"/>
        </w:rPr>
        <w:t>Parcial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Conservación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14"/>
          <w:sz w:val="16"/>
        </w:rPr>
        <w:t> </w:t>
      </w:r>
      <w:r>
        <w:rPr>
          <w:sz w:val="16"/>
        </w:rPr>
        <w:t>Centro</w:t>
      </w:r>
      <w:r>
        <w:rPr>
          <w:spacing w:val="16"/>
          <w:sz w:val="16"/>
        </w:rPr>
        <w:t> </w:t>
      </w:r>
      <w:r>
        <w:rPr>
          <w:sz w:val="16"/>
        </w:rPr>
        <w:t>Histórico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6"/>
          <w:sz w:val="16"/>
        </w:rPr>
        <w:t> </w:t>
      </w:r>
      <w:r>
        <w:rPr>
          <w:sz w:val="16"/>
        </w:rPr>
        <w:t>Ciudad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Oaxaca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Juárez,</w:t>
      </w:r>
      <w:r>
        <w:rPr>
          <w:spacing w:val="17"/>
          <w:sz w:val="16"/>
        </w:rPr>
        <w:t> </w:t>
      </w:r>
      <w:r>
        <w:rPr>
          <w:sz w:val="16"/>
        </w:rPr>
        <w:t>Oaxaca</w:t>
      </w:r>
      <w:r>
        <w:rPr>
          <w:spacing w:val="15"/>
          <w:sz w:val="16"/>
        </w:rPr>
        <w:t> </w:t>
      </w:r>
      <w:r>
        <w:rPr>
          <w:sz w:val="16"/>
        </w:rPr>
        <w:t>1998.</w:t>
      </w:r>
      <w:r>
        <w:rPr>
          <w:spacing w:val="20"/>
          <w:sz w:val="16"/>
        </w:rPr>
        <w:t> </w:t>
      </w:r>
      <w:r>
        <w:rPr>
          <w:sz w:val="16"/>
        </w:rPr>
        <w:t>INEGI.</w:t>
      </w:r>
      <w:r>
        <w:rPr>
          <w:spacing w:val="17"/>
          <w:sz w:val="16"/>
        </w:rPr>
        <w:t> </w:t>
      </w:r>
      <w:r>
        <w:rPr>
          <w:sz w:val="16"/>
        </w:rPr>
        <w:t>XII</w:t>
      </w:r>
      <w:r>
        <w:rPr>
          <w:spacing w:val="16"/>
          <w:sz w:val="16"/>
        </w:rPr>
        <w:t> </w:t>
      </w:r>
      <w:r>
        <w:rPr>
          <w:sz w:val="16"/>
        </w:rPr>
        <w:t>Censo</w:t>
      </w:r>
      <w:r>
        <w:rPr>
          <w:spacing w:val="16"/>
          <w:sz w:val="16"/>
        </w:rPr>
        <w:t> </w:t>
      </w:r>
      <w:r>
        <w:rPr>
          <w:sz w:val="16"/>
        </w:rPr>
        <w:t>General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Población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Vivienda 2000.</w:t>
      </w:r>
    </w:p>
    <w:p>
      <w:pPr>
        <w:spacing w:after="0" w:line="268" w:lineRule="auto"/>
        <w:jc w:val="left"/>
        <w:rPr>
          <w:sz w:val="16"/>
        </w:rPr>
        <w:sectPr>
          <w:pgSz w:w="12240" w:h="15840"/>
          <w:pgMar w:header="0" w:footer="1570" w:top="1320" w:bottom="1760" w:left="900" w:right="600"/>
        </w:sectPr>
      </w:pPr>
    </w:p>
    <w:p>
      <w:pPr>
        <w:pStyle w:val="BodyText"/>
        <w:spacing w:before="70"/>
        <w:ind w:left="518" w:right="534"/>
        <w:jc w:val="both"/>
      </w:pPr>
      <w:r>
        <w:rPr/>
        <w:t>anterior, y la del siglo XX tiene mayor predominio en sectores externos y colindantes al</w:t>
      </w:r>
      <w:r>
        <w:rPr>
          <w:spacing w:val="1"/>
        </w:rPr>
        <w:t> </w:t>
      </w:r>
      <w:r>
        <w:rPr/>
        <w:t>territorio</w:t>
      </w:r>
      <w:r>
        <w:rPr>
          <w:spacing w:val="-1"/>
        </w:rPr>
        <w:t> </w:t>
      </w:r>
      <w:r>
        <w:rPr/>
        <w:t>señalado.</w:t>
      </w:r>
    </w:p>
    <w:p>
      <w:pPr>
        <w:pStyle w:val="BodyText"/>
      </w:pPr>
    </w:p>
    <w:p>
      <w:pPr>
        <w:pStyle w:val="BodyText"/>
        <w:ind w:left="1225"/>
      </w:pPr>
      <w:r>
        <w:rPr/>
        <w:t>Características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7"/>
        </w:rPr>
        <w:t> </w:t>
      </w:r>
      <w:r>
        <w:rPr/>
        <w:t>fisonomías: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676" w:right="536" w:hanging="1451"/>
        <w:jc w:val="both"/>
      </w:pPr>
      <w:r>
        <w:rPr>
          <w:rFonts w:ascii="Arial" w:hAnsi="Arial"/>
          <w:i/>
        </w:rPr>
        <w:t>Colonial.</w:t>
      </w:r>
      <w:r>
        <w:rPr>
          <w:rFonts w:ascii="Arial" w:hAnsi="Arial"/>
          <w:i/>
          <w:spacing w:val="1"/>
        </w:rPr>
        <w:t> </w:t>
      </w:r>
      <w:r>
        <w:rPr/>
        <w:t>Formada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arquitectura monumental</w:t>
      </w:r>
      <w:r>
        <w:rPr>
          <w:spacing w:val="66"/>
        </w:rPr>
        <w:t> </w:t>
      </w:r>
      <w:r>
        <w:rPr/>
        <w:t>(iglesias</w:t>
      </w:r>
      <w:r>
        <w:rPr>
          <w:spacing w:val="67"/>
        </w:rPr>
        <w:t> </w:t>
      </w:r>
      <w:r>
        <w:rPr/>
        <w:t>y conventos)</w:t>
      </w:r>
      <w:r>
        <w:rPr>
          <w:spacing w:val="67"/>
        </w:rPr>
        <w:t> </w:t>
      </w:r>
      <w:r>
        <w:rPr/>
        <w:t>y de</w:t>
      </w:r>
      <w:r>
        <w:rPr>
          <w:spacing w:val="1"/>
        </w:rPr>
        <w:t> </w:t>
      </w:r>
      <w:r>
        <w:rPr/>
        <w:t>escalas menores. Hay dos grandes segmentos: la arquitectura que</w:t>
      </w:r>
      <w:r>
        <w:rPr>
          <w:spacing w:val="1"/>
        </w:rPr>
        <w:t> </w:t>
      </w:r>
      <w:r>
        <w:rPr/>
        <w:t>obedece al estilo barroco de los siglos XVII y XVIII y aquella que,</w:t>
      </w:r>
      <w:r>
        <w:rPr>
          <w:spacing w:val="1"/>
        </w:rPr>
        <w:t> </w:t>
      </w:r>
      <w:r>
        <w:rPr/>
        <w:t>habiendo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doméstico,</w:t>
      </w:r>
      <w:r>
        <w:rPr>
          <w:spacing w:val="1"/>
        </w:rPr>
        <w:t> </w:t>
      </w:r>
      <w:r>
        <w:rPr/>
        <w:t>hemos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barroco</w:t>
      </w:r>
      <w:r>
        <w:rPr>
          <w:spacing w:val="-64"/>
        </w:rPr>
        <w:t> </w:t>
      </w:r>
      <w:r>
        <w:rPr/>
        <w:t>doméstico.</w:t>
      </w:r>
    </w:p>
    <w:p>
      <w:pPr>
        <w:pStyle w:val="BodyText"/>
      </w:pPr>
    </w:p>
    <w:p>
      <w:pPr>
        <w:pStyle w:val="BodyText"/>
        <w:spacing w:before="1"/>
        <w:ind w:left="2639" w:right="529" w:hanging="1416"/>
        <w:jc w:val="both"/>
      </w:pPr>
      <w:r>
        <w:rPr>
          <w:rFonts w:ascii="Arial" w:hAnsi="Arial"/>
          <w:i/>
        </w:rPr>
        <w:t>Republicana.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generales,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construida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1820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1910,</w:t>
      </w:r>
      <w:r>
        <w:rPr>
          <w:spacing w:val="66"/>
        </w:rPr>
        <w:t> </w:t>
      </w:r>
      <w:r>
        <w:rPr/>
        <w:t>con</w:t>
      </w:r>
      <w:r>
        <w:rPr>
          <w:spacing w:val="1"/>
        </w:rPr>
        <w:t> </w:t>
      </w:r>
      <w:r>
        <w:rPr/>
        <w:t>acentos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arquitectónica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porfiriano</w:t>
      </w:r>
      <w:r>
        <w:rPr>
          <w:spacing w:val="1"/>
        </w:rPr>
        <w:t> </w:t>
      </w:r>
      <w:r>
        <w:rPr/>
        <w:t>(1880-1910). Acoge a la vocación ecléctica y se caracteriza también</w:t>
      </w:r>
      <w:r>
        <w:rPr>
          <w:spacing w:val="1"/>
        </w:rPr>
        <w:t> </w:t>
      </w:r>
      <w:r>
        <w:rPr/>
        <w:t>por la gran calidad de la mano de obra que la hizo posible. La parte</w:t>
      </w:r>
      <w:r>
        <w:rPr>
          <w:spacing w:val="1"/>
        </w:rPr>
        <w:t> </w:t>
      </w:r>
      <w:r>
        <w:rPr/>
        <w:t>central del Centro Histórico recibe a los mejores ejemplos de esta</w:t>
      </w:r>
      <w:r>
        <w:rPr>
          <w:spacing w:val="1"/>
        </w:rPr>
        <w:t> </w:t>
      </w:r>
      <w:r>
        <w:rPr/>
        <w:t>producción, sobre todo en el abanico norponiente-noreste, siempre</w:t>
      </w:r>
      <w:r>
        <w:rPr>
          <w:spacing w:val="1"/>
        </w:rPr>
        <w:t> </w:t>
      </w:r>
      <w:r>
        <w:rPr/>
        <w:t>tomando</w:t>
      </w:r>
      <w:r>
        <w:rPr>
          <w:spacing w:val="-1"/>
        </w:rPr>
        <w:t> </w:t>
      </w:r>
      <w:r>
        <w:rPr/>
        <w:t>la Catedral como</w:t>
      </w:r>
      <w:r>
        <w:rPr>
          <w:spacing w:val="-2"/>
        </w:rPr>
        <w:t> </w:t>
      </w:r>
      <w:r>
        <w:rPr/>
        <w:t>referencia.</w:t>
      </w:r>
    </w:p>
    <w:p>
      <w:pPr>
        <w:pStyle w:val="BodyText"/>
      </w:pPr>
    </w:p>
    <w:p>
      <w:pPr>
        <w:pStyle w:val="BodyText"/>
        <w:ind w:left="2673" w:right="530" w:hanging="1451"/>
      </w:pPr>
      <w:r>
        <w:rPr>
          <w:rFonts w:ascii="Arial" w:hAnsi="Arial"/>
          <w:i/>
        </w:rPr>
        <w:t>Primera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mitad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del siglo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XX</w:t>
      </w:r>
      <w:r>
        <w:rPr/>
        <w:t>.</w:t>
      </w:r>
      <w:r>
        <w:rPr>
          <w:spacing w:val="1"/>
        </w:rPr>
        <w:t> </w:t>
      </w:r>
      <w:r>
        <w:rPr/>
        <w:t>Abarca</w:t>
      </w:r>
      <w:r>
        <w:rPr>
          <w:spacing w:val="1"/>
        </w:rPr>
        <w:t> </w:t>
      </w:r>
      <w:r>
        <w:rPr/>
        <w:t>el periodo</w:t>
      </w:r>
      <w:r>
        <w:rPr>
          <w:spacing w:val="1"/>
        </w:rPr>
        <w:t> </w:t>
      </w:r>
      <w:r>
        <w:rPr/>
        <w:t>comprendido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1920</w:t>
      </w:r>
      <w:r>
        <w:rPr>
          <w:spacing w:val="1"/>
        </w:rPr>
        <w:t> </w:t>
      </w:r>
      <w:r>
        <w:rPr/>
        <w:t>y 1955;</w:t>
      </w:r>
      <w:r>
        <w:rPr>
          <w:spacing w:val="-64"/>
        </w:rPr>
        <w:t> </w:t>
      </w:r>
      <w:r>
        <w:rPr/>
        <w:t>asume</w:t>
      </w:r>
      <w:r>
        <w:rPr>
          <w:spacing w:val="19"/>
        </w:rPr>
        <w:t> </w:t>
      </w:r>
      <w:r>
        <w:rPr/>
        <w:t>las</w:t>
      </w:r>
      <w:r>
        <w:rPr>
          <w:spacing w:val="20"/>
        </w:rPr>
        <w:t> </w:t>
      </w:r>
      <w:r>
        <w:rPr/>
        <w:t>variantes</w:t>
      </w:r>
      <w:r>
        <w:rPr>
          <w:spacing w:val="20"/>
        </w:rPr>
        <w:t> </w:t>
      </w:r>
      <w:r>
        <w:rPr/>
        <w:t>arquitectónicas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términos</w:t>
      </w:r>
      <w:r>
        <w:rPr>
          <w:spacing w:val="18"/>
        </w:rPr>
        <w:t> </w:t>
      </w:r>
      <w:r>
        <w:rPr/>
        <w:t>generales</w:t>
      </w:r>
      <w:r>
        <w:rPr>
          <w:spacing w:val="-64"/>
        </w:rPr>
        <w:t> </w:t>
      </w:r>
      <w:r>
        <w:rPr/>
        <w:t>se</w:t>
      </w:r>
      <w:r>
        <w:rPr>
          <w:spacing w:val="9"/>
        </w:rPr>
        <w:t> </w:t>
      </w:r>
      <w:r>
        <w:rPr/>
        <w:t>identifica</w:t>
      </w:r>
      <w:r>
        <w:rPr>
          <w:spacing w:val="7"/>
        </w:rPr>
        <w:t> </w:t>
      </w:r>
      <w:r>
        <w:rPr/>
        <w:t>como</w:t>
      </w:r>
      <w:r>
        <w:rPr>
          <w:spacing w:val="7"/>
        </w:rPr>
        <w:t> </w:t>
      </w:r>
      <w:r>
        <w:rPr/>
        <w:t>“arquitectura</w:t>
      </w:r>
      <w:r>
        <w:rPr>
          <w:spacing w:val="7"/>
        </w:rPr>
        <w:t> </w:t>
      </w:r>
      <w:r>
        <w:rPr/>
        <w:t>funcionalista”.</w:t>
      </w:r>
      <w:r>
        <w:rPr>
          <w:spacing w:val="9"/>
        </w:rPr>
        <w:t> </w:t>
      </w:r>
      <w:r>
        <w:rPr/>
        <w:t>Existen</w:t>
      </w:r>
      <w:r>
        <w:rPr>
          <w:spacing w:val="7"/>
        </w:rPr>
        <w:t> </w:t>
      </w:r>
      <w:r>
        <w:rPr/>
        <w:t>dos</w:t>
      </w:r>
      <w:r>
        <w:rPr>
          <w:spacing w:val="7"/>
        </w:rPr>
        <w:t> </w:t>
      </w:r>
      <w:r>
        <w:rPr/>
        <w:t>modelos</w:t>
      </w:r>
      <w:r>
        <w:rPr>
          <w:spacing w:val="1"/>
        </w:rPr>
        <w:t> </w:t>
      </w:r>
      <w:r>
        <w:rPr/>
        <w:t>muy</w:t>
      </w:r>
      <w:r>
        <w:rPr>
          <w:spacing w:val="57"/>
        </w:rPr>
        <w:t> </w:t>
      </w:r>
      <w:r>
        <w:rPr/>
        <w:t>característicos:</w:t>
      </w:r>
      <w:r>
        <w:rPr>
          <w:spacing w:val="58"/>
        </w:rPr>
        <w:t> </w:t>
      </w:r>
      <w:r>
        <w:rPr/>
        <w:t>el</w:t>
      </w:r>
      <w:r>
        <w:rPr>
          <w:spacing w:val="59"/>
        </w:rPr>
        <w:t> </w:t>
      </w:r>
      <w:r>
        <w:rPr/>
        <w:t>edificio</w:t>
      </w:r>
      <w:r>
        <w:rPr>
          <w:spacing w:val="59"/>
        </w:rPr>
        <w:t> </w:t>
      </w:r>
      <w:r>
        <w:rPr/>
        <w:t>de</w:t>
      </w:r>
      <w:r>
        <w:rPr>
          <w:spacing w:val="60"/>
        </w:rPr>
        <w:t> </w:t>
      </w:r>
      <w:r>
        <w:rPr/>
        <w:t>oficinas</w:t>
      </w:r>
      <w:r>
        <w:rPr>
          <w:spacing w:val="57"/>
        </w:rPr>
        <w:t> </w:t>
      </w:r>
      <w:r>
        <w:rPr/>
        <w:t>y</w:t>
      </w:r>
      <w:r>
        <w:rPr>
          <w:spacing w:val="57"/>
        </w:rPr>
        <w:t> </w:t>
      </w:r>
      <w:r>
        <w:rPr/>
        <w:t>la</w:t>
      </w:r>
      <w:r>
        <w:rPr>
          <w:spacing w:val="61"/>
        </w:rPr>
        <w:t> </w:t>
      </w:r>
      <w:r>
        <w:rPr/>
        <w:t>casa</w:t>
      </w:r>
      <w:r>
        <w:rPr>
          <w:spacing w:val="58"/>
        </w:rPr>
        <w:t> </w:t>
      </w:r>
      <w:r>
        <w:rPr/>
        <w:t>habitación:</w:t>
      </w:r>
      <w:r>
        <w:rPr>
          <w:spacing w:val="60"/>
        </w:rPr>
        <w:t> </w:t>
      </w:r>
      <w:r>
        <w:rPr/>
        <w:t>el</w:t>
      </w:r>
      <w:r>
        <w:rPr>
          <w:spacing w:val="-64"/>
        </w:rPr>
        <w:t> </w:t>
      </w:r>
      <w:r>
        <w:rPr/>
        <w:t>edificio</w:t>
      </w:r>
      <w:r>
        <w:rPr>
          <w:spacing w:val="25"/>
        </w:rPr>
        <w:t> </w:t>
      </w:r>
      <w:r>
        <w:rPr/>
        <w:t>más</w:t>
      </w:r>
      <w:r>
        <w:rPr>
          <w:spacing w:val="26"/>
        </w:rPr>
        <w:t> </w:t>
      </w:r>
      <w:r>
        <w:rPr/>
        <w:t>reconocido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primer</w:t>
      </w:r>
      <w:r>
        <w:rPr>
          <w:spacing w:val="27"/>
        </w:rPr>
        <w:t> </w:t>
      </w:r>
      <w:r>
        <w:rPr/>
        <w:t>tipo</w:t>
      </w:r>
      <w:r>
        <w:rPr>
          <w:spacing w:val="25"/>
        </w:rPr>
        <w:t> </w:t>
      </w:r>
      <w:r>
        <w:rPr/>
        <w:t>es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denominado</w:t>
      </w:r>
      <w:r>
        <w:rPr>
          <w:spacing w:val="26"/>
        </w:rPr>
        <w:t> </w:t>
      </w:r>
      <w:r>
        <w:rPr/>
        <w:t>“Edificio</w:t>
      </w:r>
      <w:r>
        <w:rPr>
          <w:spacing w:val="1"/>
        </w:rPr>
        <w:t> </w:t>
      </w:r>
      <w:r>
        <w:rPr/>
        <w:t>Sears”,</w:t>
      </w:r>
      <w:r>
        <w:rPr>
          <w:spacing w:val="1"/>
        </w:rPr>
        <w:t> </w:t>
      </w:r>
      <w:r>
        <w:rPr/>
        <w:t>ubicado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Morelos;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segundo,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ejemplos</w:t>
      </w:r>
      <w:r>
        <w:rPr>
          <w:spacing w:val="51"/>
        </w:rPr>
        <w:t> </w:t>
      </w:r>
      <w:r>
        <w:rPr/>
        <w:t>más</w:t>
      </w:r>
      <w:r>
        <w:rPr>
          <w:spacing w:val="54"/>
        </w:rPr>
        <w:t> </w:t>
      </w:r>
      <w:r>
        <w:rPr/>
        <w:t>representativos</w:t>
      </w:r>
      <w:r>
        <w:rPr>
          <w:spacing w:val="54"/>
        </w:rPr>
        <w:t> </w:t>
      </w:r>
      <w:r>
        <w:rPr/>
        <w:t>son</w:t>
      </w:r>
      <w:r>
        <w:rPr>
          <w:spacing w:val="54"/>
        </w:rPr>
        <w:t> </w:t>
      </w:r>
      <w:r>
        <w:rPr/>
        <w:t>las</w:t>
      </w:r>
      <w:r>
        <w:rPr>
          <w:spacing w:val="52"/>
        </w:rPr>
        <w:t> </w:t>
      </w:r>
      <w:r>
        <w:rPr/>
        <w:t>casas-habitación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se</w:t>
      </w:r>
      <w:r>
        <w:rPr>
          <w:spacing w:val="-64"/>
        </w:rPr>
        <w:t> </w:t>
      </w:r>
      <w:r>
        <w:rPr/>
        <w:t>localizan</w:t>
      </w:r>
      <w:r>
        <w:rPr>
          <w:spacing w:val="16"/>
        </w:rPr>
        <w:t> </w:t>
      </w:r>
      <w:r>
        <w:rPr/>
        <w:t>principalmente</w:t>
      </w:r>
      <w:r>
        <w:rPr>
          <w:spacing w:val="17"/>
        </w:rPr>
        <w:t> </w:t>
      </w:r>
      <w:r>
        <w:rPr/>
        <w:t>hacia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noreste</w:t>
      </w:r>
      <w:r>
        <w:rPr>
          <w:spacing w:val="18"/>
        </w:rPr>
        <w:t> </w:t>
      </w:r>
      <w:r>
        <w:rPr/>
        <w:t>del</w:t>
      </w:r>
      <w:r>
        <w:rPr>
          <w:spacing w:val="15"/>
        </w:rPr>
        <w:t> </w:t>
      </w:r>
      <w:r>
        <w:rPr/>
        <w:t>Paseo</w:t>
      </w:r>
      <w:r>
        <w:rPr>
          <w:spacing w:val="17"/>
        </w:rPr>
        <w:t> </w:t>
      </w:r>
      <w:r>
        <w:rPr/>
        <w:t>Juárez</w:t>
      </w:r>
      <w:r>
        <w:rPr>
          <w:spacing w:val="15"/>
        </w:rPr>
        <w:t> </w:t>
      </w:r>
      <w:r>
        <w:rPr/>
        <w:t>y</w:t>
      </w:r>
      <w:r>
        <w:rPr>
          <w:spacing w:val="17"/>
        </w:rPr>
        <w:t> </w:t>
      </w:r>
      <w:r>
        <w:rPr/>
        <w:t>hacia</w:t>
      </w:r>
      <w:r>
        <w:rPr>
          <w:spacing w:val="17"/>
        </w:rPr>
        <w:t> </w:t>
      </w:r>
      <w:r>
        <w:rPr/>
        <w:t>el</w:t>
      </w:r>
      <w:r>
        <w:rPr>
          <w:spacing w:val="-64"/>
        </w:rPr>
        <w:t> </w:t>
      </w:r>
      <w:r>
        <w:rPr/>
        <w:t>sureste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Catedral,</w:t>
      </w:r>
      <w:r>
        <w:rPr>
          <w:spacing w:val="1"/>
        </w:rPr>
        <w:t> </w:t>
      </w:r>
      <w:r>
        <w:rPr/>
        <w:t>formando</w:t>
      </w:r>
      <w:r>
        <w:rPr>
          <w:spacing w:val="66"/>
        </w:rPr>
        <w:t> </w:t>
      </w:r>
      <w:r>
        <w:rPr/>
        <w:t>ámbitos urbanos muy diferentes a</w:t>
      </w:r>
      <w:r>
        <w:rPr>
          <w:spacing w:val="-64"/>
        </w:rPr>
        <w:t> </w:t>
      </w:r>
      <w:r>
        <w:rPr/>
        <w:t>los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periodo</w:t>
      </w:r>
      <w:r>
        <w:rPr>
          <w:spacing w:val="19"/>
        </w:rPr>
        <w:t> </w:t>
      </w:r>
      <w:r>
        <w:rPr/>
        <w:t>colonial,</w:t>
      </w:r>
      <w:r>
        <w:rPr>
          <w:spacing w:val="19"/>
        </w:rPr>
        <w:t> </w:t>
      </w:r>
      <w:r>
        <w:rPr/>
        <w:t>pero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similar</w:t>
      </w:r>
      <w:r>
        <w:rPr>
          <w:spacing w:val="16"/>
        </w:rPr>
        <w:t> </w:t>
      </w:r>
      <w:r>
        <w:rPr/>
        <w:t>atractivo;</w:t>
      </w:r>
      <w:r>
        <w:rPr>
          <w:spacing w:val="20"/>
        </w:rPr>
        <w:t> </w:t>
      </w:r>
      <w:r>
        <w:rPr/>
        <w:t>tal</w:t>
      </w:r>
      <w:r>
        <w:rPr>
          <w:spacing w:val="21"/>
        </w:rPr>
        <w:t> </w:t>
      </w:r>
      <w:r>
        <w:rPr/>
        <w:t>es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caso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-64"/>
        </w:rPr>
        <w:t> </w:t>
      </w:r>
      <w:r>
        <w:rPr/>
        <w:t>calle</w:t>
      </w:r>
      <w:r>
        <w:rPr>
          <w:spacing w:val="-1"/>
        </w:rPr>
        <w:t> </w:t>
      </w:r>
      <w:r>
        <w:rPr/>
        <w:t>Xicoténcatl entre</w:t>
      </w:r>
      <w:r>
        <w:rPr>
          <w:spacing w:val="-2"/>
        </w:rPr>
        <w:t> </w:t>
      </w:r>
      <w:r>
        <w:rPr/>
        <w:t>Xóchitl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la Noria.</w:t>
      </w:r>
    </w:p>
    <w:p>
      <w:pPr>
        <w:pStyle w:val="BodyText"/>
        <w:spacing w:before="3"/>
      </w:pPr>
    </w:p>
    <w:p>
      <w:pPr>
        <w:pStyle w:val="BodyText"/>
        <w:ind w:left="545" w:right="540" w:firstLine="1"/>
        <w:jc w:val="both"/>
      </w:pPr>
      <w:r>
        <w:rPr/>
        <w:t>También hay que mencionar a la arquitectura del siglo XX que se ha concebido para</w:t>
      </w:r>
      <w:r>
        <w:rPr>
          <w:spacing w:val="1"/>
        </w:rPr>
        <w:t> </w:t>
      </w:r>
      <w:r>
        <w:rPr/>
        <w:t>mantener la tónica plástico-colonial, como se puede ver en el abanico noreste, entre Av.</w:t>
      </w:r>
      <w:r>
        <w:rPr>
          <w:spacing w:val="1"/>
        </w:rPr>
        <w:t> </w:t>
      </w:r>
      <w:r>
        <w:rPr/>
        <w:t>Juárez</w:t>
      </w:r>
      <w:r>
        <w:rPr>
          <w:spacing w:val="-3"/>
        </w:rPr>
        <w:t> </w:t>
      </w:r>
      <w:r>
        <w:rPr/>
        <w:t>e Independencia.</w:t>
      </w:r>
    </w:p>
    <w:p>
      <w:pPr>
        <w:pStyle w:val="BodyText"/>
      </w:pPr>
    </w:p>
    <w:p>
      <w:pPr>
        <w:pStyle w:val="Heading2"/>
        <w:spacing w:before="1"/>
        <w:ind w:left="516"/>
        <w:jc w:val="both"/>
      </w:pPr>
      <w:r>
        <w:rPr/>
        <w:t>Estructura</w:t>
      </w:r>
      <w:r>
        <w:rPr>
          <w:spacing w:val="-2"/>
        </w:rPr>
        <w:t> </w:t>
      </w:r>
      <w:r>
        <w:rPr/>
        <w:t>formal</w:t>
      </w:r>
      <w:r>
        <w:rPr>
          <w:spacing w:val="-3"/>
        </w:rPr>
        <w:t> </w:t>
      </w:r>
      <w:r>
        <w:rPr/>
        <w:t>urbana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43" w:right="530" w:firstLine="1"/>
      </w:pPr>
      <w:r>
        <w:rPr/>
        <w:t>Se describe como un sistema de perspectivas lineales de gran profundidad, originadas por</w:t>
      </w:r>
      <w:r>
        <w:rPr>
          <w:spacing w:val="-64"/>
        </w:rPr>
        <w:t> </w:t>
      </w:r>
      <w:r>
        <w:rPr/>
        <w:t>un</w:t>
      </w:r>
      <w:r>
        <w:rPr>
          <w:spacing w:val="20"/>
        </w:rPr>
        <w:t> </w:t>
      </w:r>
      <w:r>
        <w:rPr/>
        <w:t>trazado</w:t>
      </w:r>
      <w:r>
        <w:rPr>
          <w:spacing w:val="21"/>
        </w:rPr>
        <w:t> </w:t>
      </w:r>
      <w:r>
        <w:rPr/>
        <w:t>urbano</w:t>
      </w:r>
      <w:r>
        <w:rPr>
          <w:spacing w:val="21"/>
        </w:rPr>
        <w:t> </w:t>
      </w:r>
      <w:r>
        <w:rPr/>
        <w:t>en</w:t>
      </w:r>
      <w:r>
        <w:rPr>
          <w:spacing w:val="19"/>
        </w:rPr>
        <w:t> </w:t>
      </w:r>
      <w:r>
        <w:rPr/>
        <w:t>damero</w:t>
      </w:r>
      <w:r>
        <w:rPr>
          <w:spacing w:val="23"/>
        </w:rPr>
        <w:t> </w:t>
      </w:r>
      <w:r>
        <w:rPr/>
        <w:t>sobre</w:t>
      </w:r>
      <w:r>
        <w:rPr>
          <w:spacing w:val="21"/>
        </w:rPr>
        <w:t> </w:t>
      </w:r>
      <w:r>
        <w:rPr/>
        <w:t>un</w:t>
      </w:r>
      <w:r>
        <w:rPr>
          <w:spacing w:val="24"/>
        </w:rPr>
        <w:t> </w:t>
      </w:r>
      <w:r>
        <w:rPr/>
        <w:t>territorio</w:t>
      </w:r>
      <w:r>
        <w:rPr>
          <w:spacing w:val="24"/>
        </w:rPr>
        <w:t> </w:t>
      </w:r>
      <w:r>
        <w:rPr/>
        <w:t>prácticamente</w:t>
      </w:r>
      <w:r>
        <w:rPr>
          <w:spacing w:val="21"/>
        </w:rPr>
        <w:t> </w:t>
      </w:r>
      <w:r>
        <w:rPr/>
        <w:t>plano</w:t>
      </w:r>
      <w:r>
        <w:rPr>
          <w:spacing w:val="38"/>
        </w:rPr>
        <w:t> </w:t>
      </w:r>
      <w:r>
        <w:rPr/>
        <w:t>(desnivel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baja</w:t>
      </w:r>
      <w:r>
        <w:rPr>
          <w:spacing w:val="-63"/>
        </w:rPr>
        <w:t> </w:t>
      </w:r>
      <w:r>
        <w:rPr/>
        <w:t>suavemente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norte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sur).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esquema</w:t>
      </w:r>
      <w:r>
        <w:rPr>
          <w:spacing w:val="4"/>
        </w:rPr>
        <w:t> </w:t>
      </w:r>
      <w:r>
        <w:rPr/>
        <w:t>tradicional</w:t>
      </w:r>
      <w:r>
        <w:rPr>
          <w:spacing w:val="7"/>
        </w:rPr>
        <w:t> </w:t>
      </w:r>
      <w:r>
        <w:rPr/>
        <w:t>(histórico)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4"/>
        </w:rPr>
        <w:t> </w:t>
      </w:r>
      <w:r>
        <w:rPr/>
        <w:t>ha</w:t>
      </w:r>
      <w:r>
        <w:rPr>
          <w:spacing w:val="3"/>
        </w:rPr>
        <w:t> </w:t>
      </w:r>
      <w:r>
        <w:rPr/>
        <w:t>seguido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otras</w:t>
      </w:r>
      <w:r>
        <w:rPr>
          <w:spacing w:val="-63"/>
        </w:rPr>
        <w:t> </w:t>
      </w:r>
      <w:r>
        <w:rPr/>
        <w:t>zonas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reciente</w:t>
      </w:r>
      <w:r>
        <w:rPr>
          <w:spacing w:val="13"/>
        </w:rPr>
        <w:t> </w:t>
      </w:r>
      <w:r>
        <w:rPr/>
        <w:t>edificación</w:t>
      </w:r>
      <w:r>
        <w:rPr>
          <w:spacing w:val="16"/>
        </w:rPr>
        <w:t> </w:t>
      </w:r>
      <w:r>
        <w:rPr/>
        <w:t>obedece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bandas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fachadas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un</w:t>
      </w:r>
      <w:r>
        <w:rPr>
          <w:spacing w:val="17"/>
        </w:rPr>
        <w:t> </w:t>
      </w:r>
      <w:r>
        <w:rPr/>
        <w:t>solo</w:t>
      </w:r>
      <w:r>
        <w:rPr>
          <w:spacing w:val="15"/>
        </w:rPr>
        <w:t> </w:t>
      </w:r>
      <w:r>
        <w:rPr/>
        <w:t>nivel,</w:t>
      </w:r>
      <w:r>
        <w:rPr>
          <w:spacing w:val="16"/>
        </w:rPr>
        <w:t> </w:t>
      </w:r>
      <w:r>
        <w:rPr/>
        <w:t>zigzag</w:t>
      </w:r>
      <w:r>
        <w:rPr>
          <w:spacing w:val="16"/>
        </w:rPr>
        <w:t> </w:t>
      </w:r>
      <w:r>
        <w:rPr/>
        <w:t>en</w:t>
      </w:r>
      <w:r>
        <w:rPr>
          <w:spacing w:val="-64"/>
        </w:rPr>
        <w:t> </w:t>
      </w:r>
      <w:r>
        <w:rPr/>
        <w:t>los</w:t>
      </w:r>
      <w:r>
        <w:rPr>
          <w:spacing w:val="18"/>
        </w:rPr>
        <w:t> </w:t>
      </w:r>
      <w:r>
        <w:rPr/>
        <w:t>pretiles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azoteas</w:t>
      </w:r>
      <w:r>
        <w:rPr>
          <w:spacing w:val="18"/>
        </w:rPr>
        <w:t> </w:t>
      </w:r>
      <w:r>
        <w:rPr/>
        <w:t>(planas),</w:t>
      </w:r>
      <w:r>
        <w:rPr>
          <w:spacing w:val="17"/>
        </w:rPr>
        <w:t> </w:t>
      </w:r>
      <w:r>
        <w:rPr/>
        <w:t>policromía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macizos,</w:t>
      </w:r>
      <w:r>
        <w:rPr>
          <w:spacing w:val="18"/>
        </w:rPr>
        <w:t> </w:t>
      </w:r>
      <w:r>
        <w:rPr/>
        <w:t>vanos</w:t>
      </w:r>
      <w:r>
        <w:rPr>
          <w:spacing w:val="18"/>
        </w:rPr>
        <w:t> </w:t>
      </w:r>
      <w:r>
        <w:rPr/>
        <w:t>rectangulares</w:t>
      </w:r>
      <w:r>
        <w:rPr>
          <w:spacing w:val="15"/>
        </w:rPr>
        <w:t> </w:t>
      </w:r>
      <w:r>
        <w:rPr/>
        <w:t>y</w:t>
      </w:r>
      <w:r>
        <w:rPr>
          <w:spacing w:val="-64"/>
        </w:rPr>
        <w:t> </w:t>
      </w:r>
      <w:r>
        <w:rPr/>
        <w:t>vibración</w:t>
      </w:r>
      <w:r>
        <w:rPr>
          <w:spacing w:val="14"/>
        </w:rPr>
        <w:t> </w:t>
      </w:r>
      <w:r>
        <w:rPr/>
        <w:t>visual</w:t>
      </w:r>
      <w:r>
        <w:rPr>
          <w:spacing w:val="13"/>
        </w:rPr>
        <w:t> </w:t>
      </w:r>
      <w:r>
        <w:rPr/>
        <w:t>provocada</w:t>
      </w:r>
      <w:r>
        <w:rPr>
          <w:spacing w:val="12"/>
        </w:rPr>
        <w:t> </w:t>
      </w:r>
      <w:r>
        <w:rPr/>
        <w:t>por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/>
        <w:t>herrerías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ventanas.</w:t>
      </w:r>
      <w:r>
        <w:rPr>
          <w:spacing w:val="12"/>
        </w:rPr>
        <w:t> </w:t>
      </w:r>
      <w:r>
        <w:rPr/>
        <w:t>Frondas</w:t>
      </w:r>
      <w:r>
        <w:rPr>
          <w:spacing w:val="11"/>
        </w:rPr>
        <w:t> </w:t>
      </w:r>
      <w:r>
        <w:rPr/>
        <w:t>vegetales</w:t>
      </w:r>
      <w:r>
        <w:rPr>
          <w:spacing w:val="12"/>
        </w:rPr>
        <w:t> </w:t>
      </w:r>
      <w:r>
        <w:rPr/>
        <w:t>muy</w:t>
      </w:r>
      <w:r>
        <w:rPr>
          <w:spacing w:val="10"/>
        </w:rPr>
        <w:t> </w:t>
      </w:r>
      <w:r>
        <w:rPr/>
        <w:t>densas</w:t>
      </w:r>
      <w:r>
        <w:rPr>
          <w:spacing w:val="-63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banquetas,</w:t>
      </w:r>
      <w:r>
        <w:rPr>
          <w:spacing w:val="1"/>
        </w:rPr>
        <w:t> </w:t>
      </w:r>
      <w:r>
        <w:rPr/>
        <w:t>que junto con los campanarios de iglesias, se vuelven “marcas”</w:t>
      </w:r>
      <w:r>
        <w:rPr>
          <w:spacing w:val="1"/>
        </w:rPr>
        <w:t> </w:t>
      </w:r>
      <w:r>
        <w:rPr/>
        <w:t>visuales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perspectivas;</w:t>
      </w:r>
      <w:r>
        <w:rPr>
          <w:spacing w:val="10"/>
        </w:rPr>
        <w:t> </w:t>
      </w:r>
      <w:r>
        <w:rPr/>
        <w:t>arroyos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6</w:t>
      </w:r>
      <w:r>
        <w:rPr>
          <w:spacing w:val="16"/>
        </w:rPr>
        <w:t> </w:t>
      </w:r>
      <w:r>
        <w:rPr/>
        <w:t>a</w:t>
      </w:r>
      <w:r>
        <w:rPr>
          <w:spacing w:val="6"/>
        </w:rPr>
        <w:t> </w:t>
      </w:r>
      <w:r>
        <w:rPr/>
        <w:t>9</w:t>
      </w:r>
      <w:r>
        <w:rPr>
          <w:spacing w:val="8"/>
        </w:rPr>
        <w:t> </w:t>
      </w:r>
      <w:r>
        <w:rPr/>
        <w:t>metros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ancho</w:t>
      </w:r>
      <w:r>
        <w:rPr>
          <w:spacing w:val="8"/>
        </w:rPr>
        <w:t> </w:t>
      </w:r>
      <w:r>
        <w:rPr/>
        <w:t>aproximadamente</w:t>
      </w:r>
      <w:r>
        <w:rPr>
          <w:spacing w:val="6"/>
        </w:rPr>
        <w:t> </w:t>
      </w:r>
      <w:r>
        <w:rPr/>
        <w:t>forman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tensión entre las dos</w:t>
      </w:r>
      <w:r>
        <w:rPr>
          <w:spacing w:val="-1"/>
        </w:rPr>
        <w:t> </w:t>
      </w:r>
      <w:r>
        <w:rPr/>
        <w:t>bandas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fachadas.</w:t>
      </w:r>
    </w:p>
    <w:p>
      <w:pPr>
        <w:spacing w:after="0"/>
        <w:sectPr>
          <w:footerReference w:type="default" r:id="rId32"/>
          <w:footerReference w:type="even" r:id="rId33"/>
          <w:pgSz w:w="12240" w:h="15840"/>
          <w:pgMar w:footer="1367" w:header="0" w:top="1320" w:bottom="1560" w:left="900" w:right="600"/>
          <w:pgNumType w:start="55"/>
        </w:sectPr>
      </w:pPr>
    </w:p>
    <w:p>
      <w:pPr>
        <w:pStyle w:val="BodyText"/>
        <w:spacing w:before="166"/>
        <w:ind w:left="543" w:right="529" w:firstLine="4"/>
        <w:jc w:val="both"/>
      </w:pPr>
      <w:r>
        <w:rPr/>
        <w:t>Inserto en esta estructura visual, aparecen iglesias y, a medida que la aproximación se da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(Catedral),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edificios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republicano.</w:t>
      </w:r>
      <w:r>
        <w:rPr>
          <w:spacing w:val="1"/>
        </w:rPr>
        <w:t> </w:t>
      </w:r>
      <w:r>
        <w:rPr/>
        <w:t>Dispersos en este ambiente construido están los edificios del periodo funcionalista, que</w:t>
      </w:r>
      <w:r>
        <w:rPr>
          <w:spacing w:val="1"/>
        </w:rPr>
        <w:t> </w:t>
      </w:r>
      <w:r>
        <w:rPr/>
        <w:t>indudablemente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devenir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oaxaqueña.</w:t>
      </w:r>
      <w:r>
        <w:rPr>
          <w:spacing w:val="1"/>
        </w:rPr>
        <w:t> </w:t>
      </w:r>
      <w:r>
        <w:rPr/>
        <w:t>Para</w:t>
      </w:r>
      <w:r>
        <w:rPr>
          <w:spacing w:val="66"/>
        </w:rPr>
        <w:t> </w:t>
      </w:r>
      <w:r>
        <w:rPr/>
        <w:t>dar</w:t>
      </w:r>
      <w:r>
        <w:rPr>
          <w:spacing w:val="-64"/>
        </w:rPr>
        <w:t> </w:t>
      </w:r>
      <w:r>
        <w:rPr/>
        <w:t>lectura a la estructura fisonómica de este espacio urbano, la información se ha organizado</w:t>
      </w:r>
      <w:r>
        <w:rPr>
          <w:spacing w:val="-64"/>
        </w:rPr>
        <w:t> </w:t>
      </w:r>
      <w:r>
        <w:rPr/>
        <w:t>de acuerdo con el análisis de Morfología Urbana</w:t>
      </w:r>
      <w:r>
        <w:rPr>
          <w:spacing w:val="1"/>
        </w:rPr>
        <w:t> </w:t>
      </w:r>
      <w:r>
        <w:rPr/>
        <w:t>(Lynch), dividiéndola en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categorías:</w:t>
      </w:r>
    </w:p>
    <w:p>
      <w:pPr>
        <w:pStyle w:val="BodyText"/>
      </w:pPr>
    </w:p>
    <w:p>
      <w:pPr>
        <w:pStyle w:val="Heading2"/>
        <w:numPr>
          <w:ilvl w:val="0"/>
          <w:numId w:val="11"/>
        </w:numPr>
        <w:tabs>
          <w:tab w:pos="787" w:val="left" w:leader="none"/>
        </w:tabs>
        <w:spacing w:line="240" w:lineRule="auto" w:before="0" w:after="0"/>
        <w:ind w:left="786" w:right="0" w:hanging="269"/>
        <w:jc w:val="left"/>
      </w:pPr>
      <w:r>
        <w:rPr/>
        <w:t>Puntos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referencia</w:t>
      </w:r>
      <w:r>
        <w:rPr>
          <w:spacing w:val="-1"/>
        </w:rPr>
        <w:t> </w:t>
      </w:r>
      <w:r>
        <w:rPr/>
        <w:t>(Hitos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paisaje</w:t>
      </w:r>
      <w:r>
        <w:rPr>
          <w:spacing w:val="-1"/>
        </w:rPr>
        <w:t> </w:t>
      </w:r>
      <w:r>
        <w:rPr/>
        <w:t>urbano)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33" w:firstLine="2"/>
        <w:jc w:val="both"/>
      </w:pPr>
      <w:r>
        <w:rPr/>
        <w:t>Se consideran hitos aquellos elementos formales, artificiales y/o naturales que por su</w:t>
      </w:r>
      <w:r>
        <w:rPr>
          <w:spacing w:val="1"/>
        </w:rPr>
        <w:t> </w:t>
      </w:r>
      <w:r>
        <w:rPr/>
        <w:t>dimensión, calidad en la ejecución, vinculación a la vida cotidiana y al imaginario de la</w:t>
      </w:r>
      <w:r>
        <w:rPr>
          <w:spacing w:val="1"/>
        </w:rPr>
        <w:t> </w:t>
      </w:r>
      <w:r>
        <w:rPr/>
        <w:t>población,</w:t>
      </w:r>
      <w:r>
        <w:rPr>
          <w:spacing w:val="1"/>
        </w:rPr>
        <w:t> </w:t>
      </w:r>
      <w:r>
        <w:rPr/>
        <w:t>significan</w:t>
      </w:r>
      <w:r>
        <w:rPr>
          <w:spacing w:val="1"/>
        </w:rPr>
        <w:t> </w:t>
      </w:r>
      <w:r>
        <w:rPr/>
        <w:t>marcas</w:t>
      </w:r>
      <w:r>
        <w:rPr>
          <w:spacing w:val="1"/>
        </w:rPr>
        <w:t> </w:t>
      </w:r>
      <w:r>
        <w:rPr/>
        <w:t>reconocibles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sobresalientes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identifican</w:t>
      </w:r>
      <w:r>
        <w:rPr>
          <w:spacing w:val="-1"/>
        </w:rPr>
        <w:t> </w:t>
      </w:r>
      <w:r>
        <w:rPr/>
        <w:t>los siguientes:</w:t>
      </w:r>
    </w:p>
    <w:p>
      <w:pPr>
        <w:pStyle w:val="BodyText"/>
        <w:spacing w:before="1"/>
      </w:pPr>
    </w:p>
    <w:p>
      <w:pPr>
        <w:pStyle w:val="BodyText"/>
        <w:ind w:left="515"/>
      </w:pPr>
      <w:r>
        <w:rPr/>
        <w:t>De</w:t>
      </w:r>
      <w:r>
        <w:rPr>
          <w:spacing w:val="-3"/>
        </w:rPr>
        <w:t> </w:t>
      </w:r>
      <w:r>
        <w:rPr/>
        <w:t>gran</w:t>
      </w:r>
      <w:r>
        <w:rPr>
          <w:spacing w:val="-3"/>
        </w:rPr>
        <w:t> </w:t>
      </w:r>
      <w:r>
        <w:rPr/>
        <w:t>preponderancia</w:t>
      </w:r>
      <w:r>
        <w:rPr>
          <w:spacing w:val="-2"/>
        </w:rPr>
        <w:t> </w:t>
      </w:r>
      <w:r>
        <w:rPr/>
        <w:t>visual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simbólica.</w:t>
      </w:r>
    </w:p>
    <w:p>
      <w:pPr>
        <w:pStyle w:val="BodyText"/>
        <w:tabs>
          <w:tab w:pos="2651" w:val="left" w:leader="none"/>
        </w:tabs>
        <w:spacing w:before="17"/>
        <w:ind w:left="2291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>
          <w:w w:val="95"/>
        </w:rPr>
        <w:t>Cerro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Fortín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auditorio</w:t>
      </w:r>
      <w:r>
        <w:rPr>
          <w:spacing w:val="-12"/>
          <w:w w:val="95"/>
        </w:rPr>
        <w:t> </w:t>
      </w:r>
      <w:r>
        <w:rPr>
          <w:w w:val="95"/>
        </w:rPr>
        <w:t>“Guelaguetza”</w:t>
      </w:r>
    </w:p>
    <w:p>
      <w:pPr>
        <w:pStyle w:val="BodyText"/>
        <w:tabs>
          <w:tab w:pos="2651" w:val="left" w:leader="none"/>
        </w:tabs>
        <w:spacing w:before="17"/>
        <w:ind w:left="2291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Conjunto</w:t>
      </w:r>
      <w:r>
        <w:rPr>
          <w:spacing w:val="-4"/>
        </w:rPr>
        <w:t> </w:t>
      </w:r>
      <w:r>
        <w:rPr/>
        <w:t>conventual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Santo</w:t>
      </w:r>
      <w:r>
        <w:rPr>
          <w:spacing w:val="-4"/>
        </w:rPr>
        <w:t> </w:t>
      </w:r>
      <w:r>
        <w:rPr/>
        <w:t>Domingo</w:t>
      </w:r>
    </w:p>
    <w:p>
      <w:pPr>
        <w:pStyle w:val="BodyText"/>
        <w:tabs>
          <w:tab w:pos="2650" w:val="left" w:leader="none"/>
        </w:tabs>
        <w:spacing w:before="17"/>
        <w:ind w:left="229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>
          <w:w w:val="95"/>
        </w:rPr>
        <w:t>Catedral</w:t>
      </w:r>
      <w:r>
        <w:rPr>
          <w:spacing w:val="14"/>
          <w:w w:val="95"/>
        </w:rPr>
        <w:t> </w:t>
      </w:r>
      <w:r>
        <w:rPr>
          <w:w w:val="95"/>
        </w:rPr>
        <w:t>Zócalo</w:t>
      </w:r>
      <w:r>
        <w:rPr>
          <w:spacing w:val="19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jardines</w:t>
      </w:r>
      <w:r>
        <w:rPr>
          <w:spacing w:val="-5"/>
          <w:w w:val="95"/>
        </w:rPr>
        <w:t> </w:t>
      </w:r>
      <w:r>
        <w:rPr>
          <w:w w:val="95"/>
        </w:rPr>
        <w:t>“Alameda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León”</w:t>
      </w:r>
    </w:p>
    <w:p>
      <w:pPr>
        <w:pStyle w:val="BodyText"/>
        <w:tabs>
          <w:tab w:pos="2654" w:val="left" w:leader="none"/>
        </w:tabs>
        <w:spacing w:before="14"/>
        <w:ind w:left="229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>
          <w:w w:val="95"/>
        </w:rPr>
        <w:t>Iglesia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Soledad</w:t>
      </w:r>
      <w:r>
        <w:rPr>
          <w:spacing w:val="11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Plaza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Danza</w:t>
      </w:r>
      <w:r>
        <w:rPr>
          <w:spacing w:val="15"/>
          <w:w w:val="95"/>
        </w:rPr>
        <w:t> </w:t>
      </w:r>
      <w:r>
        <w:rPr>
          <w:w w:val="95"/>
        </w:rPr>
        <w:t>-</w:t>
      </w:r>
      <w:r>
        <w:rPr>
          <w:spacing w:val="12"/>
          <w:w w:val="95"/>
        </w:rPr>
        <w:t> </w:t>
      </w:r>
      <w:r>
        <w:rPr>
          <w:w w:val="95"/>
        </w:rPr>
        <w:t>“Jardín</w:t>
      </w:r>
      <w:r>
        <w:rPr>
          <w:spacing w:val="-5"/>
          <w:w w:val="95"/>
        </w:rPr>
        <w:t> </w:t>
      </w:r>
      <w:r>
        <w:rPr>
          <w:w w:val="95"/>
        </w:rPr>
        <w:t>Sócrates”</w:t>
      </w:r>
    </w:p>
    <w:p>
      <w:pPr>
        <w:pStyle w:val="BodyText"/>
        <w:tabs>
          <w:tab w:pos="2654" w:val="left" w:leader="none"/>
        </w:tabs>
        <w:spacing w:before="17"/>
        <w:ind w:left="229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Parque Paseo</w:t>
      </w:r>
      <w:r>
        <w:rPr>
          <w:spacing w:val="-3"/>
        </w:rPr>
        <w:t> </w:t>
      </w:r>
      <w:r>
        <w:rPr/>
        <w:t>Juárez-El</w:t>
      </w:r>
      <w:r>
        <w:rPr>
          <w:spacing w:val="-4"/>
        </w:rPr>
        <w:t> </w:t>
      </w:r>
      <w:r>
        <w:rPr/>
        <w:t>Llano</w:t>
      </w:r>
    </w:p>
    <w:p>
      <w:pPr>
        <w:pStyle w:val="BodyText"/>
        <w:tabs>
          <w:tab w:pos="2654" w:val="left" w:leader="none"/>
        </w:tabs>
        <w:spacing w:before="17"/>
        <w:ind w:left="229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Conjunto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mercados</w:t>
      </w:r>
      <w:r>
        <w:rPr>
          <w:spacing w:val="-5"/>
        </w:rPr>
        <w:t> </w:t>
      </w:r>
      <w:r>
        <w:rPr/>
        <w:t>Benito</w:t>
      </w:r>
      <w:r>
        <w:rPr>
          <w:spacing w:val="-2"/>
        </w:rPr>
        <w:t> </w:t>
      </w:r>
      <w:r>
        <w:rPr/>
        <w:t>Juárez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20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Noviembre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2"/>
        <w:ind w:left="517"/>
      </w:pPr>
      <w:r>
        <w:rPr/>
        <w:t>Iglesias</w:t>
      </w:r>
    </w:p>
    <w:p>
      <w:pPr>
        <w:pStyle w:val="BodyText"/>
        <w:tabs>
          <w:tab w:pos="2653" w:val="left" w:leader="none"/>
        </w:tabs>
        <w:spacing w:before="17"/>
        <w:ind w:left="2293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Marquesado</w:t>
      </w:r>
    </w:p>
    <w:p>
      <w:pPr>
        <w:pStyle w:val="BodyText"/>
        <w:tabs>
          <w:tab w:pos="2653" w:val="left" w:leader="none"/>
        </w:tabs>
        <w:spacing w:before="17"/>
        <w:ind w:left="2293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Sangre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Cristo</w:t>
      </w:r>
    </w:p>
    <w:p>
      <w:pPr>
        <w:pStyle w:val="BodyText"/>
        <w:tabs>
          <w:tab w:pos="2653" w:val="left" w:leader="none"/>
        </w:tabs>
        <w:spacing w:before="17"/>
        <w:ind w:left="2293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Carmen</w:t>
      </w:r>
      <w:r>
        <w:rPr>
          <w:spacing w:val="-5"/>
        </w:rPr>
        <w:t> </w:t>
      </w:r>
      <w:r>
        <w:rPr/>
        <w:t>Alto</w:t>
      </w:r>
    </w:p>
    <w:p>
      <w:pPr>
        <w:pStyle w:val="BodyText"/>
        <w:tabs>
          <w:tab w:pos="2653" w:val="left" w:leader="none"/>
        </w:tabs>
        <w:spacing w:before="17"/>
        <w:ind w:left="2293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Iglesia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Santo</w:t>
      </w:r>
      <w:r>
        <w:rPr>
          <w:spacing w:val="-5"/>
        </w:rPr>
        <w:t> </w:t>
      </w:r>
      <w:r>
        <w:rPr/>
        <w:t>Tomás</w:t>
      </w:r>
      <w:r>
        <w:rPr>
          <w:spacing w:val="-3"/>
        </w:rPr>
        <w:t> </w:t>
      </w:r>
      <w:r>
        <w:rPr/>
        <w:t>(Xochimilco)</w:t>
      </w:r>
    </w:p>
    <w:p>
      <w:pPr>
        <w:pStyle w:val="BodyText"/>
        <w:tabs>
          <w:tab w:pos="2653" w:val="left" w:leader="none"/>
        </w:tabs>
        <w:spacing w:before="14"/>
        <w:ind w:left="2293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Guadalupe</w:t>
      </w:r>
    </w:p>
    <w:p>
      <w:pPr>
        <w:pStyle w:val="BodyText"/>
        <w:tabs>
          <w:tab w:pos="2653" w:val="left" w:leader="none"/>
        </w:tabs>
        <w:spacing w:before="17"/>
        <w:ind w:left="2293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Patrocinio</w:t>
      </w:r>
    </w:p>
    <w:p>
      <w:pPr>
        <w:pStyle w:val="BodyText"/>
        <w:tabs>
          <w:tab w:pos="2653" w:val="left" w:leader="none"/>
        </w:tabs>
        <w:spacing w:before="17"/>
        <w:ind w:left="2293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Jalatlaco</w:t>
      </w:r>
    </w:p>
    <w:p>
      <w:pPr>
        <w:pStyle w:val="BodyText"/>
        <w:tabs>
          <w:tab w:pos="2653" w:val="left" w:leader="none"/>
        </w:tabs>
        <w:spacing w:before="16"/>
        <w:ind w:left="2293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Calvario</w:t>
      </w:r>
    </w:p>
    <w:p>
      <w:pPr>
        <w:pStyle w:val="BodyText"/>
        <w:tabs>
          <w:tab w:pos="2652" w:val="left" w:leader="none"/>
        </w:tabs>
        <w:spacing w:before="15"/>
        <w:ind w:left="2293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San</w:t>
      </w:r>
      <w:r>
        <w:rPr>
          <w:spacing w:val="-3"/>
        </w:rPr>
        <w:t> </w:t>
      </w:r>
      <w:r>
        <w:rPr/>
        <w:t>Felipe</w:t>
      </w:r>
      <w:r>
        <w:rPr>
          <w:spacing w:val="-4"/>
        </w:rPr>
        <w:t> </w:t>
      </w:r>
      <w:r>
        <w:rPr/>
        <w:t>Neri</w:t>
      </w:r>
    </w:p>
    <w:p>
      <w:pPr>
        <w:pStyle w:val="BodyText"/>
        <w:tabs>
          <w:tab w:pos="2652" w:val="left" w:leader="none"/>
        </w:tabs>
        <w:spacing w:before="17"/>
        <w:ind w:left="2292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Carmen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Abajo</w:t>
      </w:r>
    </w:p>
    <w:p>
      <w:pPr>
        <w:pStyle w:val="BodyText"/>
        <w:tabs>
          <w:tab w:pos="2652" w:val="left" w:leader="none"/>
        </w:tabs>
        <w:spacing w:before="17"/>
        <w:ind w:left="2292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San</w:t>
      </w:r>
      <w:r>
        <w:rPr>
          <w:spacing w:val="-3"/>
        </w:rPr>
        <w:t> </w:t>
      </w:r>
      <w:r>
        <w:rPr/>
        <w:t>Cosme</w:t>
      </w:r>
    </w:p>
    <w:p>
      <w:pPr>
        <w:pStyle w:val="BodyText"/>
        <w:tabs>
          <w:tab w:pos="2652" w:val="left" w:leader="none"/>
        </w:tabs>
        <w:spacing w:before="14"/>
        <w:ind w:left="2292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Compañía</w:t>
      </w:r>
    </w:p>
    <w:p>
      <w:pPr>
        <w:pStyle w:val="BodyText"/>
        <w:tabs>
          <w:tab w:pos="2652" w:val="left" w:leader="none"/>
        </w:tabs>
        <w:spacing w:before="17"/>
        <w:ind w:left="2292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Juan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Dios</w:t>
      </w:r>
    </w:p>
    <w:p>
      <w:pPr>
        <w:pStyle w:val="BodyText"/>
        <w:tabs>
          <w:tab w:pos="2652" w:val="left" w:leader="none"/>
        </w:tabs>
        <w:spacing w:before="17"/>
        <w:ind w:left="2292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Iglesia 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Consolación</w:t>
      </w:r>
    </w:p>
    <w:p>
      <w:pPr>
        <w:pStyle w:val="BodyText"/>
        <w:tabs>
          <w:tab w:pos="2654" w:val="left" w:leader="none"/>
        </w:tabs>
        <w:spacing w:before="17"/>
        <w:ind w:left="2294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</w:t>
      </w:r>
    </w:p>
    <w:p>
      <w:pPr>
        <w:pStyle w:val="BodyText"/>
        <w:tabs>
          <w:tab w:pos="2654" w:val="left" w:leader="none"/>
        </w:tabs>
        <w:spacing w:before="14"/>
        <w:ind w:left="229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San</w:t>
      </w:r>
      <w:r>
        <w:rPr>
          <w:spacing w:val="-5"/>
        </w:rPr>
        <w:t> </w:t>
      </w:r>
      <w:r>
        <w:rPr/>
        <w:t>Agustín</w:t>
      </w:r>
    </w:p>
    <w:p>
      <w:pPr>
        <w:pStyle w:val="BodyText"/>
        <w:tabs>
          <w:tab w:pos="2654" w:val="left" w:leader="none"/>
        </w:tabs>
        <w:spacing w:before="17"/>
        <w:ind w:left="2294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Nieves</w:t>
      </w:r>
    </w:p>
    <w:p>
      <w:pPr>
        <w:pStyle w:val="BodyText"/>
        <w:tabs>
          <w:tab w:pos="2654" w:val="left" w:leader="none"/>
        </w:tabs>
        <w:spacing w:before="17"/>
        <w:ind w:left="2294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Merced</w:t>
      </w:r>
    </w:p>
    <w:p>
      <w:pPr>
        <w:pStyle w:val="BodyText"/>
        <w:tabs>
          <w:tab w:pos="2654" w:val="left" w:leader="none"/>
        </w:tabs>
        <w:spacing w:before="17"/>
        <w:ind w:left="229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Iglesia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Ángeles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Siete</w:t>
      </w:r>
      <w:r>
        <w:rPr>
          <w:spacing w:val="-2"/>
        </w:rPr>
        <w:t> </w:t>
      </w:r>
      <w:r>
        <w:rPr/>
        <w:t>Príncipes</w:t>
      </w:r>
    </w:p>
    <w:p>
      <w:pPr>
        <w:pStyle w:val="BodyText"/>
        <w:tabs>
          <w:tab w:pos="2654" w:val="left" w:leader="none"/>
        </w:tabs>
        <w:spacing w:before="14"/>
        <w:ind w:left="229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Iglesia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Santísima</w:t>
      </w:r>
      <w:r>
        <w:rPr>
          <w:spacing w:val="-4"/>
        </w:rPr>
        <w:t> </w:t>
      </w:r>
      <w:r>
        <w:rPr/>
        <w:t>Trinidad</w:t>
      </w:r>
    </w:p>
    <w:p>
      <w:pPr>
        <w:spacing w:after="0"/>
        <w:sectPr>
          <w:pgSz w:w="12240" w:h="15840"/>
          <w:pgMar w:header="0" w:footer="1319" w:top="1500" w:bottom="1500" w:left="900" w:right="600"/>
        </w:sectPr>
      </w:pPr>
    </w:p>
    <w:p>
      <w:pPr>
        <w:pStyle w:val="BodyText"/>
        <w:tabs>
          <w:tab w:pos="2654" w:val="left" w:leader="none"/>
        </w:tabs>
        <w:spacing w:before="87"/>
        <w:ind w:left="229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Iglesia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José</w:t>
      </w:r>
    </w:p>
    <w:p>
      <w:pPr>
        <w:pStyle w:val="BodyText"/>
      </w:pPr>
    </w:p>
    <w:p>
      <w:pPr>
        <w:pStyle w:val="Heading2"/>
        <w:numPr>
          <w:ilvl w:val="0"/>
          <w:numId w:val="11"/>
        </w:numPr>
        <w:tabs>
          <w:tab w:pos="787" w:val="left" w:leader="none"/>
        </w:tabs>
        <w:spacing w:line="240" w:lineRule="auto" w:before="0" w:after="0"/>
        <w:ind w:left="786" w:right="0" w:hanging="269"/>
        <w:jc w:val="left"/>
      </w:pPr>
      <w:r>
        <w:rPr/>
        <w:t>Puntos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concentración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(Nodos)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28" w:firstLine="3"/>
        <w:jc w:val="both"/>
      </w:pPr>
      <w:r>
        <w:rPr/>
        <w:t>De</w:t>
      </w:r>
      <w:r>
        <w:rPr>
          <w:spacing w:val="1"/>
        </w:rPr>
        <w:t> </w:t>
      </w:r>
      <w:r>
        <w:rPr/>
        <w:t>atracción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actividades.</w:t>
      </w:r>
      <w:r>
        <w:rPr>
          <w:spacing w:val="1"/>
        </w:rPr>
        <w:t> </w:t>
      </w:r>
      <w:r>
        <w:rPr/>
        <w:t>Caracterizados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concentración de población son: el Zócalo, la Plaza de Santo Domingo, los mercados</w:t>
      </w:r>
      <w:r>
        <w:rPr>
          <w:spacing w:val="1"/>
        </w:rPr>
        <w:t> </w:t>
      </w:r>
      <w:r>
        <w:rPr/>
        <w:t>Benito Juárez y 20 de Noviembre, el Hospital Regional del IMSS y, afuera del Polígono,</w:t>
      </w:r>
      <w:r>
        <w:rPr>
          <w:spacing w:val="1"/>
        </w:rPr>
        <w:t> </w:t>
      </w:r>
      <w:r>
        <w:rPr/>
        <w:t>pero con influencia plena por encontrarse colindantes, destacan la Central de Autobuses y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Central</w:t>
      </w:r>
      <w:r>
        <w:rPr>
          <w:spacing w:val="-3"/>
        </w:rPr>
        <w:t> </w:t>
      </w:r>
      <w:r>
        <w:rPr/>
        <w:t>de Abasto.</w:t>
      </w:r>
    </w:p>
    <w:p>
      <w:pPr>
        <w:pStyle w:val="BodyText"/>
      </w:pPr>
    </w:p>
    <w:p>
      <w:pPr>
        <w:pStyle w:val="BodyText"/>
        <w:ind w:left="517" w:right="529" w:hanging="4"/>
        <w:jc w:val="both"/>
      </w:pPr>
      <w:r>
        <w:rPr/>
        <w:t>De atracción intermitente de actividades. Formados por las iglesias, edificios culturales o</w:t>
      </w:r>
      <w:r>
        <w:rPr>
          <w:spacing w:val="1"/>
        </w:rPr>
        <w:t> </w:t>
      </w:r>
      <w:r>
        <w:rPr/>
        <w:t>administrativos y sus espacios abiertos como son el Conjunto del Palacio Municipal, La</w:t>
      </w:r>
      <w:r>
        <w:rPr>
          <w:spacing w:val="1"/>
        </w:rPr>
        <w:t> </w:t>
      </w:r>
      <w:r>
        <w:rPr/>
        <w:t>Soledad, San José y la Escuela de Bellas Artes, la Catedral y su atrio, El Paseo Juárez-El</w:t>
      </w:r>
      <w:r>
        <w:rPr>
          <w:spacing w:val="1"/>
        </w:rPr>
        <w:t> </w:t>
      </w:r>
      <w:r>
        <w:rPr/>
        <w:t>Llano, la iglesia de San Francisco, iglesia de la Compañía y su conjunto, el Auditorio</w:t>
      </w:r>
      <w:r>
        <w:rPr>
          <w:spacing w:val="1"/>
        </w:rPr>
        <w:t> </w:t>
      </w:r>
      <w:r>
        <w:rPr>
          <w:w w:val="90"/>
        </w:rPr>
        <w:t>“Guelaguetza”,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Teatro</w:t>
      </w:r>
      <w:r>
        <w:rPr>
          <w:spacing w:val="-4"/>
          <w:w w:val="90"/>
        </w:rPr>
        <w:t> </w:t>
      </w:r>
      <w:r>
        <w:rPr>
          <w:w w:val="90"/>
        </w:rPr>
        <w:t>Macedonio</w:t>
      </w:r>
      <w:r>
        <w:rPr>
          <w:spacing w:val="-5"/>
          <w:w w:val="90"/>
        </w:rPr>
        <w:t> </w:t>
      </w:r>
      <w:r>
        <w:rPr>
          <w:w w:val="90"/>
        </w:rPr>
        <w:t>Alcalá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Panteón</w:t>
      </w:r>
      <w:r>
        <w:rPr>
          <w:spacing w:val="-4"/>
          <w:w w:val="90"/>
        </w:rPr>
        <w:t> </w:t>
      </w:r>
      <w:r>
        <w:rPr>
          <w:w w:val="90"/>
        </w:rPr>
        <w:t>General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San</w:t>
      </w:r>
      <w:r>
        <w:rPr>
          <w:spacing w:val="-4"/>
          <w:w w:val="90"/>
        </w:rPr>
        <w:t> </w:t>
      </w:r>
      <w:r>
        <w:rPr>
          <w:w w:val="90"/>
        </w:rPr>
        <w:t>Miguel.</w:t>
      </w:r>
    </w:p>
    <w:p>
      <w:pPr>
        <w:pStyle w:val="BodyText"/>
        <w:spacing w:before="1"/>
      </w:pPr>
    </w:p>
    <w:p>
      <w:pPr>
        <w:pStyle w:val="Heading2"/>
        <w:numPr>
          <w:ilvl w:val="0"/>
          <w:numId w:val="11"/>
        </w:numPr>
        <w:tabs>
          <w:tab w:pos="787" w:val="left" w:leader="none"/>
        </w:tabs>
        <w:spacing w:line="240" w:lineRule="auto" w:before="0" w:after="0"/>
        <w:ind w:left="786" w:right="0" w:hanging="269"/>
        <w:jc w:val="left"/>
      </w:pPr>
      <w:r>
        <w:rPr/>
        <w:t>Barreras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5" w:right="537" w:firstLine="2"/>
        <w:jc w:val="both"/>
      </w:pPr>
      <w:r>
        <w:rPr/>
        <w:t>Destacan como bordos naturales el río Jalatlaco al nororiente que se encuentra entubado,</w:t>
      </w:r>
      <w:r>
        <w:rPr>
          <w:spacing w:val="1"/>
        </w:rPr>
        <w:t> </w:t>
      </w:r>
      <w:r>
        <w:rPr/>
        <w:t>formando la Calzada de la República; el cerro del Fortín al norponiente. Como bordes</w:t>
      </w:r>
      <w:r>
        <w:rPr>
          <w:spacing w:val="1"/>
        </w:rPr>
        <w:t> </w:t>
      </w:r>
      <w:r>
        <w:rPr/>
        <w:t>artificiales se encuentran el circuito vial que limita al suroriente y sur el PPCCH, conocido</w:t>
      </w:r>
      <w:r>
        <w:rPr>
          <w:spacing w:val="1"/>
        </w:rPr>
        <w:t> </w:t>
      </w:r>
      <w:r>
        <w:rPr/>
        <w:t>como Periférico o Av. Eduardo Mata. Destaca que salvo el primer borde, al interior del</w:t>
      </w:r>
      <w:r>
        <w:rPr>
          <w:spacing w:val="1"/>
        </w:rPr>
        <w:t> </w:t>
      </w:r>
      <w:r>
        <w:rPr/>
        <w:t>territorio del Centro Histórico no existen grandes elementos que fragmenten fuertemente</w:t>
      </w:r>
      <w:r>
        <w:rPr>
          <w:spacing w:val="1"/>
        </w:rPr>
        <w:t> </w:t>
      </w:r>
      <w:r>
        <w:rPr/>
        <w:t>distritos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este sector.</w:t>
      </w:r>
    </w:p>
    <w:p>
      <w:pPr>
        <w:pStyle w:val="BodyText"/>
      </w:pPr>
    </w:p>
    <w:p>
      <w:pPr>
        <w:pStyle w:val="Heading2"/>
        <w:numPr>
          <w:ilvl w:val="0"/>
          <w:numId w:val="11"/>
        </w:numPr>
        <w:tabs>
          <w:tab w:pos="784" w:val="left" w:leader="none"/>
        </w:tabs>
        <w:spacing w:line="240" w:lineRule="auto" w:before="1" w:after="0"/>
        <w:ind w:left="783" w:right="0" w:hanging="269"/>
        <w:jc w:val="left"/>
      </w:pPr>
      <w:r>
        <w:rPr/>
        <w:t>Rutas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circulación</w:t>
      </w:r>
      <w:r>
        <w:rPr>
          <w:spacing w:val="-3"/>
        </w:rPr>
        <w:t> </w:t>
      </w:r>
      <w:r>
        <w:rPr/>
        <w:t>peatonal</w:t>
      </w:r>
      <w:r>
        <w:rPr>
          <w:spacing w:val="-2"/>
        </w:rPr>
        <w:t> </w:t>
      </w:r>
      <w:r>
        <w:rPr/>
        <w:t>(Sendas)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515"/>
        <w:jc w:val="both"/>
      </w:pPr>
      <w:r>
        <w:rPr/>
        <w:t>Los</w:t>
      </w:r>
      <w:r>
        <w:rPr>
          <w:spacing w:val="-2"/>
        </w:rPr>
        <w:t> </w:t>
      </w:r>
      <w:r>
        <w:rPr/>
        <w:t>ejes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mayor</w:t>
      </w:r>
      <w:r>
        <w:rPr>
          <w:spacing w:val="-1"/>
        </w:rPr>
        <w:t> </w:t>
      </w:r>
      <w:r>
        <w:rPr/>
        <w:t>circulación</w:t>
      </w:r>
      <w:r>
        <w:rPr>
          <w:spacing w:val="-2"/>
        </w:rPr>
        <w:t> </w:t>
      </w:r>
      <w:r>
        <w:rPr/>
        <w:t>peatonal</w:t>
      </w:r>
      <w:r>
        <w:rPr>
          <w:spacing w:val="-3"/>
        </w:rPr>
        <w:t> </w:t>
      </w:r>
      <w:r>
        <w:rPr/>
        <w:t>son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sentido</w:t>
      </w:r>
      <w:r>
        <w:rPr>
          <w:spacing w:val="-3"/>
        </w:rPr>
        <w:t> </w:t>
      </w:r>
      <w:r>
        <w:rPr/>
        <w:t>norte-sur: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236" w:val="left" w:leader="none"/>
        </w:tabs>
        <w:spacing w:line="240" w:lineRule="auto" w:before="0" w:after="0"/>
        <w:ind w:left="1238" w:right="532" w:hanging="364"/>
        <w:jc w:val="both"/>
        <w:rPr>
          <w:sz w:val="24"/>
        </w:rPr>
      </w:pPr>
      <w:r>
        <w:rPr>
          <w:sz w:val="24"/>
        </w:rPr>
        <w:t>Macedonio Alcalá-Valdivieso-Portal de Mercaderes-Bustamante desde El Carmen</w:t>
      </w:r>
      <w:r>
        <w:rPr>
          <w:spacing w:val="1"/>
          <w:sz w:val="24"/>
        </w:rPr>
        <w:t> </w:t>
      </w:r>
      <w:r>
        <w:rPr>
          <w:sz w:val="24"/>
        </w:rPr>
        <w:t>Alto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Santo Domingo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Francisco.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239" w:val="left" w:leader="none"/>
        </w:tabs>
        <w:spacing w:line="240" w:lineRule="auto" w:before="0" w:after="0"/>
        <w:ind w:left="1238" w:right="0" w:hanging="361"/>
        <w:jc w:val="left"/>
        <w:rPr>
          <w:sz w:val="24"/>
        </w:rPr>
      </w:pPr>
      <w:r>
        <w:rPr>
          <w:sz w:val="24"/>
        </w:rPr>
        <w:t>20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Noviembre</w:t>
      </w:r>
      <w:r>
        <w:rPr>
          <w:spacing w:val="-6"/>
          <w:sz w:val="24"/>
        </w:rPr>
        <w:t> </w:t>
      </w:r>
      <w:r>
        <w:rPr>
          <w:sz w:val="24"/>
        </w:rPr>
        <w:t>desde</w:t>
      </w:r>
      <w:r>
        <w:rPr>
          <w:spacing w:val="-3"/>
          <w:sz w:val="24"/>
        </w:rPr>
        <w:t> </w:t>
      </w:r>
      <w:r>
        <w:rPr>
          <w:sz w:val="24"/>
        </w:rPr>
        <w:t>Av.</w:t>
      </w:r>
      <w:r>
        <w:rPr>
          <w:spacing w:val="-3"/>
          <w:sz w:val="24"/>
        </w:rPr>
        <w:t> </w:t>
      </w:r>
      <w:r>
        <w:rPr>
          <w:sz w:val="24"/>
        </w:rPr>
        <w:t>Independencia</w:t>
      </w:r>
      <w:r>
        <w:rPr>
          <w:spacing w:val="-5"/>
          <w:sz w:val="24"/>
        </w:rPr>
        <w:t> </w:t>
      </w:r>
      <w:r>
        <w:rPr>
          <w:sz w:val="24"/>
        </w:rPr>
        <w:t>hasta</w:t>
      </w:r>
      <w:r>
        <w:rPr>
          <w:spacing w:val="-3"/>
          <w:sz w:val="24"/>
        </w:rPr>
        <w:t> </w:t>
      </w:r>
      <w:r>
        <w:rPr>
          <w:sz w:val="24"/>
        </w:rPr>
        <w:t>Aldama.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238" w:val="left" w:leader="none"/>
        </w:tabs>
        <w:spacing w:line="240" w:lineRule="auto" w:before="0" w:after="0"/>
        <w:ind w:left="1236" w:right="534" w:hanging="360"/>
        <w:jc w:val="both"/>
        <w:rPr>
          <w:sz w:val="24"/>
        </w:rPr>
      </w:pPr>
      <w:r>
        <w:rPr>
          <w:sz w:val="24"/>
        </w:rPr>
        <w:t>García</w:t>
      </w:r>
      <w:r>
        <w:rPr>
          <w:spacing w:val="1"/>
          <w:sz w:val="24"/>
        </w:rPr>
        <w:t> </w:t>
      </w:r>
      <w:r>
        <w:rPr>
          <w:sz w:val="24"/>
        </w:rPr>
        <w:t>Vigil-Alameda del</w:t>
      </w:r>
      <w:r>
        <w:rPr>
          <w:spacing w:val="1"/>
          <w:sz w:val="24"/>
        </w:rPr>
        <w:t> </w:t>
      </w:r>
      <w:r>
        <w:rPr>
          <w:sz w:val="24"/>
        </w:rPr>
        <w:t>León-Portal de</w:t>
      </w:r>
      <w:r>
        <w:rPr>
          <w:spacing w:val="1"/>
          <w:sz w:val="24"/>
        </w:rPr>
        <w:t> </w:t>
      </w:r>
      <w:r>
        <w:rPr>
          <w:sz w:val="24"/>
        </w:rPr>
        <w:t>Flores-Flores</w:t>
      </w:r>
      <w:r>
        <w:rPr>
          <w:spacing w:val="1"/>
          <w:sz w:val="24"/>
        </w:rPr>
        <w:t> </w:t>
      </w:r>
      <w:r>
        <w:rPr>
          <w:sz w:val="24"/>
        </w:rPr>
        <w:t>Magón</w:t>
      </w:r>
      <w:r>
        <w:rPr>
          <w:spacing w:val="1"/>
          <w:sz w:val="24"/>
        </w:rPr>
        <w:t> </w:t>
      </w:r>
      <w:r>
        <w:rPr>
          <w:sz w:val="24"/>
        </w:rPr>
        <w:t>desde</w:t>
      </w:r>
      <w:r>
        <w:rPr>
          <w:spacing w:val="66"/>
          <w:sz w:val="24"/>
        </w:rPr>
        <w:t> </w:t>
      </w:r>
      <w:r>
        <w:rPr>
          <w:sz w:val="24"/>
        </w:rPr>
        <w:t>El Carmen</w:t>
      </w:r>
      <w:r>
        <w:rPr>
          <w:spacing w:val="1"/>
          <w:sz w:val="24"/>
        </w:rPr>
        <w:t> </w:t>
      </w:r>
      <w:r>
        <w:rPr>
          <w:sz w:val="24"/>
        </w:rPr>
        <w:t>Alto</w:t>
      </w:r>
      <w:r>
        <w:rPr>
          <w:spacing w:val="-1"/>
          <w:sz w:val="24"/>
        </w:rPr>
        <w:t> </w:t>
      </w:r>
      <w:r>
        <w:rPr>
          <w:sz w:val="24"/>
        </w:rPr>
        <w:t>hasta</w:t>
      </w:r>
      <w:r>
        <w:rPr>
          <w:spacing w:val="-1"/>
          <w:sz w:val="24"/>
        </w:rPr>
        <w:t> </w:t>
      </w:r>
      <w:r>
        <w:rPr>
          <w:sz w:val="24"/>
        </w:rPr>
        <w:t>Aldama.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1"/>
        </w:numPr>
        <w:tabs>
          <w:tab w:pos="1237" w:val="left" w:leader="none"/>
        </w:tabs>
        <w:spacing w:line="240" w:lineRule="auto" w:before="0" w:after="0"/>
        <w:ind w:left="1236" w:right="0" w:hanging="361"/>
        <w:jc w:val="left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Mayo-Armenta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López</w:t>
      </w:r>
      <w:r>
        <w:rPr>
          <w:spacing w:val="-5"/>
          <w:sz w:val="24"/>
        </w:rPr>
        <w:t> </w:t>
      </w:r>
      <w:r>
        <w:rPr>
          <w:sz w:val="24"/>
        </w:rPr>
        <w:t>desde</w:t>
      </w:r>
      <w:r>
        <w:rPr>
          <w:spacing w:val="-4"/>
          <w:sz w:val="24"/>
        </w:rPr>
        <w:t> </w:t>
      </w:r>
      <w:r>
        <w:rPr>
          <w:sz w:val="24"/>
        </w:rPr>
        <w:t>Santo</w:t>
      </w:r>
      <w:r>
        <w:rPr>
          <w:spacing w:val="-2"/>
          <w:sz w:val="24"/>
        </w:rPr>
        <w:t> </w:t>
      </w:r>
      <w:r>
        <w:rPr>
          <w:sz w:val="24"/>
        </w:rPr>
        <w:t>Domingo</w:t>
      </w:r>
      <w:r>
        <w:rPr>
          <w:spacing w:val="-1"/>
          <w:sz w:val="24"/>
        </w:rPr>
        <w:t> </w:t>
      </w:r>
      <w:r>
        <w:rPr>
          <w:sz w:val="24"/>
        </w:rPr>
        <w:t>hasta</w:t>
      </w:r>
      <w:r>
        <w:rPr>
          <w:spacing w:val="-1"/>
          <w:sz w:val="24"/>
        </w:rPr>
        <w:t> </w:t>
      </w:r>
      <w:r>
        <w:rPr>
          <w:sz w:val="24"/>
        </w:rPr>
        <w:t>Doctor</w:t>
      </w:r>
      <w:r>
        <w:rPr>
          <w:spacing w:val="-2"/>
          <w:sz w:val="24"/>
        </w:rPr>
        <w:t> </w:t>
      </w:r>
      <w:r>
        <w:rPr>
          <w:sz w:val="24"/>
        </w:rPr>
        <w:t>Pardo.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236" w:val="left" w:leader="none"/>
        </w:tabs>
        <w:spacing w:line="240" w:lineRule="auto" w:before="0" w:after="0"/>
        <w:ind w:left="1235" w:right="535" w:hanging="360"/>
        <w:jc w:val="both"/>
        <w:rPr>
          <w:sz w:val="24"/>
        </w:rPr>
      </w:pPr>
      <w:r>
        <w:rPr>
          <w:sz w:val="24"/>
        </w:rPr>
        <w:t>En el sentido oriente poniente: Av. Independencia y Valdivieso-Portal de Claverías y</w:t>
      </w:r>
      <w:r>
        <w:rPr>
          <w:spacing w:val="-64"/>
          <w:sz w:val="24"/>
        </w:rPr>
        <w:t> </w:t>
      </w:r>
      <w:r>
        <w:rPr>
          <w:sz w:val="24"/>
        </w:rPr>
        <w:t>Av. Hidalgo; de poniente a oriente Trujano-Portal de Palacio y Guerrero entre las</w:t>
      </w:r>
      <w:r>
        <w:rPr>
          <w:spacing w:val="1"/>
          <w:sz w:val="24"/>
        </w:rPr>
        <w:t> </w:t>
      </w:r>
      <w:r>
        <w:rPr>
          <w:sz w:val="24"/>
        </w:rPr>
        <w:t>calles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20</w:t>
      </w:r>
      <w:r>
        <w:rPr>
          <w:spacing w:val="-2"/>
          <w:sz w:val="24"/>
        </w:rPr>
        <w:t> </w:t>
      </w:r>
      <w:r>
        <w:rPr>
          <w:sz w:val="24"/>
        </w:rPr>
        <w:t>de Noviembre y</w:t>
      </w:r>
      <w:r>
        <w:rPr>
          <w:spacing w:val="-3"/>
          <w:sz w:val="24"/>
        </w:rPr>
        <w:t> </w:t>
      </w:r>
      <w:r>
        <w:rPr>
          <w:sz w:val="24"/>
        </w:rPr>
        <w:t>Melchor Ocampo.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0"/>
          <w:numId w:val="11"/>
        </w:numPr>
        <w:tabs>
          <w:tab w:pos="787" w:val="left" w:leader="none"/>
        </w:tabs>
        <w:spacing w:line="240" w:lineRule="auto" w:before="0" w:after="0"/>
        <w:ind w:left="786" w:right="0" w:hanging="269"/>
        <w:jc w:val="left"/>
      </w:pPr>
      <w:r>
        <w:rPr/>
        <w:t>Límites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zonas</w:t>
      </w:r>
      <w:r>
        <w:rPr>
          <w:spacing w:val="-2"/>
        </w:rPr>
        <w:t> </w:t>
      </w:r>
      <w:r>
        <w:rPr/>
        <w:t>homogéneas</w:t>
      </w:r>
      <w:r>
        <w:rPr>
          <w:spacing w:val="-2"/>
        </w:rPr>
        <w:t> </w:t>
      </w:r>
      <w:r>
        <w:rPr/>
        <w:t>(Bordes)</w:t>
      </w:r>
    </w:p>
    <w:p>
      <w:pPr>
        <w:spacing w:after="0" w:line="240" w:lineRule="auto"/>
        <w:jc w:val="left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518"/>
        <w:jc w:val="both"/>
      </w:pPr>
      <w:r>
        <w:rPr/>
        <w:t>Se</w:t>
      </w:r>
      <w:r>
        <w:rPr>
          <w:spacing w:val="-4"/>
        </w:rPr>
        <w:t> </w:t>
      </w:r>
      <w:r>
        <w:rPr/>
        <w:t>identificaron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10</w:t>
      </w:r>
      <w:r>
        <w:rPr>
          <w:spacing w:val="-5"/>
        </w:rPr>
        <w:t> </w:t>
      </w:r>
      <w:r>
        <w:rPr/>
        <w:t>zonas: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313" w:val="left" w:leader="none"/>
        </w:tabs>
        <w:spacing w:line="240" w:lineRule="auto" w:before="0" w:after="0"/>
        <w:ind w:left="1311" w:right="545" w:hanging="434"/>
        <w:jc w:val="both"/>
        <w:rPr>
          <w:sz w:val="24"/>
        </w:rPr>
      </w:pPr>
      <w:r>
        <w:rPr>
          <w:sz w:val="24"/>
        </w:rPr>
        <w:t>Zona de mayor concentración comercial, hotelera y de patrimonio edificado, núcleo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Centro junto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Zócalo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la Catedral.</w:t>
      </w:r>
    </w:p>
    <w:p>
      <w:pPr>
        <w:pStyle w:val="ListParagraph"/>
        <w:numPr>
          <w:ilvl w:val="1"/>
          <w:numId w:val="11"/>
        </w:numPr>
        <w:tabs>
          <w:tab w:pos="1312" w:val="left" w:leader="none"/>
        </w:tabs>
        <w:spacing w:line="240" w:lineRule="auto" w:before="0" w:after="0"/>
        <w:ind w:left="1309" w:right="540" w:hanging="433"/>
        <w:jc w:val="both"/>
        <w:rPr>
          <w:sz w:val="24"/>
        </w:rPr>
      </w:pPr>
      <w:r>
        <w:rPr>
          <w:sz w:val="24"/>
        </w:rPr>
        <w:t>Zona de uso mixto comercio-habitacional y cultural, donde aún se conserva parte</w:t>
      </w:r>
      <w:r>
        <w:rPr>
          <w:spacing w:val="1"/>
          <w:sz w:val="24"/>
        </w:rPr>
        <w:t> </w:t>
      </w:r>
      <w:r>
        <w:rPr>
          <w:sz w:val="24"/>
        </w:rPr>
        <w:t>importante de arquitectura monumental y tradicional, como Santo Domingo y la</w:t>
      </w:r>
      <w:r>
        <w:rPr>
          <w:spacing w:val="1"/>
          <w:sz w:val="24"/>
        </w:rPr>
        <w:t> </w:t>
      </w:r>
      <w:r>
        <w:rPr>
          <w:sz w:val="24"/>
        </w:rPr>
        <w:t>Basílica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Soledad.</w:t>
      </w:r>
      <w:r>
        <w:rPr>
          <w:spacing w:val="-3"/>
          <w:sz w:val="24"/>
        </w:rPr>
        <w:t> </w:t>
      </w:r>
      <w:r>
        <w:rPr>
          <w:sz w:val="24"/>
        </w:rPr>
        <w:t>Presenta</w:t>
      </w:r>
      <w:r>
        <w:rPr>
          <w:spacing w:val="-2"/>
          <w:sz w:val="24"/>
        </w:rPr>
        <w:t> </w:t>
      </w:r>
      <w:r>
        <w:rPr>
          <w:sz w:val="24"/>
        </w:rPr>
        <w:t>áreas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deterioro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patrimonio</w:t>
      </w:r>
      <w:r>
        <w:rPr>
          <w:spacing w:val="-3"/>
          <w:sz w:val="24"/>
        </w:rPr>
        <w:t> </w:t>
      </w:r>
      <w:r>
        <w:rPr>
          <w:sz w:val="24"/>
        </w:rPr>
        <w:t>edificado.</w:t>
      </w:r>
    </w:p>
    <w:p>
      <w:pPr>
        <w:pStyle w:val="ListParagraph"/>
        <w:numPr>
          <w:ilvl w:val="1"/>
          <w:numId w:val="11"/>
        </w:numPr>
        <w:tabs>
          <w:tab w:pos="1309" w:val="left" w:leader="none"/>
        </w:tabs>
        <w:spacing w:line="240" w:lineRule="auto" w:before="0" w:after="0"/>
        <w:ind w:left="1307" w:right="543" w:hanging="434"/>
        <w:jc w:val="both"/>
        <w:rPr>
          <w:sz w:val="24"/>
        </w:rPr>
      </w:pPr>
      <w:r>
        <w:rPr>
          <w:sz w:val="24"/>
        </w:rPr>
        <w:t>Zona habitacional con área de valor ambiental, Barrio de Xochimilco. Una extensa</w:t>
      </w:r>
      <w:r>
        <w:rPr>
          <w:spacing w:val="1"/>
          <w:sz w:val="24"/>
        </w:rPr>
        <w:t> </w:t>
      </w:r>
      <w:r>
        <w:rPr>
          <w:sz w:val="24"/>
        </w:rPr>
        <w:t>área verde en los filtros de agua y algunos baldíos hacia la Calzada Héroes de</w:t>
      </w:r>
      <w:r>
        <w:rPr>
          <w:spacing w:val="1"/>
          <w:sz w:val="24"/>
        </w:rPr>
        <w:t> </w:t>
      </w:r>
      <w:r>
        <w:rPr>
          <w:sz w:val="24"/>
        </w:rPr>
        <w:t>Chapultepec.</w:t>
      </w:r>
    </w:p>
    <w:p>
      <w:pPr>
        <w:pStyle w:val="ListParagraph"/>
        <w:numPr>
          <w:ilvl w:val="1"/>
          <w:numId w:val="11"/>
        </w:numPr>
        <w:tabs>
          <w:tab w:pos="1312" w:val="left" w:leader="none"/>
        </w:tabs>
        <w:spacing w:line="240" w:lineRule="auto" w:before="0" w:after="0"/>
        <w:ind w:left="1309" w:right="530" w:hanging="432"/>
        <w:jc w:val="both"/>
        <w:rPr>
          <w:sz w:val="24"/>
        </w:rPr>
      </w:pPr>
      <w:r>
        <w:rPr>
          <w:sz w:val="24"/>
        </w:rPr>
        <w:t>Zona habitacional en desarrollo,</w:t>
      </w:r>
      <w:r>
        <w:rPr>
          <w:spacing w:val="1"/>
          <w:sz w:val="24"/>
        </w:rPr>
        <w:t> </w:t>
      </w:r>
      <w:r>
        <w:rPr>
          <w:sz w:val="24"/>
        </w:rPr>
        <w:t>con equipamiento educativo</w:t>
      </w:r>
      <w:r>
        <w:rPr>
          <w:spacing w:val="66"/>
          <w:sz w:val="24"/>
        </w:rPr>
        <w:t> </w:t>
      </w:r>
      <w:r>
        <w:rPr>
          <w:sz w:val="24"/>
        </w:rPr>
        <w:t>y de salud. Es la</w:t>
      </w:r>
      <w:r>
        <w:rPr>
          <w:spacing w:val="1"/>
          <w:sz w:val="24"/>
        </w:rPr>
        <w:t> </w:t>
      </w:r>
      <w:r>
        <w:rPr>
          <w:sz w:val="24"/>
        </w:rPr>
        <w:t>parte norte del barrio de Xochimilco, quedando arquitectura vernácula al sur de la</w:t>
      </w:r>
      <w:r>
        <w:rPr>
          <w:spacing w:val="1"/>
          <w:sz w:val="24"/>
        </w:rPr>
        <w:t> </w:t>
      </w:r>
      <w:r>
        <w:rPr>
          <w:sz w:val="24"/>
        </w:rPr>
        <w:t>iglesia Santo Tomás Xochimilco; el borde noreste de la zona de estudio formado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Río Jalatlaco.</w:t>
      </w:r>
    </w:p>
    <w:p>
      <w:pPr>
        <w:pStyle w:val="ListParagraph"/>
        <w:numPr>
          <w:ilvl w:val="1"/>
          <w:numId w:val="11"/>
        </w:numPr>
        <w:tabs>
          <w:tab w:pos="1309" w:val="left" w:leader="none"/>
        </w:tabs>
        <w:spacing w:line="240" w:lineRule="auto" w:before="1" w:after="0"/>
        <w:ind w:left="1307" w:right="537" w:hanging="434"/>
        <w:jc w:val="both"/>
        <w:rPr>
          <w:sz w:val="24"/>
        </w:rPr>
      </w:pPr>
      <w:r>
        <w:rPr>
          <w:sz w:val="24"/>
        </w:rPr>
        <w:t>Zona</w:t>
      </w:r>
      <w:r>
        <w:rPr>
          <w:spacing w:val="1"/>
          <w:sz w:val="24"/>
        </w:rPr>
        <w:t> </w:t>
      </w:r>
      <w:r>
        <w:rPr>
          <w:sz w:val="24"/>
        </w:rPr>
        <w:t>habitacional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arquitectura</w:t>
      </w:r>
      <w:r>
        <w:rPr>
          <w:spacing w:val="1"/>
          <w:sz w:val="24"/>
        </w:rPr>
        <w:t> </w:t>
      </w:r>
      <w:r>
        <w:rPr>
          <w:sz w:val="24"/>
        </w:rPr>
        <w:t>tradicional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moderna.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6"/>
          <w:sz w:val="24"/>
        </w:rPr>
        <w:t> </w:t>
      </w:r>
      <w:r>
        <w:rPr>
          <w:sz w:val="24"/>
        </w:rPr>
        <w:t>usos</w:t>
      </w:r>
      <w:r>
        <w:rPr>
          <w:spacing w:val="1"/>
          <w:sz w:val="24"/>
        </w:rPr>
        <w:t> </w:t>
      </w:r>
      <w:r>
        <w:rPr>
          <w:sz w:val="24"/>
        </w:rPr>
        <w:t>mixtos</w:t>
      </w:r>
      <w:r>
        <w:rPr>
          <w:spacing w:val="-1"/>
          <w:sz w:val="24"/>
        </w:rPr>
        <w:t> </w:t>
      </w:r>
      <w:r>
        <w:rPr>
          <w:sz w:val="24"/>
        </w:rPr>
        <w:t>en torno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Paseo Juárez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Jardín Conzatti.</w:t>
      </w:r>
    </w:p>
    <w:p>
      <w:pPr>
        <w:pStyle w:val="ListParagraph"/>
        <w:numPr>
          <w:ilvl w:val="1"/>
          <w:numId w:val="11"/>
        </w:numPr>
        <w:tabs>
          <w:tab w:pos="1308" w:val="left" w:leader="none"/>
        </w:tabs>
        <w:spacing w:line="240" w:lineRule="auto" w:before="0" w:after="0"/>
        <w:ind w:left="1311" w:right="541" w:hanging="439"/>
        <w:jc w:val="both"/>
        <w:rPr>
          <w:sz w:val="24"/>
        </w:rPr>
      </w:pPr>
      <w:r>
        <w:rPr>
          <w:sz w:val="24"/>
        </w:rPr>
        <w:t>Zona habitacional con área de valor ambiental en torno a la iglesia de Jalatlaco.</w:t>
      </w:r>
      <w:r>
        <w:rPr>
          <w:spacing w:val="1"/>
          <w:sz w:val="24"/>
        </w:rPr>
        <w:t> </w:t>
      </w:r>
      <w:r>
        <w:rPr>
          <w:sz w:val="24"/>
        </w:rPr>
        <w:t>Cambio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suelo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Calzada</w:t>
      </w:r>
      <w:r>
        <w:rPr>
          <w:spacing w:val="1"/>
          <w:sz w:val="24"/>
        </w:rPr>
        <w:t> </w:t>
      </w:r>
      <w:r>
        <w:rPr>
          <w:sz w:val="24"/>
        </w:rPr>
        <w:t>Héroes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Chapultepec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Boulevard</w:t>
      </w:r>
      <w:r>
        <w:rPr>
          <w:spacing w:val="-64"/>
          <w:sz w:val="24"/>
        </w:rPr>
        <w:t> </w:t>
      </w:r>
      <w:r>
        <w:rPr>
          <w:sz w:val="24"/>
        </w:rPr>
        <w:t>Eduardo</w:t>
      </w:r>
      <w:r>
        <w:rPr>
          <w:spacing w:val="-1"/>
          <w:sz w:val="24"/>
        </w:rPr>
        <w:t> </w:t>
      </w:r>
      <w:r>
        <w:rPr>
          <w:sz w:val="24"/>
        </w:rPr>
        <w:t>Vasconcelos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usos</w:t>
      </w:r>
      <w:r>
        <w:rPr>
          <w:spacing w:val="-3"/>
          <w:sz w:val="24"/>
        </w:rPr>
        <w:t> </w:t>
      </w:r>
      <w:r>
        <w:rPr>
          <w:sz w:val="24"/>
        </w:rPr>
        <w:t>mixto,</w:t>
      </w:r>
      <w:r>
        <w:rPr>
          <w:spacing w:val="6"/>
          <w:sz w:val="24"/>
        </w:rPr>
        <w:t> </w:t>
      </w:r>
      <w:r>
        <w:rPr>
          <w:sz w:val="24"/>
        </w:rPr>
        <w:t>comercial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equipamiento.</w:t>
      </w:r>
    </w:p>
    <w:p>
      <w:pPr>
        <w:pStyle w:val="ListParagraph"/>
        <w:numPr>
          <w:ilvl w:val="1"/>
          <w:numId w:val="11"/>
        </w:numPr>
        <w:tabs>
          <w:tab w:pos="1311" w:val="left" w:leader="none"/>
        </w:tabs>
        <w:spacing w:line="240" w:lineRule="auto" w:before="0" w:after="0"/>
        <w:ind w:left="1308" w:right="531" w:hanging="432"/>
        <w:jc w:val="both"/>
        <w:rPr>
          <w:sz w:val="24"/>
        </w:rPr>
      </w:pPr>
      <w:r>
        <w:rPr>
          <w:sz w:val="24"/>
        </w:rPr>
        <w:t>Zona</w:t>
      </w:r>
      <w:r>
        <w:rPr>
          <w:spacing w:val="1"/>
          <w:sz w:val="24"/>
        </w:rPr>
        <w:t> </w:t>
      </w:r>
      <w:r>
        <w:rPr>
          <w:sz w:val="24"/>
        </w:rPr>
        <w:t>habitacional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arquitectura</w:t>
      </w:r>
      <w:r>
        <w:rPr>
          <w:spacing w:val="1"/>
          <w:sz w:val="24"/>
        </w:rPr>
        <w:t> </w:t>
      </w:r>
      <w:r>
        <w:rPr>
          <w:sz w:val="24"/>
        </w:rPr>
        <w:t>tradicional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largo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Av.</w:t>
      </w:r>
      <w:r>
        <w:rPr>
          <w:spacing w:val="1"/>
          <w:sz w:val="24"/>
        </w:rPr>
        <w:t> </w:t>
      </w:r>
      <w:r>
        <w:rPr>
          <w:sz w:val="24"/>
        </w:rPr>
        <w:t>Morelos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Independencia, las iglesias de las Nieves y de San José; La Soledad; San Felipe</w:t>
      </w:r>
      <w:r>
        <w:rPr>
          <w:spacing w:val="1"/>
          <w:sz w:val="24"/>
        </w:rPr>
        <w:t> </w:t>
      </w:r>
      <w:r>
        <w:rPr>
          <w:sz w:val="24"/>
        </w:rPr>
        <w:t>Neri, Catedral y de la Merced. Tendencia al incremento de bodegas, talleres y usos</w:t>
      </w:r>
      <w:r>
        <w:rPr>
          <w:spacing w:val="-64"/>
          <w:sz w:val="24"/>
        </w:rPr>
        <w:t> </w:t>
      </w:r>
      <w:r>
        <w:rPr>
          <w:sz w:val="24"/>
        </w:rPr>
        <w:t>mixtos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comercio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Periférico.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baldíos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sur</w:t>
      </w:r>
      <w:r>
        <w:rPr>
          <w:spacing w:val="66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deficiente</w:t>
      </w:r>
      <w:r>
        <w:rPr>
          <w:spacing w:val="-1"/>
          <w:sz w:val="24"/>
        </w:rPr>
        <w:t> </w:t>
      </w:r>
      <w:r>
        <w:rPr>
          <w:sz w:val="24"/>
        </w:rPr>
        <w:t>arborización.</w:t>
      </w:r>
    </w:p>
    <w:p>
      <w:pPr>
        <w:pStyle w:val="ListParagraph"/>
        <w:numPr>
          <w:ilvl w:val="1"/>
          <w:numId w:val="11"/>
        </w:numPr>
        <w:tabs>
          <w:tab w:pos="1313" w:val="left" w:leader="none"/>
        </w:tabs>
        <w:spacing w:line="240" w:lineRule="auto" w:before="0" w:after="0"/>
        <w:ind w:left="1311" w:right="542" w:hanging="434"/>
        <w:jc w:val="both"/>
        <w:rPr>
          <w:sz w:val="24"/>
        </w:rPr>
      </w:pPr>
      <w:r>
        <w:rPr>
          <w:sz w:val="24"/>
        </w:rPr>
        <w:t>Zona habitacional popular de alta densidad, con tendencia al incremento de usos</w:t>
      </w:r>
      <w:r>
        <w:rPr>
          <w:spacing w:val="1"/>
          <w:sz w:val="24"/>
        </w:rPr>
        <w:t> </w:t>
      </w:r>
      <w:r>
        <w:rPr>
          <w:sz w:val="24"/>
        </w:rPr>
        <w:t>mixtos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deficiente</w:t>
      </w:r>
      <w:r>
        <w:rPr>
          <w:spacing w:val="-1"/>
          <w:sz w:val="24"/>
        </w:rPr>
        <w:t> </w:t>
      </w:r>
      <w:r>
        <w:rPr>
          <w:sz w:val="24"/>
        </w:rPr>
        <w:t>arborización.</w:t>
      </w:r>
    </w:p>
    <w:p>
      <w:pPr>
        <w:pStyle w:val="ListParagraph"/>
        <w:numPr>
          <w:ilvl w:val="1"/>
          <w:numId w:val="11"/>
        </w:numPr>
        <w:tabs>
          <w:tab w:pos="1312" w:val="left" w:leader="none"/>
        </w:tabs>
        <w:spacing w:line="240" w:lineRule="auto" w:before="1" w:after="0"/>
        <w:ind w:left="1309" w:right="538" w:hanging="433"/>
        <w:jc w:val="both"/>
        <w:rPr>
          <w:sz w:val="24"/>
        </w:rPr>
      </w:pPr>
      <w:r>
        <w:rPr>
          <w:sz w:val="24"/>
        </w:rPr>
        <w:t>Zona de usos mixtos con equipamiento educativo y Terminales de Transporte</w:t>
      </w:r>
      <w:r>
        <w:rPr>
          <w:spacing w:val="1"/>
          <w:sz w:val="24"/>
        </w:rPr>
        <w:t> </w:t>
      </w:r>
      <w:r>
        <w:rPr>
          <w:sz w:val="24"/>
        </w:rPr>
        <w:t>Colectivo dispersas en torno a la Iglesia de La Consolación. Al norponiente colinda</w:t>
      </w:r>
      <w:r>
        <w:rPr>
          <w:spacing w:val="1"/>
          <w:sz w:val="24"/>
        </w:rPr>
        <w:t> </w:t>
      </w:r>
      <w:r>
        <w:rPr>
          <w:sz w:val="24"/>
        </w:rPr>
        <w:t>con la Central de Abastos y Terminal de Autobuses, en cuyo entorno se genera</w:t>
      </w:r>
      <w:r>
        <w:rPr>
          <w:spacing w:val="1"/>
          <w:sz w:val="24"/>
        </w:rPr>
        <w:t> </w:t>
      </w:r>
      <w:r>
        <w:rPr>
          <w:sz w:val="24"/>
        </w:rPr>
        <w:t>gran</w:t>
      </w:r>
      <w:r>
        <w:rPr>
          <w:spacing w:val="-1"/>
          <w:sz w:val="24"/>
        </w:rPr>
        <w:t> </w:t>
      </w:r>
      <w:r>
        <w:rPr>
          <w:sz w:val="24"/>
        </w:rPr>
        <w:t>congestionamiento</w:t>
      </w:r>
      <w:r>
        <w:rPr>
          <w:spacing w:val="-1"/>
          <w:sz w:val="24"/>
        </w:rPr>
        <w:t> </w:t>
      </w:r>
      <w:r>
        <w:rPr>
          <w:sz w:val="24"/>
        </w:rPr>
        <w:t>vial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deterioro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imagen</w:t>
      </w:r>
      <w:r>
        <w:rPr>
          <w:spacing w:val="7"/>
          <w:sz w:val="24"/>
        </w:rPr>
        <w:t> </w:t>
      </w:r>
      <w:r>
        <w:rPr>
          <w:sz w:val="24"/>
        </w:rPr>
        <w:t>urbana.</w:t>
      </w:r>
    </w:p>
    <w:p>
      <w:pPr>
        <w:pStyle w:val="ListParagraph"/>
        <w:numPr>
          <w:ilvl w:val="1"/>
          <w:numId w:val="11"/>
        </w:numPr>
        <w:tabs>
          <w:tab w:pos="1309" w:val="left" w:leader="none"/>
        </w:tabs>
        <w:spacing w:line="240" w:lineRule="auto" w:before="0" w:after="0"/>
        <w:ind w:left="1312" w:right="544" w:hanging="438"/>
        <w:jc w:val="both"/>
        <w:rPr>
          <w:sz w:val="24"/>
        </w:rPr>
      </w:pPr>
      <w:r>
        <w:rPr>
          <w:sz w:val="24"/>
        </w:rPr>
        <w:t>Zona habitacional popular con corredor de usos, mixta, sobre Calz. Francisco I.</w:t>
      </w:r>
      <w:r>
        <w:rPr>
          <w:spacing w:val="1"/>
          <w:sz w:val="24"/>
        </w:rPr>
        <w:t> </w:t>
      </w:r>
      <w:r>
        <w:rPr>
          <w:sz w:val="24"/>
        </w:rPr>
        <w:t>Madero. Contiene patrimonio edificado como la iglesia del Marquesado, la Ermita y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Estación del</w:t>
      </w:r>
      <w:r>
        <w:rPr>
          <w:spacing w:val="-1"/>
          <w:sz w:val="24"/>
        </w:rPr>
        <w:t> </w:t>
      </w:r>
      <w:r>
        <w:rPr>
          <w:sz w:val="24"/>
        </w:rPr>
        <w:t>Ferrocarril.</w:t>
      </w:r>
    </w:p>
    <w:p>
      <w:pPr>
        <w:pStyle w:val="BodyText"/>
      </w:pPr>
    </w:p>
    <w:p>
      <w:pPr>
        <w:pStyle w:val="Heading2"/>
        <w:ind w:left="517"/>
        <w:jc w:val="both"/>
      </w:pPr>
      <w:r>
        <w:rPr/>
        <w:t>Zonas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contaminación</w:t>
      </w:r>
      <w:r>
        <w:rPr>
          <w:spacing w:val="-4"/>
        </w:rPr>
        <w:t> </w:t>
      </w:r>
      <w:r>
        <w:rPr/>
        <w:t>visual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29" w:firstLine="3"/>
        <w:jc w:val="both"/>
      </w:pPr>
      <w:r>
        <w:rPr/>
        <w:t>La contaminación visual se concentra particularmente en la zona surponiente en calles</w:t>
      </w:r>
      <w:r>
        <w:rPr>
          <w:spacing w:val="1"/>
        </w:rPr>
        <w:t> </w:t>
      </w:r>
      <w:r>
        <w:rPr/>
        <w:t>cercanas</w:t>
      </w:r>
      <w:r>
        <w:rPr>
          <w:spacing w:val="1"/>
        </w:rPr>
        <w:t> </w:t>
      </w:r>
      <w:r>
        <w:rPr/>
        <w:t>colindantes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Camionera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Abasto,</w:t>
      </w:r>
      <w:r>
        <w:rPr>
          <w:spacing w:val="1"/>
        </w:rPr>
        <w:t> </w:t>
      </w:r>
      <w:r>
        <w:rPr/>
        <w:t>siendo</w:t>
      </w:r>
      <w:r>
        <w:rPr>
          <w:spacing w:val="66"/>
        </w:rPr>
        <w:t> </w:t>
      </w:r>
      <w:r>
        <w:rPr/>
        <w:t>más</w:t>
      </w:r>
      <w:r>
        <w:rPr>
          <w:spacing w:val="-64"/>
        </w:rPr>
        <w:t> </w:t>
      </w:r>
      <w:r>
        <w:rPr/>
        <w:t>profusa en el tramo del Periférico y en torno a la zona, caracterizada por desorden de</w:t>
      </w:r>
      <w:r>
        <w:rPr>
          <w:spacing w:val="1"/>
        </w:rPr>
        <w:t> </w:t>
      </w:r>
      <w:r>
        <w:rPr/>
        <w:t>anuncios, comerciantes ambulantes, concentración de basura, actividades e invasión de la</w:t>
      </w:r>
      <w:r>
        <w:rPr>
          <w:spacing w:val="-64"/>
        </w:rPr>
        <w:t> </w:t>
      </w:r>
      <w:r>
        <w:rPr/>
        <w:t>vía pública, escasez de estacionamientos, así como las calles de Las Casas; Valerio</w:t>
      </w:r>
      <w:r>
        <w:rPr>
          <w:spacing w:val="1"/>
        </w:rPr>
        <w:t> </w:t>
      </w:r>
      <w:r>
        <w:rPr/>
        <w:t>Trujano e Hidalgo en sus secciones poniente colindantes con el Periférico, y Victoria-</w:t>
      </w:r>
      <w:r>
        <w:rPr>
          <w:spacing w:val="1"/>
        </w:rPr>
        <w:t> </w:t>
      </w:r>
      <w:r>
        <w:rPr/>
        <w:t>Zaragoza;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2"/>
        </w:rPr>
        <w:t> </w:t>
      </w:r>
      <w:r>
        <w:rPr/>
        <w:t>tienen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mayor</w:t>
      </w:r>
      <w:r>
        <w:rPr>
          <w:spacing w:val="-1"/>
        </w:rPr>
        <w:t> </w:t>
      </w:r>
      <w:r>
        <w:rPr/>
        <w:t>grado de</w:t>
      </w:r>
      <w:r>
        <w:rPr>
          <w:spacing w:val="-1"/>
        </w:rPr>
        <w:t> </w:t>
      </w:r>
      <w:r>
        <w:rPr/>
        <w:t>contaminación</w:t>
      </w:r>
      <w:r>
        <w:rPr>
          <w:spacing w:val="-1"/>
        </w:rPr>
        <w:t> </w:t>
      </w:r>
      <w:r>
        <w:rPr/>
        <w:t>visual.</w:t>
      </w:r>
    </w:p>
    <w:p>
      <w:pPr>
        <w:pStyle w:val="BodyText"/>
        <w:spacing w:before="1"/>
      </w:pPr>
    </w:p>
    <w:p>
      <w:pPr>
        <w:pStyle w:val="BodyText"/>
        <w:ind w:left="514" w:right="546" w:firstLine="1"/>
        <w:jc w:val="both"/>
      </w:pPr>
      <w:r>
        <w:rPr/>
        <w:t>Hacen falta mecanismos para el rescate integral de la fisonomía urbana del Centro Urbano</w:t>
      </w:r>
      <w:r>
        <w:rPr>
          <w:spacing w:val="-64"/>
        </w:rPr>
        <w:t> </w:t>
      </w:r>
      <w:r>
        <w:rPr/>
        <w:t>y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principales</w:t>
      </w:r>
      <w:r>
        <w:rPr>
          <w:spacing w:val="10"/>
        </w:rPr>
        <w:t> </w:t>
      </w:r>
      <w:r>
        <w:rPr/>
        <w:t>corredores;</w:t>
      </w:r>
      <w:r>
        <w:rPr>
          <w:spacing w:val="10"/>
        </w:rPr>
        <w:t> </w:t>
      </w:r>
      <w:r>
        <w:rPr/>
        <w:t>mejoramiento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rehabilitación</w:t>
      </w:r>
      <w:r>
        <w:rPr>
          <w:spacing w:val="10"/>
        </w:rPr>
        <w:t> </w:t>
      </w:r>
      <w:r>
        <w:rPr/>
        <w:t>del</w:t>
      </w:r>
      <w:r>
        <w:rPr>
          <w:spacing w:val="11"/>
        </w:rPr>
        <w:t> </w:t>
      </w:r>
      <w:r>
        <w:rPr/>
        <w:t>mobiliario</w:t>
      </w:r>
      <w:r>
        <w:rPr>
          <w:spacing w:val="12"/>
        </w:rPr>
        <w:t> </w:t>
      </w:r>
      <w:r>
        <w:rPr/>
        <w:t>urbano,</w:t>
      </w:r>
    </w:p>
    <w:p>
      <w:pPr>
        <w:spacing w:after="0"/>
        <w:jc w:val="both"/>
        <w:sectPr>
          <w:pgSz w:w="12240" w:h="15840"/>
          <w:pgMar w:header="0" w:footer="1319" w:top="1320" w:bottom="1560" w:left="900" w:right="600"/>
        </w:sectPr>
      </w:pPr>
    </w:p>
    <w:p>
      <w:pPr>
        <w:pStyle w:val="BodyText"/>
        <w:spacing w:before="70"/>
        <w:ind w:left="518" w:right="535"/>
        <w:jc w:val="both"/>
      </w:pPr>
      <w:r>
        <w:rPr/>
        <w:t>señalamiento y nomenclatura que contribuya a lograr un paisaje urbano más agradable y</w:t>
      </w:r>
      <w:r>
        <w:rPr>
          <w:spacing w:val="1"/>
        </w:rPr>
        <w:t> </w:t>
      </w:r>
      <w:r>
        <w:rPr/>
        <w:t>funcional</w:t>
      </w:r>
      <w:r>
        <w:rPr>
          <w:spacing w:val="-2"/>
        </w:rPr>
        <w:t> </w:t>
      </w:r>
      <w:r>
        <w:rPr/>
        <w:t>para el</w:t>
      </w:r>
      <w:r>
        <w:rPr>
          <w:spacing w:val="-3"/>
        </w:rPr>
        <w:t> </w:t>
      </w:r>
      <w:r>
        <w:rPr/>
        <w:t>uso</w:t>
      </w:r>
      <w:r>
        <w:rPr>
          <w:spacing w:val="-2"/>
        </w:rPr>
        <w:t> </w:t>
      </w:r>
      <w:r>
        <w:rPr/>
        <w:t>diario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comunidad.</w:t>
      </w:r>
    </w:p>
    <w:p>
      <w:pPr>
        <w:pStyle w:val="BodyText"/>
      </w:pPr>
    </w:p>
    <w:p>
      <w:pPr>
        <w:pStyle w:val="Heading2"/>
        <w:ind w:left="517"/>
        <w:jc w:val="both"/>
      </w:pPr>
      <w:r>
        <w:rPr/>
        <w:t>Perfil</w:t>
      </w:r>
      <w:r>
        <w:rPr>
          <w:spacing w:val="-5"/>
        </w:rPr>
        <w:t> </w:t>
      </w:r>
      <w:r>
        <w:rPr/>
        <w:t>Urbano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3" w:right="531" w:firstLine="3"/>
        <w:jc w:val="both"/>
      </w:pPr>
      <w:r>
        <w:rPr/>
        <w:t>El Centro Histórico de Oaxaca es un centro con perfil de poca altura, donde destacan las</w:t>
      </w:r>
      <w:r>
        <w:rPr>
          <w:spacing w:val="1"/>
        </w:rPr>
        <w:t> </w:t>
      </w:r>
      <w:r>
        <w:rPr/>
        <w:t>cúpulas y torres de las iglesias con gran valor formal. Tiene una altura promedio de 1 y 2</w:t>
      </w:r>
      <w:r>
        <w:rPr>
          <w:spacing w:val="1"/>
        </w:rPr>
        <w:t> </w:t>
      </w:r>
      <w:r>
        <w:rPr/>
        <w:t>niveles,</w:t>
      </w:r>
      <w:r>
        <w:rPr>
          <w:spacing w:val="1"/>
        </w:rPr>
        <w:t> </w:t>
      </w:r>
      <w:r>
        <w:rPr/>
        <w:t>sobresaliendo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torres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Religiosos.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ubican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franja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Zaragoza-La Noria y Av. Morelos. A lo largo la Calz. Francisco I. Madero, Periférico, Lic. E.</w:t>
      </w:r>
      <w:r>
        <w:rPr>
          <w:spacing w:val="-64"/>
        </w:rPr>
        <w:t> </w:t>
      </w:r>
      <w:r>
        <w:rPr/>
        <w:t>Vasconcelos y Calz. Héroes de Chapultepec empiezan a incrementarse edificios con más</w:t>
      </w:r>
      <w:r>
        <w:rPr>
          <w:spacing w:val="1"/>
        </w:rPr>
        <w:t> </w:t>
      </w:r>
      <w:r>
        <w:rPr/>
        <w:t>de 3 niveles. Impacta negativamente el edificio de Telmex por sus cinco niveles, en una</w:t>
      </w:r>
      <w:r>
        <w:rPr>
          <w:spacing w:val="1"/>
        </w:rPr>
        <w:t> </w:t>
      </w:r>
      <w:r>
        <w:rPr/>
        <w:t>zona con patrimonio edificado, rompiendo la perspectiva al norte. Las alturas promedio en</w:t>
      </w:r>
      <w:r>
        <w:rPr>
          <w:spacing w:val="1"/>
        </w:rPr>
        <w:t> </w:t>
      </w:r>
      <w:r>
        <w:rPr/>
        <w:t>construcciones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son de</w:t>
      </w:r>
      <w:r>
        <w:rPr>
          <w:spacing w:val="-2"/>
        </w:rPr>
        <w:t> </w:t>
      </w:r>
      <w:r>
        <w:rPr/>
        <w:t>5</w:t>
      </w:r>
      <w:r>
        <w:rPr>
          <w:spacing w:val="5"/>
        </w:rPr>
        <w:t> </w:t>
      </w:r>
      <w:r>
        <w:rPr/>
        <w:t>m 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niveles de 9.50</w:t>
      </w:r>
      <w:r>
        <w:rPr>
          <w:spacing w:val="-2"/>
        </w:rPr>
        <w:t> </w:t>
      </w:r>
      <w:r>
        <w:rPr/>
        <w:t>m.</w:t>
      </w:r>
    </w:p>
    <w:p>
      <w:pPr>
        <w:pStyle w:val="BodyText"/>
        <w:spacing w:before="1"/>
      </w:pPr>
    </w:p>
    <w:p>
      <w:pPr>
        <w:pStyle w:val="BodyText"/>
        <w:ind w:left="514" w:right="538"/>
        <w:jc w:val="both"/>
      </w:pPr>
      <w:r>
        <w:rPr/>
        <w:t>Destaca a la vista del local y el foráneo la relación que existe en el paisaje urbano con las</w:t>
      </w:r>
      <w:r>
        <w:rPr>
          <w:spacing w:val="1"/>
        </w:rPr>
        <w:t> </w:t>
      </w:r>
      <w:r>
        <w:rPr/>
        <w:t>montañas al norte de la ciudad, particularmente con el Cerro de El Fortín, donde se</w:t>
      </w:r>
      <w:r>
        <w:rPr>
          <w:spacing w:val="1"/>
        </w:rPr>
        <w:t> </w:t>
      </w:r>
      <w:r>
        <w:rPr/>
        <w:t>distingue</w:t>
      </w:r>
      <w:r>
        <w:rPr>
          <w:spacing w:val="-1"/>
        </w:rPr>
        <w:t> </w:t>
      </w:r>
      <w:r>
        <w:rPr/>
        <w:t>siempre la</w:t>
      </w:r>
      <w:r>
        <w:rPr>
          <w:spacing w:val="-1"/>
        </w:rPr>
        <w:t> </w:t>
      </w:r>
      <w:r>
        <w:rPr/>
        <w:t>estructura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teatro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Guelaguetza.</w:t>
      </w:r>
    </w:p>
    <w:p>
      <w:pPr>
        <w:pStyle w:val="BodyText"/>
      </w:pPr>
    </w:p>
    <w:p>
      <w:pPr>
        <w:pStyle w:val="Heading2"/>
        <w:spacing w:line="480" w:lineRule="auto"/>
        <w:ind w:left="517" w:right="4669" w:hanging="1"/>
      </w:pPr>
      <w:r>
        <w:rPr/>
        <w:t>1.3.2.9 Diagnóstico-pronóstico integrado</w:t>
      </w:r>
      <w:r>
        <w:rPr>
          <w:spacing w:val="1"/>
        </w:rPr>
        <w:t> </w:t>
      </w:r>
      <w:r>
        <w:rPr/>
        <w:t>Síntesis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problemática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Centro</w:t>
      </w:r>
      <w:r>
        <w:rPr>
          <w:spacing w:val="-4"/>
        </w:rPr>
        <w:t> </w:t>
      </w:r>
      <w:r>
        <w:rPr/>
        <w:t>Histórico</w:t>
      </w:r>
    </w:p>
    <w:p>
      <w:pPr>
        <w:pStyle w:val="BodyText"/>
        <w:ind w:left="514" w:right="520" w:firstLine="2"/>
      </w:pPr>
      <w:r>
        <w:rPr/>
        <w:t>El</w:t>
      </w:r>
      <w:r>
        <w:rPr>
          <w:spacing w:val="59"/>
        </w:rPr>
        <w:t> </w:t>
      </w:r>
      <w:r>
        <w:rPr/>
        <w:t>Centro</w:t>
      </w:r>
      <w:r>
        <w:rPr>
          <w:spacing w:val="61"/>
        </w:rPr>
        <w:t> </w:t>
      </w:r>
      <w:r>
        <w:rPr/>
        <w:t>Histórico</w:t>
      </w:r>
      <w:r>
        <w:rPr>
          <w:spacing w:val="60"/>
        </w:rPr>
        <w:t> </w:t>
      </w:r>
      <w:r>
        <w:rPr/>
        <w:t>de</w:t>
      </w:r>
      <w:r>
        <w:rPr>
          <w:spacing w:val="61"/>
        </w:rPr>
        <w:t> </w:t>
      </w:r>
      <w:r>
        <w:rPr/>
        <w:t>Oaxaca</w:t>
      </w:r>
      <w:r>
        <w:rPr>
          <w:spacing w:val="61"/>
        </w:rPr>
        <w:t> </w:t>
      </w:r>
      <w:r>
        <w:rPr/>
        <w:t>de</w:t>
      </w:r>
      <w:r>
        <w:rPr>
          <w:spacing w:val="60"/>
        </w:rPr>
        <w:t> </w:t>
      </w:r>
      <w:r>
        <w:rPr/>
        <w:t>Juárez</w:t>
      </w:r>
      <w:r>
        <w:rPr>
          <w:spacing w:val="58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61"/>
        </w:rPr>
        <w:t> </w:t>
      </w:r>
      <w:r>
        <w:rPr/>
        <w:t>actualidad</w:t>
      </w:r>
      <w:r>
        <w:rPr>
          <w:spacing w:val="62"/>
        </w:rPr>
        <w:t> </w:t>
      </w:r>
      <w:r>
        <w:rPr/>
        <w:t>ha</w:t>
      </w:r>
      <w:r>
        <w:rPr>
          <w:spacing w:val="59"/>
        </w:rPr>
        <w:t> </w:t>
      </w:r>
      <w:r>
        <w:rPr/>
        <w:t>sufrido</w:t>
      </w:r>
      <w:r>
        <w:rPr>
          <w:spacing w:val="61"/>
        </w:rPr>
        <w:t> </w:t>
      </w:r>
      <w:r>
        <w:rPr/>
        <w:t>un</w:t>
      </w:r>
      <w:r>
        <w:rPr>
          <w:spacing w:val="58"/>
        </w:rPr>
        <w:t> </w:t>
      </w:r>
      <w:r>
        <w:rPr/>
        <w:t>proceso</w:t>
      </w:r>
      <w:r>
        <w:rPr>
          <w:spacing w:val="61"/>
        </w:rPr>
        <w:t> </w:t>
      </w:r>
      <w:r>
        <w:rPr/>
        <w:t>de</w:t>
      </w:r>
      <w:r>
        <w:rPr>
          <w:spacing w:val="-64"/>
        </w:rPr>
        <w:t> </w:t>
      </w:r>
      <w:r>
        <w:rPr/>
        <w:t>deterioro</w:t>
      </w:r>
      <w:r>
        <w:rPr>
          <w:spacing w:val="22"/>
        </w:rPr>
        <w:t> </w:t>
      </w:r>
      <w:r>
        <w:rPr/>
        <w:t>menor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ha</w:t>
      </w:r>
      <w:r>
        <w:rPr>
          <w:spacing w:val="28"/>
        </w:rPr>
        <w:t> </w:t>
      </w:r>
      <w:r>
        <w:rPr/>
        <w:t>sido</w:t>
      </w:r>
      <w:r>
        <w:rPr>
          <w:spacing w:val="27"/>
        </w:rPr>
        <w:t> </w:t>
      </w:r>
      <w:r>
        <w:rPr/>
        <w:t>revertido</w:t>
      </w:r>
      <w:r>
        <w:rPr>
          <w:spacing w:val="25"/>
        </w:rPr>
        <w:t> </w:t>
      </w:r>
      <w:r>
        <w:rPr/>
        <w:t>poco</w:t>
      </w:r>
      <w:r>
        <w:rPr>
          <w:spacing w:val="23"/>
        </w:rPr>
        <w:t> </w:t>
      </w:r>
      <w:r>
        <w:rPr/>
        <w:t>a</w:t>
      </w:r>
      <w:r>
        <w:rPr>
          <w:spacing w:val="28"/>
        </w:rPr>
        <w:t> </w:t>
      </w:r>
      <w:r>
        <w:rPr/>
        <w:t>poco</w:t>
      </w:r>
      <w:r>
        <w:rPr>
          <w:spacing w:val="25"/>
        </w:rPr>
        <w:t> </w:t>
      </w:r>
      <w:r>
        <w:rPr/>
        <w:t>gracias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acción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autoridades</w:t>
      </w:r>
      <w:r>
        <w:rPr>
          <w:spacing w:val="22"/>
        </w:rPr>
        <w:t> </w:t>
      </w:r>
      <w:r>
        <w:rPr/>
        <w:t>y</w:t>
      </w:r>
      <w:r>
        <w:rPr>
          <w:spacing w:val="-63"/>
        </w:rPr>
        <w:t> </w:t>
      </w:r>
      <w:r>
        <w:rPr/>
        <w:t>habitantes</w:t>
      </w:r>
      <w:r>
        <w:rPr>
          <w:spacing w:val="45"/>
        </w:rPr>
        <w:t> </w:t>
      </w:r>
      <w:r>
        <w:rPr/>
        <w:t>que</w:t>
      </w:r>
      <w:r>
        <w:rPr>
          <w:spacing w:val="48"/>
        </w:rPr>
        <w:t> </w:t>
      </w:r>
      <w:r>
        <w:rPr/>
        <w:t>han</w:t>
      </w:r>
      <w:r>
        <w:rPr>
          <w:spacing w:val="46"/>
        </w:rPr>
        <w:t> </w:t>
      </w:r>
      <w:r>
        <w:rPr/>
        <w:t>realizado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los</w:t>
      </w:r>
      <w:r>
        <w:rPr>
          <w:spacing w:val="46"/>
        </w:rPr>
        <w:t> </w:t>
      </w:r>
      <w:r>
        <w:rPr/>
        <w:t>últimos</w:t>
      </w:r>
      <w:r>
        <w:rPr>
          <w:spacing w:val="45"/>
        </w:rPr>
        <w:t> </w:t>
      </w:r>
      <w:r>
        <w:rPr/>
        <w:t>años</w:t>
      </w:r>
      <w:r>
        <w:rPr>
          <w:spacing w:val="45"/>
        </w:rPr>
        <w:t> </w:t>
      </w:r>
      <w:r>
        <w:rPr/>
        <w:t>programas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conservación</w:t>
      </w:r>
      <w:r>
        <w:rPr>
          <w:spacing w:val="52"/>
        </w:rPr>
        <w:t> </w:t>
      </w:r>
      <w:r>
        <w:rPr/>
        <w:t>y</w:t>
      </w:r>
      <w:r>
        <w:rPr>
          <w:spacing w:val="-64"/>
        </w:rPr>
        <w:t> </w:t>
      </w:r>
      <w:r>
        <w:rPr/>
        <w:t>mejoramiento.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obstante</w:t>
      </w:r>
      <w:r>
        <w:rPr>
          <w:spacing w:val="4"/>
        </w:rPr>
        <w:t> </w:t>
      </w:r>
      <w:r>
        <w:rPr/>
        <w:t>lo</w:t>
      </w:r>
      <w:r>
        <w:rPr>
          <w:spacing w:val="2"/>
        </w:rPr>
        <w:t> </w:t>
      </w:r>
      <w:r>
        <w:rPr/>
        <w:t>anterior,</w:t>
      </w:r>
      <w:r>
        <w:rPr>
          <w:spacing w:val="2"/>
        </w:rPr>
        <w:t> </w:t>
      </w:r>
      <w:r>
        <w:rPr/>
        <w:t>existen</w:t>
      </w:r>
      <w:r>
        <w:rPr>
          <w:spacing w:val="2"/>
        </w:rPr>
        <w:t> </w:t>
      </w:r>
      <w:r>
        <w:rPr/>
        <w:t>aún</w:t>
      </w:r>
      <w:r>
        <w:rPr>
          <w:spacing w:val="3"/>
        </w:rPr>
        <w:t> </w:t>
      </w:r>
      <w:r>
        <w:rPr/>
        <w:t>rezagos</w:t>
      </w:r>
      <w:r>
        <w:rPr>
          <w:spacing w:val="2"/>
        </w:rPr>
        <w:t> </w:t>
      </w:r>
      <w:r>
        <w:rPr/>
        <w:t>importantes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aspectos</w:t>
      </w:r>
      <w:r>
        <w:rPr>
          <w:spacing w:val="3"/>
        </w:rPr>
        <w:t> </w:t>
      </w:r>
      <w:r>
        <w:rPr/>
        <w:t>como</w:t>
      </w:r>
      <w:r>
        <w:rPr>
          <w:spacing w:val="-64"/>
        </w:rPr>
        <w:t> </w:t>
      </w:r>
      <w:r>
        <w:rPr>
          <w:spacing w:val="-1"/>
        </w:rPr>
        <w:t>el de la infraestructura </w:t>
      </w:r>
      <w:r>
        <w:rPr/>
        <w:t>en varios sectores del CH, ya que ha habido zonas como el “núcleo</w:t>
      </w:r>
      <w:r>
        <w:rPr>
          <w:spacing w:val="1"/>
        </w:rPr>
        <w:t> </w:t>
      </w:r>
      <w:r>
        <w:rPr/>
        <w:t>central</w:t>
      </w:r>
      <w:r>
        <w:rPr>
          <w:spacing w:val="17"/>
        </w:rPr>
        <w:t> </w:t>
      </w:r>
      <w:r>
        <w:rPr/>
        <w:t>turístico”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ha</w:t>
      </w:r>
      <w:r>
        <w:rPr>
          <w:spacing w:val="19"/>
        </w:rPr>
        <w:t> </w:t>
      </w:r>
      <w:r>
        <w:rPr/>
        <w:t>recibido</w:t>
      </w:r>
      <w:r>
        <w:rPr>
          <w:spacing w:val="19"/>
        </w:rPr>
        <w:t> </w:t>
      </w:r>
      <w:r>
        <w:rPr/>
        <w:t>la</w:t>
      </w:r>
      <w:r>
        <w:rPr>
          <w:spacing w:val="16"/>
        </w:rPr>
        <w:t> </w:t>
      </w:r>
      <w:r>
        <w:rPr/>
        <w:t>mayor</w:t>
      </w:r>
      <w:r>
        <w:rPr>
          <w:spacing w:val="19"/>
        </w:rPr>
        <w:t> </w:t>
      </w:r>
      <w:r>
        <w:rPr/>
        <w:t>parte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inversión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alumbrado,</w:t>
      </w:r>
      <w:r>
        <w:rPr>
          <w:spacing w:val="1"/>
        </w:rPr>
        <w:t> </w:t>
      </w:r>
      <w:r>
        <w:rPr/>
        <w:t>remozamiento,</w:t>
      </w:r>
      <w:r>
        <w:rPr>
          <w:spacing w:val="14"/>
        </w:rPr>
        <w:t> </w:t>
      </w:r>
      <w:r>
        <w:rPr/>
        <w:t>asfaltado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concreto</w:t>
      </w:r>
      <w:r>
        <w:rPr>
          <w:spacing w:val="12"/>
        </w:rPr>
        <w:t> </w:t>
      </w:r>
      <w:r>
        <w:rPr/>
        <w:t>estampado,</w:t>
      </w:r>
      <w:r>
        <w:rPr>
          <w:spacing w:val="12"/>
        </w:rPr>
        <w:t> </w:t>
      </w:r>
      <w:r>
        <w:rPr/>
        <w:t>mejoramiento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banquetas</w:t>
      </w:r>
      <w:r>
        <w:rPr>
          <w:spacing w:val="11"/>
        </w:rPr>
        <w:t> </w:t>
      </w:r>
      <w:r>
        <w:rPr/>
        <w:t>o</w:t>
      </w:r>
      <w:r>
        <w:rPr>
          <w:spacing w:val="14"/>
        </w:rPr>
        <w:t> </w:t>
      </w:r>
      <w:r>
        <w:rPr/>
        <w:t>cuidado</w:t>
      </w:r>
      <w:r>
        <w:rPr>
          <w:spacing w:val="-6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vegetación,</w:t>
      </w:r>
      <w:r>
        <w:rPr>
          <w:spacing w:val="11"/>
        </w:rPr>
        <w:t> </w:t>
      </w:r>
      <w:r>
        <w:rPr/>
        <w:t>entre</w:t>
      </w:r>
      <w:r>
        <w:rPr>
          <w:spacing w:val="13"/>
        </w:rPr>
        <w:t> </w:t>
      </w:r>
      <w:r>
        <w:rPr/>
        <w:t>otros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detrimento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sectores</w:t>
      </w:r>
      <w:r>
        <w:rPr>
          <w:spacing w:val="11"/>
        </w:rPr>
        <w:t> </w:t>
      </w:r>
      <w:r>
        <w:rPr/>
        <w:t>como</w:t>
      </w:r>
      <w:r>
        <w:rPr>
          <w:spacing w:val="12"/>
        </w:rPr>
        <w:t> </w:t>
      </w:r>
      <w:r>
        <w:rPr/>
        <w:t>el</w:t>
      </w:r>
      <w:r>
        <w:rPr>
          <w:spacing w:val="10"/>
        </w:rPr>
        <w:t> </w:t>
      </w:r>
      <w:r>
        <w:rPr/>
        <w:t>sur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este</w:t>
      </w:r>
      <w:r>
        <w:rPr>
          <w:spacing w:val="12"/>
        </w:rPr>
        <w:t> </w:t>
      </w:r>
      <w:r>
        <w:rPr/>
        <w:t>polígono</w:t>
      </w:r>
      <w:r>
        <w:rPr>
          <w:spacing w:val="10"/>
        </w:rPr>
        <w:t> </w:t>
      </w:r>
      <w:r>
        <w:rPr/>
        <w:t>o</w:t>
      </w:r>
      <w:r>
        <w:rPr>
          <w:spacing w:val="14"/>
        </w:rPr>
        <w:t> </w:t>
      </w:r>
      <w:r>
        <w:rPr/>
        <w:t>la</w:t>
      </w:r>
      <w:r>
        <w:rPr>
          <w:spacing w:val="-64"/>
        </w:rPr>
        <w:t> </w:t>
      </w:r>
      <w:r>
        <w:rPr/>
        <w:t>zona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Exmarquesado.</w:t>
      </w:r>
    </w:p>
    <w:p>
      <w:pPr>
        <w:pStyle w:val="BodyText"/>
        <w:spacing w:before="231"/>
        <w:ind w:left="516" w:right="524" w:firstLine="2"/>
        <w:jc w:val="both"/>
      </w:pPr>
      <w:r>
        <w:rPr/>
        <w:t>El Centro Histórico ha funcionado como centro económico y de intercambio de la región,</w:t>
      </w:r>
      <w:r>
        <w:rPr>
          <w:spacing w:val="1"/>
        </w:rPr>
        <w:t> </w:t>
      </w:r>
      <w:r>
        <w:rPr/>
        <w:t>por lo que presenta un gran crecimiento de los problemas propios de una estructura</w:t>
      </w:r>
      <w:r>
        <w:rPr>
          <w:spacing w:val="1"/>
        </w:rPr>
        <w:t> </w:t>
      </w:r>
      <w:r>
        <w:rPr/>
        <w:t>mononuclear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concentrada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congestionamientos,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ambiental, visual y auditiva, saturación de infraestructura y hacinamiento. Algunas de las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importantes son:</w:t>
      </w:r>
    </w:p>
    <w:p>
      <w:pPr>
        <w:pStyle w:val="BodyText"/>
        <w:spacing w:line="237" w:lineRule="auto" w:before="140"/>
        <w:ind w:left="1227" w:right="539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Concentración de actividades comerciales, administrativas, educativas, culturales y</w:t>
      </w:r>
      <w:r>
        <w:rPr>
          <w:spacing w:val="1"/>
        </w:rPr>
        <w:t> </w:t>
      </w:r>
      <w:r>
        <w:rPr/>
        <w:t>religiosas.</w:t>
      </w:r>
    </w:p>
    <w:p>
      <w:pPr>
        <w:pStyle w:val="BodyText"/>
        <w:spacing w:before="138"/>
        <w:ind w:left="1227" w:right="530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Saturación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estacionamiento en vía pública.</w:t>
      </w:r>
    </w:p>
    <w:p>
      <w:pPr>
        <w:pStyle w:val="BodyText"/>
        <w:spacing w:before="137"/>
        <w:ind w:left="1229" w:right="529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Aunque en el núcleo central de la ciudad se desarrollan obras de mejoramiento</w:t>
      </w:r>
      <w:r>
        <w:rPr>
          <w:spacing w:val="1"/>
        </w:rPr>
        <w:t> </w:t>
      </w:r>
      <w:r>
        <w:rPr/>
        <w:t>visual,</w:t>
      </w:r>
      <w:r>
        <w:rPr>
          <w:spacing w:val="1"/>
        </w:rPr>
        <w:t> </w:t>
      </w:r>
      <w:r>
        <w:rPr/>
        <w:t>cambiando</w:t>
      </w:r>
      <w:r>
        <w:rPr>
          <w:spacing w:val="1"/>
        </w:rPr>
        <w:t> </w:t>
      </w:r>
      <w:r>
        <w:rPr/>
        <w:t>pavimentos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banquetas,</w:t>
      </w:r>
      <w:r>
        <w:rPr>
          <w:spacing w:val="1"/>
        </w:rPr>
        <w:t> </w:t>
      </w:r>
      <w:r>
        <w:rPr/>
        <w:t>cableado</w:t>
      </w:r>
      <w:r>
        <w:rPr>
          <w:spacing w:val="1"/>
        </w:rPr>
        <w:t> </w:t>
      </w:r>
      <w:r>
        <w:rPr/>
        <w:t>subterráneo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fachadas,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resto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Centro</w:t>
      </w:r>
      <w:r>
        <w:rPr>
          <w:spacing w:val="13"/>
        </w:rPr>
        <w:t> </w:t>
      </w:r>
      <w:r>
        <w:rPr/>
        <w:t>Histórico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ve</w:t>
      </w:r>
      <w:r>
        <w:rPr>
          <w:spacing w:val="12"/>
        </w:rPr>
        <w:t> </w:t>
      </w:r>
      <w:r>
        <w:rPr/>
        <w:t>menos</w:t>
      </w:r>
      <w:r>
        <w:rPr>
          <w:spacing w:val="9"/>
        </w:rPr>
        <w:t> </w:t>
      </w:r>
      <w:r>
        <w:rPr/>
        <w:t>favorecido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en</w:t>
      </w:r>
      <w:r>
        <w:rPr>
          <w:spacing w:val="10"/>
        </w:rPr>
        <w:t> </w:t>
      </w:r>
      <w:r>
        <w:rPr/>
        <w:t>sectores</w:t>
      </w:r>
      <w:r>
        <w:rPr>
          <w:spacing w:val="10"/>
        </w:rPr>
        <w:t> </w:t>
      </w:r>
      <w:r>
        <w:rPr/>
        <w:t>como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1229" w:right="527" w:firstLine="1"/>
        <w:jc w:val="both"/>
      </w:pPr>
      <w:r>
        <w:rPr/>
        <w:t>El Pueblito y calles como Las Casas, Mina o Aldama, la imagen está deteriorada,</w:t>
      </w:r>
      <w:r>
        <w:rPr>
          <w:spacing w:val="1"/>
        </w:rPr>
        <w:t> </w:t>
      </w:r>
      <w:r>
        <w:rPr/>
        <w:t>incluyendo edificaciones patrimoniales, ya que presenta pavimentos de asfalto sin</w:t>
      </w:r>
      <w:r>
        <w:rPr>
          <w:spacing w:val="1"/>
        </w:rPr>
        <w:t> </w:t>
      </w:r>
      <w:r>
        <w:rPr/>
        <w:t>mantenimiento y alumbrado público deficiente, además del consabido desborde del</w:t>
      </w:r>
      <w:r>
        <w:rPr>
          <w:spacing w:val="1"/>
        </w:rPr>
        <w:t> </w:t>
      </w:r>
      <w:r>
        <w:rPr/>
        <w:t>ambulantaje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prostitución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calle.</w:t>
      </w:r>
    </w:p>
    <w:p>
      <w:pPr>
        <w:pStyle w:val="BodyText"/>
        <w:spacing w:before="137"/>
        <w:ind w:left="1228" w:right="537" w:hanging="355"/>
        <w:jc w:val="both"/>
      </w:pPr>
      <w:r>
        <w:rPr>
          <w:rFonts w:ascii="Trebuchet MS"/>
          <w:w w:val="165"/>
        </w:rPr>
        <w:t> </w:t>
      </w:r>
      <w:r>
        <w:rPr>
          <w:rFonts w:ascii="Trebuchet MS"/>
        </w:rPr>
        <w:t>  </w:t>
      </w:r>
      <w:r>
        <w:rPr>
          <w:rFonts w:ascii="Trebuchet MS"/>
          <w:spacing w:val="25"/>
        </w:rPr>
        <w:t> </w:t>
      </w:r>
      <w:r>
        <w:rPr/>
        <w:t>Altos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abandono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dedicados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habitacional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cambios</w:t>
      </w:r>
      <w:r>
        <w:rPr>
          <w:spacing w:val="-2"/>
        </w:rPr>
        <w:t> </w:t>
      </w:r>
      <w:r>
        <w:rPr/>
        <w:t>a usos comerciales.</w:t>
      </w:r>
    </w:p>
    <w:p>
      <w:pPr>
        <w:pStyle w:val="BodyText"/>
        <w:spacing w:before="137"/>
        <w:ind w:left="1227" w:right="533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La zona suroeste del polígono del Centro Histórico se encuentra saturada por el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informal,</w:t>
      </w:r>
      <w:r>
        <w:rPr>
          <w:spacing w:val="1"/>
        </w:rPr>
        <w:t> </w:t>
      </w:r>
      <w:r>
        <w:rPr/>
        <w:t>provocando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congestionamiento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reducción de cajones de estacionamiento en vía pública, así como problemas con el</w:t>
      </w:r>
      <w:r>
        <w:rPr>
          <w:spacing w:val="-64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pasa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estaciona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severos</w:t>
      </w:r>
      <w:r>
        <w:rPr>
          <w:spacing w:val="1"/>
        </w:rPr>
        <w:t> </w:t>
      </w:r>
      <w:r>
        <w:rPr/>
        <w:t>problemas de seguridad vial, movilidad, legibilidad y accesibilidad, particularmente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personas con discapacidad.</w:t>
      </w:r>
    </w:p>
    <w:p>
      <w:pPr>
        <w:pStyle w:val="BodyText"/>
        <w:spacing w:before="138"/>
        <w:ind w:left="1226" w:right="531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Concentración de uso comercial, oficinas, restaurantes y hoteles en la zona central,</w:t>
      </w:r>
      <w:r>
        <w:rPr>
          <w:spacing w:val="1"/>
        </w:rPr>
        <w:t> </w:t>
      </w:r>
      <w:r>
        <w:rPr/>
        <w:t>que es la zona más antigua del centro y con mayor costo del suelo provocando</w:t>
      </w:r>
      <w:r>
        <w:rPr>
          <w:spacing w:val="1"/>
        </w:rPr>
        <w:t> </w:t>
      </w:r>
      <w:r>
        <w:rPr/>
        <w:t>inequidad</w:t>
      </w:r>
      <w:r>
        <w:rPr>
          <w:spacing w:val="-1"/>
        </w:rPr>
        <w:t> </w:t>
      </w:r>
      <w:r>
        <w:rPr/>
        <w:t>o segregación urbana.</w:t>
      </w:r>
    </w:p>
    <w:p>
      <w:pPr>
        <w:pStyle w:val="BodyText"/>
        <w:spacing w:before="134"/>
        <w:ind w:left="1229" w:right="529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Tendencia al crecimiento de usos mixtos, habitación-comercio y/o oficinas en las</w:t>
      </w:r>
      <w:r>
        <w:rPr>
          <w:spacing w:val="1"/>
        </w:rPr>
        <w:t> </w:t>
      </w:r>
      <w:r>
        <w:rPr/>
        <w:t>zonas en torno al Centro-Zócalo, a causa de la demanda de espacios comerciales y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vivienda.</w:t>
      </w:r>
    </w:p>
    <w:p>
      <w:pPr>
        <w:pStyle w:val="BodyText"/>
        <w:tabs>
          <w:tab w:pos="1236" w:val="left" w:leader="none"/>
        </w:tabs>
        <w:spacing w:before="137"/>
        <w:ind w:left="1227" w:right="534" w:hanging="35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Aparición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cambios 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“silenciosos” orientados al</w:t>
      </w:r>
      <w:r>
        <w:rPr>
          <w:spacing w:val="1"/>
        </w:rPr>
        <w:t> </w:t>
      </w:r>
      <w:r>
        <w:rPr/>
        <w:t>alojamiento</w:t>
      </w:r>
      <w:r>
        <w:rPr>
          <w:spacing w:val="1"/>
        </w:rPr>
        <w:t> </w:t>
      </w:r>
      <w:r>
        <w:rPr/>
        <w:t>turístico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sectores</w:t>
      </w:r>
      <w:r>
        <w:rPr>
          <w:spacing w:val="15"/>
        </w:rPr>
        <w:t> </w:t>
      </w:r>
      <w:r>
        <w:rPr/>
        <w:t>más</w:t>
      </w:r>
      <w:r>
        <w:rPr>
          <w:spacing w:val="13"/>
        </w:rPr>
        <w:t> </w:t>
      </w:r>
      <w:r>
        <w:rPr/>
        <w:t>habitacionales,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no</w:t>
      </w:r>
      <w:r>
        <w:rPr>
          <w:spacing w:val="14"/>
        </w:rPr>
        <w:t> </w:t>
      </w:r>
      <w:r>
        <w:rPr/>
        <w:t>son</w:t>
      </w:r>
      <w:r>
        <w:rPr>
          <w:spacing w:val="23"/>
        </w:rPr>
        <w:t> </w:t>
      </w:r>
      <w:r>
        <w:rPr/>
        <w:t>fáciles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detectar,</w:t>
      </w:r>
      <w:r>
        <w:rPr>
          <w:spacing w:val="-64"/>
        </w:rPr>
        <w:t> </w:t>
      </w:r>
      <w:r>
        <w:rPr/>
        <w:t>particularmente</w:t>
      </w:r>
      <w:r>
        <w:rPr>
          <w:spacing w:val="13"/>
        </w:rPr>
        <w:t> </w:t>
      </w:r>
      <w:r>
        <w:rPr/>
        <w:t>ligado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aparición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nuevas</w:t>
      </w:r>
      <w:r>
        <w:rPr>
          <w:spacing w:val="14"/>
        </w:rPr>
        <w:t> </w:t>
      </w:r>
      <w:r>
        <w:rPr/>
        <w:t>tecnologías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que</w:t>
      </w:r>
      <w:r>
        <w:rPr>
          <w:spacing w:val="14"/>
        </w:rPr>
        <w:t> </w:t>
      </w:r>
      <w:r>
        <w:rPr/>
        <w:t>genera</w:t>
      </w:r>
      <w:r>
        <w:rPr>
          <w:spacing w:val="13"/>
        </w:rPr>
        <w:t> </w:t>
      </w:r>
      <w:r>
        <w:rPr/>
        <w:t>aumento</w:t>
      </w:r>
      <w:r>
        <w:rPr>
          <w:spacing w:val="-63"/>
        </w:rPr>
        <w:t> </w:t>
      </w:r>
      <w:r>
        <w:rPr/>
        <w:t>en</w:t>
      </w:r>
      <w:r>
        <w:rPr>
          <w:spacing w:val="-1"/>
        </w:rPr>
        <w:t> </w:t>
      </w:r>
      <w:r>
        <w:rPr/>
        <w:t>las rentas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suelo.</w:t>
      </w:r>
    </w:p>
    <w:p>
      <w:pPr>
        <w:pStyle w:val="BodyText"/>
        <w:spacing w:before="137"/>
        <w:ind w:left="1229" w:right="528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La Central de Abasto y la Terminal de Autobuses han ocasionado deterioro de la</w:t>
      </w:r>
      <w:r>
        <w:rPr>
          <w:spacing w:val="1"/>
        </w:rPr>
        <w:t> </w:t>
      </w:r>
      <w:r>
        <w:rPr/>
        <w:t>imagen urbana y caos vial, al rebasar las instalaciones existentes con invasión de</w:t>
      </w:r>
      <w:r>
        <w:rPr>
          <w:spacing w:val="1"/>
        </w:rPr>
        <w:t> </w:t>
      </w:r>
      <w:r>
        <w:rPr/>
        <w:t>vía</w:t>
      </w:r>
      <w:r>
        <w:rPr>
          <w:spacing w:val="-1"/>
        </w:rPr>
        <w:t> </w:t>
      </w:r>
      <w:r>
        <w:rPr/>
        <w:t>pública y</w:t>
      </w:r>
      <w:r>
        <w:rPr>
          <w:spacing w:val="-3"/>
        </w:rPr>
        <w:t> </w:t>
      </w:r>
      <w:r>
        <w:rPr/>
        <w:t>anarquía</w:t>
      </w:r>
      <w:r>
        <w:rPr>
          <w:spacing w:val="-2"/>
        </w:rPr>
        <w:t> </w:t>
      </w:r>
      <w:r>
        <w:rPr/>
        <w:t>en la</w:t>
      </w:r>
      <w:r>
        <w:rPr>
          <w:spacing w:val="-1"/>
        </w:rPr>
        <w:t> </w:t>
      </w:r>
      <w:r>
        <w:rPr/>
        <w:t>señalización comercial.</w:t>
      </w:r>
    </w:p>
    <w:p>
      <w:pPr>
        <w:pStyle w:val="BodyText"/>
        <w:spacing w:before="135"/>
        <w:ind w:left="1227" w:right="537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habitacional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comercial,</w:t>
      </w:r>
      <w:r>
        <w:rPr>
          <w:spacing w:val="1"/>
        </w:rPr>
        <w:t> </w:t>
      </w:r>
      <w:r>
        <w:rPr/>
        <w:t>mixto,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oficinas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/>
        <w:t>servicios</w:t>
      </w:r>
      <w:r>
        <w:rPr>
          <w:spacing w:val="32"/>
        </w:rPr>
        <w:t> </w:t>
      </w:r>
      <w:r>
        <w:rPr/>
        <w:t>en</w:t>
      </w:r>
      <w:r>
        <w:rPr>
          <w:spacing w:val="30"/>
        </w:rPr>
        <w:t> </w:t>
      </w:r>
      <w:r>
        <w:rPr/>
        <w:t>las</w:t>
      </w:r>
      <w:r>
        <w:rPr>
          <w:spacing w:val="32"/>
        </w:rPr>
        <w:t> </w:t>
      </w:r>
      <w:r>
        <w:rPr/>
        <w:t>zonas</w:t>
      </w:r>
      <w:r>
        <w:rPr>
          <w:spacing w:val="31"/>
        </w:rPr>
        <w:t> </w:t>
      </w:r>
      <w:r>
        <w:rPr/>
        <w:t>centrales</w:t>
      </w:r>
      <w:r>
        <w:rPr>
          <w:spacing w:val="32"/>
        </w:rPr>
        <w:t> </w:t>
      </w:r>
      <w:r>
        <w:rPr/>
        <w:t>y</w:t>
      </w:r>
      <w:r>
        <w:rPr>
          <w:spacing w:val="29"/>
        </w:rPr>
        <w:t> </w:t>
      </w:r>
      <w:r>
        <w:rPr/>
        <w:t>sobre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corredor</w:t>
      </w:r>
      <w:r>
        <w:rPr>
          <w:spacing w:val="31"/>
        </w:rPr>
        <w:t> </w:t>
      </w:r>
      <w:r>
        <w:rPr/>
        <w:t>comercial</w:t>
      </w:r>
      <w:r>
        <w:rPr>
          <w:spacing w:val="28"/>
        </w:rPr>
        <w:t> </w:t>
      </w:r>
      <w:r>
        <w:rPr/>
        <w:t>formado</w:t>
      </w:r>
      <w:r>
        <w:rPr>
          <w:spacing w:val="-64"/>
        </w:rPr>
        <w:t> </w:t>
      </w:r>
      <w:r>
        <w:rPr/>
        <w:t>por</w:t>
      </w:r>
      <w:r>
        <w:rPr>
          <w:spacing w:val="-1"/>
        </w:rPr>
        <w:t> </w:t>
      </w:r>
      <w:r>
        <w:rPr/>
        <w:t>Periférico y</w:t>
      </w:r>
      <w:r>
        <w:rPr>
          <w:spacing w:val="-1"/>
        </w:rPr>
        <w:t> </w:t>
      </w:r>
      <w:r>
        <w:rPr/>
        <w:t>la Calzada</w:t>
      </w:r>
      <w:r>
        <w:rPr>
          <w:spacing w:val="-1"/>
        </w:rPr>
        <w:t> </w:t>
      </w:r>
      <w:r>
        <w:rPr/>
        <w:t>Francisco I. Madero.</w:t>
      </w:r>
    </w:p>
    <w:p>
      <w:pPr>
        <w:pStyle w:val="BodyText"/>
        <w:spacing w:before="136"/>
        <w:ind w:left="1229" w:right="529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Deterioro del patrimonio edificado, frecuentemente para especular con el suelo 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restauración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rehabilitación.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disminuido</w:t>
      </w:r>
      <w:r>
        <w:rPr>
          <w:spacing w:val="21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3"/>
        </w:rPr>
        <w:t> </w:t>
      </w:r>
      <w:r>
        <w:rPr/>
        <w:t>últimos</w:t>
      </w:r>
      <w:r>
        <w:rPr>
          <w:spacing w:val="22"/>
        </w:rPr>
        <w:t> </w:t>
      </w:r>
      <w:r>
        <w:rPr/>
        <w:t>años,</w:t>
      </w:r>
      <w:r>
        <w:rPr>
          <w:spacing w:val="25"/>
        </w:rPr>
        <w:t> </w:t>
      </w:r>
      <w:r>
        <w:rPr/>
        <w:t>existe</w:t>
      </w:r>
      <w:r>
        <w:rPr>
          <w:spacing w:val="25"/>
        </w:rPr>
        <w:t> </w:t>
      </w:r>
      <w:r>
        <w:rPr/>
        <w:t>la</w:t>
      </w:r>
      <w:r>
        <w:rPr>
          <w:spacing w:val="21"/>
        </w:rPr>
        <w:t> </w:t>
      </w:r>
      <w:r>
        <w:rPr/>
        <w:t>dificultad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mantener</w:t>
      </w:r>
      <w:r>
        <w:rPr>
          <w:spacing w:val="21"/>
        </w:rPr>
        <w:t> </w:t>
      </w:r>
      <w:r>
        <w:rPr/>
        <w:t>un</w:t>
      </w:r>
      <w:r>
        <w:rPr>
          <w:spacing w:val="25"/>
        </w:rPr>
        <w:t> </w:t>
      </w:r>
      <w:r>
        <w:rPr/>
        <w:t>proceso</w:t>
      </w:r>
      <w:r>
        <w:rPr>
          <w:spacing w:val="25"/>
        </w:rPr>
        <w:t> </w:t>
      </w:r>
      <w:r>
        <w:rPr/>
        <w:t>sólido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recuperación</w:t>
      </w:r>
      <w:r>
        <w:rPr>
          <w:spacing w:val="-1"/>
        </w:rPr>
        <w:t> </w:t>
      </w:r>
      <w:r>
        <w:rPr/>
        <w:t>debido 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inestabilidad</w:t>
      </w:r>
      <w:r>
        <w:rPr>
          <w:spacing w:val="-1"/>
        </w:rPr>
        <w:t> </w:t>
      </w:r>
      <w:r>
        <w:rPr/>
        <w:t>económica local.</w:t>
      </w:r>
    </w:p>
    <w:p>
      <w:pPr>
        <w:pStyle w:val="BodyText"/>
        <w:spacing w:before="121"/>
        <w:ind w:left="515" w:right="528"/>
        <w:jc w:val="both"/>
      </w:pP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generados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problemática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3"/>
        </w:rPr>
        <w:t> </w:t>
      </w:r>
      <w:r>
        <w:rPr/>
        <w:t>zona:</w:t>
      </w:r>
    </w:p>
    <w:p>
      <w:pPr>
        <w:pStyle w:val="BodyText"/>
        <w:spacing w:before="137"/>
        <w:ind w:left="1226" w:right="536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Tendencia al crecimiento de los usos comercial y mixto con reducción del uso</w:t>
      </w:r>
      <w:r>
        <w:rPr>
          <w:spacing w:val="1"/>
        </w:rPr>
        <w:t> </w:t>
      </w:r>
      <w:r>
        <w:rPr/>
        <w:t>habitacional</w:t>
      </w:r>
      <w:r>
        <w:rPr>
          <w:spacing w:val="-4"/>
        </w:rPr>
        <w:t> </w:t>
      </w:r>
      <w:r>
        <w:rPr/>
        <w:t>en las zonas centrales.</w:t>
      </w:r>
    </w:p>
    <w:p>
      <w:pPr>
        <w:pStyle w:val="BodyText"/>
        <w:spacing w:before="137"/>
        <w:ind w:left="1230" w:right="544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La existencia de baldíos en la zona norte y sur del centro, plantean la necesaria</w:t>
      </w:r>
      <w:r>
        <w:rPr>
          <w:spacing w:val="1"/>
        </w:rPr>
        <w:t> </w:t>
      </w:r>
      <w:r>
        <w:rPr/>
        <w:t>reglamentación del uso de suelo e imagen urbana, ante el incremento de usos</w:t>
      </w:r>
      <w:r>
        <w:rPr>
          <w:spacing w:val="1"/>
        </w:rPr>
        <w:t> </w:t>
      </w:r>
      <w:r>
        <w:rPr/>
        <w:t>incompatibles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bodegas</w:t>
      </w:r>
      <w:r>
        <w:rPr>
          <w:spacing w:val="4"/>
        </w:rPr>
        <w:t> </w:t>
      </w:r>
      <w:r>
        <w:rPr/>
        <w:t>y</w:t>
      </w:r>
      <w:r>
        <w:rPr>
          <w:spacing w:val="-3"/>
        </w:rPr>
        <w:t> </w:t>
      </w:r>
      <w:r>
        <w:rPr/>
        <w:t>talleres registrados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sur.</w:t>
      </w:r>
    </w:p>
    <w:p>
      <w:pPr>
        <w:spacing w:after="0"/>
        <w:jc w:val="both"/>
        <w:sectPr>
          <w:pgSz w:w="12240" w:h="15840"/>
          <w:pgMar w:header="0" w:footer="1319" w:top="1320" w:bottom="1560" w:left="900" w:right="600"/>
        </w:sectPr>
      </w:pPr>
    </w:p>
    <w:p>
      <w:pPr>
        <w:pStyle w:val="BodyText"/>
        <w:spacing w:before="87"/>
        <w:ind w:left="1228" w:right="534" w:hanging="353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Deterioro del espacio público en el entorno del conjunto Templo de Santo Tomas</w:t>
      </w:r>
      <w:r>
        <w:rPr>
          <w:spacing w:val="1"/>
        </w:rPr>
        <w:t> </w:t>
      </w:r>
      <w:r>
        <w:rPr/>
        <w:t>Xochimilco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Acueducto.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actualidad</w:t>
      </w:r>
      <w:r>
        <w:rPr>
          <w:spacing w:val="1"/>
        </w:rPr>
        <w:t> </w:t>
      </w:r>
      <w:r>
        <w:rPr/>
        <w:t>conjuntos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Basílica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Soledad y el Jardín Sócrates, así como el Carmen Alto y su Plaza que presentaban</w:t>
      </w:r>
      <w:r>
        <w:rPr>
          <w:spacing w:val="1"/>
        </w:rPr>
        <w:t> </w:t>
      </w:r>
      <w:r>
        <w:rPr/>
        <w:t>situaciones similares se encuentran en proceso de rehabilitación y requieren de</w:t>
      </w:r>
      <w:r>
        <w:rPr>
          <w:spacing w:val="1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dada</w:t>
      </w:r>
      <w:r>
        <w:rPr>
          <w:spacing w:val="-1"/>
        </w:rPr>
        <w:t> </w:t>
      </w:r>
      <w:r>
        <w:rPr/>
        <w:t>la intensidad</w:t>
      </w:r>
      <w:r>
        <w:rPr>
          <w:spacing w:val="-5"/>
        </w:rPr>
        <w:t> </w:t>
      </w:r>
      <w:r>
        <w:rPr/>
        <w:t>de uso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presentan.</w:t>
      </w:r>
    </w:p>
    <w:p>
      <w:pPr>
        <w:pStyle w:val="BodyText"/>
        <w:spacing w:before="137"/>
        <w:ind w:left="1227" w:right="531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Anarquía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rutas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sección</w:t>
      </w:r>
      <w:r>
        <w:rPr>
          <w:spacing w:val="-64"/>
        </w:rPr>
        <w:t> </w:t>
      </w:r>
      <w:r>
        <w:rPr/>
        <w:t>insuficiente. Dispersión de terminales de autobuses y taxis foráneos en el área</w:t>
      </w:r>
      <w:r>
        <w:rPr>
          <w:spacing w:val="1"/>
        </w:rPr>
        <w:t> </w:t>
      </w:r>
      <w:r>
        <w:rPr/>
        <w:t>centro,</w:t>
      </w:r>
      <w:r>
        <w:rPr>
          <w:spacing w:val="-3"/>
        </w:rPr>
        <w:t> </w:t>
      </w:r>
      <w:r>
        <w:rPr/>
        <w:t>ocasionando</w:t>
      </w:r>
      <w:r>
        <w:rPr>
          <w:spacing w:val="-2"/>
        </w:rPr>
        <w:t> </w:t>
      </w:r>
      <w:r>
        <w:rPr/>
        <w:t>congestionamiento</w:t>
      </w:r>
      <w:r>
        <w:rPr>
          <w:spacing w:val="-1"/>
        </w:rPr>
        <w:t> </w:t>
      </w:r>
      <w:r>
        <w:rPr/>
        <w:t>vial.</w:t>
      </w:r>
    </w:p>
    <w:p>
      <w:pPr>
        <w:pStyle w:val="BodyText"/>
        <w:spacing w:line="237" w:lineRule="auto" w:before="139"/>
        <w:ind w:left="1229" w:right="542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ciclista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peatonal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adecuadas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calles</w:t>
      </w:r>
      <w:r>
        <w:rPr>
          <w:spacing w:val="-1"/>
        </w:rPr>
        <w:t> </w:t>
      </w:r>
      <w:r>
        <w:rPr/>
        <w:t>completas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accesibles.</w:t>
      </w:r>
    </w:p>
    <w:p>
      <w:pPr>
        <w:pStyle w:val="BodyText"/>
        <w:spacing w:before="138"/>
        <w:ind w:left="1227" w:right="536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Completar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iluminación</w:t>
      </w:r>
      <w:r>
        <w:rPr>
          <w:spacing w:val="1"/>
        </w:rPr>
        <w:t> </w:t>
      </w:r>
      <w:r>
        <w:rPr/>
        <w:t>nocturna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barrios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favorecidas, con sistemas inteligentes y de bajo consumo que coadyuven a la</w:t>
      </w:r>
      <w:r>
        <w:rPr>
          <w:spacing w:val="1"/>
        </w:rPr>
        <w:t> </w:t>
      </w:r>
      <w:r>
        <w:rPr/>
        <w:t>sustentabilidad.</w:t>
      </w:r>
    </w:p>
    <w:p>
      <w:pPr>
        <w:pStyle w:val="BodyText"/>
        <w:spacing w:before="137"/>
        <w:ind w:left="1226" w:right="550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Reordenamiento del comercio formal en vía pública en el sector surponiente de la</w:t>
      </w:r>
      <w:r>
        <w:rPr>
          <w:spacing w:val="1"/>
        </w:rPr>
        <w:t> </w:t>
      </w:r>
      <w:r>
        <w:rPr/>
        <w:t>ciudad,</w:t>
      </w:r>
      <w:r>
        <w:rPr>
          <w:spacing w:val="5"/>
        </w:rPr>
        <w:t> </w:t>
      </w:r>
      <w:r>
        <w:rPr/>
        <w:t>particularmente en</w:t>
      </w:r>
      <w:r>
        <w:rPr>
          <w:spacing w:val="-2"/>
        </w:rPr>
        <w:t> </w:t>
      </w:r>
      <w:r>
        <w:rPr/>
        <w:t>la calle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 Casas.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</w:pPr>
      <w:r>
        <w:rPr/>
        <w:t>Diagnóstico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Aspectos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Socioeconómicos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20" w:firstLine="1"/>
      </w:pPr>
      <w:r>
        <w:rPr/>
        <w:t>Los</w:t>
      </w:r>
      <w:r>
        <w:rPr>
          <w:spacing w:val="12"/>
        </w:rPr>
        <w:t> </w:t>
      </w:r>
      <w:r>
        <w:rPr/>
        <w:t>principales</w:t>
      </w:r>
      <w:r>
        <w:rPr>
          <w:spacing w:val="11"/>
        </w:rPr>
        <w:t> </w:t>
      </w:r>
      <w:r>
        <w:rPr/>
        <w:t>aspectos</w:t>
      </w:r>
      <w:r>
        <w:rPr>
          <w:spacing w:val="12"/>
        </w:rPr>
        <w:t> </w:t>
      </w:r>
      <w:r>
        <w:rPr/>
        <w:t>socioeconómicos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registran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territorio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Plan</w:t>
      </w:r>
      <w:r>
        <w:rPr>
          <w:spacing w:val="-64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 lo</w:t>
      </w:r>
      <w:r>
        <w:rPr>
          <w:spacing w:val="-2"/>
        </w:rPr>
        <w:t> </w:t>
      </w:r>
      <w:r>
        <w:rPr/>
        <w:t>analizado son: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4" w:right="542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</w:t>
      </w:r>
      <w:r>
        <w:rPr>
          <w:spacing w:val="1"/>
        </w:rPr>
        <w:t> </w:t>
      </w:r>
      <w:r>
        <w:rPr/>
        <w:t>plena</w:t>
      </w:r>
      <w:r>
        <w:rPr>
          <w:spacing w:val="1"/>
        </w:rPr>
        <w:t> </w:t>
      </w:r>
      <w:r>
        <w:rPr/>
        <w:t>convicción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convertir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turismo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predominante en el Centro Histórico, aun bajo la premisa de ser una actividad muy</w:t>
      </w:r>
      <w:r>
        <w:rPr>
          <w:spacing w:val="1"/>
        </w:rPr>
        <w:t> </w:t>
      </w:r>
      <w:r>
        <w:rPr/>
        <w:t>frágil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cuanto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estabilidad</w:t>
      </w:r>
      <w:r>
        <w:rPr>
          <w:spacing w:val="-3"/>
        </w:rPr>
        <w:t> </w:t>
      </w:r>
      <w:r>
        <w:rPr/>
        <w:t>ante</w:t>
      </w:r>
      <w:r>
        <w:rPr>
          <w:spacing w:val="-2"/>
        </w:rPr>
        <w:t> </w:t>
      </w:r>
      <w:r>
        <w:rPr/>
        <w:t>escenarios</w:t>
      </w:r>
      <w:r>
        <w:rPr>
          <w:spacing w:val="-1"/>
        </w:rPr>
        <w:t> </w:t>
      </w:r>
      <w:r>
        <w:rPr/>
        <w:t>socioeconómicos</w:t>
      </w:r>
      <w:r>
        <w:rPr>
          <w:spacing w:val="-4"/>
        </w:rPr>
        <w:t> </w:t>
      </w:r>
      <w:r>
        <w:rPr/>
        <w:t>adversos.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238" w:right="529" w:hanging="36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Un intenso crecimiento de la población flotante -turistas y empleados privados- lo</w:t>
      </w:r>
      <w:r>
        <w:rPr>
          <w:spacing w:val="1"/>
        </w:rPr>
        <w:t> </w:t>
      </w:r>
      <w:r>
        <w:rPr/>
        <w:t>cual</w:t>
      </w:r>
      <w:r>
        <w:rPr>
          <w:spacing w:val="-2"/>
        </w:rPr>
        <w:t> </w:t>
      </w:r>
      <w:r>
        <w:rPr/>
        <w:t>genera</w:t>
      </w:r>
      <w:r>
        <w:rPr>
          <w:spacing w:val="-3"/>
        </w:rPr>
        <w:t> </w:t>
      </w:r>
      <w:r>
        <w:rPr/>
        <w:t>una</w:t>
      </w:r>
      <w:r>
        <w:rPr>
          <w:spacing w:val="-1"/>
        </w:rPr>
        <w:t> </w:t>
      </w:r>
      <w:r>
        <w:rPr/>
        <w:t>creciente</w:t>
      </w:r>
      <w:r>
        <w:rPr>
          <w:spacing w:val="-2"/>
        </w:rPr>
        <w:t> </w:t>
      </w:r>
      <w:r>
        <w:rPr/>
        <w:t>demanda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equipamientos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zona.</w:t>
      </w:r>
    </w:p>
    <w:p>
      <w:pPr>
        <w:pStyle w:val="BodyText"/>
      </w:pPr>
    </w:p>
    <w:p>
      <w:pPr>
        <w:pStyle w:val="Heading2"/>
        <w:ind w:left="517"/>
      </w:pPr>
      <w:r>
        <w:rPr/>
        <w:t>Aspectos</w:t>
      </w:r>
      <w:r>
        <w:rPr>
          <w:spacing w:val="-4"/>
        </w:rPr>
        <w:t> </w:t>
      </w:r>
      <w:r>
        <w:rPr/>
        <w:t>Urbanos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spacing w:before="1"/>
        <w:ind w:left="1236" w:right="543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particulares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indirecta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</w:t>
      </w:r>
      <w:r>
        <w:rPr>
          <w:spacing w:val="1"/>
        </w:rPr>
        <w:t> </w:t>
      </w:r>
      <w:r>
        <w:rPr/>
        <w:t>referida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conservación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inmuebles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valor</w:t>
      </w:r>
      <w:r>
        <w:rPr>
          <w:spacing w:val="-3"/>
        </w:rPr>
        <w:t> </w:t>
      </w:r>
      <w:r>
        <w:rPr/>
        <w:t>arquitectónico</w:t>
      </w:r>
      <w:r>
        <w:rPr>
          <w:spacing w:val="-4"/>
        </w:rPr>
        <w:t> </w:t>
      </w:r>
      <w:r>
        <w:rPr/>
        <w:t>monumental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ambiental.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234" w:right="535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Deterioro de alguno sitios patrimoniales e imagen urbana derivados de condiciones</w:t>
      </w:r>
      <w:r>
        <w:rPr>
          <w:spacing w:val="1"/>
        </w:rPr>
        <w:t> </w:t>
      </w:r>
      <w:r>
        <w:rPr/>
        <w:t>físicas, como el uso de la vialidad por autobuses fuera de dimensión, o sociales,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comercio</w:t>
      </w:r>
      <w:r>
        <w:rPr>
          <w:spacing w:val="-2"/>
        </w:rPr>
        <w:t> </w:t>
      </w:r>
      <w:r>
        <w:rPr/>
        <w:t>informal</w:t>
      </w:r>
      <w:r>
        <w:rPr>
          <w:spacing w:val="-1"/>
        </w:rPr>
        <w:t> </w:t>
      </w:r>
      <w:r>
        <w:rPr/>
        <w:t>en vía</w:t>
      </w:r>
      <w:r>
        <w:rPr>
          <w:spacing w:val="-1"/>
        </w:rPr>
        <w:t> </w:t>
      </w:r>
      <w:r>
        <w:rPr/>
        <w:t>pública.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6" w:right="540" w:hanging="363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Cambios ilegales de usos del suelo de habitacional unifamiliar a equipamientos</w:t>
      </w:r>
      <w:r>
        <w:rPr>
          <w:spacing w:val="1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oficinas,</w:t>
      </w:r>
      <w:r>
        <w:rPr>
          <w:spacing w:val="1"/>
        </w:rPr>
        <w:t> </w:t>
      </w:r>
      <w:r>
        <w:rPr/>
        <w:t>comercios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(cafeterías,</w:t>
      </w:r>
      <w:r>
        <w:rPr>
          <w:spacing w:val="1"/>
        </w:rPr>
        <w:t> </w:t>
      </w:r>
      <w:r>
        <w:rPr/>
        <w:t>restaurantes,</w:t>
      </w:r>
      <w:r>
        <w:rPr>
          <w:spacing w:val="1"/>
        </w:rPr>
        <w:t> </w:t>
      </w:r>
      <w:r>
        <w:rPr/>
        <w:t>estacionamientos), incluyendo cambios para uso de alojamiento turístico en zonas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vivienda.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183"/>
        <w:ind w:left="1238" w:right="539" w:hanging="360"/>
        <w:jc w:val="both"/>
      </w:pPr>
      <w:r>
        <w:rPr>
          <w:rFonts w:ascii="Trebuchet MS"/>
          <w:w w:val="165"/>
        </w:rPr>
        <w:t> </w:t>
      </w:r>
      <w:r>
        <w:rPr>
          <w:rFonts w:ascii="Trebuchet MS"/>
        </w:rPr>
        <w:t>  </w:t>
      </w:r>
      <w:r>
        <w:rPr>
          <w:rFonts w:ascii="Trebuchet MS"/>
          <w:spacing w:val="23"/>
        </w:rPr>
        <w:t> </w:t>
      </w:r>
      <w:r>
        <w:rPr/>
        <w:t>Inconsistencias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permitidos,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terrenos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habitacional</w:t>
      </w:r>
      <w:r>
        <w:rPr>
          <w:spacing w:val="1"/>
        </w:rPr>
        <w:t> </w:t>
      </w:r>
      <w:r>
        <w:rPr/>
        <w:t>rodeados</w:t>
      </w:r>
      <w:r>
        <w:rPr>
          <w:spacing w:val="-3"/>
        </w:rPr>
        <w:t> </w:t>
      </w:r>
      <w:r>
        <w:rPr/>
        <w:t>de comercios</w:t>
      </w:r>
      <w:r>
        <w:rPr>
          <w:spacing w:val="4"/>
        </w:rPr>
        <w:t> </w:t>
      </w:r>
      <w:r>
        <w:rPr/>
        <w:t>u otras</w:t>
      </w:r>
      <w:r>
        <w:rPr>
          <w:spacing w:val="-4"/>
        </w:rPr>
        <w:t> </w:t>
      </w:r>
      <w:r>
        <w:rPr/>
        <w:t>actividades.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5" w:right="541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Incremento de actividades comerciales y de servicio privadas, lo cual ocasiona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urbanos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residentes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intensivo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embotellamientos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calles,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entorpeciendo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entrada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estacionamientos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casas-habitación.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234" w:val="left" w:leader="none"/>
        </w:tabs>
        <w:ind w:left="1235" w:right="538" w:hanging="362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Proliferación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comercios</w:t>
      </w:r>
      <w:r>
        <w:rPr>
          <w:spacing w:val="48"/>
        </w:rPr>
        <w:t> </w:t>
      </w:r>
      <w:r>
        <w:rPr/>
        <w:t>(restaurantes,</w:t>
      </w:r>
      <w:r>
        <w:rPr>
          <w:spacing w:val="46"/>
        </w:rPr>
        <w:t> </w:t>
      </w:r>
      <w:r>
        <w:rPr/>
        <w:t>bares,</w:t>
      </w:r>
      <w:r>
        <w:rPr>
          <w:spacing w:val="49"/>
        </w:rPr>
        <w:t> </w:t>
      </w:r>
      <w:r>
        <w:rPr/>
        <w:t>centros</w:t>
      </w:r>
      <w:r>
        <w:rPr>
          <w:spacing w:val="46"/>
        </w:rPr>
        <w:t> </w:t>
      </w:r>
      <w:r>
        <w:rPr/>
        <w:t>nocturnos,</w:t>
      </w:r>
      <w:r>
        <w:rPr>
          <w:spacing w:val="46"/>
        </w:rPr>
        <w:t> </w:t>
      </w:r>
      <w:r>
        <w:rPr/>
        <w:t>servicios</w:t>
      </w:r>
      <w:r>
        <w:rPr>
          <w:spacing w:val="-64"/>
        </w:rPr>
        <w:t> </w:t>
      </w:r>
      <w:r>
        <w:rPr/>
        <w:t>bancarios),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cuales</w:t>
      </w:r>
      <w:r>
        <w:rPr>
          <w:spacing w:val="53"/>
        </w:rPr>
        <w:t> </w:t>
      </w:r>
      <w:r>
        <w:rPr/>
        <w:t>carecen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estacionamientos</w:t>
      </w:r>
      <w:r>
        <w:rPr>
          <w:spacing w:val="53"/>
        </w:rPr>
        <w:t> </w:t>
      </w:r>
      <w:r>
        <w:rPr/>
        <w:t>adecuados</w:t>
      </w:r>
      <w:r>
        <w:rPr>
          <w:spacing w:val="50"/>
        </w:rPr>
        <w:t> </w:t>
      </w:r>
      <w:r>
        <w:rPr/>
        <w:t>y</w:t>
      </w:r>
      <w:r>
        <w:rPr>
          <w:spacing w:val="53"/>
        </w:rPr>
        <w:t> </w:t>
      </w:r>
      <w:r>
        <w:rPr/>
        <w:t>promueven</w:t>
      </w:r>
      <w:r>
        <w:rPr>
          <w:spacing w:val="54"/>
        </w:rPr>
        <w:t> </w:t>
      </w:r>
      <w:r>
        <w:rPr/>
        <w:t>el</w:t>
      </w:r>
      <w:r>
        <w:rPr>
          <w:spacing w:val="-63"/>
        </w:rPr>
        <w:t> </w:t>
      </w:r>
      <w:r>
        <w:rPr/>
        <w:t>crecimiento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llamados</w:t>
      </w:r>
      <w:r>
        <w:rPr>
          <w:spacing w:val="33"/>
        </w:rPr>
        <w:t> </w:t>
      </w:r>
      <w:r>
        <w:rPr/>
        <w:t>“v</w:t>
      </w:r>
      <w:r>
        <w:rPr>
          <w:spacing w:val="17"/>
        </w:rPr>
        <w:t> </w:t>
      </w:r>
      <w:r>
        <w:rPr/>
        <w:t>alet</w:t>
      </w:r>
      <w:r>
        <w:rPr>
          <w:spacing w:val="32"/>
        </w:rPr>
        <w:t> </w:t>
      </w:r>
      <w:r>
        <w:rPr/>
        <w:t>parking”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/>
        <w:t>“cuidacoches”,</w:t>
      </w:r>
      <w:r>
        <w:rPr>
          <w:spacing w:val="31"/>
        </w:rPr>
        <w:t> </w:t>
      </w:r>
      <w:r>
        <w:rPr/>
        <w:t>hasta</w:t>
      </w:r>
      <w:r>
        <w:rPr>
          <w:spacing w:val="33"/>
        </w:rPr>
        <w:t> </w:t>
      </w:r>
      <w:r>
        <w:rPr/>
        <w:t>ahora</w:t>
      </w:r>
      <w:r>
        <w:rPr>
          <w:spacing w:val="33"/>
        </w:rPr>
        <w:t> </w:t>
      </w:r>
      <w:r>
        <w:rPr/>
        <w:t>bajo</w:t>
      </w:r>
      <w:r>
        <w:rPr>
          <w:spacing w:val="1"/>
        </w:rPr>
        <w:t> </w:t>
      </w:r>
      <w:r>
        <w:rPr/>
        <w:t>control,</w:t>
      </w:r>
      <w:r>
        <w:rPr>
          <w:spacing w:val="16"/>
        </w:rPr>
        <w:t> </w:t>
      </w:r>
      <w:r>
        <w:rPr/>
        <w:t>pero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tiende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perderlo</w:t>
      </w:r>
      <w:r>
        <w:rPr>
          <w:spacing w:val="18"/>
        </w:rPr>
        <w:t> </w:t>
      </w:r>
      <w:r>
        <w:rPr/>
        <w:t>por</w:t>
      </w:r>
      <w:r>
        <w:rPr>
          <w:spacing w:val="15"/>
        </w:rPr>
        <w:t> </w:t>
      </w:r>
      <w:r>
        <w:rPr/>
        <w:t>falta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regulación,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motiva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que</w:t>
      </w:r>
      <w:r>
        <w:rPr>
          <w:spacing w:val="-64"/>
        </w:rPr>
        <w:t> </w:t>
      </w:r>
      <w:r>
        <w:rPr/>
        <w:t>estacionen</w:t>
      </w:r>
      <w:r>
        <w:rPr>
          <w:spacing w:val="31"/>
        </w:rPr>
        <w:t> </w:t>
      </w:r>
      <w:r>
        <w:rPr/>
        <w:t>un</w:t>
      </w:r>
      <w:r>
        <w:rPr>
          <w:spacing w:val="34"/>
        </w:rPr>
        <w:t> </w:t>
      </w:r>
      <w:r>
        <w:rPr/>
        <w:t>elevado</w:t>
      </w:r>
      <w:r>
        <w:rPr>
          <w:spacing w:val="34"/>
        </w:rPr>
        <w:t> </w:t>
      </w:r>
      <w:r>
        <w:rPr/>
        <w:t>número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automóviles</w:t>
      </w:r>
      <w:r>
        <w:rPr>
          <w:spacing w:val="33"/>
        </w:rPr>
        <w:t> </w:t>
      </w:r>
      <w:r>
        <w:rPr/>
        <w:t>en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calles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espacios</w:t>
      </w:r>
      <w:r>
        <w:rPr>
          <w:spacing w:val="34"/>
        </w:rPr>
        <w:t> </w:t>
      </w:r>
      <w:r>
        <w:rPr/>
        <w:t>públicos,</w:t>
      </w:r>
      <w:r>
        <w:rPr>
          <w:spacing w:val="-64"/>
        </w:rPr>
        <w:t> </w:t>
      </w:r>
      <w:r>
        <w:rPr/>
        <w:t>particularmente</w:t>
      </w:r>
      <w:r>
        <w:rPr>
          <w:spacing w:val="12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/>
        <w:t>zona</w:t>
      </w:r>
      <w:r>
        <w:rPr>
          <w:spacing w:val="13"/>
        </w:rPr>
        <w:t> </w:t>
      </w:r>
      <w:r>
        <w:rPr/>
        <w:t>perimetral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Zócalo,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iglesia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Santo</w:t>
      </w:r>
      <w:r>
        <w:rPr>
          <w:spacing w:val="12"/>
        </w:rPr>
        <w:t> </w:t>
      </w:r>
      <w:r>
        <w:rPr/>
        <w:t>Domingo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de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Basílica de la Soledad.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237" w:right="543" w:hanging="363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Proliferación del comercio de ambulantaje en vía pública en las proximidades del</w:t>
      </w:r>
      <w:r>
        <w:rPr>
          <w:spacing w:val="1"/>
        </w:rPr>
        <w:t> </w:t>
      </w:r>
      <w:r>
        <w:rPr/>
        <w:t>primer cuadro hacia la Central de Abasto y la Central Camionera, principalmente en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ejes</w:t>
      </w:r>
      <w:r>
        <w:rPr>
          <w:spacing w:val="-2"/>
        </w:rPr>
        <w:t> </w:t>
      </w:r>
      <w:r>
        <w:rPr/>
        <w:t>de Las Casas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Valerio Trujano.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5" w:right="543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Carga y descarga de camiones en predios que desarrollan actividades económicas</w:t>
      </w:r>
      <w:r>
        <w:rPr>
          <w:spacing w:val="1"/>
        </w:rPr>
        <w:t> </w:t>
      </w:r>
      <w:r>
        <w:rPr/>
        <w:t>irregulares en las calles perimetrales a los mercados 20 de Noviembre y Benito</w:t>
      </w:r>
      <w:r>
        <w:rPr>
          <w:spacing w:val="1"/>
        </w:rPr>
        <w:t> </w:t>
      </w:r>
      <w:r>
        <w:rPr/>
        <w:t>Juárez,</w:t>
      </w:r>
      <w:r>
        <w:rPr>
          <w:spacing w:val="-2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-2"/>
        </w:rPr>
        <w:t> </w:t>
      </w:r>
      <w:r>
        <w:rPr/>
        <w:t>algunos</w:t>
      </w:r>
      <w:r>
        <w:rPr>
          <w:spacing w:val="1"/>
        </w:rPr>
        <w:t> </w:t>
      </w:r>
      <w:r>
        <w:rPr/>
        <w:t>predios</w:t>
      </w:r>
      <w:r>
        <w:rPr>
          <w:spacing w:val="-1"/>
        </w:rPr>
        <w:t> </w:t>
      </w:r>
      <w:r>
        <w:rPr/>
        <w:t>industriales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bodegas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sur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polígono.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33" w:right="543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Saturación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embotellamientos,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pico,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66"/>
        </w:rPr>
        <w:t> </w:t>
      </w:r>
      <w:r>
        <w:rPr/>
        <w:t>gran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rutas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cruzan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particularmente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nodos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suburbano-regional.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1237" w:right="540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Insuficientes estacionamientos y de aplicación de regulación para los vehículos de</w:t>
      </w:r>
      <w:r>
        <w:rPr>
          <w:spacing w:val="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turístico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la población</w:t>
      </w:r>
      <w:r>
        <w:rPr>
          <w:spacing w:val="-3"/>
        </w:rPr>
        <w:t> </w:t>
      </w:r>
      <w:r>
        <w:rPr/>
        <w:t>flotante</w:t>
      </w:r>
      <w:r>
        <w:rPr>
          <w:spacing w:val="-2"/>
        </w:rPr>
        <w:t> </w:t>
      </w:r>
      <w:r>
        <w:rPr/>
        <w:t>(turistas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empleados).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5" w:right="531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Falta generalizada de señalización o balizamiento en cruces peatonales, elementos</w:t>
      </w:r>
      <w:r>
        <w:rPr>
          <w:spacing w:val="1"/>
        </w:rPr>
        <w:t> </w:t>
      </w:r>
      <w:r>
        <w:rPr/>
        <w:t>de accesibilidad y mejoramiento de infraestructura para peatones y ciclistas de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 los</w:t>
      </w:r>
      <w:r>
        <w:rPr>
          <w:spacing w:val="-2"/>
        </w:rPr>
        <w:t> </w:t>
      </w:r>
      <w:r>
        <w:rPr/>
        <w:t>actuales principios</w:t>
      </w:r>
      <w:r>
        <w:rPr>
          <w:spacing w:val="-2"/>
        </w:rPr>
        <w:t> </w:t>
      </w:r>
      <w:r>
        <w:rPr/>
        <w:t>de la</w:t>
      </w:r>
      <w:r>
        <w:rPr>
          <w:spacing w:val="-3"/>
        </w:rPr>
        <w:t> </w:t>
      </w:r>
      <w:r>
        <w:rPr/>
        <w:t>movilidad.</w:t>
      </w:r>
    </w:p>
    <w:p>
      <w:pPr>
        <w:pStyle w:val="BodyText"/>
        <w:spacing w:before="1"/>
      </w:pPr>
    </w:p>
    <w:p>
      <w:pPr>
        <w:pStyle w:val="Heading2"/>
        <w:ind w:left="515"/>
      </w:pPr>
      <w:r>
        <w:rPr/>
        <w:t>Pronóstico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5" w:right="529" w:hanging="1"/>
        <w:jc w:val="both"/>
      </w:pPr>
      <w:r>
        <w:rPr/>
        <w:t>La situación actual indica que, de no modificarse el Plan Parcial vigente, se acrecentará el</w:t>
      </w:r>
      <w:r>
        <w:rPr>
          <w:spacing w:val="1"/>
        </w:rPr>
        <w:t> </w:t>
      </w:r>
      <w:r>
        <w:rPr/>
        <w:t>desfase normativo</w:t>
      </w:r>
      <w:r>
        <w:rPr>
          <w:spacing w:val="1"/>
        </w:rPr>
        <w:t> </w:t>
      </w:r>
      <w:r>
        <w:rPr/>
        <w:t>y por tanto con la realidad</w:t>
      </w:r>
      <w:r>
        <w:rPr>
          <w:spacing w:val="66"/>
        </w:rPr>
        <w:t> </w:t>
      </w:r>
      <w:r>
        <w:rPr/>
        <w:t>del actual Centro Histórico, generando</w:t>
      </w:r>
      <w:r>
        <w:rPr>
          <w:spacing w:val="1"/>
        </w:rPr>
        <w:t> </w:t>
      </w:r>
      <w:r>
        <w:rPr/>
        <w:t>vacíos legales que podrán ser ocupados para la inactividad, el no respeto a la regla por</w:t>
      </w:r>
      <w:r>
        <w:rPr>
          <w:spacing w:val="1"/>
        </w:rPr>
        <w:t> </w:t>
      </w:r>
      <w:r>
        <w:rPr/>
        <w:t>encontrarse</w:t>
      </w:r>
      <w:r>
        <w:rPr>
          <w:spacing w:val="1"/>
        </w:rPr>
        <w:t> </w:t>
      </w:r>
      <w:r>
        <w:rPr/>
        <w:t>caduca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llegar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amparo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plan.</w:t>
      </w:r>
    </w:p>
    <w:p>
      <w:pPr>
        <w:spacing w:after="0"/>
        <w:jc w:val="both"/>
        <w:sectPr>
          <w:pgSz w:w="12240" w:h="15840"/>
          <w:pgMar w:header="0" w:footer="1319" w:top="1500" w:bottom="1560" w:left="900" w:right="600"/>
        </w:sectPr>
      </w:pPr>
    </w:p>
    <w:p>
      <w:pPr>
        <w:pStyle w:val="BodyText"/>
        <w:spacing w:before="70"/>
        <w:ind w:left="513" w:right="528" w:firstLine="5"/>
        <w:jc w:val="both"/>
      </w:pPr>
      <w:r>
        <w:rPr/>
        <w:t>De no tomarse medidas para la actualización de los objetivos, políticas y estrategias</w:t>
      </w:r>
      <w:r>
        <w:rPr>
          <w:spacing w:val="1"/>
        </w:rPr>
        <w:t> </w:t>
      </w:r>
      <w:r>
        <w:rPr/>
        <w:t>urbanas que deriven en la aplicación de una mejorada zonificación de usos del suelo,</w:t>
      </w:r>
      <w:r>
        <w:rPr>
          <w:spacing w:val="1"/>
        </w:rPr>
        <w:t> </w:t>
      </w:r>
      <w:r>
        <w:rPr/>
        <w:t>continuará la tendencia al despoblamiento y a la conversión de usos habitacionales de</w:t>
      </w:r>
      <w:r>
        <w:rPr>
          <w:spacing w:val="1"/>
        </w:rPr>
        <w:t> </w:t>
      </w:r>
      <w:r>
        <w:rPr/>
        <w:t>manera ilegal, hacia los usos de servicios, comercios y equipamientos. De seguir estos</w:t>
      </w:r>
      <w:r>
        <w:rPr>
          <w:spacing w:val="1"/>
        </w:rPr>
        <w:t> </w:t>
      </w:r>
      <w:r>
        <w:rPr/>
        <w:t>procesos se prevé que el centro sufrirá un deterioro grave en la calidad de vida que ofrece</w:t>
      </w:r>
      <w:r>
        <w:rPr>
          <w:spacing w:val="1"/>
        </w:rPr>
        <w:t> </w:t>
      </w:r>
      <w:r>
        <w:rPr/>
        <w:t>a sus habitantes, debido a la venta de casas habitación de las familias nativas generada</w:t>
      </w:r>
      <w:r>
        <w:rPr>
          <w:spacing w:val="1"/>
        </w:rPr>
        <w:t> </w:t>
      </w:r>
      <w:r>
        <w:rPr/>
        <w:t>por la caída de su ingreso real a precios deprimidos y respecto al valor que le corresponde</w:t>
      </w:r>
      <w:r>
        <w:rPr>
          <w:spacing w:val="-64"/>
        </w:rPr>
        <w:t> </w:t>
      </w:r>
      <w:r>
        <w:rPr/>
        <w:t>a la zona por su patrimonio histórico, su localización central y la calidad de vida. En la</w:t>
      </w:r>
      <w:r>
        <w:rPr>
          <w:spacing w:val="1"/>
        </w:rPr>
        <w:t> </w:t>
      </w:r>
      <w:r>
        <w:rPr/>
        <w:t>actualidad, varias de las restricciones que establece la normatividad vigente perjudican 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propietarios de inmuebles.</w:t>
      </w:r>
    </w:p>
    <w:p>
      <w:pPr>
        <w:pStyle w:val="BodyText"/>
      </w:pPr>
    </w:p>
    <w:p>
      <w:pPr>
        <w:pStyle w:val="BodyText"/>
        <w:ind w:left="513" w:right="539" w:firstLine="1"/>
        <w:jc w:val="both"/>
      </w:pPr>
      <w:r>
        <w:rPr/>
        <w:t>El abandono de viviendas o su venta para usos diferentes del habitacional ocasionará que</w:t>
      </w:r>
      <w:r>
        <w:rPr>
          <w:spacing w:val="1"/>
        </w:rPr>
        <w:t> </w:t>
      </w:r>
      <w:r>
        <w:rPr/>
        <w:t>la zona tenga una intensa actividad durante la semana, en horario escolar o de oficina,</w:t>
      </w:r>
      <w:r>
        <w:rPr>
          <w:spacing w:val="1"/>
        </w:rPr>
        <w:t> </w:t>
      </w:r>
      <w:r>
        <w:rPr/>
        <w:t>pero que esté vacía por las noches y días feriados. Esto traerá como consecuencia mayor</w:t>
      </w:r>
      <w:r>
        <w:rPr>
          <w:spacing w:val="1"/>
        </w:rPr>
        <w:t> </w:t>
      </w:r>
      <w:r>
        <w:rPr/>
        <w:t>inseguridad,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proliferación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giros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deseados</w:t>
      </w:r>
      <w:r>
        <w:rPr>
          <w:spacing w:val="1"/>
        </w:rPr>
        <w:t> </w:t>
      </w:r>
      <w:r>
        <w:rPr/>
        <w:t>y</w:t>
      </w:r>
      <w:r>
        <w:rPr>
          <w:spacing w:val="66"/>
        </w:rPr>
        <w:t> </w:t>
      </w:r>
      <w:r>
        <w:rPr/>
        <w:t>personas</w:t>
      </w:r>
      <w:r>
        <w:rPr>
          <w:spacing w:val="-64"/>
        </w:rPr>
        <w:t> </w:t>
      </w:r>
      <w:r>
        <w:rPr/>
        <w:t>ajenas a la zona. La falta de una política definida de normas y acciones de protección del</w:t>
      </w:r>
      <w:r>
        <w:rPr>
          <w:spacing w:val="1"/>
        </w:rPr>
        <w:t> </w:t>
      </w:r>
      <w:r>
        <w:rPr/>
        <w:t>patrimonio histórico, cultural y arquitectónico pone en riesgo su conservación, pudiendo</w:t>
      </w:r>
      <w:r>
        <w:rPr>
          <w:spacing w:val="1"/>
        </w:rPr>
        <w:t> </w:t>
      </w:r>
      <w:r>
        <w:rPr/>
        <w:t>alcanzar</w:t>
      </w:r>
      <w:r>
        <w:rPr>
          <w:spacing w:val="-6"/>
        </w:rPr>
        <w:t> </w:t>
      </w:r>
      <w:r>
        <w:rPr/>
        <w:t>niveles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“plastificación”</w:t>
      </w:r>
      <w:r>
        <w:rPr>
          <w:spacing w:val="-5"/>
        </w:rPr>
        <w:t> </w:t>
      </w:r>
      <w:r>
        <w:rPr/>
        <w:t>(pérdida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autenticidad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efectos</w:t>
      </w:r>
      <w:r>
        <w:rPr>
          <w:spacing w:val="-5"/>
        </w:rPr>
        <w:t> </w:t>
      </w:r>
      <w:r>
        <w:rPr/>
        <w:t>escenográficos)</w:t>
      </w:r>
    </w:p>
    <w:p>
      <w:pPr>
        <w:pStyle w:val="BodyText"/>
        <w:spacing w:before="1"/>
        <w:ind w:left="517" w:right="533" w:hanging="3"/>
        <w:jc w:val="both"/>
      </w:pPr>
      <w:r>
        <w:rPr/>
        <w:t>que vayan en contra de los valores tradicionales que le dan carácter. Asimismo, se agrega</w:t>
      </w:r>
      <w:r>
        <w:rPr>
          <w:spacing w:val="-64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viajes</w:t>
      </w:r>
      <w:r>
        <w:rPr>
          <w:spacing w:val="1"/>
        </w:rPr>
        <w:t> </w:t>
      </w:r>
      <w:r>
        <w:rPr/>
        <w:t>pendulares</w:t>
      </w:r>
      <w:r>
        <w:rPr>
          <w:spacing w:val="1"/>
        </w:rPr>
        <w:t> </w:t>
      </w:r>
      <w:r>
        <w:rPr/>
        <w:t>desde/hacia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horas</w:t>
      </w:r>
      <w:r>
        <w:rPr>
          <w:spacing w:val="66"/>
        </w:rPr>
        <w:t> </w:t>
      </w:r>
      <w:r>
        <w:rPr/>
        <w:t>punta</w:t>
      </w:r>
      <w:r>
        <w:rPr>
          <w:spacing w:val="1"/>
        </w:rPr>
        <w:t> </w:t>
      </w:r>
      <w:r>
        <w:rPr/>
        <w:t>generando</w:t>
      </w:r>
      <w:r>
        <w:rPr>
          <w:spacing w:val="-1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de caos</w:t>
      </w:r>
      <w:r>
        <w:rPr>
          <w:spacing w:val="-1"/>
        </w:rPr>
        <w:t> </w:t>
      </w:r>
      <w:r>
        <w:rPr/>
        <w:t>vehicular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sostenibilidad</w:t>
      </w:r>
      <w:r>
        <w:rPr>
          <w:spacing w:val="-1"/>
        </w:rPr>
        <w:t> </w:t>
      </w:r>
      <w:r>
        <w:rPr/>
        <w:t>ambiental.</w:t>
      </w:r>
    </w:p>
    <w:p>
      <w:pPr>
        <w:pStyle w:val="BodyText"/>
      </w:pPr>
    </w:p>
    <w:p>
      <w:pPr>
        <w:pStyle w:val="BodyText"/>
        <w:ind w:left="513" w:right="530" w:firstLine="3"/>
        <w:jc w:val="both"/>
      </w:pPr>
      <w:r>
        <w:rPr/>
        <w:t>Las</w:t>
      </w:r>
      <w:r>
        <w:rPr>
          <w:spacing w:val="20"/>
        </w:rPr>
        <w:t> </w:t>
      </w:r>
      <w:r>
        <w:rPr/>
        <w:t>actividades</w:t>
      </w:r>
      <w:r>
        <w:rPr>
          <w:spacing w:val="23"/>
        </w:rPr>
        <w:t> </w:t>
      </w:r>
      <w:r>
        <w:rPr/>
        <w:t>comerciales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24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que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realizan</w:t>
      </w:r>
      <w:r>
        <w:rPr>
          <w:spacing w:val="21"/>
        </w:rPr>
        <w:t> </w:t>
      </w:r>
      <w:r>
        <w:rPr/>
        <w:t>principalmente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zona</w:t>
      </w:r>
      <w:r>
        <w:rPr>
          <w:spacing w:val="24"/>
        </w:rPr>
        <w:t> </w:t>
      </w:r>
      <w:r>
        <w:rPr/>
        <w:t>de</w:t>
      </w:r>
      <w:r>
        <w:rPr>
          <w:spacing w:val="-65"/>
        </w:rPr>
        <w:t> </w:t>
      </w:r>
      <w:r>
        <w:rPr/>
        <w:t>los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formados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corredor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Macedonio</w:t>
      </w:r>
      <w:r>
        <w:rPr>
          <w:spacing w:val="1"/>
        </w:rPr>
        <w:t> </w:t>
      </w:r>
      <w:r>
        <w:rPr/>
        <w:t>Alcalá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Casas</w:t>
      </w:r>
      <w:r>
        <w:rPr>
          <w:spacing w:val="1"/>
        </w:rPr>
        <w:t> </w:t>
      </w:r>
      <w:r>
        <w:rPr/>
        <w:t>continuarán</w:t>
      </w:r>
      <w:r>
        <w:rPr>
          <w:spacing w:val="1"/>
        </w:rPr>
        <w:t> </w:t>
      </w:r>
      <w:r>
        <w:rPr/>
        <w:t>presionando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satisfacer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estacionamientos y bodegas,</w:t>
      </w:r>
      <w:r>
        <w:rPr>
          <w:spacing w:val="1"/>
        </w:rPr>
        <w:t> </w:t>
      </w:r>
      <w:r>
        <w:rPr/>
        <w:t>ocupando</w:t>
      </w:r>
      <w:r>
        <w:rPr>
          <w:spacing w:val="1"/>
        </w:rPr>
        <w:t> </w:t>
      </w:r>
      <w:r>
        <w:rPr/>
        <w:t>calles, predios y banquetas, lo cual afectará notablemente la vida cotidiana de los vecinos.</w:t>
      </w:r>
      <w:r>
        <w:rPr>
          <w:spacing w:val="-64"/>
        </w:rPr>
        <w:t> </w:t>
      </w:r>
      <w:r>
        <w:rPr/>
        <w:t>El desorden ocasionado por el elevado número de carros de transporte público, así como</w:t>
      </w:r>
      <w:r>
        <w:rPr>
          <w:spacing w:val="1"/>
        </w:rPr>
        <w:t> </w:t>
      </w:r>
      <w:r>
        <w:rPr/>
        <w:t>de pasajeros que ingresa al Polígono de manera temporal (lo que se relaciona con las</w:t>
      </w:r>
      <w:r>
        <w:rPr>
          <w:spacing w:val="1"/>
        </w:rPr>
        <w:t> </w:t>
      </w:r>
      <w:r>
        <w:rPr/>
        <w:t>actividades de equipamiento y comerciales) provocará cada vez más inconvenientes a la</w:t>
      </w:r>
      <w:r>
        <w:rPr>
          <w:spacing w:val="1"/>
        </w:rPr>
        <w:t> </w:t>
      </w:r>
      <w:r>
        <w:rPr/>
        <w:t>circulación en el interior del mismo; el deterioro de las calles y banquetas y de la imagen</w:t>
      </w:r>
      <w:r>
        <w:rPr>
          <w:spacing w:val="1"/>
        </w:rPr>
        <w:t> </w:t>
      </w:r>
      <w:r>
        <w:rPr/>
        <w:t>urbana en general. De igual modo se vuelve necesario conocer las causas de la baja</w:t>
      </w:r>
      <w:r>
        <w:rPr>
          <w:spacing w:val="1"/>
        </w:rPr>
        <w:t> </w:t>
      </w:r>
      <w:r>
        <w:rPr/>
        <w:t>presión y escasez de agua con la finalidad de las medidas necesarias que garanticen su</w:t>
      </w:r>
      <w:r>
        <w:rPr>
          <w:spacing w:val="1"/>
        </w:rPr>
        <w:t> </w:t>
      </w:r>
      <w:r>
        <w:rPr/>
        <w:t>normal</w:t>
      </w:r>
      <w:r>
        <w:rPr>
          <w:spacing w:val="-2"/>
        </w:rPr>
        <w:t> </w:t>
      </w:r>
      <w:r>
        <w:rPr/>
        <w:t>suministro.</w:t>
      </w:r>
    </w:p>
    <w:p>
      <w:pPr>
        <w:pStyle w:val="BodyText"/>
        <w:spacing w:before="1"/>
      </w:pPr>
    </w:p>
    <w:p>
      <w:pPr>
        <w:pStyle w:val="BodyText"/>
        <w:ind w:left="513" w:right="536" w:firstLine="4"/>
        <w:jc w:val="both"/>
      </w:pPr>
      <w:r>
        <w:rPr/>
        <w:t>Los programas de peatonalización sin un marco estratégico que resuelva, en primera</w:t>
      </w:r>
      <w:r>
        <w:rPr>
          <w:spacing w:val="1"/>
        </w:rPr>
        <w:t> </w:t>
      </w:r>
      <w:r>
        <w:rPr/>
        <w:t>instancia, las necesidades de transporte y vialidad que demanda el Centro Histórico,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acelerar</w:t>
      </w:r>
      <w:r>
        <w:rPr>
          <w:spacing w:val="1"/>
        </w:rPr>
        <w:t> </w:t>
      </w:r>
      <w:r>
        <w:rPr/>
        <w:t>escenarios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saturación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66"/>
        </w:rPr>
        <w:t> </w:t>
      </w:r>
      <w:r>
        <w:rPr/>
        <w:t>calles,</w:t>
      </w:r>
      <w:r>
        <w:rPr>
          <w:spacing w:val="1"/>
        </w:rPr>
        <w:t> </w:t>
      </w:r>
      <w:r>
        <w:rPr/>
        <w:t>volviendo inoperante la actual estructura vial. La potencial reubicación de la Central de</w:t>
      </w:r>
      <w:r>
        <w:rPr>
          <w:spacing w:val="1"/>
        </w:rPr>
        <w:t> </w:t>
      </w:r>
      <w:r>
        <w:rPr/>
        <w:t>Abasto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Camionera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impactar</w:t>
      </w:r>
      <w:r>
        <w:rPr>
          <w:spacing w:val="1"/>
        </w:rPr>
        <w:t> </w:t>
      </w:r>
      <w:r>
        <w:rPr/>
        <w:t>negativamente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actuales</w:t>
      </w:r>
      <w:r>
        <w:rPr>
          <w:spacing w:val="1"/>
        </w:rPr>
        <w:t> </w:t>
      </w:r>
      <w:r>
        <w:rPr/>
        <w:t>cadenas</w:t>
      </w:r>
      <w:r>
        <w:rPr>
          <w:spacing w:val="1"/>
        </w:rPr>
        <w:t> </w:t>
      </w:r>
      <w:r>
        <w:rPr/>
        <w:t>económicas y sociales que estos equipamientos han generado con el Centro Histórico</w:t>
      </w:r>
      <w:r>
        <w:rPr>
          <w:spacing w:val="1"/>
        </w:rPr>
        <w:t> </w:t>
      </w:r>
      <w:r>
        <w:rPr/>
        <w:t>(visiblemente a través del corredor de la calle de las Casas y de las actividades que allí se</w:t>
      </w:r>
      <w:r>
        <w:rPr>
          <w:spacing w:val="1"/>
        </w:rPr>
        <w:t> </w:t>
      </w:r>
      <w:r>
        <w:rPr/>
        <w:t>desarrollan), si no existe un planteamiento de gran visión sobre el aprovechamiento futuro</w:t>
      </w:r>
      <w:r>
        <w:rPr>
          <w:spacing w:val="1"/>
        </w:rPr>
        <w:t> </w:t>
      </w:r>
      <w:r>
        <w:rPr/>
        <w:t>que se podrá dar a esos inmuebles una vez desocupados. El reto de la reconversión y</w:t>
      </w:r>
      <w:r>
        <w:rPr>
          <w:spacing w:val="1"/>
        </w:rPr>
        <w:t> </w:t>
      </w:r>
      <w:r>
        <w:rPr/>
        <w:t>sobrevivencia de actividades económicas que antes se sustentaban por la participación y</w:t>
      </w:r>
      <w:r>
        <w:rPr>
          <w:spacing w:val="1"/>
        </w:rPr>
        <w:t> </w:t>
      </w:r>
      <w:r>
        <w:rPr/>
        <w:t>consumo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elevado</w:t>
      </w:r>
      <w:r>
        <w:rPr>
          <w:spacing w:val="22"/>
        </w:rPr>
        <w:t> </w:t>
      </w:r>
      <w:r>
        <w:rPr/>
        <w:t>número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empleados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gobierno</w:t>
      </w:r>
      <w:r>
        <w:rPr>
          <w:spacing w:val="22"/>
        </w:rPr>
        <w:t> </w:t>
      </w:r>
      <w:r>
        <w:rPr/>
        <w:t>que</w:t>
      </w:r>
      <w:r>
        <w:rPr>
          <w:spacing w:val="20"/>
        </w:rPr>
        <w:t> </w:t>
      </w:r>
      <w:r>
        <w:rPr/>
        <w:t>trabajaban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Centro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518"/>
      </w:pPr>
      <w:r>
        <w:rPr/>
        <w:t>Histórico,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salida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poderes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gobierno,</w:t>
      </w:r>
      <w:r>
        <w:rPr>
          <w:spacing w:val="40"/>
        </w:rPr>
        <w:t> </w:t>
      </w:r>
      <w:r>
        <w:rPr/>
        <w:t>así</w:t>
      </w:r>
      <w:r>
        <w:rPr>
          <w:spacing w:val="37"/>
        </w:rPr>
        <w:t> </w:t>
      </w:r>
      <w:r>
        <w:rPr/>
        <w:t>como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varias</w:t>
      </w:r>
      <w:r>
        <w:rPr>
          <w:spacing w:val="40"/>
        </w:rPr>
        <w:t> </w:t>
      </w:r>
      <w:r>
        <w:rPr/>
        <w:t>oficinas</w:t>
      </w:r>
      <w:r>
        <w:rPr>
          <w:spacing w:val="-64"/>
        </w:rPr>
        <w:t> </w:t>
      </w:r>
      <w:r>
        <w:rPr/>
        <w:t>públicas,</w:t>
      </w:r>
      <w:r>
        <w:rPr>
          <w:spacing w:val="-3"/>
        </w:rPr>
        <w:t> </w:t>
      </w:r>
      <w:r>
        <w:rPr/>
        <w:t>tenderán a</w:t>
      </w:r>
      <w:r>
        <w:rPr>
          <w:spacing w:val="-2"/>
        </w:rPr>
        <w:t> </w:t>
      </w:r>
      <w:r>
        <w:rPr/>
        <w:t>que se</w:t>
      </w:r>
      <w:r>
        <w:rPr>
          <w:spacing w:val="-1"/>
        </w:rPr>
        <w:t> </w:t>
      </w:r>
      <w:r>
        <w:rPr/>
        <w:t>pierda</w:t>
      </w:r>
      <w:r>
        <w:rPr>
          <w:spacing w:val="-1"/>
        </w:rPr>
        <w:t> </w:t>
      </w:r>
      <w:r>
        <w:rPr/>
        <w:t>la vitalidad del</w:t>
      </w:r>
      <w:r>
        <w:rPr>
          <w:spacing w:val="-4"/>
        </w:rPr>
        <w:t> </w:t>
      </w:r>
      <w:r>
        <w:rPr/>
        <w:t>mismo.</w:t>
      </w:r>
    </w:p>
    <w:p>
      <w:pPr>
        <w:spacing w:after="0"/>
        <w:sectPr>
          <w:pgSz w:w="12240" w:h="15840"/>
          <w:pgMar w:header="0" w:footer="1319" w:top="1320" w:bottom="1560" w:left="900" w:right="600"/>
        </w:sectPr>
      </w:pPr>
    </w:p>
    <w:p>
      <w:pPr>
        <w:pStyle w:val="Heading2"/>
        <w:spacing w:before="166"/>
      </w:pPr>
      <w:bookmarkStart w:name="_TOC_250024" w:id="16"/>
      <w:r>
        <w:rPr/>
        <w:t>A.4</w:t>
      </w:r>
      <w:r>
        <w:rPr>
          <w:spacing w:val="-6"/>
        </w:rPr>
        <w:t> </w:t>
      </w:r>
      <w:bookmarkEnd w:id="16"/>
      <w:r>
        <w:rPr/>
        <w:t>PROPUESTAS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3" w:right="531" w:firstLine="5"/>
        <w:jc w:val="both"/>
      </w:pPr>
      <w:r>
        <w:rPr/>
        <w:t>En esta sección del documento se develan los objetivos de desarrollo urbano que se</w:t>
      </w:r>
      <w:r>
        <w:rPr>
          <w:spacing w:val="1"/>
        </w:rPr>
        <w:t> </w:t>
      </w:r>
      <w:r>
        <w:rPr/>
        <w:t>quieren alcanzar, así como las líneas estratégicas que habrá de seguirse dentro del marco</w:t>
      </w:r>
      <w:r>
        <w:rPr>
          <w:spacing w:val="-64"/>
        </w:rPr>
        <w:t> </w:t>
      </w:r>
      <w:r>
        <w:rPr/>
        <w:t>de la normatividad y planeación vigentes.</w:t>
      </w:r>
      <w:r>
        <w:rPr>
          <w:spacing w:val="1"/>
        </w:rPr>
        <w:t> </w:t>
      </w:r>
      <w:r>
        <w:rPr/>
        <w:t>En el capítulo correspondiente a las política y</w:t>
      </w:r>
      <w:r>
        <w:rPr>
          <w:spacing w:val="1"/>
        </w:rPr>
        <w:t> </w:t>
      </w:r>
      <w:r>
        <w:rPr/>
        <w:t>estrategias se observan las propuestas que el modelo de desarrollo genera en forma de</w:t>
      </w:r>
      <w:r>
        <w:rPr>
          <w:spacing w:val="1"/>
        </w:rPr>
        <w:t> </w:t>
      </w:r>
      <w:r>
        <w:rPr/>
        <w:t>zonificación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usos</w:t>
      </w:r>
      <w:r>
        <w:rPr>
          <w:spacing w:val="21"/>
        </w:rPr>
        <w:t> </w:t>
      </w:r>
      <w:r>
        <w:rPr/>
        <w:t>del</w:t>
      </w:r>
      <w:r>
        <w:rPr>
          <w:spacing w:val="23"/>
        </w:rPr>
        <w:t> </w:t>
      </w:r>
      <w:r>
        <w:rPr/>
        <w:t>suelo.</w:t>
      </w:r>
      <w:r>
        <w:rPr>
          <w:spacing w:val="24"/>
        </w:rPr>
        <w:t> </w:t>
      </w:r>
      <w:r>
        <w:rPr/>
        <w:t>Esto</w:t>
      </w:r>
      <w:r>
        <w:rPr>
          <w:spacing w:val="23"/>
        </w:rPr>
        <w:t> </w:t>
      </w:r>
      <w:r>
        <w:rPr/>
        <w:t>va</w:t>
      </w:r>
      <w:r>
        <w:rPr>
          <w:spacing w:val="24"/>
        </w:rPr>
        <w:t> </w:t>
      </w:r>
      <w:r>
        <w:rPr/>
        <w:t>complementado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</w:t>
      </w:r>
      <w:r>
        <w:rPr>
          <w:spacing w:val="21"/>
        </w:rPr>
        <w:t> </w:t>
      </w:r>
      <w:r>
        <w:rPr/>
        <w:t>Tabla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Compatibilidades</w:t>
      </w:r>
      <w:r>
        <w:rPr>
          <w:spacing w:val="-64"/>
        </w:rPr>
        <w:t> </w:t>
      </w:r>
      <w:r>
        <w:rPr/>
        <w:t>de Uso del Suelo y el plano de Estrategia de Zonificación anexos. Juntos estos elementos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clave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zona.</w:t>
      </w:r>
      <w:r>
        <w:rPr>
          <w:spacing w:val="1"/>
        </w:rPr>
        <w:t> </w:t>
      </w:r>
      <w:r>
        <w:rPr/>
        <w:t>Finalmente, la propuesta</w:t>
      </w:r>
      <w:r>
        <w:rPr>
          <w:spacing w:val="1"/>
        </w:rPr>
        <w:t> </w:t>
      </w:r>
      <w:r>
        <w:rPr/>
        <w:t>recae en el capítulo de Programación y Corresponsabilidad,</w:t>
      </w:r>
      <w:r>
        <w:rPr>
          <w:spacing w:val="1"/>
        </w:rPr>
        <w:t> </w:t>
      </w:r>
      <w:r>
        <w:rPr/>
        <w:t>donde se pueden observar los principales Programas de acción y actores que deberán</w:t>
      </w:r>
      <w:r>
        <w:rPr>
          <w:spacing w:val="1"/>
        </w:rPr>
        <w:t> </w:t>
      </w:r>
      <w:r>
        <w:rPr/>
        <w:t>llevar a cabo las obras y acciones específicas a instalarse o desarrollarse en el Centro con</w:t>
      </w:r>
      <w:r>
        <w:rPr>
          <w:spacing w:val="-64"/>
        </w:rPr>
        <w:t> </w:t>
      </w:r>
      <w:r>
        <w:rPr/>
        <w:t>prioridades de corto mediano y largo plazo para poder hacer una realidad la imagen</w:t>
      </w:r>
      <w:r>
        <w:rPr>
          <w:spacing w:val="1"/>
        </w:rPr>
        <w:t> </w:t>
      </w:r>
      <w:r>
        <w:rPr/>
        <w:t>objetivo presentada. Finalmente, parte de las propuestas se pueden ver en el capítulo de</w:t>
      </w:r>
      <w:r>
        <w:rPr>
          <w:spacing w:val="1"/>
        </w:rPr>
        <w:t> </w:t>
      </w:r>
      <w:r>
        <w:rPr/>
        <w:t>Instrumentos que muestra las herramientas principales existentes. Cabe mencionar que el</w:t>
      </w:r>
      <w:r>
        <w:rPr>
          <w:spacing w:val="1"/>
        </w:rPr>
        <w:t> </w:t>
      </w:r>
      <w:r>
        <w:rPr/>
        <w:t>Plan Parcial es básicamente un instrumento normativo de los usos de suelo que obliga al</w:t>
      </w:r>
      <w:r>
        <w:rPr>
          <w:spacing w:val="1"/>
        </w:rPr>
        <w:t> </w:t>
      </w:r>
      <w:r>
        <w:rPr/>
        <w:t>gobierno y a los particulares principalmente en los momentos en que se realizan obras al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predios.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adecuados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integran</w:t>
      </w:r>
      <w:r>
        <w:rPr>
          <w:spacing w:val="1"/>
        </w:rPr>
        <w:t> </w:t>
      </w:r>
      <w:r>
        <w:rPr/>
        <w:t>voluntariamente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participación</w:t>
      </w:r>
      <w:r>
        <w:rPr>
          <w:spacing w:val="19"/>
        </w:rPr>
        <w:t> </w:t>
      </w:r>
      <w:r>
        <w:rPr/>
        <w:t>ciudadana</w:t>
      </w:r>
      <w:r>
        <w:rPr>
          <w:spacing w:val="17"/>
        </w:rPr>
        <w:t> </w:t>
      </w:r>
      <w:r>
        <w:rPr/>
        <w:t>se</w:t>
      </w:r>
      <w:r>
        <w:rPr>
          <w:spacing w:val="19"/>
        </w:rPr>
        <w:t> </w:t>
      </w:r>
      <w:r>
        <w:rPr/>
        <w:t>pueden</w:t>
      </w:r>
      <w:r>
        <w:rPr>
          <w:spacing w:val="18"/>
        </w:rPr>
        <w:t> </w:t>
      </w:r>
      <w:r>
        <w:rPr/>
        <w:t>encontrar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Plan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Gestión,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Gestión 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Maestro.</w:t>
      </w:r>
    </w:p>
    <w:p>
      <w:pPr>
        <w:pStyle w:val="BodyText"/>
        <w:spacing w:before="1"/>
      </w:pPr>
    </w:p>
    <w:p>
      <w:pPr>
        <w:pStyle w:val="Heading2"/>
        <w:numPr>
          <w:ilvl w:val="0"/>
          <w:numId w:val="12"/>
        </w:numPr>
        <w:tabs>
          <w:tab w:pos="787" w:val="left" w:leader="none"/>
        </w:tabs>
        <w:spacing w:line="240" w:lineRule="auto" w:before="0" w:after="0"/>
        <w:ind w:left="786" w:right="0" w:hanging="269"/>
        <w:jc w:val="left"/>
      </w:pPr>
      <w:bookmarkStart w:name="_TOC_250023" w:id="17"/>
      <w:bookmarkEnd w:id="17"/>
      <w:r>
        <w:rPr/>
        <w:t>NORMATIVIDAD</w:t>
      </w:r>
    </w:p>
    <w:p>
      <w:pPr>
        <w:pStyle w:val="BodyText"/>
        <w:rPr>
          <w:rFonts w:ascii="Arial"/>
          <w:b/>
        </w:rPr>
      </w:pPr>
    </w:p>
    <w:p>
      <w:pPr>
        <w:pStyle w:val="Heading2"/>
        <w:numPr>
          <w:ilvl w:val="1"/>
          <w:numId w:val="12"/>
        </w:numPr>
        <w:tabs>
          <w:tab w:pos="922" w:val="left" w:leader="none"/>
        </w:tabs>
        <w:spacing w:line="240" w:lineRule="auto" w:before="0" w:after="0"/>
        <w:ind w:left="921" w:right="0" w:hanging="404"/>
        <w:jc w:val="left"/>
      </w:pPr>
      <w:bookmarkStart w:name="_TOC_250022" w:id="18"/>
      <w:r>
        <w:rPr/>
        <w:t>Condicionantes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diferentes</w:t>
      </w:r>
      <w:r>
        <w:rPr>
          <w:spacing w:val="-5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bookmarkEnd w:id="18"/>
      <w:r>
        <w:rPr/>
        <w:t>planeación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4" w:right="533" w:firstLine="4"/>
        <w:jc w:val="both"/>
      </w:pPr>
      <w:r>
        <w:rPr/>
        <w:t>De acuerdo con el proyecto global y la visión prospectiva del gobierno municipal y estatal</w:t>
      </w:r>
      <w:r>
        <w:rPr>
          <w:spacing w:val="1"/>
        </w:rPr>
        <w:t> </w:t>
      </w:r>
      <w:r>
        <w:rPr/>
        <w:t>de revertir el crecimiento extensivo de la Ciudad de Oaxaca, reorientando sus zonas</w:t>
      </w:r>
      <w:r>
        <w:rPr>
          <w:spacing w:val="1"/>
        </w:rPr>
        <w:t> </w:t>
      </w:r>
      <w:r>
        <w:rPr/>
        <w:t>urbanas y rurales hacia un desarrollo sustentable, así como de la salvaguarda y protección</w:t>
      </w:r>
      <w:r>
        <w:rPr>
          <w:spacing w:val="-64"/>
        </w:rPr>
        <w:t> </w:t>
      </w:r>
      <w:r>
        <w:rPr/>
        <w:t>del rico legado histórico patrimonial existente en el Centro Histórico de la Ciudad, 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revisión,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66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 Histórico se realiza a partir de la evaluación de su actual funcionamiento, de la</w:t>
      </w:r>
      <w:r>
        <w:rPr>
          <w:spacing w:val="1"/>
        </w:rPr>
        <w:t> </w:t>
      </w:r>
      <w:r>
        <w:rPr/>
        <w:t>incorporación de nueva información y de la instrumentación de los lineamientos necesarios</w:t>
      </w:r>
      <w:r>
        <w:rPr>
          <w:spacing w:val="-64"/>
        </w:rPr>
        <w:t> </w:t>
      </w:r>
      <w:r>
        <w:rPr/>
        <w:t>para cumplir con la visión integral de un ordenamiento territorial urbano-ambiental acorde</w:t>
      </w:r>
      <w:r>
        <w:rPr>
          <w:spacing w:val="1"/>
        </w:rPr>
        <w:t> </w:t>
      </w:r>
      <w:r>
        <w:rPr/>
        <w:t>con la realidad y con la visión a corto, mediano y largo plazo, que debe tener este</w:t>
      </w:r>
      <w:r>
        <w:rPr>
          <w:spacing w:val="1"/>
        </w:rPr>
        <w:t> </w:t>
      </w:r>
      <w:r>
        <w:rPr/>
        <w:t>instrumento.</w:t>
      </w:r>
    </w:p>
    <w:p>
      <w:pPr>
        <w:pStyle w:val="BodyText"/>
        <w:spacing w:before="1"/>
      </w:pPr>
    </w:p>
    <w:p>
      <w:pPr>
        <w:pStyle w:val="BodyText"/>
        <w:ind w:left="513" w:right="537"/>
        <w:jc w:val="both"/>
      </w:pPr>
      <w:r>
        <w:rPr/>
        <w:t>De esta manera, el presente Plan Parcial de Conservación, constituye un instrumento</w:t>
      </w:r>
      <w:r>
        <w:rPr>
          <w:spacing w:val="1"/>
        </w:rPr>
        <w:t> </w:t>
      </w:r>
      <w:r>
        <w:rPr/>
        <w:t>indispensable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orientar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expresión de la voluntad de la ciudadanía para la aplicación transparente de los recursos</w:t>
      </w:r>
      <w:r>
        <w:rPr>
          <w:spacing w:val="1"/>
        </w:rPr>
        <w:t> </w:t>
      </w:r>
      <w:r>
        <w:rPr/>
        <w:t>públicos disponibles, en un marco de acción coordinada entre las distintas instancias</w:t>
      </w:r>
      <w:r>
        <w:rPr>
          <w:spacing w:val="1"/>
        </w:rPr>
        <w:t> </w:t>
      </w:r>
      <w:r>
        <w:rPr/>
        <w:t>gubernamentales a quienes corresponde operarlo y todos los agentes sociales y privados</w:t>
      </w:r>
      <w:r>
        <w:rPr>
          <w:spacing w:val="1"/>
        </w:rPr>
        <w:t> </w:t>
      </w:r>
      <w:r>
        <w:rPr/>
        <w:t>interesados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mejorar</w:t>
      </w:r>
      <w:r>
        <w:rPr>
          <w:spacing w:val="-5"/>
        </w:rPr>
        <w:t> </w:t>
      </w:r>
      <w:r>
        <w:rPr/>
        <w:t>la capacidad productiva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Ciudad.</w:t>
      </w:r>
    </w:p>
    <w:p>
      <w:pPr>
        <w:pStyle w:val="BodyText"/>
      </w:pPr>
    </w:p>
    <w:p>
      <w:pPr>
        <w:pStyle w:val="BodyText"/>
        <w:ind w:left="514" w:right="528"/>
        <w:jc w:val="both"/>
      </w:pPr>
      <w:r>
        <w:rPr/>
        <w:t>Todo lo anterior se encuentra fundamentado en los Artículos 25, 26, 27, 73, -Fracciones X</w:t>
      </w:r>
      <w:r>
        <w:rPr>
          <w:spacing w:val="1"/>
        </w:rPr>
        <w:t> </w:t>
      </w:r>
      <w:r>
        <w:rPr/>
        <w:t>y</w:t>
      </w:r>
      <w:r>
        <w:rPr>
          <w:spacing w:val="38"/>
        </w:rPr>
        <w:t> </w:t>
      </w:r>
      <w:r>
        <w:rPr/>
        <w:t>XXIX</w:t>
      </w:r>
      <w:r>
        <w:rPr>
          <w:spacing w:val="39"/>
        </w:rPr>
        <w:t> </w:t>
      </w:r>
      <w:r>
        <w:rPr/>
        <w:t>C-,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122,</w:t>
      </w:r>
      <w:r>
        <w:rPr>
          <w:spacing w:val="38"/>
        </w:rPr>
        <w:t> </w:t>
      </w:r>
      <w:r>
        <w:rPr/>
        <w:t>Apartado</w:t>
      </w:r>
      <w:r>
        <w:rPr>
          <w:spacing w:val="38"/>
        </w:rPr>
        <w:t> </w:t>
      </w:r>
      <w:r>
        <w:rPr/>
        <w:t>C,</w:t>
      </w:r>
      <w:r>
        <w:rPr>
          <w:spacing w:val="38"/>
        </w:rPr>
        <w:t> </w:t>
      </w:r>
      <w:r>
        <w:rPr/>
        <w:t>Base</w:t>
      </w:r>
      <w:r>
        <w:rPr>
          <w:spacing w:val="38"/>
        </w:rPr>
        <w:t> </w:t>
      </w:r>
      <w:r>
        <w:rPr/>
        <w:t>Primera,</w:t>
      </w:r>
      <w:r>
        <w:rPr>
          <w:spacing w:val="43"/>
        </w:rPr>
        <w:t> </w:t>
      </w:r>
      <w:r>
        <w:rPr/>
        <w:t>-Fracción</w:t>
      </w:r>
      <w:r>
        <w:rPr>
          <w:spacing w:val="38"/>
        </w:rPr>
        <w:t> </w:t>
      </w:r>
      <w:r>
        <w:rPr/>
        <w:t>I-,</w:t>
      </w:r>
      <w:r>
        <w:rPr>
          <w:spacing w:val="40"/>
        </w:rPr>
        <w:t> </w:t>
      </w:r>
      <w:r>
        <w:rPr/>
        <w:t>Inciso</w:t>
      </w:r>
      <w:r>
        <w:rPr>
          <w:spacing w:val="38"/>
        </w:rPr>
        <w:t> </w:t>
      </w:r>
      <w:r>
        <w:rPr/>
        <w:t>J</w:t>
      </w:r>
      <w:r>
        <w:rPr>
          <w:spacing w:val="40"/>
        </w:rPr>
        <w:t> </w:t>
      </w:r>
      <w:r>
        <w:rPr/>
        <w:t>y</w:t>
      </w:r>
      <w:r>
        <w:rPr>
          <w:spacing w:val="38"/>
        </w:rPr>
        <w:t> </w:t>
      </w:r>
      <w:r>
        <w:rPr/>
        <w:t>Base</w:t>
      </w:r>
      <w:r>
        <w:rPr>
          <w:spacing w:val="39"/>
        </w:rPr>
        <w:t> </w:t>
      </w:r>
      <w:r>
        <w:rPr/>
        <w:t>Segunda,</w:t>
      </w:r>
      <w:r>
        <w:rPr>
          <w:spacing w:val="45"/>
        </w:rPr>
        <w:t> </w:t>
      </w:r>
      <w:r>
        <w:rPr/>
        <w:t>-</w:t>
      </w:r>
    </w:p>
    <w:p>
      <w:pPr>
        <w:spacing w:after="0"/>
        <w:jc w:val="both"/>
        <w:sectPr>
          <w:pgSz w:w="12240" w:h="15840"/>
          <w:pgMar w:header="0" w:footer="1367" w:top="1500" w:bottom="1560" w:left="900" w:right="600"/>
        </w:sectPr>
      </w:pPr>
    </w:p>
    <w:p>
      <w:pPr>
        <w:pStyle w:val="BodyText"/>
        <w:spacing w:before="70"/>
        <w:ind w:left="518" w:right="541"/>
        <w:jc w:val="both"/>
      </w:pPr>
      <w:r>
        <w:rPr/>
        <w:t>Fracción II-, Inciso C de la Constitución Política de los Estados Unidos Mexicanos; en 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1°,</w:t>
      </w:r>
      <w:r>
        <w:rPr>
          <w:spacing w:val="2"/>
        </w:rPr>
        <w:t> </w:t>
      </w:r>
      <w:r>
        <w:rPr/>
        <w:t>3°,</w:t>
      </w:r>
      <w:r>
        <w:rPr>
          <w:spacing w:val="1"/>
        </w:rPr>
        <w:t> </w:t>
      </w:r>
      <w:r>
        <w:rPr/>
        <w:t>4°,</w:t>
      </w:r>
      <w:r>
        <w:rPr>
          <w:spacing w:val="2"/>
        </w:rPr>
        <w:t> </w:t>
      </w:r>
      <w:r>
        <w:rPr/>
        <w:t>5°</w:t>
      </w:r>
      <w:r>
        <w:rPr>
          <w:spacing w:val="1"/>
        </w:rPr>
        <w:t> </w:t>
      </w:r>
      <w:r>
        <w:rPr/>
        <w:t>-Fracción</w:t>
      </w:r>
      <w:r>
        <w:rPr>
          <w:spacing w:val="2"/>
        </w:rPr>
        <w:t> </w:t>
      </w:r>
      <w:r>
        <w:rPr/>
        <w:t>II-,</w:t>
      </w:r>
      <w:r>
        <w:rPr>
          <w:spacing w:val="1"/>
        </w:rPr>
        <w:t> </w:t>
      </w:r>
      <w:r>
        <w:rPr/>
        <w:t>6°,</w:t>
      </w:r>
      <w:r>
        <w:rPr>
          <w:spacing w:val="2"/>
        </w:rPr>
        <w:t> </w:t>
      </w:r>
      <w:r>
        <w:rPr/>
        <w:t>7°,</w:t>
      </w:r>
      <w:r>
        <w:rPr>
          <w:spacing w:val="1"/>
        </w:rPr>
        <w:t> </w:t>
      </w:r>
      <w:r>
        <w:rPr/>
        <w:t>8°, 10,</w:t>
      </w:r>
      <w:r>
        <w:rPr>
          <w:spacing w:val="1"/>
        </w:rPr>
        <w:t> </w:t>
      </w:r>
      <w:r>
        <w:rPr/>
        <w:t>11,</w:t>
      </w:r>
      <w:r>
        <w:rPr>
          <w:spacing w:val="2"/>
        </w:rPr>
        <w:t> </w:t>
      </w:r>
      <w:r>
        <w:rPr/>
        <w:t>12,</w:t>
      </w:r>
      <w:r>
        <w:rPr>
          <w:spacing w:val="1"/>
        </w:rPr>
        <w:t> </w:t>
      </w:r>
      <w:r>
        <w:rPr/>
        <w:t>13,</w:t>
      </w:r>
      <w:r>
        <w:rPr>
          <w:spacing w:val="2"/>
        </w:rPr>
        <w:t> </w:t>
      </w:r>
      <w:r>
        <w:rPr/>
        <w:t>14,</w:t>
      </w:r>
      <w:r>
        <w:rPr>
          <w:spacing w:val="1"/>
        </w:rPr>
        <w:t> </w:t>
      </w:r>
      <w:r>
        <w:rPr/>
        <w:t>15, 16,</w:t>
      </w:r>
      <w:r>
        <w:rPr>
          <w:spacing w:val="1"/>
        </w:rPr>
        <w:t> </w:t>
      </w:r>
      <w:r>
        <w:rPr/>
        <w:t>17,</w:t>
      </w:r>
      <w:r>
        <w:rPr>
          <w:spacing w:val="2"/>
        </w:rPr>
        <w:t> </w:t>
      </w:r>
      <w:r>
        <w:rPr/>
        <w:t>18,</w:t>
      </w:r>
      <w:r>
        <w:rPr>
          <w:spacing w:val="1"/>
        </w:rPr>
        <w:t> </w:t>
      </w:r>
      <w:r>
        <w:rPr/>
        <w:t>19,</w:t>
      </w:r>
      <w:r>
        <w:rPr>
          <w:spacing w:val="2"/>
        </w:rPr>
        <w:t> </w:t>
      </w:r>
      <w:r>
        <w:rPr/>
        <w:t>20,</w:t>
      </w:r>
      <w:r>
        <w:rPr>
          <w:spacing w:val="2"/>
        </w:rPr>
        <w:t> </w:t>
      </w:r>
      <w:r>
        <w:rPr/>
        <w:t>21,</w:t>
      </w:r>
    </w:p>
    <w:p>
      <w:pPr>
        <w:pStyle w:val="BodyText"/>
        <w:ind w:left="518"/>
        <w:jc w:val="both"/>
      </w:pPr>
      <w:r>
        <w:rPr/>
        <w:t>27,</w:t>
      </w:r>
      <w:r>
        <w:rPr>
          <w:spacing w:val="59"/>
        </w:rPr>
        <w:t> </w:t>
      </w:r>
      <w:r>
        <w:rPr/>
        <w:t>28,</w:t>
      </w:r>
      <w:r>
        <w:rPr>
          <w:spacing w:val="60"/>
        </w:rPr>
        <w:t> </w:t>
      </w:r>
      <w:r>
        <w:rPr/>
        <w:t>32,</w:t>
      </w:r>
      <w:r>
        <w:rPr>
          <w:spacing w:val="59"/>
        </w:rPr>
        <w:t> </w:t>
      </w:r>
      <w:r>
        <w:rPr/>
        <w:t>33,</w:t>
      </w:r>
      <w:r>
        <w:rPr>
          <w:spacing w:val="60"/>
        </w:rPr>
        <w:t> </w:t>
      </w:r>
      <w:r>
        <w:rPr/>
        <w:t>46,</w:t>
      </w:r>
      <w:r>
        <w:rPr>
          <w:spacing w:val="59"/>
        </w:rPr>
        <w:t> </w:t>
      </w:r>
      <w:r>
        <w:rPr/>
        <w:t>49,</w:t>
      </w:r>
      <w:r>
        <w:rPr>
          <w:spacing w:val="62"/>
        </w:rPr>
        <w:t> </w:t>
      </w:r>
      <w:r>
        <w:rPr/>
        <w:t>51,</w:t>
      </w:r>
      <w:r>
        <w:rPr>
          <w:spacing w:val="59"/>
        </w:rPr>
        <w:t> </w:t>
      </w:r>
      <w:r>
        <w:rPr/>
        <w:t>53</w:t>
      </w:r>
      <w:r>
        <w:rPr>
          <w:spacing w:val="60"/>
        </w:rPr>
        <w:t> </w:t>
      </w:r>
      <w:r>
        <w:rPr/>
        <w:t>y</w:t>
      </w:r>
      <w:r>
        <w:rPr>
          <w:spacing w:val="59"/>
        </w:rPr>
        <w:t> </w:t>
      </w:r>
      <w:r>
        <w:rPr/>
        <w:t>57</w:t>
      </w:r>
      <w:r>
        <w:rPr>
          <w:spacing w:val="59"/>
        </w:rPr>
        <w:t> </w:t>
      </w:r>
      <w:r>
        <w:rPr/>
        <w:t>de</w:t>
      </w:r>
      <w:r>
        <w:rPr>
          <w:spacing w:val="60"/>
        </w:rPr>
        <w:t> </w:t>
      </w:r>
      <w:r>
        <w:rPr/>
        <w:t>la</w:t>
      </w:r>
      <w:r>
        <w:rPr>
          <w:spacing w:val="67"/>
        </w:rPr>
        <w:t> </w:t>
      </w:r>
      <w:r>
        <w:rPr/>
        <w:t>Ley</w:t>
      </w:r>
      <w:r>
        <w:rPr>
          <w:spacing w:val="59"/>
        </w:rPr>
        <w:t> </w:t>
      </w:r>
      <w:r>
        <w:rPr/>
        <w:t>General</w:t>
      </w:r>
      <w:r>
        <w:rPr>
          <w:spacing w:val="58"/>
        </w:rPr>
        <w:t> </w:t>
      </w:r>
      <w:r>
        <w:rPr/>
        <w:t>de</w:t>
      </w:r>
      <w:r>
        <w:rPr>
          <w:spacing w:val="60"/>
        </w:rPr>
        <w:t> </w:t>
      </w:r>
      <w:r>
        <w:rPr/>
        <w:t>Asentamientos</w:t>
      </w:r>
      <w:r>
        <w:rPr>
          <w:spacing w:val="61"/>
        </w:rPr>
        <w:t> </w:t>
      </w:r>
      <w:r>
        <w:rPr/>
        <w:t>Humanos,</w:t>
      </w:r>
    </w:p>
    <w:p>
      <w:pPr>
        <w:pStyle w:val="BodyText"/>
        <w:ind w:left="518"/>
        <w:jc w:val="both"/>
      </w:pPr>
      <w:r>
        <w:rPr/>
        <w:t>Ordenamiento</w:t>
      </w:r>
      <w:r>
        <w:rPr>
          <w:spacing w:val="4"/>
        </w:rPr>
        <w:t> </w:t>
      </w:r>
      <w:r>
        <w:rPr/>
        <w:t>Territorial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Desarrollo</w:t>
      </w:r>
      <w:r>
        <w:rPr>
          <w:spacing w:val="5"/>
        </w:rPr>
        <w:t> </w:t>
      </w:r>
      <w:r>
        <w:rPr/>
        <w:t>Urbano;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Artículos</w:t>
      </w:r>
      <w:r>
        <w:rPr>
          <w:spacing w:val="3"/>
        </w:rPr>
        <w:t> </w:t>
      </w:r>
      <w:r>
        <w:rPr/>
        <w:t>1°,</w:t>
      </w:r>
      <w:r>
        <w:rPr>
          <w:spacing w:val="6"/>
        </w:rPr>
        <w:t> </w:t>
      </w:r>
      <w:r>
        <w:rPr/>
        <w:t>2°,</w:t>
      </w:r>
      <w:r>
        <w:rPr>
          <w:spacing w:val="6"/>
        </w:rPr>
        <w:t> </w:t>
      </w:r>
      <w:r>
        <w:rPr/>
        <w:t>3°,</w:t>
      </w:r>
      <w:r>
        <w:rPr>
          <w:spacing w:val="6"/>
        </w:rPr>
        <w:t> </w:t>
      </w:r>
      <w:r>
        <w:rPr/>
        <w:t>4°,</w:t>
      </w:r>
      <w:r>
        <w:rPr>
          <w:spacing w:val="3"/>
        </w:rPr>
        <w:t> </w:t>
      </w:r>
      <w:r>
        <w:rPr/>
        <w:t>5°,</w:t>
      </w:r>
      <w:r>
        <w:rPr>
          <w:spacing w:val="3"/>
        </w:rPr>
        <w:t> </w:t>
      </w:r>
      <w:r>
        <w:rPr/>
        <w:t>8°,</w:t>
      </w:r>
      <w:r>
        <w:rPr>
          <w:spacing w:val="3"/>
        </w:rPr>
        <w:t> </w:t>
      </w:r>
      <w:r>
        <w:rPr/>
        <w:t>9°,</w:t>
      </w:r>
      <w:r>
        <w:rPr>
          <w:spacing w:val="6"/>
        </w:rPr>
        <w:t> </w:t>
      </w:r>
      <w:r>
        <w:rPr/>
        <w:t>10,</w:t>
      </w:r>
      <w:r>
        <w:rPr>
          <w:spacing w:val="4"/>
        </w:rPr>
        <w:t> </w:t>
      </w:r>
      <w:r>
        <w:rPr/>
        <w:t>11,</w:t>
      </w:r>
    </w:p>
    <w:p>
      <w:pPr>
        <w:pStyle w:val="BodyText"/>
        <w:ind w:left="518"/>
        <w:jc w:val="both"/>
      </w:pPr>
      <w:r>
        <w:rPr/>
        <w:t>12,</w:t>
      </w:r>
      <w:r>
        <w:rPr>
          <w:spacing w:val="36"/>
        </w:rPr>
        <w:t> </w:t>
      </w:r>
      <w:r>
        <w:rPr/>
        <w:t>13,</w:t>
      </w:r>
      <w:r>
        <w:rPr>
          <w:spacing w:val="37"/>
        </w:rPr>
        <w:t> </w:t>
      </w:r>
      <w:r>
        <w:rPr/>
        <w:t>14,</w:t>
      </w:r>
      <w:r>
        <w:rPr>
          <w:spacing w:val="34"/>
        </w:rPr>
        <w:t> </w:t>
      </w:r>
      <w:r>
        <w:rPr/>
        <w:t>14</w:t>
      </w:r>
      <w:r>
        <w:rPr>
          <w:spacing w:val="37"/>
        </w:rPr>
        <w:t> </w:t>
      </w:r>
      <w:r>
        <w:rPr/>
        <w:t>Bis,</w:t>
      </w:r>
      <w:r>
        <w:rPr>
          <w:spacing w:val="36"/>
        </w:rPr>
        <w:t> </w:t>
      </w:r>
      <w:r>
        <w:rPr/>
        <w:t>15,</w:t>
      </w:r>
      <w:r>
        <w:rPr>
          <w:spacing w:val="36"/>
        </w:rPr>
        <w:t> </w:t>
      </w:r>
      <w:r>
        <w:rPr/>
        <w:t>16,</w:t>
      </w:r>
      <w:r>
        <w:rPr>
          <w:spacing w:val="37"/>
        </w:rPr>
        <w:t> </w:t>
      </w:r>
      <w:r>
        <w:rPr/>
        <w:t>17,</w:t>
      </w:r>
      <w:r>
        <w:rPr>
          <w:spacing w:val="37"/>
        </w:rPr>
        <w:t> </w:t>
      </w:r>
      <w:r>
        <w:rPr/>
        <w:t>18,</w:t>
      </w:r>
      <w:r>
        <w:rPr>
          <w:spacing w:val="34"/>
        </w:rPr>
        <w:t> </w:t>
      </w:r>
      <w:r>
        <w:rPr/>
        <w:t>19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20</w:t>
      </w:r>
      <w:r>
        <w:rPr>
          <w:spacing w:val="35"/>
        </w:rPr>
        <w:t> </w:t>
      </w:r>
      <w:r>
        <w:rPr/>
        <w:t>Bis,</w:t>
      </w:r>
      <w:r>
        <w:rPr>
          <w:spacing w:val="36"/>
        </w:rPr>
        <w:t> </w:t>
      </w:r>
      <w:r>
        <w:rPr/>
        <w:t>21,</w:t>
      </w:r>
      <w:r>
        <w:rPr>
          <w:spacing w:val="37"/>
        </w:rPr>
        <w:t> </w:t>
      </w:r>
      <w:r>
        <w:rPr/>
        <w:t>22</w:t>
      </w:r>
      <w:r>
        <w:rPr>
          <w:spacing w:val="37"/>
        </w:rPr>
        <w:t> </w:t>
      </w:r>
      <w:r>
        <w:rPr/>
        <w:t>Bis</w:t>
      </w:r>
      <w:r>
        <w:rPr>
          <w:spacing w:val="36"/>
        </w:rPr>
        <w:t> </w:t>
      </w:r>
      <w:r>
        <w:rPr/>
        <w:t>y</w:t>
      </w:r>
      <w:r>
        <w:rPr>
          <w:spacing w:val="33"/>
        </w:rPr>
        <w:t> </w:t>
      </w:r>
      <w:r>
        <w:rPr/>
        <w:t>23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Ley</w:t>
      </w:r>
      <w:r>
        <w:rPr>
          <w:spacing w:val="34"/>
        </w:rPr>
        <w:t> </w:t>
      </w:r>
      <w:r>
        <w:rPr/>
        <w:t>General</w:t>
      </w:r>
      <w:r>
        <w:rPr>
          <w:spacing w:val="35"/>
        </w:rPr>
        <w:t> </w:t>
      </w:r>
      <w:r>
        <w:rPr/>
        <w:t>del</w:t>
      </w:r>
    </w:p>
    <w:p>
      <w:pPr>
        <w:pStyle w:val="BodyText"/>
        <w:ind w:left="518" w:right="542" w:hanging="1"/>
        <w:jc w:val="both"/>
      </w:pPr>
      <w:r>
        <w:rPr/>
        <w:t>Equilibrio Ecológico y de Protección al Ambiente; los Artículos 2º, 52, 56, 63, 64, 65, 66, 73</w:t>
      </w:r>
      <w:r>
        <w:rPr>
          <w:spacing w:val="-65"/>
        </w:rPr>
        <w:t> </w:t>
      </w:r>
      <w:r>
        <w:rPr/>
        <w:t>y 87 de la Ley Agraria; así como los Artículos 44, 45, 46 y 47 de la Ley de Aguas</w:t>
      </w:r>
      <w:r>
        <w:rPr>
          <w:spacing w:val="1"/>
        </w:rPr>
        <w:t> </w:t>
      </w:r>
      <w:r>
        <w:rPr/>
        <w:t>Nacionales.</w:t>
      </w:r>
    </w:p>
    <w:p>
      <w:pPr>
        <w:pStyle w:val="BodyText"/>
      </w:pPr>
    </w:p>
    <w:p>
      <w:pPr>
        <w:pStyle w:val="BodyText"/>
        <w:ind w:left="515" w:right="532" w:firstLine="2"/>
        <w:jc w:val="both"/>
      </w:pP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fundamento</w:t>
      </w:r>
      <w:r>
        <w:rPr>
          <w:spacing w:val="1"/>
        </w:rPr>
        <w:t> </w:t>
      </w:r>
      <w:r>
        <w:rPr/>
        <w:t>jurídico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 en: la Constitución Política del Estado de Oaxaca, el Estatuto de Gobierno, la</w:t>
      </w:r>
      <w:r>
        <w:rPr>
          <w:spacing w:val="1"/>
        </w:rPr>
        <w:t> </w:t>
      </w:r>
      <w:r>
        <w:rPr/>
        <w:t>Ley Orgánica de la Administración Pública, la Ley de Ordenamiento Territorial y Desarrollo</w:t>
      </w:r>
      <w:r>
        <w:rPr>
          <w:spacing w:val="-64"/>
        </w:rPr>
        <w:t> </w:t>
      </w:r>
      <w:r>
        <w:rPr/>
        <w:t>Urbano, la Ley de Planeación del Desarrollo, la Ley de Salvaguarda del Patrimonio, la 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Ciudadana,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 de la Ley de Asentamientos Humanos, el Reglamento de Construcciones y 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Acuerdos,</w:t>
      </w:r>
      <w:r>
        <w:rPr>
          <w:spacing w:val="1"/>
        </w:rPr>
        <w:t> </w:t>
      </w:r>
      <w:r>
        <w:rPr/>
        <w:t>Códigos,</w:t>
      </w:r>
      <w:r>
        <w:rPr>
          <w:spacing w:val="1"/>
        </w:rPr>
        <w:t> </w:t>
      </w:r>
      <w:r>
        <w:rPr/>
        <w:t>normatividad</w:t>
      </w:r>
      <w:r>
        <w:rPr>
          <w:spacing w:val="1"/>
        </w:rPr>
        <w:t> </w:t>
      </w:r>
      <w:r>
        <w:rPr/>
        <w:t>complementaria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 aplicación supletoria.</w:t>
      </w:r>
    </w:p>
    <w:p>
      <w:pPr>
        <w:pStyle w:val="BodyText"/>
        <w:spacing w:before="1"/>
      </w:pPr>
    </w:p>
    <w:p>
      <w:pPr>
        <w:pStyle w:val="BodyText"/>
        <w:ind w:left="514" w:right="531" w:firstLine="2"/>
        <w:jc w:val="both"/>
      </w:pPr>
      <w:r>
        <w:rPr/>
        <w:t>Asimismo, el presente Plan Parcial de Conservación se rige por el contenido del Plan</w:t>
      </w:r>
      <w:r>
        <w:rPr>
          <w:spacing w:val="1"/>
        </w:rPr>
        <w:t> </w:t>
      </w:r>
      <w:r>
        <w:rPr/>
        <w:t>Nacional de Desarrollo, el Programa Nacional de Desarrollo Urbano y Ordenación del</w:t>
      </w:r>
      <w:r>
        <w:rPr>
          <w:spacing w:val="1"/>
        </w:rPr>
        <w:t> </w:t>
      </w:r>
      <w:r>
        <w:rPr/>
        <w:t>Territorio vigente, el Plan Estatal de Desarrollo Urbano, el Plan Estatal de Ordenamiento</w:t>
      </w:r>
      <w:r>
        <w:rPr>
          <w:spacing w:val="1"/>
        </w:rPr>
        <w:t> </w:t>
      </w:r>
      <w:r>
        <w:rPr/>
        <w:t>Territorial, Desarrollo Urbano y de las Infraestructuras y el Plan de Desarrollo Urbano de la</w:t>
      </w:r>
      <w:r>
        <w:rPr>
          <w:spacing w:val="-64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Juárez.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puntual,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rige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 patrimonial por el Decreto publicado en el Diario Oficial de Marzo de 1976</w:t>
      </w:r>
      <w:r>
        <w:rPr>
          <w:spacing w:val="1"/>
        </w:rPr>
        <w:t> </w:t>
      </w:r>
      <w:r>
        <w:rPr/>
        <w:t>que establece el perímetro de la Zona de Monumentos Históricos en la Ciudad de Oaxaca,</w:t>
      </w:r>
      <w:r>
        <w:rPr>
          <w:spacing w:val="-64"/>
        </w:rPr>
        <w:t> </w:t>
      </w:r>
      <w:r>
        <w:rPr/>
        <w:t>con una superficie de 252 Ha, con base en el inventario realizado por el Instituto Nacional</w:t>
      </w:r>
      <w:r>
        <w:rPr>
          <w:spacing w:val="1"/>
        </w:rPr>
        <w:t> </w:t>
      </w:r>
      <w:r>
        <w:rPr/>
        <w:t>de Antropología e Historia, según plano elaborado en 1977 y en la actualización de la</w:t>
      </w:r>
      <w:r>
        <w:rPr>
          <w:spacing w:val="1"/>
        </w:rPr>
        <w:t> </w:t>
      </w:r>
      <w:r>
        <w:rPr/>
        <w:t>relación-inventario. En la actualización de dicho inventario y el correspondiente al Siglo XX</w:t>
      </w:r>
      <w:r>
        <w:rPr>
          <w:spacing w:val="-64"/>
        </w:rPr>
        <w:t> </w:t>
      </w:r>
      <w:r>
        <w:rPr/>
        <w:t>emitido por la Dirección del Centro Histórico cuyas categorías y clasificaciones al ser</w:t>
      </w:r>
      <w:r>
        <w:rPr>
          <w:spacing w:val="1"/>
        </w:rPr>
        <w:t> </w:t>
      </w:r>
      <w:r>
        <w:rPr/>
        <w:t>incorporadas</w:t>
      </w:r>
      <w:r>
        <w:rPr>
          <w:spacing w:val="-1"/>
        </w:rPr>
        <w:t> </w:t>
      </w:r>
      <w:r>
        <w:rPr/>
        <w:t>como </w:t>
      </w:r>
      <w:r>
        <w:rPr>
          <w:rFonts w:ascii="Arial" w:hAnsi="Arial"/>
          <w:i/>
        </w:rPr>
        <w:t>Addendum </w:t>
      </w:r>
      <w:r>
        <w:rPr/>
        <w:t>al</w:t>
      </w:r>
      <w:r>
        <w:rPr>
          <w:spacing w:val="-2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Plan Parcial.</w:t>
      </w:r>
    </w:p>
    <w:p>
      <w:pPr>
        <w:pStyle w:val="BodyText"/>
        <w:spacing w:before="1"/>
      </w:pPr>
    </w:p>
    <w:p>
      <w:pPr>
        <w:pStyle w:val="BodyText"/>
        <w:ind w:left="514" w:right="531" w:firstLine="2"/>
        <w:jc w:val="both"/>
      </w:pPr>
      <w:r>
        <w:rPr/>
        <w:t>Finalmente,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recientes</w:t>
      </w:r>
      <w:r>
        <w:rPr>
          <w:spacing w:val="1"/>
        </w:rPr>
        <w:t> </w:t>
      </w:r>
      <w:r>
        <w:rPr/>
        <w:t>modificaciones de la Ley de Ordenamiento Territorial y Desarrollo Urbano para el Estado</w:t>
      </w:r>
      <w:r>
        <w:rPr>
          <w:spacing w:val="1"/>
        </w:rPr>
        <w:t> </w:t>
      </w:r>
      <w:r>
        <w:rPr/>
        <w:t>de Oaxaca (del 17 de octubre de 2016, Mod.: del 31 de octubre de 2017), la Ley del</w:t>
      </w:r>
      <w:r>
        <w:rPr>
          <w:spacing w:val="1"/>
        </w:rPr>
        <w:t> </w:t>
      </w:r>
      <w:r>
        <w:rPr/>
        <w:t>Equilibrio Ecológico del Estado de Oaxaca (reforma del 10 de mayo de 2008) y la Ley de</w:t>
      </w:r>
      <w:r>
        <w:rPr>
          <w:spacing w:val="1"/>
        </w:rPr>
        <w:t> </w:t>
      </w:r>
      <w:r>
        <w:rPr/>
        <w:t>Participación Ciudadana para el Estado de Oaxaca, así como el Plan Estatal de Desarrollo</w:t>
      </w:r>
      <w:r>
        <w:rPr>
          <w:spacing w:val="-64"/>
        </w:rPr>
        <w:t> </w:t>
      </w:r>
      <w:r>
        <w:rPr/>
        <w:t>2016-2022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2017-2018</w:t>
      </w:r>
      <w:r>
        <w:rPr>
          <w:spacing w:val="1"/>
        </w:rPr>
        <w:t> </w:t>
      </w:r>
      <w:r>
        <w:rPr/>
        <w:t>vigentes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administraciones.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2"/>
        </w:numPr>
        <w:tabs>
          <w:tab w:pos="918" w:val="left" w:leader="none"/>
        </w:tabs>
        <w:spacing w:line="480" w:lineRule="auto" w:before="0" w:after="0"/>
        <w:ind w:left="515" w:right="5971" w:firstLine="0"/>
        <w:jc w:val="left"/>
      </w:pPr>
      <w:r>
        <w:rPr/>
        <w:t>Objetivos</w:t>
      </w:r>
      <w:r>
        <w:rPr>
          <w:spacing w:val="-4"/>
        </w:rPr>
        <w:t> </w:t>
      </w:r>
      <w:r>
        <w:rPr/>
        <w:t>generales</w:t>
      </w:r>
      <w:r>
        <w:rPr>
          <w:spacing w:val="-1"/>
        </w:rPr>
        <w:t> </w:t>
      </w:r>
      <w:r>
        <w:rPr/>
        <w:t>y</w:t>
      </w:r>
      <w:r>
        <w:rPr>
          <w:spacing w:val="-11"/>
        </w:rPr>
        <w:t> </w:t>
      </w:r>
      <w:r>
        <w:rPr/>
        <w:t>específicos</w:t>
      </w:r>
      <w:r>
        <w:rPr>
          <w:spacing w:val="-63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Generales</w:t>
      </w:r>
    </w:p>
    <w:p>
      <w:pPr>
        <w:pStyle w:val="BodyText"/>
        <w:ind w:left="514" w:right="530" w:firstLine="1"/>
        <w:jc w:val="both"/>
      </w:pPr>
      <w:r>
        <w:rPr/>
        <w:t>Las premisas fundamentales que orientarán la acción del Plan Parcial de Conservación del</w:t>
      </w:r>
      <w:r>
        <w:rPr>
          <w:spacing w:val="-64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</w:t>
      </w:r>
      <w:r>
        <w:rPr>
          <w:spacing w:val="3"/>
        </w:rPr>
        <w:t> </w:t>
      </w:r>
      <w:r>
        <w:rPr/>
        <w:t>de la</w:t>
      </w:r>
      <w:r>
        <w:rPr>
          <w:spacing w:val="-4"/>
        </w:rPr>
        <w:t> </w:t>
      </w:r>
      <w:r>
        <w:rPr/>
        <w:t>Ciudad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Oaxaca son:</w:t>
      </w:r>
    </w:p>
    <w:p>
      <w:pPr>
        <w:spacing w:after="0"/>
        <w:jc w:val="both"/>
        <w:sectPr>
          <w:pgSz w:w="12240" w:h="15840"/>
          <w:pgMar w:header="0" w:footer="1319" w:top="1320" w:bottom="1560" w:left="900" w:right="600"/>
        </w:sectPr>
      </w:pPr>
    </w:p>
    <w:p>
      <w:pPr>
        <w:pStyle w:val="BodyText"/>
        <w:spacing w:before="87"/>
        <w:ind w:left="1013" w:right="529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Buscar la concertación de las distintas dinámicas que comparecen en la estructura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Histórico: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económica,</w:t>
      </w:r>
      <w:r>
        <w:rPr>
          <w:spacing w:val="1"/>
        </w:rPr>
        <w:t> </w:t>
      </w:r>
      <w:r>
        <w:rPr/>
        <w:t>política,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del</w:t>
      </w:r>
      <w:r>
        <w:rPr>
          <w:spacing w:val="-64"/>
        </w:rPr>
        <w:t> </w:t>
      </w:r>
      <w:r>
        <w:rPr/>
        <w:t>espacio</w:t>
      </w:r>
      <w:r>
        <w:rPr>
          <w:spacing w:val="23"/>
        </w:rPr>
        <w:t> </w:t>
      </w:r>
      <w:r>
        <w:rPr/>
        <w:t>urbano,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aprecio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identidad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6"/>
        </w:rPr>
        <w:t> </w:t>
      </w:r>
      <w:r>
        <w:rPr/>
        <w:t>conservación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patrimonio</w:t>
      </w:r>
      <w:r>
        <w:rPr>
          <w:spacing w:val="26"/>
        </w:rPr>
        <w:t> </w:t>
      </w:r>
      <w:r>
        <w:rPr/>
        <w:t>cultural.</w:t>
      </w:r>
      <w:r>
        <w:rPr>
          <w:spacing w:val="-64"/>
        </w:rPr>
        <w:t> </w:t>
      </w:r>
      <w:r>
        <w:rPr/>
        <w:t>Su</w:t>
      </w:r>
      <w:r>
        <w:rPr>
          <w:spacing w:val="16"/>
        </w:rPr>
        <w:t> </w:t>
      </w:r>
      <w:r>
        <w:rPr/>
        <w:t>encausamiento</w:t>
      </w:r>
      <w:r>
        <w:rPr>
          <w:spacing w:val="15"/>
        </w:rPr>
        <w:t> </w:t>
      </w:r>
      <w:r>
        <w:rPr/>
        <w:t>tendrá</w:t>
      </w:r>
      <w:r>
        <w:rPr>
          <w:spacing w:val="16"/>
        </w:rPr>
        <w:t> </w:t>
      </w:r>
      <w:r>
        <w:rPr/>
        <w:t>siempre</w:t>
      </w:r>
      <w:r>
        <w:rPr>
          <w:spacing w:val="17"/>
        </w:rPr>
        <w:t> </w:t>
      </w:r>
      <w:r>
        <w:rPr/>
        <w:t>como</w:t>
      </w:r>
      <w:r>
        <w:rPr>
          <w:spacing w:val="15"/>
        </w:rPr>
        <w:t> </w:t>
      </w:r>
      <w:r>
        <w:rPr/>
        <w:t>objetivo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bienestar</w:t>
      </w:r>
      <w:r>
        <w:rPr>
          <w:spacing w:val="16"/>
        </w:rPr>
        <w:t> </w:t>
      </w:r>
      <w:r>
        <w:rPr/>
        <w:t>social,</w:t>
      </w:r>
      <w:r>
        <w:rPr>
          <w:spacing w:val="16"/>
        </w:rPr>
        <w:t> </w:t>
      </w:r>
      <w:r>
        <w:rPr/>
        <w:t>apartándose</w:t>
      </w:r>
      <w:r>
        <w:rPr>
          <w:spacing w:val="14"/>
        </w:rPr>
        <w:t> </w:t>
      </w:r>
      <w:r>
        <w:rPr/>
        <w:t>de</w:t>
      </w:r>
      <w:r>
        <w:rPr>
          <w:spacing w:val="-64"/>
        </w:rPr>
        <w:t> </w:t>
      </w:r>
      <w:r>
        <w:rPr/>
        <w:t>la posibilidad de que se privilegie cualquiera de las dinámicas en perjuicio de las</w:t>
      </w:r>
      <w:r>
        <w:rPr>
          <w:spacing w:val="1"/>
        </w:rPr>
        <w:t> </w:t>
      </w:r>
      <w:r>
        <w:rPr/>
        <w:t>restantes.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2" w:right="529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Buscar la ordenación del flujo vial</w:t>
      </w:r>
      <w:r>
        <w:rPr>
          <w:spacing w:val="66"/>
        </w:rPr>
        <w:t> </w:t>
      </w:r>
      <w:r>
        <w:rPr/>
        <w:t>a través de la utilización de los medios técnicos</w:t>
      </w:r>
      <w:r>
        <w:rPr>
          <w:spacing w:val="1"/>
        </w:rPr>
        <w:t> </w:t>
      </w:r>
      <w:r>
        <w:rPr/>
        <w:t>para la identificación de problemas que limiten la concertación entre los actores y 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económicos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instrumentación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adecuadas. Siempre se partirá de la base de que la traza urbana es el sustento 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arquitectónico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reconocido</w:t>
      </w:r>
      <w:r>
        <w:rPr>
          <w:spacing w:val="1"/>
        </w:rPr>
        <w:t> </w:t>
      </w:r>
      <w:r>
        <w:rPr/>
        <w:t>mundialmente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artística.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ocupantes de calles completas, de acuerdo con los nuevos principios de la movilidad,</w:t>
      </w:r>
      <w:r>
        <w:rPr>
          <w:spacing w:val="1"/>
        </w:rPr>
        <w:t> </w:t>
      </w:r>
      <w:r>
        <w:rPr/>
        <w:t>favoreciendo al peatón y al ciclista en corredores que articulen el espacio público</w:t>
      </w:r>
      <w:r>
        <w:rPr>
          <w:spacing w:val="1"/>
        </w:rPr>
        <w:t> </w:t>
      </w:r>
      <w:r>
        <w:rPr/>
        <w:t>ciudadano para locales y turistas, siempre respetando el patrimonio, pero adecuando</w:t>
      </w:r>
      <w:r>
        <w:rPr>
          <w:spacing w:val="1"/>
        </w:rPr>
        <w:t> </w:t>
      </w:r>
      <w:r>
        <w:rPr/>
        <w:t>la vialidad para generar mejores condiciones de seguridad, accesibilidad inclusiva y</w:t>
      </w:r>
      <w:r>
        <w:rPr>
          <w:spacing w:val="1"/>
        </w:rPr>
        <w:t> </w:t>
      </w:r>
      <w:r>
        <w:rPr/>
        <w:t>habitabilidad. Esto desembocará en programas para mejorar el estado de calles y</w:t>
      </w:r>
      <w:r>
        <w:rPr>
          <w:spacing w:val="1"/>
        </w:rPr>
        <w:t> </w:t>
      </w:r>
      <w:r>
        <w:rPr/>
        <w:t>banquetas,</w:t>
      </w:r>
      <w:r>
        <w:rPr>
          <w:spacing w:val="-3"/>
        </w:rPr>
        <w:t> </w:t>
      </w:r>
      <w:r>
        <w:rPr/>
        <w:t>rampas,</w:t>
      </w:r>
      <w:r>
        <w:rPr>
          <w:spacing w:val="-4"/>
        </w:rPr>
        <w:t> </w:t>
      </w:r>
      <w:r>
        <w:rPr/>
        <w:t>andadores,</w:t>
      </w:r>
      <w:r>
        <w:rPr>
          <w:spacing w:val="-2"/>
        </w:rPr>
        <w:t> </w:t>
      </w:r>
      <w:r>
        <w:rPr/>
        <w:t>señalización,</w:t>
      </w:r>
      <w:r>
        <w:rPr>
          <w:spacing w:val="-4"/>
        </w:rPr>
        <w:t> </w:t>
      </w:r>
      <w:r>
        <w:rPr/>
        <w:t>balizamiento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alumbrado</w:t>
      </w:r>
      <w:r>
        <w:rPr>
          <w:spacing w:val="-3"/>
        </w:rPr>
        <w:t> </w:t>
      </w:r>
      <w:r>
        <w:rPr/>
        <w:t>nocturno.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014" w:right="538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Instrumentar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revitalizar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patrimoniales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monumentos históricos, así como mejorar la calidad de los espacios públicos, dando</w:t>
      </w:r>
      <w:r>
        <w:rPr>
          <w:spacing w:val="1"/>
        </w:rPr>
        <w:t> </w:t>
      </w:r>
      <w:r>
        <w:rPr/>
        <w:t>privilegio a la gestión de los mismos en coordinación con los diferentes actores de la</w:t>
      </w:r>
      <w:r>
        <w:rPr>
          <w:spacing w:val="1"/>
        </w:rPr>
        <w:t> </w:t>
      </w:r>
      <w:r>
        <w:rPr/>
        <w:t>comunidad bajo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Maestro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favoreciéndolos</w:t>
      </w:r>
      <w:r>
        <w:rPr>
          <w:spacing w:val="-3"/>
        </w:rPr>
        <w:t> </w:t>
      </w:r>
      <w:r>
        <w:rPr/>
        <w:t>ejes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corredores</w:t>
      </w:r>
      <w:r>
        <w:rPr>
          <w:spacing w:val="8"/>
        </w:rPr>
        <w:t> </w:t>
      </w:r>
      <w:r>
        <w:rPr/>
        <w:t>cívicos.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013" w:right="532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Fortalecer las actividades económicas formales mediante la consolidación a través de</w:t>
      </w:r>
      <w:r>
        <w:rPr>
          <w:spacing w:val="-64"/>
        </w:rPr>
        <w:t> </w:t>
      </w:r>
      <w:r>
        <w:rPr/>
        <w:t>la zonificación de corredores y núcleos (comerciales y turísticos); reconociendo sus</w:t>
      </w:r>
      <w:r>
        <w:rPr>
          <w:spacing w:val="1"/>
        </w:rPr>
        <w:t> </w:t>
      </w:r>
      <w:r>
        <w:rPr/>
        <w:t>realidades para no hacerlos quedar fuera de la ley; así como reubicar y ordenar el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tradicional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lugares</w:t>
      </w:r>
      <w:r>
        <w:rPr>
          <w:spacing w:val="1"/>
        </w:rPr>
        <w:t> </w:t>
      </w:r>
      <w:r>
        <w:rPr/>
        <w:t>adecuados;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w w:val="95"/>
        </w:rPr>
        <w:t>proliferación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llamado</w:t>
      </w:r>
      <w:r>
        <w:rPr>
          <w:spacing w:val="-11"/>
          <w:w w:val="95"/>
        </w:rPr>
        <w:t> </w:t>
      </w:r>
      <w:r>
        <w:rPr>
          <w:w w:val="95"/>
        </w:rPr>
        <w:t>“comercio</w:t>
      </w:r>
      <w:r>
        <w:rPr>
          <w:spacing w:val="-11"/>
          <w:w w:val="95"/>
        </w:rPr>
        <w:t> </w:t>
      </w:r>
      <w:r>
        <w:rPr>
          <w:w w:val="95"/>
        </w:rPr>
        <w:t>informal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ambulante”.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016" w:right="529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Fomentar el acceso equitativo de la población a la vivienda y otros bienes y servicios</w:t>
      </w:r>
      <w:r>
        <w:rPr>
          <w:spacing w:val="1"/>
        </w:rPr>
        <w:t> </w:t>
      </w:r>
      <w:r>
        <w:rPr/>
        <w:t>urbanos,</w:t>
      </w:r>
      <w:r>
        <w:rPr>
          <w:spacing w:val="1"/>
        </w:rPr>
        <w:t> </w:t>
      </w:r>
      <w:r>
        <w:rPr/>
        <w:t>procurando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favorezcan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activa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privado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fomento</w:t>
      </w:r>
      <w:r>
        <w:rPr>
          <w:spacing w:val="-1"/>
        </w:rPr>
        <w:t> </w:t>
      </w:r>
      <w:r>
        <w:rPr/>
        <w:t>de vivienda.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14" w:right="545" w:firstLine="1"/>
        <w:jc w:val="both"/>
      </w:pPr>
      <w:r>
        <w:rPr/>
        <w:t>Todo lo anterior debe promoverse en función de esquemas sustentables en términos</w:t>
      </w:r>
      <w:r>
        <w:rPr>
          <w:spacing w:val="1"/>
        </w:rPr>
        <w:t> </w:t>
      </w:r>
      <w:r>
        <w:rPr/>
        <w:t>sociales, económicos y ambientales y para satisfacer los requerimientos de la población</w:t>
      </w:r>
      <w:r>
        <w:rPr>
          <w:spacing w:val="1"/>
        </w:rPr>
        <w:t> </w:t>
      </w:r>
      <w:r>
        <w:rPr/>
        <w:t>estimada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2030.</w:t>
      </w:r>
    </w:p>
    <w:p>
      <w:pPr>
        <w:pStyle w:val="BodyText"/>
        <w:spacing w:before="1"/>
      </w:pPr>
    </w:p>
    <w:p>
      <w:pPr>
        <w:pStyle w:val="Heading2"/>
        <w:ind w:left="514"/>
        <w:jc w:val="both"/>
      </w:pPr>
      <w:r>
        <w:rPr/>
        <w:t>En</w:t>
      </w:r>
      <w:r>
        <w:rPr>
          <w:spacing w:val="-3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Urbano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buscará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ind w:left="1016" w:right="543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Continuar con el predominio de la centralidad de la estructura urbana del Centro</w:t>
      </w:r>
      <w:r>
        <w:rPr>
          <w:spacing w:val="1"/>
        </w:rPr>
        <w:t> </w:t>
      </w:r>
      <w:r>
        <w:rPr/>
        <w:t>Histórico respecto del resto de la ciudad a través del comercio y turismo y evitando la</w:t>
      </w:r>
      <w:r>
        <w:rPr>
          <w:spacing w:val="1"/>
        </w:rPr>
        <w:t> </w:t>
      </w:r>
      <w:r>
        <w:rPr/>
        <w:t>mudanza</w:t>
      </w:r>
      <w:r>
        <w:rPr>
          <w:spacing w:val="-1"/>
        </w:rPr>
        <w:t> </w:t>
      </w:r>
      <w:r>
        <w:rPr/>
        <w:t>de oficinas del</w:t>
      </w:r>
      <w:r>
        <w:rPr>
          <w:spacing w:val="-2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área.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87"/>
        <w:ind w:left="1014" w:right="530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Establecer la Carta Urbana de la Estrategia del presente plan como instrumento</w:t>
      </w:r>
      <w:r>
        <w:rPr>
          <w:spacing w:val="1"/>
        </w:rPr>
        <w:t> </w:t>
      </w:r>
      <w:r>
        <w:rPr/>
        <w:t>máximo de regulación del uso del suelo disminuyendo al máximo la posibilidad de</w:t>
      </w:r>
      <w:r>
        <w:rPr>
          <w:spacing w:val="1"/>
        </w:rPr>
        <w:t> </w:t>
      </w:r>
      <w:r>
        <w:rPr/>
        <w:t>cambios en el mismo. Las autorizaciones de cambio de uso de suelo deberán ser</w:t>
      </w:r>
      <w:r>
        <w:rPr>
          <w:spacing w:val="1"/>
        </w:rPr>
        <w:t> </w:t>
      </w:r>
      <w:r>
        <w:rPr/>
        <w:t>estricto apego a la factibilidad de servicios y del equipamiento urbano, contando con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dictámenes</w:t>
      </w:r>
      <w:r>
        <w:rPr>
          <w:spacing w:val="-1"/>
        </w:rPr>
        <w:t> </w:t>
      </w:r>
      <w:r>
        <w:rPr/>
        <w:t>suficientes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avalen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estudio</w:t>
      </w:r>
      <w:r>
        <w:rPr>
          <w:spacing w:val="-4"/>
        </w:rPr>
        <w:t> </w:t>
      </w:r>
      <w:r>
        <w:rPr/>
        <w:t>de</w:t>
      </w:r>
      <w:r>
        <w:rPr>
          <w:spacing w:val="7"/>
        </w:rPr>
        <w:t> </w:t>
      </w:r>
      <w:r>
        <w:rPr/>
        <w:t>su</w:t>
      </w:r>
      <w:r>
        <w:rPr>
          <w:spacing w:val="-1"/>
        </w:rPr>
        <w:t> </w:t>
      </w:r>
      <w:r>
        <w:rPr/>
        <w:t>impacto.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2" w:right="535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La</w:t>
      </w:r>
      <w:r>
        <w:rPr>
          <w:spacing w:val="1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desocupados</w:t>
      </w:r>
      <w:r>
        <w:rPr>
          <w:spacing w:val="1"/>
        </w:rPr>
        <w:t> </w:t>
      </w:r>
      <w:r>
        <w:rPr/>
        <w:t>(abandonados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inutilizados)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proponer su reciclaje a través del impulso de programas especiales, concertados y de</w:t>
      </w:r>
      <w:r>
        <w:rPr>
          <w:spacing w:val="-64"/>
        </w:rPr>
        <w:t> </w:t>
      </w:r>
      <w:r>
        <w:rPr/>
        <w:t>desarrollo inmobiliario, que fomenten usos mixtos, de equipamiento y de servicios,</w:t>
      </w:r>
      <w:r>
        <w:rPr>
          <w:spacing w:val="1"/>
        </w:rPr>
        <w:t> </w:t>
      </w:r>
      <w:r>
        <w:rPr/>
        <w:t>procurando siempre el mantenimiento del uso habitacional mezclado en parte del</w:t>
      </w:r>
      <w:r>
        <w:rPr>
          <w:spacing w:val="1"/>
        </w:rPr>
        <w:t> </w:t>
      </w:r>
      <w:r>
        <w:rPr/>
        <w:t>inmueble.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12" w:right="534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Restringir o cancelar el aumento de alturas en los edificios al interior del Centro</w:t>
      </w:r>
      <w:r>
        <w:rPr>
          <w:spacing w:val="1"/>
        </w:rPr>
        <w:t> </w:t>
      </w:r>
      <w:r>
        <w:rPr/>
        <w:t>Histórico para la preservación de una imagen homogénea en esta zona, siempre de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 la</w:t>
      </w:r>
      <w:r>
        <w:rPr>
          <w:spacing w:val="-2"/>
        </w:rPr>
        <w:t> </w:t>
      </w:r>
      <w:r>
        <w:rPr/>
        <w:t>dictaminación</w:t>
      </w:r>
      <w:r>
        <w:rPr>
          <w:spacing w:val="-3"/>
        </w:rPr>
        <w:t> </w:t>
      </w:r>
      <w:r>
        <w:rPr/>
        <w:t>técnica del</w:t>
      </w:r>
      <w:r>
        <w:rPr>
          <w:spacing w:val="-1"/>
        </w:rPr>
        <w:t> </w:t>
      </w:r>
      <w:r>
        <w:rPr/>
        <w:t>INAH</w:t>
      </w:r>
      <w:r>
        <w:rPr>
          <w:spacing w:val="-2"/>
        </w:rPr>
        <w:t> </w:t>
      </w:r>
      <w:r>
        <w:rPr/>
        <w:t>que lo valide.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1017" w:val="left" w:leader="none"/>
        </w:tabs>
        <w:ind w:left="1017" w:right="869" w:hanging="358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Fomentar</w:t>
      </w:r>
      <w:r>
        <w:rPr>
          <w:spacing w:val="59"/>
        </w:rPr>
        <w:t> </w:t>
      </w:r>
      <w:r>
        <w:rPr/>
        <w:t>los</w:t>
      </w:r>
      <w:r>
        <w:rPr>
          <w:spacing w:val="57"/>
        </w:rPr>
        <w:t> </w:t>
      </w:r>
      <w:r>
        <w:rPr/>
        <w:t>medios</w:t>
      </w:r>
      <w:r>
        <w:rPr>
          <w:spacing w:val="57"/>
        </w:rPr>
        <w:t> </w:t>
      </w:r>
      <w:r>
        <w:rPr/>
        <w:t>de</w:t>
      </w:r>
      <w:r>
        <w:rPr>
          <w:spacing w:val="60"/>
        </w:rPr>
        <w:t> </w:t>
      </w:r>
      <w:r>
        <w:rPr/>
        <w:t>movilidad</w:t>
      </w:r>
      <w:r>
        <w:rPr>
          <w:spacing w:val="46"/>
        </w:rPr>
        <w:t> </w:t>
      </w:r>
      <w:r>
        <w:rPr/>
        <w:t>sustentable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base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“pirámide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-63"/>
        </w:rPr>
        <w:t> </w:t>
      </w:r>
      <w:r>
        <w:rPr>
          <w:w w:val="95"/>
        </w:rPr>
        <w:t>movilidad” realizando los programas de adecuación e infraestructura necesarios para</w:t>
      </w:r>
      <w:r>
        <w:rPr>
          <w:spacing w:val="1"/>
          <w:w w:val="95"/>
        </w:rPr>
        <w:t> </w:t>
      </w:r>
      <w:r>
        <w:rPr/>
        <w:t>fomentar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 peatonal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ciclista.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16" w:right="542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Mantener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mobiliario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servicios,</w:t>
      </w:r>
      <w:r>
        <w:rPr>
          <w:spacing w:val="-64"/>
        </w:rPr>
        <w:t> </w:t>
      </w:r>
      <w:r>
        <w:rPr/>
        <w:t>particularmente en este aspecto lo relacionado con el alumbrado público, la limpia y la</w:t>
      </w:r>
      <w:r>
        <w:rPr>
          <w:spacing w:val="-64"/>
        </w:rPr>
        <w:t> </w:t>
      </w:r>
      <w:r>
        <w:rPr/>
        <w:t>dotación</w:t>
      </w:r>
      <w:r>
        <w:rPr>
          <w:spacing w:val="-1"/>
        </w:rPr>
        <w:t> </w:t>
      </w:r>
      <w:r>
        <w:rPr/>
        <w:t>de agua.</w:t>
      </w:r>
    </w:p>
    <w:p>
      <w:pPr>
        <w:pStyle w:val="BodyText"/>
      </w:pPr>
    </w:p>
    <w:p>
      <w:pPr>
        <w:pStyle w:val="Heading2"/>
        <w:ind w:left="516"/>
      </w:pPr>
      <w:r>
        <w:rPr/>
        <w:t>En</w:t>
      </w:r>
      <w:r>
        <w:rPr>
          <w:spacing w:val="-3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Económico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237" w:lineRule="auto"/>
        <w:ind w:left="1017" w:right="541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Proponer la utilización de créditos para el mejoramiento de vivienda específicamente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inmuebles</w:t>
      </w:r>
      <w:r>
        <w:rPr>
          <w:spacing w:val="-2"/>
        </w:rPr>
        <w:t> </w:t>
      </w:r>
      <w:r>
        <w:rPr/>
        <w:t>históricos</w:t>
      </w:r>
      <w:r>
        <w:rPr>
          <w:spacing w:val="-1"/>
        </w:rPr>
        <w:t> </w:t>
      </w:r>
      <w:r>
        <w:rPr/>
        <w:t>o con valor</w:t>
      </w:r>
      <w:r>
        <w:rPr>
          <w:spacing w:val="3"/>
        </w:rPr>
        <w:t> </w:t>
      </w:r>
      <w:r>
        <w:rPr/>
        <w:t>patrimonial.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017" w:val="left" w:leader="none"/>
        </w:tabs>
        <w:ind w:left="1017" w:right="544" w:hanging="358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Promover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mayor</w:t>
      </w:r>
      <w:r>
        <w:rPr>
          <w:spacing w:val="12"/>
        </w:rPr>
        <w:t> </w:t>
      </w:r>
      <w:r>
        <w:rPr/>
        <w:t>intensidad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aplicación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incentivos</w:t>
      </w:r>
      <w:r>
        <w:rPr>
          <w:spacing w:val="13"/>
        </w:rPr>
        <w:t> </w:t>
      </w:r>
      <w:r>
        <w:rPr/>
        <w:t>fiscales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-64"/>
        </w:rPr>
        <w:t> </w:t>
      </w:r>
      <w:r>
        <w:rPr/>
        <w:t>mejoramiento</w:t>
      </w:r>
      <w:r>
        <w:rPr>
          <w:spacing w:val="-2"/>
        </w:rPr>
        <w:t> </w:t>
      </w:r>
      <w:r>
        <w:rPr/>
        <w:t>de inmuebles</w:t>
      </w:r>
      <w:r>
        <w:rPr>
          <w:spacing w:val="-3"/>
        </w:rPr>
        <w:t> </w:t>
      </w:r>
      <w:r>
        <w:rPr/>
        <w:t>de carácter</w:t>
      </w:r>
      <w:r>
        <w:rPr>
          <w:spacing w:val="-1"/>
        </w:rPr>
        <w:t> </w:t>
      </w:r>
      <w:r>
        <w:rPr/>
        <w:t>patrimonial.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013" w:right="535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Fomentar la realización de acciones desde la sociedad civil para el mejoramiento del</w:t>
      </w:r>
      <w:r>
        <w:rPr>
          <w:spacing w:val="1"/>
        </w:rPr>
        <w:t> </w:t>
      </w:r>
      <w:r>
        <w:rPr/>
        <w:t>entorno urbano, a través de asociaciones, del Plan de Manejo de la Ciudad y de</w:t>
      </w:r>
      <w:r>
        <w:rPr>
          <w:spacing w:val="1"/>
        </w:rPr>
        <w:t> </w:t>
      </w:r>
      <w:r>
        <w:rPr/>
        <w:t>Fideicomisos particulares para las distintas acciones urbanas con la guía de un Plan</w:t>
      </w:r>
      <w:r>
        <w:rPr>
          <w:spacing w:val="1"/>
        </w:rPr>
        <w:t> </w:t>
      </w:r>
      <w:r>
        <w:rPr/>
        <w:t>Maestro.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013" w:val="left" w:leader="none"/>
        </w:tabs>
        <w:ind w:left="1017" w:right="539" w:hanging="363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Impulsar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instrumentación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un</w:t>
      </w:r>
      <w:r>
        <w:rPr>
          <w:spacing w:val="43"/>
        </w:rPr>
        <w:t> </w:t>
      </w:r>
      <w:r>
        <w:rPr/>
        <w:t>sistema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transferencia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potencialidad</w:t>
      </w:r>
      <w:r>
        <w:rPr>
          <w:spacing w:val="41"/>
        </w:rPr>
        <w:t> </w:t>
      </w:r>
      <w:r>
        <w:rPr/>
        <w:t>en</w:t>
      </w:r>
      <w:r>
        <w:rPr>
          <w:spacing w:val="43"/>
        </w:rPr>
        <w:t> </w:t>
      </w:r>
      <w:r>
        <w:rPr/>
        <w:t>la</w:t>
      </w:r>
      <w:r>
        <w:rPr>
          <w:spacing w:val="-64"/>
        </w:rPr>
        <w:t> </w:t>
      </w:r>
      <w:r>
        <w:rPr/>
        <w:t>vialidad</w:t>
      </w:r>
      <w:r>
        <w:rPr>
          <w:spacing w:val="-1"/>
        </w:rPr>
        <w:t> </w:t>
      </w:r>
      <w:r>
        <w:rPr/>
        <w:t>primaria.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6" w:right="535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Mantener el impulso a las actividades de desarrollo económico de bajo impacto (tanto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atraída)</w:t>
      </w:r>
      <w:r>
        <w:rPr>
          <w:spacing w:val="1"/>
        </w:rPr>
        <w:t> </w:t>
      </w:r>
      <w:r>
        <w:rPr/>
        <w:t>acordes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fisonomía</w:t>
      </w:r>
      <w:r>
        <w:rPr>
          <w:spacing w:val="1"/>
        </w:rPr>
        <w:t> </w:t>
      </w:r>
      <w:r>
        <w:rPr/>
        <w:t>histórico-cultural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ciudad.</w:t>
      </w:r>
    </w:p>
    <w:p>
      <w:pPr>
        <w:spacing w:after="0"/>
        <w:jc w:val="both"/>
        <w:sectPr>
          <w:pgSz w:w="12240" w:h="15840"/>
          <w:pgMar w:header="0" w:footer="1319" w:top="1320" w:bottom="1560" w:left="900" w:right="600"/>
        </w:sectPr>
      </w:pPr>
    </w:p>
    <w:p>
      <w:pPr>
        <w:pStyle w:val="Heading2"/>
        <w:spacing w:before="70"/>
      </w:pPr>
      <w:r>
        <w:rPr/>
        <w:t>Objetivos</w:t>
      </w:r>
      <w:r>
        <w:rPr>
          <w:spacing w:val="-4"/>
        </w:rPr>
        <w:t> </w:t>
      </w:r>
      <w:r>
        <w:rPr/>
        <w:t>Específicos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spacing w:before="1"/>
        <w:ind w:left="1016" w:right="539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Promover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Fideicomiso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3" w:right="540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Aprobar y establecer como norma máxima del ordenamiento del desarrollo urbano 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Carta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o</w:t>
      </w:r>
      <w:r>
        <w:rPr>
          <w:spacing w:val="-64"/>
        </w:rPr>
        <w:t> </w:t>
      </w:r>
      <w:r>
        <w:rPr/>
        <w:t>estrategia de zonificación en conjunto con la Tabla de Compatibilidad de Usos del</w:t>
      </w:r>
      <w:r>
        <w:rPr>
          <w:spacing w:val="1"/>
        </w:rPr>
        <w:t> </w:t>
      </w:r>
      <w:r>
        <w:rPr/>
        <w:t>Suelo y supeditar cualquier permiso de construcción a la obtención de este trámite de</w:t>
      </w:r>
      <w:r>
        <w:rPr>
          <w:spacing w:val="1"/>
        </w:rPr>
        <w:t> </w:t>
      </w:r>
      <w:r>
        <w:rPr/>
        <w:t>zonificación.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6" w:right="539" w:hanging="362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Desalentar la proliferación de usos no compatibles con usos habitacionales en zonas</w:t>
      </w:r>
      <w:r>
        <w:rPr>
          <w:spacing w:val="1"/>
        </w:rPr>
        <w:t> </w:t>
      </w:r>
      <w:r>
        <w:rPr/>
        <w:t>donde predomina la vivienda, fomentando la creación de usos complementarios a la</w:t>
      </w:r>
      <w:r>
        <w:rPr>
          <w:spacing w:val="1"/>
        </w:rPr>
        <w:t> </w:t>
      </w:r>
      <w:r>
        <w:rPr/>
        <w:t>vivienda.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014" w:right="531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Promover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corredores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vías</w:t>
      </w:r>
      <w:r>
        <w:rPr>
          <w:spacing w:val="1"/>
        </w:rPr>
        <w:t> </w:t>
      </w:r>
      <w:r>
        <w:rPr/>
        <w:t>principales,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consolidación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barrio,</w:t>
      </w:r>
      <w:r>
        <w:rPr>
          <w:spacing w:val="1"/>
        </w:rPr>
        <w:t> </w:t>
      </w:r>
      <w:r>
        <w:rPr/>
        <w:t>siempre</w:t>
      </w:r>
      <w:r>
        <w:rPr>
          <w:spacing w:val="66"/>
        </w:rPr>
        <w:t> </w:t>
      </w:r>
      <w:r>
        <w:rPr/>
        <w:t>con</w:t>
      </w:r>
      <w:r>
        <w:rPr>
          <w:spacing w:val="67"/>
        </w:rPr>
        <w:t> </w:t>
      </w:r>
      <w:r>
        <w:rPr/>
        <w:t>pleno</w:t>
      </w:r>
      <w:r>
        <w:rPr>
          <w:spacing w:val="1"/>
        </w:rPr>
        <w:t> </w:t>
      </w:r>
      <w:r>
        <w:rPr/>
        <w:t>respeto</w:t>
      </w:r>
      <w:r>
        <w:rPr>
          <w:spacing w:val="-2"/>
        </w:rPr>
        <w:t> </w:t>
      </w:r>
      <w:r>
        <w:rPr/>
        <w:t>a los</w:t>
      </w:r>
      <w:r>
        <w:rPr>
          <w:spacing w:val="-3"/>
        </w:rPr>
        <w:t> </w:t>
      </w:r>
      <w:r>
        <w:rPr/>
        <w:t>edificios</w:t>
      </w:r>
      <w:r>
        <w:rPr>
          <w:spacing w:val="-4"/>
        </w:rPr>
        <w:t> </w:t>
      </w:r>
      <w:r>
        <w:rPr/>
        <w:t>patrimoniales catalogados.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3" w:right="548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Desalentar el uso de la vía pública por el comercio informal a partir de acciones de</w:t>
      </w:r>
      <w:r>
        <w:rPr>
          <w:spacing w:val="1"/>
        </w:rPr>
        <w:t> </w:t>
      </w:r>
      <w:r>
        <w:rPr/>
        <w:t>reubicación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reordenamiento.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16" w:right="534" w:hanging="361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Promover la realización</w:t>
      </w:r>
      <w:r>
        <w:rPr>
          <w:spacing w:val="1"/>
        </w:rPr>
        <w:t> </w:t>
      </w:r>
      <w:r>
        <w:rPr/>
        <w:t>de proyectos</w:t>
      </w:r>
      <w:r>
        <w:rPr>
          <w:spacing w:val="66"/>
        </w:rPr>
        <w:t> </w:t>
      </w:r>
      <w:r>
        <w:rPr/>
        <w:t>de inversión hacia zonas en deterioro a partir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accesibilidad,</w:t>
      </w:r>
      <w:r>
        <w:rPr>
          <w:spacing w:val="1"/>
        </w:rPr>
        <w:t> </w:t>
      </w:r>
      <w:r>
        <w:rPr/>
        <w:t>incentivos</w:t>
      </w:r>
      <w:r>
        <w:rPr>
          <w:spacing w:val="1"/>
        </w:rPr>
        <w:t> </w:t>
      </w:r>
      <w:r>
        <w:rPr/>
        <w:t>fiscales,</w:t>
      </w:r>
      <w:r>
        <w:rPr>
          <w:spacing w:val="1"/>
        </w:rPr>
        <w:t> </w:t>
      </w:r>
      <w:r>
        <w:rPr/>
        <w:t>simplificación administrativa, certeza jurídica, entre otros, en particular, en la zona sur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sureste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Histórico, así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zona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Marquesado.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014" w:right="534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arraigo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residente,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elemento para la permanencia, sino también como un componente de colaboración y</w:t>
      </w:r>
      <w:r>
        <w:rPr>
          <w:spacing w:val="1"/>
        </w:rPr>
        <w:t> </w:t>
      </w:r>
      <w:r>
        <w:rPr/>
        <w:t>participación para el mejoramiento del entorno urbano, mediante el trabajo social o</w:t>
      </w:r>
      <w:r>
        <w:rPr>
          <w:spacing w:val="1"/>
        </w:rPr>
        <w:t> </w:t>
      </w:r>
      <w:r>
        <w:rPr/>
        <w:t>comunitario,</w:t>
      </w:r>
      <w:r>
        <w:rPr>
          <w:spacing w:val="-3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fortalecimiento</w:t>
      </w:r>
      <w:r>
        <w:rPr>
          <w:spacing w:val="-2"/>
        </w:rPr>
        <w:t> </w:t>
      </w:r>
      <w:r>
        <w:rPr/>
        <w:t>de la</w:t>
      </w:r>
      <w:r>
        <w:rPr>
          <w:spacing w:val="-3"/>
        </w:rPr>
        <w:t> </w:t>
      </w:r>
      <w:r>
        <w:rPr/>
        <w:t>conciencia y</w:t>
      </w:r>
      <w:r>
        <w:rPr>
          <w:spacing w:val="-4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barrio.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016" w:right="541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cotidiana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reordenamiento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público.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4" w:right="535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peatón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ciclista</w:t>
      </w:r>
      <w:r>
        <w:rPr>
          <w:spacing w:val="1"/>
        </w:rPr>
        <w:t> </w:t>
      </w:r>
      <w:r>
        <w:rPr/>
        <w:t>principalmente</w:t>
      </w:r>
      <w:r>
        <w:rPr>
          <w:spacing w:val="-64"/>
        </w:rPr>
        <w:t> </w:t>
      </w:r>
      <w:r>
        <w:rPr/>
        <w:t>basados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principios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calles</w:t>
      </w:r>
      <w:r>
        <w:rPr>
          <w:spacing w:val="8"/>
        </w:rPr>
        <w:t> </w:t>
      </w:r>
      <w:r>
        <w:rPr/>
        <w:t>completas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hagan</w:t>
      </w:r>
      <w:r>
        <w:rPr>
          <w:spacing w:val="4"/>
        </w:rPr>
        <w:t> </w:t>
      </w:r>
      <w:r>
        <w:rPr/>
        <w:t>hincapié</w:t>
      </w:r>
      <w:r>
        <w:rPr>
          <w:spacing w:val="17"/>
        </w:rPr>
        <w:t> </w:t>
      </w: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6"/>
        </w:rPr>
        <w:t> </w:t>
      </w:r>
      <w:r>
        <w:rPr/>
        <w:t>accesibilidad</w:t>
      </w:r>
      <w:r>
        <w:rPr>
          <w:spacing w:val="-64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rampas,</w:t>
      </w:r>
      <w:r>
        <w:rPr>
          <w:spacing w:val="1"/>
        </w:rPr>
        <w:t> </w:t>
      </w:r>
      <w:r>
        <w:rPr/>
        <w:t>señalética,</w:t>
      </w:r>
      <w:r>
        <w:rPr>
          <w:spacing w:val="1"/>
        </w:rPr>
        <w:t> </w:t>
      </w:r>
      <w:r>
        <w:rPr/>
        <w:t>balizamiento,</w:t>
      </w:r>
      <w:r>
        <w:rPr>
          <w:spacing w:val="1"/>
        </w:rPr>
        <w:t> </w:t>
      </w:r>
      <w:r>
        <w:rPr/>
        <w:t>bandas</w:t>
      </w:r>
      <w:r>
        <w:rPr>
          <w:spacing w:val="1"/>
        </w:rPr>
        <w:t> </w:t>
      </w:r>
      <w:r>
        <w:rPr/>
        <w:t>táctiles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iluminación nocturna, todo ello con pleno respeto a los elementos patrimoniales y la</w:t>
      </w:r>
      <w:r>
        <w:rPr>
          <w:spacing w:val="1"/>
        </w:rPr>
        <w:t> </w:t>
      </w:r>
      <w:r>
        <w:rPr/>
        <w:t>traza.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1017" w:val="left" w:leader="none"/>
        </w:tabs>
        <w:spacing w:before="1"/>
        <w:ind w:left="6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Generar</w:t>
      </w:r>
      <w:r>
        <w:rPr>
          <w:spacing w:val="-6"/>
        </w:rPr>
        <w:t> </w:t>
      </w:r>
      <w:r>
        <w:rPr/>
        <w:t>mejores</w:t>
      </w:r>
      <w:r>
        <w:rPr>
          <w:spacing w:val="-2"/>
        </w:rPr>
        <w:t> </w:t>
      </w:r>
      <w:r>
        <w:rPr/>
        <w:t>condiciones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rescate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inmuebles</w:t>
      </w:r>
      <w:r>
        <w:rPr>
          <w:spacing w:val="-2"/>
        </w:rPr>
        <w:t> </w:t>
      </w:r>
      <w:r>
        <w:rPr/>
        <w:t>catalogados.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6" w:right="541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Instrumentar acciones para el rescate de inmuebles deteriorados, de valor histórico,</w:t>
      </w:r>
      <w:r>
        <w:rPr>
          <w:spacing w:val="1"/>
        </w:rPr>
        <w:t> </w:t>
      </w:r>
      <w:r>
        <w:rPr/>
        <w:t>artístico,</w:t>
      </w:r>
      <w:r>
        <w:rPr>
          <w:spacing w:val="8"/>
        </w:rPr>
        <w:t> </w:t>
      </w:r>
      <w:r>
        <w:rPr/>
        <w:t>patrimonial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uso</w:t>
      </w:r>
      <w:r>
        <w:rPr>
          <w:spacing w:val="6"/>
        </w:rPr>
        <w:t> </w:t>
      </w:r>
      <w:r>
        <w:rPr/>
        <w:t>habitacional,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partir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revisión</w:t>
      </w:r>
      <w:r>
        <w:rPr>
          <w:spacing w:val="8"/>
        </w:rPr>
        <w:t> </w:t>
      </w:r>
      <w:r>
        <w:rPr/>
        <w:t>concertada</w:t>
      </w:r>
      <w:r>
        <w:rPr>
          <w:spacing w:val="8"/>
        </w:rPr>
        <w:t> </w:t>
      </w:r>
      <w:r>
        <w:rPr/>
        <w:t>y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1016" w:right="528" w:firstLine="1"/>
        <w:jc w:val="both"/>
      </w:pPr>
      <w:r>
        <w:rPr/>
        <w:t>desregulación normativa, con una mayor difusión en la cobertura de las exenciones</w:t>
      </w:r>
      <w:r>
        <w:rPr>
          <w:spacing w:val="1"/>
        </w:rPr>
        <w:t> </w:t>
      </w:r>
      <w:r>
        <w:rPr/>
        <w:t>fiscales y fomento de mecanismos innovadores como acuerdos técnicos-fiscales por</w:t>
      </w:r>
      <w:r>
        <w:rPr>
          <w:spacing w:val="1"/>
        </w:rPr>
        <w:t> </w:t>
      </w:r>
      <w:r>
        <w:rPr/>
        <w:t>parte del INAH, o acuerdos para la utilización artística y recreativa del espacio público</w:t>
      </w:r>
      <w:r>
        <w:rPr>
          <w:spacing w:val="-64"/>
        </w:rPr>
        <w:t> </w:t>
      </w:r>
      <w:r>
        <w:rPr/>
        <w:t>con</w:t>
      </w:r>
      <w:r>
        <w:rPr>
          <w:spacing w:val="-1"/>
        </w:rPr>
        <w:t> </w:t>
      </w:r>
      <w:r>
        <w:rPr/>
        <w:t>la Subdirección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Centro Histórico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Patrimonio Mundial.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013" w:right="532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Con apoyo del Plan de Manejo del Centro Histórico, se deberá estimular la valoración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moderna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Oaxaca,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principio,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arquitectura</w:t>
      </w:r>
      <w:r>
        <w:rPr>
          <w:spacing w:val="-64"/>
        </w:rPr>
        <w:t> </w:t>
      </w:r>
      <w:r>
        <w:rPr/>
        <w:t>construida en la primera mitad del siglo XX, en abierta discordancia al paisaje de</w:t>
      </w:r>
      <w:r>
        <w:rPr>
          <w:spacing w:val="1"/>
        </w:rPr>
        <w:t> </w:t>
      </w:r>
      <w:r>
        <w:rPr/>
        <w:t>origen virreinal dominante en el Centro Histórico. La valoración consiste en aceptar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inmuebles,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anotados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inventario</w:t>
      </w:r>
      <w:r>
        <w:rPr>
          <w:spacing w:val="1"/>
        </w:rPr>
        <w:t> </w:t>
      </w:r>
      <w:r>
        <w:rPr/>
        <w:t>arquitectónico</w:t>
      </w:r>
      <w:r>
        <w:rPr>
          <w:spacing w:val="1"/>
        </w:rPr>
        <w:t> </w:t>
      </w:r>
      <w:r>
        <w:rPr/>
        <w:t>del</w:t>
      </w:r>
      <w:r>
        <w:rPr>
          <w:spacing w:val="-64"/>
        </w:rPr>
        <w:t> </w:t>
      </w:r>
      <w:r>
        <w:rPr/>
        <w:t>Centro,</w:t>
      </w:r>
      <w:r>
        <w:rPr>
          <w:spacing w:val="13"/>
        </w:rPr>
        <w:t> </w:t>
      </w:r>
      <w:r>
        <w:rPr/>
        <w:t>responderían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/>
        <w:t>momento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sociales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los</w:t>
      </w:r>
      <w:r>
        <w:rPr>
          <w:spacing w:val="11"/>
        </w:rPr>
        <w:t> </w:t>
      </w:r>
      <w:r>
        <w:rPr/>
        <w:t>cuales</w:t>
      </w:r>
      <w:r>
        <w:rPr>
          <w:spacing w:val="18"/>
        </w:rPr>
        <w:t> </w:t>
      </w:r>
      <w:r>
        <w:rPr/>
        <w:t>se</w:t>
      </w:r>
      <w:r>
        <w:rPr>
          <w:spacing w:val="11"/>
        </w:rPr>
        <w:t> </w:t>
      </w:r>
      <w:r>
        <w:rPr/>
        <w:t>formuló</w:t>
      </w:r>
      <w:r>
        <w:rPr>
          <w:spacing w:val="-64"/>
        </w:rPr>
        <w:t> </w:t>
      </w:r>
      <w:r>
        <w:rPr/>
        <w:t>la identidad de la sociedad actual. Se debe evitar la transformación física de los</w:t>
      </w:r>
      <w:r>
        <w:rPr>
          <w:spacing w:val="1"/>
        </w:rPr>
        <w:t> </w:t>
      </w:r>
      <w:r>
        <w:rPr/>
        <w:t>edificios y, en cambio, conservar con los propietarios su restauración sin modificar su</w:t>
      </w:r>
      <w:r>
        <w:rPr>
          <w:spacing w:val="1"/>
        </w:rPr>
        <w:t> </w:t>
      </w:r>
      <w:r>
        <w:rPr/>
        <w:t>aspecto</w:t>
      </w:r>
      <w:r>
        <w:rPr>
          <w:spacing w:val="-3"/>
        </w:rPr>
        <w:t> </w:t>
      </w:r>
      <w:r>
        <w:rPr/>
        <w:t>formal</w:t>
      </w:r>
      <w:r>
        <w:rPr>
          <w:spacing w:val="-3"/>
        </w:rPr>
        <w:t> </w:t>
      </w:r>
      <w:r>
        <w:rPr/>
        <w:t>original.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15" w:right="526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Mejorar los niveles de seguridad pública en las zonas con mayores índices delictivos</w:t>
      </w:r>
      <w:r>
        <w:rPr>
          <w:spacing w:val="1"/>
        </w:rPr>
        <w:t> </w:t>
      </w:r>
      <w:r>
        <w:rPr/>
        <w:t>mediante la recuperación de la función habitacional en los programas de desarrollo</w:t>
      </w:r>
      <w:r>
        <w:rPr>
          <w:spacing w:val="1"/>
        </w:rPr>
        <w:t> </w:t>
      </w:r>
      <w:r>
        <w:rPr/>
        <w:t>social y comunitario, lo cual permitirá regenerar el tejido social dentro de los barrios.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alumbrado</w:t>
      </w:r>
      <w:r>
        <w:rPr>
          <w:spacing w:val="1"/>
        </w:rPr>
        <w:t> </w:t>
      </w:r>
      <w:r>
        <w:rPr/>
        <w:t>nocturno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aspecto</w:t>
      </w:r>
      <w:r>
        <w:rPr>
          <w:spacing w:val="-1"/>
        </w:rPr>
        <w:t> </w:t>
      </w:r>
      <w:r>
        <w:rPr/>
        <w:t>actualmente.</w:t>
      </w:r>
    </w:p>
    <w:p>
      <w:pPr>
        <w:pStyle w:val="BodyText"/>
      </w:pPr>
    </w:p>
    <w:p>
      <w:pPr>
        <w:pStyle w:val="Heading2"/>
        <w:numPr>
          <w:ilvl w:val="1"/>
          <w:numId w:val="12"/>
        </w:numPr>
        <w:tabs>
          <w:tab w:pos="918" w:val="left" w:leader="none"/>
        </w:tabs>
        <w:spacing w:line="240" w:lineRule="auto" w:before="0" w:after="0"/>
        <w:ind w:left="917" w:right="0" w:hanging="403"/>
        <w:jc w:val="left"/>
      </w:pPr>
      <w:bookmarkStart w:name="_TOC_250021" w:id="19"/>
      <w:r>
        <w:rPr/>
        <w:t>Metas</w:t>
      </w:r>
      <w:r>
        <w:rPr>
          <w:spacing w:val="-2"/>
        </w:rPr>
        <w:t> </w:t>
      </w:r>
      <w:r>
        <w:rPr/>
        <w:t>(situaciones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alcanzar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determinado</w:t>
      </w:r>
      <w:r>
        <w:rPr>
          <w:spacing w:val="-2"/>
        </w:rPr>
        <w:t> </w:t>
      </w:r>
      <w:bookmarkEnd w:id="19"/>
      <w:r>
        <w:rPr/>
        <w:t>plazo)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29"/>
        <w:jc w:val="both"/>
      </w:pPr>
      <w:r>
        <w:rPr/>
        <w:t>Si bien el horizonte de planeación genérico del presente plan fija una imagen objetivo para</w:t>
      </w:r>
      <w:r>
        <w:rPr>
          <w:spacing w:val="-64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físicas,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actuales</w:t>
      </w:r>
      <w:r>
        <w:rPr>
          <w:spacing w:val="1"/>
        </w:rPr>
        <w:t> </w:t>
      </w:r>
      <w:r>
        <w:rPr/>
        <w:t>del</w:t>
      </w:r>
      <w:r>
        <w:rPr>
          <w:spacing w:val="-64"/>
        </w:rPr>
        <w:t> </w:t>
      </w:r>
      <w:r>
        <w:rPr/>
        <w:t>territorio del Centro Histórico, las metas necesariamente requieren ser temporalizadas en</w:t>
      </w:r>
      <w:r>
        <w:rPr>
          <w:spacing w:val="1"/>
        </w:rPr>
        <w:t> </w:t>
      </w:r>
      <w:r>
        <w:rPr/>
        <w:t>períodos específicos para cumplir con los objetivos Los plazos surgen de la priorización de</w:t>
      </w:r>
      <w:r>
        <w:rPr>
          <w:spacing w:val="-64"/>
        </w:rPr>
        <w:t> </w:t>
      </w:r>
      <w:r>
        <w:rPr/>
        <w:t>los programas y sus acciones o proyectos y tienen el objetivo de dar un orden a los</w:t>
      </w:r>
      <w:r>
        <w:rPr>
          <w:spacing w:val="1"/>
        </w:rPr>
        <w:t> </w:t>
      </w:r>
      <w:r>
        <w:rPr/>
        <w:t>mismos. Los plazos podrían cambiar en función de las circunstancias, no obstante, se</w:t>
      </w:r>
      <w:r>
        <w:rPr>
          <w:spacing w:val="1"/>
        </w:rPr>
        <w:t> </w:t>
      </w:r>
      <w:r>
        <w:rPr/>
        <w:t>recomienda seguir el orden propuesto para mantener coherencia en el proceso de la</w:t>
      </w:r>
      <w:r>
        <w:rPr>
          <w:spacing w:val="1"/>
        </w:rPr>
        <w:t> </w:t>
      </w:r>
      <w:r>
        <w:rPr/>
        <w:t>realización de obras o acciones. Es de hacerse notar nuevamente que en la presente</w:t>
      </w:r>
      <w:r>
        <w:rPr>
          <w:spacing w:val="1"/>
        </w:rPr>
        <w:t> </w:t>
      </w:r>
      <w:r>
        <w:rPr/>
        <w:t>actualización se toman estos mismos plazos y se hacen congruentes con el</w:t>
      </w:r>
      <w:r>
        <w:rPr>
          <w:spacing w:val="66"/>
        </w:rPr>
        <w:t> </w:t>
      </w:r>
      <w:r>
        <w:rPr/>
        <w:t>propuesto</w:t>
      </w:r>
      <w:r>
        <w:rPr>
          <w:spacing w:val="1"/>
        </w:rPr>
        <w:t> </w:t>
      </w:r>
      <w:r>
        <w:rPr/>
        <w:t>Plan Maestro.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234" w:right="533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El</w:t>
      </w:r>
      <w:r>
        <w:rPr>
          <w:spacing w:val="59"/>
        </w:rPr>
        <w:t> </w:t>
      </w:r>
      <w:r>
        <w:rPr/>
        <w:t>Corto</w:t>
      </w:r>
      <w:r>
        <w:rPr>
          <w:spacing w:val="61"/>
        </w:rPr>
        <w:t> </w:t>
      </w:r>
      <w:r>
        <w:rPr/>
        <w:t>plazo</w:t>
      </w:r>
      <w:r>
        <w:rPr>
          <w:spacing w:val="60"/>
        </w:rPr>
        <w:t> </w:t>
      </w:r>
      <w:r>
        <w:rPr/>
        <w:t>está</w:t>
      </w:r>
      <w:r>
        <w:rPr>
          <w:spacing w:val="61"/>
        </w:rPr>
        <w:t> </w:t>
      </w:r>
      <w:r>
        <w:rPr/>
        <w:t>referido</w:t>
      </w:r>
      <w:r>
        <w:rPr>
          <w:spacing w:val="58"/>
        </w:rPr>
        <w:t> </w:t>
      </w:r>
      <w:r>
        <w:rPr/>
        <w:t>a</w:t>
      </w:r>
      <w:r>
        <w:rPr>
          <w:spacing w:val="61"/>
        </w:rPr>
        <w:t> </w:t>
      </w:r>
      <w:r>
        <w:rPr/>
        <w:t>la</w:t>
      </w:r>
      <w:r>
        <w:rPr>
          <w:spacing w:val="61"/>
        </w:rPr>
        <w:t> </w:t>
      </w:r>
      <w:r>
        <w:rPr/>
        <w:t>realización</w:t>
      </w:r>
      <w:r>
        <w:rPr>
          <w:spacing w:val="60"/>
        </w:rPr>
        <w:t> </w:t>
      </w:r>
      <w:r>
        <w:rPr/>
        <w:t>de</w:t>
      </w:r>
      <w:r>
        <w:rPr>
          <w:spacing w:val="61"/>
        </w:rPr>
        <w:t> </w:t>
      </w:r>
      <w:r>
        <w:rPr/>
        <w:t>obras</w:t>
      </w:r>
      <w:r>
        <w:rPr>
          <w:spacing w:val="57"/>
        </w:rPr>
        <w:t> </w:t>
      </w:r>
      <w:r>
        <w:rPr/>
        <w:t>o</w:t>
      </w:r>
      <w:r>
        <w:rPr>
          <w:spacing w:val="61"/>
        </w:rPr>
        <w:t> </w:t>
      </w:r>
      <w:r>
        <w:rPr/>
        <w:t>acciones</w:t>
      </w:r>
      <w:r>
        <w:rPr>
          <w:spacing w:val="61"/>
        </w:rPr>
        <w:t> </w:t>
      </w:r>
      <w:r>
        <w:rPr/>
        <w:t>en</w:t>
      </w:r>
      <w:r>
        <w:rPr>
          <w:spacing w:val="60"/>
        </w:rPr>
        <w:t> </w:t>
      </w:r>
      <w:r>
        <w:rPr/>
        <w:t>un</w:t>
      </w:r>
      <w:r>
        <w:rPr>
          <w:spacing w:val="59"/>
        </w:rPr>
        <w:t> </w:t>
      </w:r>
      <w:r>
        <w:rPr/>
        <w:t>plazo</w:t>
      </w:r>
      <w:r>
        <w:rPr>
          <w:spacing w:val="-65"/>
        </w:rPr>
        <w:t> </w:t>
      </w:r>
      <w:r>
        <w:rPr/>
        <w:t>máximo de 3 años, es decir, desde la aprobación del proyecto hasta el tercer año</w:t>
      </w:r>
      <w:r>
        <w:rPr>
          <w:spacing w:val="1"/>
        </w:rPr>
        <w:t> </w:t>
      </w:r>
      <w:r>
        <w:rPr/>
        <w:t>preferentemente.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234" w:right="546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El Mediano plazo está concebido para obras o acciones a realizarse entre el inicio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vigencia o año</w:t>
      </w:r>
      <w:r>
        <w:rPr>
          <w:spacing w:val="-2"/>
        </w:rPr>
        <w:t> </w:t>
      </w:r>
      <w:r>
        <w:rPr/>
        <w:t>1 y</w:t>
      </w:r>
      <w:r>
        <w:rPr>
          <w:spacing w:val="-2"/>
        </w:rPr>
        <w:t> </w:t>
      </w:r>
      <w:r>
        <w:rPr/>
        <w:t>hasta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máximo de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años.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37" w:right="547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1"/>
        </w:rPr>
        <w:t> </w:t>
      </w:r>
      <w:r>
        <w:rPr/>
        <w:t>El Largo plazo principia asimismo en el año 1, o inicio de vigencia, y se prevé que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complejidad</w:t>
      </w:r>
      <w:r>
        <w:rPr>
          <w:spacing w:val="1"/>
        </w:rPr>
        <w:t> </w:t>
      </w:r>
      <w:r>
        <w:rPr/>
        <w:t>queden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aproximado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años</w:t>
      </w:r>
      <w:r>
        <w:rPr>
          <w:spacing w:val="-5"/>
        </w:rPr>
        <w:t> </w:t>
      </w:r>
      <w:r>
        <w:rPr/>
        <w:t>preponderantemente.</w:t>
      </w:r>
    </w:p>
    <w:p>
      <w:pPr>
        <w:spacing w:after="0"/>
        <w:jc w:val="both"/>
        <w:sectPr>
          <w:pgSz w:w="12240" w:h="15840"/>
          <w:pgMar w:header="0" w:footer="1319" w:top="1320" w:bottom="1560" w:left="900" w:right="600"/>
        </w:sectPr>
      </w:pPr>
    </w:p>
    <w:p>
      <w:pPr>
        <w:pStyle w:val="Heading2"/>
        <w:spacing w:before="70"/>
      </w:pPr>
      <w:r>
        <w:rPr/>
        <w:t>De</w:t>
      </w:r>
      <w:r>
        <w:rPr>
          <w:spacing w:val="-1"/>
        </w:rPr>
        <w:t> </w:t>
      </w:r>
      <w:r>
        <w:rPr/>
        <w:t>corto</w:t>
      </w:r>
      <w:r>
        <w:rPr>
          <w:spacing w:val="-1"/>
        </w:rPr>
        <w:t> </w:t>
      </w:r>
      <w:r>
        <w:rPr/>
        <w:t>plazo: (1</w:t>
      </w:r>
      <w:r>
        <w:rPr>
          <w:spacing w:val="-2"/>
        </w:rPr>
        <w:t> </w:t>
      </w:r>
      <w:r>
        <w:rPr/>
        <w:t>a 3</w:t>
      </w:r>
      <w:r>
        <w:rPr>
          <w:spacing w:val="-1"/>
        </w:rPr>
        <w:t> </w:t>
      </w:r>
      <w:r>
        <w:rPr/>
        <w:t>años)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spacing w:before="1"/>
        <w:ind w:left="1013" w:right="537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Promover la construcción o acondicionamiento de vivienda plurifamiliar para venta o</w:t>
      </w:r>
      <w:r>
        <w:rPr>
          <w:spacing w:val="1"/>
        </w:rPr>
        <w:t> </w:t>
      </w:r>
      <w:r>
        <w:rPr/>
        <w:t>renta mezclada con usos compatibles y congruentes con la vocación y respetando los</w:t>
      </w:r>
      <w:r>
        <w:rPr>
          <w:spacing w:val="-64"/>
        </w:rPr>
        <w:t> </w:t>
      </w:r>
      <w:r>
        <w:rPr/>
        <w:t>cánones arquitectónicos y alturas predominantes en cada zona o calle en particular.</w:t>
      </w:r>
      <w:r>
        <w:rPr>
          <w:spacing w:val="1"/>
        </w:rPr>
        <w:t> </w:t>
      </w:r>
      <w:r>
        <w:rPr/>
        <w:t>Se pretende la generación de viviendas (o estudios en renta para estudiantes y</w:t>
      </w:r>
      <w:r>
        <w:rPr>
          <w:spacing w:val="1"/>
        </w:rPr>
        <w:t> </w:t>
      </w:r>
      <w:r>
        <w:rPr/>
        <w:t>familias de 3 a 4 miembros) de mediana densidad al interior del Centro Histórico y de</w:t>
      </w:r>
      <w:r>
        <w:rPr>
          <w:spacing w:val="1"/>
        </w:rPr>
        <w:t> </w:t>
      </w:r>
      <w:r>
        <w:rPr/>
        <w:t>densidad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vialidad</w:t>
      </w:r>
      <w:r>
        <w:rPr>
          <w:spacing w:val="1"/>
        </w:rPr>
        <w:t> </w:t>
      </w:r>
      <w:r>
        <w:rPr/>
        <w:t>periférica,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sirva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amortiguamiento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inmobiliaria</w:t>
      </w:r>
      <w:r>
        <w:rPr>
          <w:spacing w:val="1"/>
        </w:rPr>
        <w:t> </w:t>
      </w:r>
      <w:r>
        <w:rPr/>
        <w:t>habitacional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al</w:t>
      </w:r>
      <w:r>
        <w:rPr>
          <w:spacing w:val="66"/>
        </w:rPr>
        <w:t> </w:t>
      </w:r>
      <w:r>
        <w:rPr/>
        <w:t>mismo</w:t>
      </w:r>
      <w:r>
        <w:rPr>
          <w:spacing w:val="-64"/>
        </w:rPr>
        <w:t> </w:t>
      </w:r>
      <w:r>
        <w:rPr/>
        <w:t>tiempo,</w:t>
      </w:r>
      <w:r>
        <w:rPr>
          <w:spacing w:val="-3"/>
        </w:rPr>
        <w:t> </w:t>
      </w:r>
      <w:r>
        <w:rPr/>
        <w:t>evite el</w:t>
      </w:r>
      <w:r>
        <w:rPr>
          <w:spacing w:val="-1"/>
        </w:rPr>
        <w:t> </w:t>
      </w:r>
      <w:r>
        <w:rPr/>
        <w:t>despoblamiento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zona</w:t>
      </w:r>
      <w:r>
        <w:rPr>
          <w:spacing w:val="-1"/>
        </w:rPr>
        <w:t> </w:t>
      </w:r>
      <w:r>
        <w:rPr/>
        <w:t>Centro.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3" w:right="535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Contribuir al arraigo de la población residente con el mejoramiento de las condiciones</w:t>
      </w:r>
      <w:r>
        <w:rPr>
          <w:spacing w:val="1"/>
        </w:rPr>
        <w:t> </w:t>
      </w:r>
      <w:r>
        <w:rPr/>
        <w:t>del entorno urbano, principalmente en materia de uso del espacio público, seguridad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y servicios urbanos tales como iluminación,</w:t>
      </w:r>
      <w:r>
        <w:rPr>
          <w:spacing w:val="1"/>
        </w:rPr>
        <w:t> </w:t>
      </w:r>
      <w:r>
        <w:rPr/>
        <w:t>limpieza</w:t>
      </w:r>
      <w:r>
        <w:rPr>
          <w:spacing w:val="66"/>
        </w:rPr>
        <w:t> </w:t>
      </w:r>
      <w:r>
        <w:rPr/>
        <w:t>y abastecimiento de</w:t>
      </w:r>
      <w:r>
        <w:rPr>
          <w:spacing w:val="1"/>
        </w:rPr>
        <w:t> </w:t>
      </w:r>
      <w:r>
        <w:rPr/>
        <w:t>agua</w:t>
      </w:r>
      <w:r>
        <w:rPr>
          <w:spacing w:val="-1"/>
        </w:rPr>
        <w:t> </w:t>
      </w:r>
      <w:r>
        <w:rPr/>
        <w:t>potable.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16" w:right="543" w:hanging="362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Fortalecer el papel del Centro Histórico como centro cultural y político de la Ciudad de</w:t>
      </w:r>
      <w:r>
        <w:rPr>
          <w:spacing w:val="-64"/>
        </w:rPr>
        <w:t> </w:t>
      </w:r>
      <w:r>
        <w:rPr/>
        <w:t>Oaxaca,</w:t>
      </w:r>
      <w:r>
        <w:rPr>
          <w:spacing w:val="18"/>
        </w:rPr>
        <w:t> </w:t>
      </w:r>
      <w:r>
        <w:rPr/>
        <w:t>mediante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/>
        <w:t>consolidación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/>
        <w:t>ordenamiento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6"/>
        </w:rPr>
        <w:t> </w:t>
      </w:r>
      <w:r>
        <w:rPr/>
        <w:t>diferentes</w:t>
      </w:r>
      <w:r>
        <w:rPr>
          <w:spacing w:val="17"/>
        </w:rPr>
        <w:t> </w:t>
      </w:r>
      <w:r>
        <w:rPr/>
        <w:t>usos,</w:t>
      </w:r>
      <w:r>
        <w:rPr>
          <w:spacing w:val="19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-64"/>
        </w:rPr>
        <w:t> </w:t>
      </w:r>
      <w:r>
        <w:rPr/>
        <w:t>el</w:t>
      </w:r>
      <w:r>
        <w:rPr>
          <w:spacing w:val="-2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de su</w:t>
      </w:r>
      <w:r>
        <w:rPr>
          <w:spacing w:val="-1"/>
        </w:rPr>
        <w:t> </w:t>
      </w:r>
      <w:r>
        <w:rPr/>
        <w:t>patrimonio</w:t>
      </w:r>
      <w:r>
        <w:rPr>
          <w:spacing w:val="-5"/>
        </w:rPr>
        <w:t> </w:t>
      </w:r>
      <w:r>
        <w:rPr/>
        <w:t>histórico.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014" w:right="541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restauración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utilización conveniente de sus monumentos arquitectónicos y artísticos, a través de</w:t>
      </w:r>
      <w:r>
        <w:rPr>
          <w:spacing w:val="1"/>
        </w:rPr>
        <w:t> </w:t>
      </w:r>
      <w:r>
        <w:rPr/>
        <w:t>programas de apoyo y estímulos fiscales a los propietarios y ocupantes de estos</w:t>
      </w:r>
      <w:r>
        <w:rPr>
          <w:spacing w:val="1"/>
        </w:rPr>
        <w:t> </w:t>
      </w:r>
      <w:r>
        <w:rPr/>
        <w:t>inmuebles.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17" w:right="537" w:hanging="361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cívicos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corredores</w:t>
      </w:r>
      <w:r>
        <w:rPr>
          <w:spacing w:val="1"/>
        </w:rPr>
        <w:t> </w:t>
      </w:r>
      <w:r>
        <w:rPr/>
        <w:t>orientados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peatones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bicicletas,</w:t>
      </w:r>
      <w:r>
        <w:rPr>
          <w:spacing w:val="1"/>
        </w:rPr>
        <w:t> </w:t>
      </w:r>
      <w:r>
        <w:rPr/>
        <w:t>acondicionando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banquetas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elementos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seguridad,</w:t>
      </w:r>
      <w:r>
        <w:rPr>
          <w:spacing w:val="-4"/>
        </w:rPr>
        <w:t> </w:t>
      </w:r>
      <w:r>
        <w:rPr/>
        <w:t>habitabilidad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accesibilidad</w:t>
      </w:r>
      <w:r>
        <w:rPr>
          <w:spacing w:val="-3"/>
        </w:rPr>
        <w:t> </w:t>
      </w:r>
      <w:r>
        <w:rPr/>
        <w:t>requeridos.</w:t>
      </w:r>
    </w:p>
    <w:p>
      <w:pPr>
        <w:pStyle w:val="BodyText"/>
      </w:pPr>
    </w:p>
    <w:p>
      <w:pPr>
        <w:pStyle w:val="Heading2"/>
        <w:ind w:left="517"/>
      </w:pPr>
      <w:r>
        <w:rPr/>
        <w:t>Mediano</w:t>
      </w:r>
      <w:r>
        <w:rPr>
          <w:spacing w:val="-1"/>
        </w:rPr>
        <w:t> </w:t>
      </w:r>
      <w:r>
        <w:rPr/>
        <w:t>plazo: (1</w:t>
      </w:r>
      <w:r>
        <w:rPr>
          <w:spacing w:val="-2"/>
        </w:rPr>
        <w:t> </w:t>
      </w:r>
      <w:r>
        <w:rPr/>
        <w:t>a 6</w:t>
      </w:r>
      <w:r>
        <w:rPr>
          <w:spacing w:val="-2"/>
        </w:rPr>
        <w:t> </w:t>
      </w:r>
      <w:r>
        <w:rPr/>
        <w:t>años)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237" w:lineRule="auto" w:before="1"/>
        <w:ind w:left="1015" w:right="539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avenidas</w:t>
      </w:r>
      <w:r>
        <w:rPr>
          <w:spacing w:val="1"/>
        </w:rPr>
        <w:t> </w:t>
      </w:r>
      <w:r>
        <w:rPr/>
        <w:t>primarias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consolidarlas</w:t>
      </w:r>
      <w:r>
        <w:rPr>
          <w:spacing w:val="67"/>
        </w:rPr>
        <w:t> </w:t>
      </w:r>
      <w:r>
        <w:rPr/>
        <w:t>como</w:t>
      </w:r>
      <w:r>
        <w:rPr>
          <w:spacing w:val="-64"/>
        </w:rPr>
        <w:t> </w:t>
      </w:r>
      <w:r>
        <w:rPr/>
        <w:t>corredores</w:t>
      </w:r>
      <w:r>
        <w:rPr>
          <w:spacing w:val="-3"/>
        </w:rPr>
        <w:t> </w:t>
      </w:r>
      <w:r>
        <w:rPr/>
        <w:t>especializados (turísticos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financieros) de</w:t>
      </w:r>
      <w:r>
        <w:rPr>
          <w:spacing w:val="-1"/>
        </w:rPr>
        <w:t> </w:t>
      </w:r>
      <w:r>
        <w:rPr/>
        <w:t>la ciudad.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13" w:right="547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Fortalecer los corredores urbanos sobre las demás vías principales para el desarrollo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actividades comerciales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 servicios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especializadas.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17" w:right="541" w:hanging="363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favorables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vivienda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y</w:t>
      </w:r>
      <w:r>
        <w:rPr>
          <w:spacing w:val="-64"/>
        </w:rPr>
        <w:t> </w:t>
      </w:r>
      <w:r>
        <w:rPr/>
        <w:t>restauración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consolidación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existente</w:t>
      </w:r>
      <w:r>
        <w:rPr>
          <w:spacing w:val="-2"/>
        </w:rPr>
        <w:t> </w:t>
      </w:r>
      <w:r>
        <w:rPr/>
        <w:t>hacia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interior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 barrios.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37" w:lineRule="auto"/>
        <w:ind w:left="1015" w:right="527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Continuar creando alternativas de solución mediante el ordenamiento del comercio</w:t>
      </w:r>
      <w:r>
        <w:rPr>
          <w:spacing w:val="1"/>
        </w:rPr>
        <w:t> </w:t>
      </w:r>
      <w:r>
        <w:rPr/>
        <w:t>informal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la vía pública.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014" w:right="543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Analizar las vecindades actuales para su revitalización, consolidando la estructura</w:t>
      </w:r>
      <w:r>
        <w:rPr>
          <w:spacing w:val="1"/>
        </w:rPr>
        <w:t> </w:t>
      </w:r>
      <w:r>
        <w:rPr/>
        <w:t>física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evitando la</w:t>
      </w:r>
      <w:r>
        <w:rPr>
          <w:spacing w:val="-2"/>
        </w:rPr>
        <w:t> </w:t>
      </w:r>
      <w:r>
        <w:rPr/>
        <w:t>expulsión de los</w:t>
      </w:r>
      <w:r>
        <w:rPr>
          <w:spacing w:val="-3"/>
        </w:rPr>
        <w:t> </w:t>
      </w:r>
      <w:r>
        <w:rPr/>
        <w:t>usuarios</w:t>
      </w:r>
      <w:r>
        <w:rPr>
          <w:spacing w:val="-2"/>
        </w:rPr>
        <w:t> </w:t>
      </w:r>
      <w:r>
        <w:rPr/>
        <w:t>actuales.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87"/>
        <w:ind w:left="1017" w:right="540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Mantener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urbanos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particularmente</w:t>
      </w:r>
      <w:r>
        <w:rPr>
          <w:spacing w:val="-1"/>
        </w:rPr>
        <w:t> </w:t>
      </w:r>
      <w:r>
        <w:rPr/>
        <w:t>alumbrado</w:t>
      </w:r>
      <w:r>
        <w:rPr>
          <w:spacing w:val="-3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limpia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dotación de</w:t>
      </w:r>
      <w:r>
        <w:rPr>
          <w:spacing w:val="-3"/>
        </w:rPr>
        <w:t> </w:t>
      </w:r>
      <w:r>
        <w:rPr/>
        <w:t>agua</w:t>
      </w:r>
      <w:r>
        <w:rPr>
          <w:spacing w:val="-3"/>
        </w:rPr>
        <w:t> </w:t>
      </w:r>
      <w:r>
        <w:rPr/>
        <w:t>potable.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6" w:right="544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Mejoramiento y reordenación del transporte público para una mayor accesibilidad</w:t>
      </w:r>
      <w:r>
        <w:rPr>
          <w:spacing w:val="1"/>
        </w:rPr>
        <w:t> </w:t>
      </w:r>
      <w:r>
        <w:rPr/>
        <w:t>hacia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centros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atracción.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14" w:right="534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Continuar la extensión de vías peatonales y ciclistas en el interior del Centro Histórico</w:t>
      </w:r>
      <w:r>
        <w:rPr>
          <w:spacing w:val="1"/>
        </w:rPr>
        <w:t> </w:t>
      </w:r>
      <w:r>
        <w:rPr/>
        <w:t>con liga o derrotero en otros puntos importantes del área metropolitana para fomentar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movilidad sustentable y</w:t>
      </w:r>
      <w:r>
        <w:rPr>
          <w:spacing w:val="-2"/>
        </w:rPr>
        <w:t> </w:t>
      </w:r>
      <w:r>
        <w:rPr/>
        <w:t>accesible.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jc w:val="both"/>
      </w:pPr>
      <w:r>
        <w:rPr/>
        <w:t>De</w:t>
      </w:r>
      <w:r>
        <w:rPr>
          <w:spacing w:val="-1"/>
        </w:rPr>
        <w:t> </w:t>
      </w:r>
      <w:r>
        <w:rPr/>
        <w:t>largo</w:t>
      </w:r>
      <w:r>
        <w:rPr>
          <w:spacing w:val="-2"/>
        </w:rPr>
        <w:t> </w:t>
      </w:r>
      <w:r>
        <w:rPr/>
        <w:t>plazo:</w:t>
      </w:r>
      <w:r>
        <w:rPr>
          <w:spacing w:val="1"/>
        </w:rPr>
        <w:t> </w:t>
      </w:r>
      <w:r>
        <w:rPr/>
        <w:t>(1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9</w:t>
      </w:r>
      <w:r>
        <w:rPr>
          <w:spacing w:val="-2"/>
        </w:rPr>
        <w:t> </w:t>
      </w:r>
      <w:r>
        <w:rPr/>
        <w:t>años)</w:t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BodyText"/>
        <w:ind w:left="1015" w:right="528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Mejoramiento y reordenación del transporte público para una mayor accesibilidad</w:t>
      </w:r>
      <w:r>
        <w:rPr>
          <w:spacing w:val="1"/>
        </w:rPr>
        <w:t> </w:t>
      </w:r>
      <w:r>
        <w:rPr/>
        <w:t>hacia los principales centros atractores, creando sistemas nuevos o masivos a través</w:t>
      </w:r>
      <w:r>
        <w:rPr>
          <w:spacing w:val="1"/>
        </w:rPr>
        <w:t> </w:t>
      </w:r>
      <w:r>
        <w:rPr/>
        <w:t>de un plan integral que considere la población metropolitana, así como los flujos</w:t>
      </w:r>
      <w:r>
        <w:rPr>
          <w:spacing w:val="1"/>
        </w:rPr>
        <w:t> </w:t>
      </w:r>
      <w:r>
        <w:rPr/>
        <w:t>internos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 de</w:t>
      </w:r>
      <w:r>
        <w:rPr>
          <w:spacing w:val="-3"/>
        </w:rPr>
        <w:t> </w:t>
      </w:r>
      <w:r>
        <w:rPr/>
        <w:t>habitantes y</w:t>
      </w:r>
      <w:r>
        <w:rPr>
          <w:spacing w:val="-4"/>
        </w:rPr>
        <w:t> </w:t>
      </w:r>
      <w:r>
        <w:rPr/>
        <w:t>visitantes.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13" w:right="542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0"/>
        </w:rPr>
        <w:t> </w:t>
      </w:r>
      <w:r>
        <w:rPr/>
        <w:t>Continuar con el fomento y promoción del Centro Histórico como el importante centro</w:t>
      </w:r>
      <w:r>
        <w:rPr>
          <w:spacing w:val="1"/>
        </w:rPr>
        <w:t> </w:t>
      </w:r>
      <w:r>
        <w:rPr/>
        <w:t>turístico nacional e internacional que ya representa por los enormes atributos que</w:t>
      </w:r>
      <w:r>
        <w:rPr>
          <w:spacing w:val="1"/>
        </w:rPr>
        <w:t> </w:t>
      </w:r>
      <w:r>
        <w:rPr/>
        <w:t>posee.</w:t>
      </w:r>
    </w:p>
    <w:p>
      <w:pPr>
        <w:pStyle w:val="BodyText"/>
      </w:pPr>
    </w:p>
    <w:p>
      <w:pPr>
        <w:pStyle w:val="BodyText"/>
        <w:spacing w:line="288" w:lineRule="auto"/>
        <w:ind w:left="514" w:right="527" w:firstLine="4"/>
        <w:jc w:val="both"/>
      </w:pP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orientada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habitabilidad movilidad y accesibilidad a través del ordenamiento de los usos del suelo con</w:t>
      </w:r>
      <w:r>
        <w:rPr>
          <w:spacing w:val="-64"/>
        </w:rPr>
        <w:t> </w:t>
      </w:r>
      <w:r>
        <w:rPr/>
        <w:t>la</w:t>
      </w:r>
      <w:r>
        <w:rPr>
          <w:spacing w:val="14"/>
        </w:rPr>
        <w:t> </w:t>
      </w:r>
      <w:r>
        <w:rPr/>
        <w:t>utilización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este</w:t>
      </w:r>
      <w:r>
        <w:rPr>
          <w:spacing w:val="13"/>
        </w:rPr>
        <w:t> </w:t>
      </w:r>
      <w:r>
        <w:rPr/>
        <w:t>Plan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su</w:t>
      </w:r>
      <w:r>
        <w:rPr>
          <w:spacing w:val="15"/>
        </w:rPr>
        <w:t> </w:t>
      </w:r>
      <w:r>
        <w:rPr/>
        <w:t>plano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Zonificación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/>
        <w:t>Carta</w:t>
      </w:r>
      <w:r>
        <w:rPr>
          <w:spacing w:val="15"/>
        </w:rPr>
        <w:t> </w:t>
      </w:r>
      <w:r>
        <w:rPr/>
        <w:t>Urbana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autorización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completa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-64"/>
        </w:rPr>
        <w:t> </w:t>
      </w:r>
      <w:r>
        <w:rPr/>
        <w:t>autoridades encargadas de revisar los proyectos en edificios patrimoniales o catalogados.</w:t>
      </w:r>
      <w:r>
        <w:rPr>
          <w:spacing w:val="1"/>
        </w:rPr>
        <w:t> </w:t>
      </w:r>
      <w:r>
        <w:rPr/>
        <w:t>Asimismo, la conjunción de todos estos objetivos generales y particulares refleja la imagen</w:t>
      </w:r>
      <w:r>
        <w:rPr>
          <w:spacing w:val="-64"/>
        </w:rPr>
        <w:t> </w:t>
      </w:r>
      <w:r>
        <w:rPr/>
        <w:t>deseada para el CH en el año 2030 a través del fomento y el reordenamiento de las</w:t>
      </w:r>
      <w:r>
        <w:rPr>
          <w:spacing w:val="1"/>
        </w:rPr>
        <w:t> </w:t>
      </w:r>
      <w:r>
        <w:rPr/>
        <w:t>actividades económicas, tomando en cuenta en todo momento las condiciones histórico-</w:t>
      </w:r>
      <w:r>
        <w:rPr>
          <w:spacing w:val="1"/>
        </w:rPr>
        <w:t> </w:t>
      </w:r>
      <w:r>
        <w:rPr/>
        <w:t>culturales</w:t>
      </w:r>
      <w:r>
        <w:rPr>
          <w:spacing w:val="-1"/>
        </w:rPr>
        <w:t> </w:t>
      </w:r>
      <w:r>
        <w:rPr/>
        <w:t>(patrimonio</w:t>
      </w:r>
      <w:r>
        <w:rPr>
          <w:spacing w:val="-3"/>
        </w:rPr>
        <w:t> </w:t>
      </w:r>
      <w:r>
        <w:rPr/>
        <w:t>histórico)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Oaxaca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Juárez.</w:t>
      </w:r>
    </w:p>
    <w:p>
      <w:pPr>
        <w:spacing w:after="0" w:line="288" w:lineRule="auto"/>
        <w:jc w:val="both"/>
        <w:sectPr>
          <w:pgSz w:w="12240" w:h="15840"/>
          <w:pgMar w:header="0" w:footer="1319" w:top="1320" w:bottom="1560" w:left="900" w:right="600"/>
        </w:sectPr>
      </w:pPr>
    </w:p>
    <w:p>
      <w:pPr>
        <w:pStyle w:val="Heading2"/>
        <w:numPr>
          <w:ilvl w:val="0"/>
          <w:numId w:val="12"/>
        </w:numPr>
        <w:tabs>
          <w:tab w:pos="787" w:val="left" w:leader="none"/>
        </w:tabs>
        <w:spacing w:line="240" w:lineRule="auto" w:before="70" w:after="0"/>
        <w:ind w:left="786" w:right="0" w:hanging="269"/>
        <w:jc w:val="left"/>
      </w:pPr>
      <w:bookmarkStart w:name="_TOC_250020" w:id="20"/>
      <w:r>
        <w:rPr/>
        <w:t>POLÍTICAS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bookmarkEnd w:id="20"/>
      <w:r>
        <w:rPr/>
        <w:t>ESTRATEGIAS</w:t>
      </w:r>
    </w:p>
    <w:p>
      <w:pPr>
        <w:pStyle w:val="Heading2"/>
        <w:numPr>
          <w:ilvl w:val="1"/>
          <w:numId w:val="12"/>
        </w:numPr>
        <w:tabs>
          <w:tab w:pos="921" w:val="left" w:leader="none"/>
        </w:tabs>
        <w:spacing w:line="240" w:lineRule="auto" w:before="120" w:after="0"/>
        <w:ind w:left="920" w:right="0" w:hanging="402"/>
        <w:jc w:val="left"/>
      </w:pPr>
      <w:bookmarkStart w:name="_TOC_250019" w:id="21"/>
      <w:bookmarkEnd w:id="21"/>
      <w:r>
        <w:rPr/>
        <w:t>Límites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7" w:right="537" w:firstLine="1"/>
        <w:jc w:val="both"/>
      </w:pPr>
      <w:r>
        <w:rPr/>
        <w:t>Los</w:t>
      </w:r>
      <w:r>
        <w:rPr>
          <w:spacing w:val="22"/>
        </w:rPr>
        <w:t> </w:t>
      </w:r>
      <w:r>
        <w:rPr/>
        <w:t>límites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aplicación</w:t>
      </w:r>
      <w:r>
        <w:rPr>
          <w:spacing w:val="22"/>
        </w:rPr>
        <w:t> </w:t>
      </w:r>
      <w:r>
        <w:rPr/>
        <w:t>del</w:t>
      </w:r>
      <w:r>
        <w:rPr>
          <w:spacing w:val="20"/>
        </w:rPr>
        <w:t> </w:t>
      </w:r>
      <w:r>
        <w:rPr/>
        <w:t>presente</w:t>
      </w:r>
      <w:r>
        <w:rPr>
          <w:spacing w:val="23"/>
        </w:rPr>
        <w:t> </w:t>
      </w:r>
      <w:r>
        <w:rPr/>
        <w:t>Plan</w:t>
      </w:r>
      <w:r>
        <w:rPr>
          <w:spacing w:val="20"/>
        </w:rPr>
        <w:t> </w:t>
      </w:r>
      <w:r>
        <w:rPr/>
        <w:t>Parcial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Conservación</w:t>
      </w:r>
      <w:r>
        <w:rPr>
          <w:spacing w:val="23"/>
        </w:rPr>
        <w:t> </w:t>
      </w:r>
      <w:r>
        <w:rPr/>
        <w:t>del</w:t>
      </w:r>
      <w:r>
        <w:rPr>
          <w:spacing w:val="21"/>
        </w:rPr>
        <w:t> </w:t>
      </w:r>
      <w:r>
        <w:rPr/>
        <w:t>Centro</w:t>
      </w:r>
      <w:r>
        <w:rPr>
          <w:spacing w:val="22"/>
        </w:rPr>
        <w:t> </w:t>
      </w:r>
      <w:r>
        <w:rPr/>
        <w:t>Histórico</w:t>
      </w:r>
      <w:r>
        <w:rPr>
          <w:spacing w:val="-64"/>
        </w:rPr>
        <w:t> </w:t>
      </w:r>
      <w:r>
        <w:rPr/>
        <w:t>de Oaxaca de Juárez y su Reglamento General de Aplicación son los mismos que los</w:t>
      </w:r>
      <w:r>
        <w:rPr>
          <w:spacing w:val="1"/>
        </w:rPr>
        <w:t> </w:t>
      </w:r>
      <w:r>
        <w:rPr>
          <w:w w:val="95"/>
        </w:rPr>
        <w:t>descritos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capítulo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Antecedentes</w:t>
      </w:r>
      <w:r>
        <w:rPr>
          <w:spacing w:val="-4"/>
          <w:w w:val="95"/>
        </w:rPr>
        <w:t> </w:t>
      </w:r>
      <w:r>
        <w:rPr>
          <w:w w:val="95"/>
        </w:rPr>
        <w:t>apartado</w:t>
      </w:r>
      <w:r>
        <w:rPr>
          <w:spacing w:val="-7"/>
          <w:w w:val="95"/>
        </w:rPr>
        <w:t> </w:t>
      </w:r>
      <w:r>
        <w:rPr>
          <w:w w:val="95"/>
        </w:rPr>
        <w:t>“Delimitación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polígono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aplicación</w:t>
      </w:r>
    </w:p>
    <w:p>
      <w:pPr>
        <w:pStyle w:val="BodyText"/>
        <w:ind w:left="517"/>
        <w:jc w:val="both"/>
      </w:pPr>
      <w:r>
        <w:rPr>
          <w:w w:val="95"/>
        </w:rPr>
        <w:t>del</w:t>
      </w:r>
      <w:r>
        <w:rPr>
          <w:spacing w:val="27"/>
          <w:w w:val="95"/>
        </w:rPr>
        <w:t> </w:t>
      </w:r>
      <w:r>
        <w:rPr>
          <w:w w:val="95"/>
        </w:rPr>
        <w:t>Programa</w:t>
      </w:r>
      <w:r>
        <w:rPr>
          <w:spacing w:val="29"/>
          <w:w w:val="95"/>
        </w:rPr>
        <w:t> </w:t>
      </w:r>
      <w:r>
        <w:rPr>
          <w:w w:val="95"/>
        </w:rPr>
        <w:t>Parcial</w:t>
      </w:r>
      <w:r>
        <w:rPr>
          <w:spacing w:val="27"/>
          <w:w w:val="95"/>
        </w:rPr>
        <w:t> </w:t>
      </w:r>
      <w:r>
        <w:rPr>
          <w:w w:val="95"/>
        </w:rPr>
        <w:t>del</w:t>
      </w:r>
      <w:r>
        <w:rPr>
          <w:spacing w:val="28"/>
          <w:w w:val="95"/>
        </w:rPr>
        <w:t> </w:t>
      </w:r>
      <w:r>
        <w:rPr>
          <w:w w:val="95"/>
        </w:rPr>
        <w:t>Centro</w:t>
      </w:r>
      <w:r>
        <w:rPr>
          <w:spacing w:val="6"/>
          <w:w w:val="95"/>
        </w:rPr>
        <w:t> </w:t>
      </w:r>
      <w:r>
        <w:rPr>
          <w:w w:val="95"/>
        </w:rPr>
        <w:t>Histórico”</w:t>
      </w:r>
      <w:r>
        <w:rPr>
          <w:spacing w:val="7"/>
          <w:w w:val="95"/>
        </w:rPr>
        <w:t> </w:t>
      </w:r>
      <w:r>
        <w:rPr>
          <w:w w:val="95"/>
        </w:rPr>
        <w:t>que</w:t>
      </w:r>
      <w:r>
        <w:rPr>
          <w:spacing w:val="7"/>
          <w:w w:val="95"/>
        </w:rPr>
        <w:t> </w:t>
      </w:r>
      <w:r>
        <w:rPr>
          <w:w w:val="95"/>
        </w:rPr>
        <w:t>compr</w:t>
      </w:r>
      <w:r>
        <w:rPr>
          <w:spacing w:val="88"/>
        </w:rPr>
        <w:t> </w:t>
      </w:r>
      <w:r>
        <w:rPr>
          <w:w w:val="95"/>
        </w:rPr>
        <w:t>ende</w:t>
      </w:r>
      <w:r>
        <w:rPr>
          <w:spacing w:val="26"/>
          <w:w w:val="95"/>
        </w:rPr>
        <w:t> </w:t>
      </w:r>
      <w:r>
        <w:rPr>
          <w:w w:val="95"/>
        </w:rPr>
        <w:t>544</w:t>
      </w:r>
      <w:r>
        <w:rPr>
          <w:spacing w:val="29"/>
          <w:w w:val="95"/>
        </w:rPr>
        <w:t> </w:t>
      </w:r>
      <w:r>
        <w:rPr>
          <w:w w:val="95"/>
        </w:rPr>
        <w:t>hectáreas.</w:t>
      </w:r>
    </w:p>
    <w:p>
      <w:pPr>
        <w:pStyle w:val="BodyText"/>
      </w:pPr>
    </w:p>
    <w:p>
      <w:pPr>
        <w:pStyle w:val="Heading2"/>
        <w:ind w:left="516"/>
        <w:jc w:val="both"/>
      </w:pPr>
      <w:bookmarkStart w:name="_TOC_250018" w:id="22"/>
      <w:r>
        <w:rPr/>
        <w:t>Principios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bookmarkEnd w:id="22"/>
      <w:r>
        <w:rPr/>
        <w:t>Urbano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3" w:right="529" w:firstLine="3"/>
        <w:jc w:val="both"/>
      </w:pPr>
      <w:r>
        <w:rPr/>
        <w:t>En concordancia con el Plan Estatal de Desarrollo 2016-2022 y el Plan Municipal 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2019-2021,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estratégico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administraciones presentes y venideras deberá consistir en ordenar el crecimiento 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sustentable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visión</w:t>
      </w:r>
      <w:r>
        <w:rPr>
          <w:spacing w:val="1"/>
        </w:rPr>
        <w:t> </w:t>
      </w:r>
      <w:r>
        <w:rPr/>
        <w:t>metropolitana, que promueva la rehabilitación y el desarrollo de infraestructura urbana y la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edificado.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rector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 urbano dictado de manera genérica por los distintos programas municipales de</w:t>
      </w:r>
      <w:r>
        <w:rPr>
          <w:spacing w:val="1"/>
        </w:rPr>
        <w:t> </w:t>
      </w:r>
      <w:r>
        <w:rPr/>
        <w:t>desarrollo de las gestiones que han tenido injerencia en el Centro Histórico, la acción de</w:t>
      </w:r>
      <w:r>
        <w:rPr>
          <w:spacing w:val="1"/>
        </w:rPr>
        <w:t> </w:t>
      </w:r>
      <w:r>
        <w:rPr/>
        <w:t>gobierno deberá ser centrada en la estrategia de la planificación integral del desarrollo</w:t>
      </w:r>
      <w:r>
        <w:rPr>
          <w:spacing w:val="1"/>
        </w:rPr>
        <w:t> </w:t>
      </w:r>
      <w:r>
        <w:rPr/>
        <w:t>urbano y la regulación y control del mismo principalmente a través de un instrumento de</w:t>
      </w:r>
      <w:r>
        <w:rPr>
          <w:spacing w:val="1"/>
        </w:rPr>
        <w:t> </w:t>
      </w:r>
      <w:r>
        <w:rPr/>
        <w:t>control que es la zonificación del uso del suelo que debe ser dictada por el Plan Parcial de</w:t>
      </w:r>
      <w:r>
        <w:rPr>
          <w:spacing w:val="1"/>
        </w:rPr>
        <w:t> </w:t>
      </w:r>
      <w:r>
        <w:rPr/>
        <w:t>Conservación en este caso. Una de las líneas de acción que se desprende explícitamente</w:t>
      </w:r>
      <w:r>
        <w:rPr>
          <w:spacing w:val="1"/>
        </w:rPr>
        <w:t> </w:t>
      </w:r>
      <w:r>
        <w:rPr/>
        <w:t>es la línea de acción relativa a propiciar el rescate y preservación de zonas que presenten</w:t>
      </w:r>
      <w:r>
        <w:rPr>
          <w:spacing w:val="1"/>
        </w:rPr>
        <w:t> </w:t>
      </w:r>
      <w:r>
        <w:rPr/>
        <w:t>alto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patrimonial.</w:t>
      </w:r>
    </w:p>
    <w:p>
      <w:pPr>
        <w:pStyle w:val="BodyText"/>
        <w:spacing w:before="2"/>
      </w:pPr>
    </w:p>
    <w:p>
      <w:pPr>
        <w:pStyle w:val="BodyText"/>
        <w:ind w:left="514" w:right="529" w:firstLine="3"/>
        <w:jc w:val="both"/>
      </w:pPr>
      <w:r>
        <w:rPr/>
        <w:t>Los principios de desarrollo urbano a los que debe atenerse el presente Plan Parcial</w:t>
      </w:r>
      <w:r>
        <w:rPr>
          <w:spacing w:val="1"/>
        </w:rPr>
        <w:t> </w:t>
      </w:r>
      <w:r>
        <w:rPr/>
        <w:t>quedan también contenidos en el PMD 2019-2021 con un claro respeto al Centro Histórico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potenciar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Humanidad.</w:t>
      </w:r>
    </w:p>
    <w:p>
      <w:pPr>
        <w:pStyle w:val="BodyText"/>
      </w:pPr>
    </w:p>
    <w:p>
      <w:pPr>
        <w:pStyle w:val="BodyText"/>
        <w:ind w:left="514"/>
        <w:jc w:val="both"/>
      </w:pPr>
      <w:r>
        <w:rPr/>
        <w:t>Para</w:t>
      </w:r>
      <w:r>
        <w:rPr>
          <w:spacing w:val="-4"/>
        </w:rPr>
        <w:t> </w:t>
      </w:r>
      <w:r>
        <w:rPr/>
        <w:t>dicho</w:t>
      </w:r>
      <w:r>
        <w:rPr>
          <w:spacing w:val="-5"/>
        </w:rPr>
        <w:t> </w:t>
      </w:r>
      <w:r>
        <w:rPr/>
        <w:t>fin,</w:t>
      </w:r>
      <w:r>
        <w:rPr>
          <w:spacing w:val="-1"/>
        </w:rPr>
        <w:t> </w:t>
      </w:r>
      <w:r>
        <w:rPr/>
        <w:t>las</w:t>
      </w:r>
      <w:r>
        <w:rPr>
          <w:spacing w:val="-5"/>
        </w:rPr>
        <w:t> </w:t>
      </w:r>
      <w:r>
        <w:rPr/>
        <w:t>estrategias</w:t>
      </w:r>
      <w:r>
        <w:rPr>
          <w:spacing w:val="-3"/>
        </w:rPr>
        <w:t> </w:t>
      </w:r>
      <w:r>
        <w:rPr/>
        <w:t>propuestas</w:t>
      </w:r>
      <w:r>
        <w:rPr>
          <w:spacing w:val="-4"/>
        </w:rPr>
        <w:t> </w:t>
      </w:r>
      <w:r>
        <w:rPr/>
        <w:t>son: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"/>
        </w:numPr>
        <w:tabs>
          <w:tab w:pos="782" w:val="left" w:leader="none"/>
        </w:tabs>
        <w:spacing w:line="240" w:lineRule="auto" w:before="0" w:after="0"/>
        <w:ind w:left="781" w:right="0" w:hanging="269"/>
        <w:jc w:val="left"/>
        <w:rPr>
          <w:sz w:val="24"/>
        </w:rPr>
      </w:pPr>
      <w:r>
        <w:rPr>
          <w:sz w:val="24"/>
        </w:rPr>
        <w:t>Potenciar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desarrollo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Centro</w:t>
      </w:r>
      <w:r>
        <w:rPr>
          <w:spacing w:val="-3"/>
          <w:sz w:val="24"/>
        </w:rPr>
        <w:t> </w:t>
      </w:r>
      <w:r>
        <w:rPr>
          <w:sz w:val="24"/>
        </w:rPr>
        <w:t>Histórico</w:t>
      </w:r>
    </w:p>
    <w:p>
      <w:pPr>
        <w:pStyle w:val="ListParagraph"/>
        <w:numPr>
          <w:ilvl w:val="1"/>
          <w:numId w:val="13"/>
        </w:numPr>
        <w:tabs>
          <w:tab w:pos="1616" w:val="left" w:leader="none"/>
        </w:tabs>
        <w:spacing w:line="240" w:lineRule="auto" w:before="80" w:after="0"/>
        <w:ind w:left="1615" w:right="0" w:hanging="390"/>
        <w:jc w:val="left"/>
        <w:rPr>
          <w:sz w:val="24"/>
        </w:rPr>
      </w:pPr>
      <w:r>
        <w:rPr>
          <w:sz w:val="24"/>
        </w:rPr>
        <w:t>Actualizar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Plan</w:t>
      </w:r>
      <w:r>
        <w:rPr>
          <w:spacing w:val="-3"/>
          <w:sz w:val="24"/>
        </w:rPr>
        <w:t> </w:t>
      </w:r>
      <w:r>
        <w:rPr>
          <w:sz w:val="24"/>
        </w:rPr>
        <w:t>Parcial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Conservación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Histórico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reglamento.</w:t>
      </w:r>
    </w:p>
    <w:p>
      <w:pPr>
        <w:pStyle w:val="ListParagraph"/>
        <w:numPr>
          <w:ilvl w:val="1"/>
          <w:numId w:val="13"/>
        </w:numPr>
        <w:tabs>
          <w:tab w:pos="1615" w:val="left" w:leader="none"/>
        </w:tabs>
        <w:spacing w:line="242" w:lineRule="auto" w:before="80" w:after="0"/>
        <w:ind w:left="1615" w:right="528" w:hanging="391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8"/>
          <w:sz w:val="24"/>
        </w:rPr>
        <w:t> </w:t>
      </w:r>
      <w:r>
        <w:rPr>
          <w:sz w:val="24"/>
        </w:rPr>
        <w:t>el</w:t>
      </w:r>
      <w:r>
        <w:rPr>
          <w:spacing w:val="12"/>
          <w:sz w:val="24"/>
        </w:rPr>
        <w:t> </w:t>
      </w:r>
      <w:r>
        <w:rPr>
          <w:sz w:val="24"/>
        </w:rPr>
        <w:t>desarrollo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proyectos</w:t>
      </w:r>
      <w:r>
        <w:rPr>
          <w:spacing w:val="12"/>
          <w:sz w:val="24"/>
        </w:rPr>
        <w:t> </w:t>
      </w:r>
      <w:r>
        <w:rPr>
          <w:sz w:val="24"/>
        </w:rPr>
        <w:t>vinculados</w:t>
      </w:r>
      <w:r>
        <w:rPr>
          <w:spacing w:val="12"/>
          <w:sz w:val="24"/>
        </w:rPr>
        <w:t> </w:t>
      </w:r>
      <w:r>
        <w:rPr>
          <w:sz w:val="24"/>
        </w:rPr>
        <w:t>al:</w:t>
      </w:r>
      <w:r>
        <w:rPr>
          <w:spacing w:val="10"/>
          <w:sz w:val="24"/>
        </w:rPr>
        <w:t> </w:t>
      </w:r>
      <w:r>
        <w:rPr>
          <w:sz w:val="24"/>
        </w:rPr>
        <w:t>turismo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cultura</w:t>
      </w:r>
      <w:r>
        <w:rPr>
          <w:spacing w:val="13"/>
          <w:sz w:val="24"/>
        </w:rPr>
        <w:t> </w:t>
      </w:r>
      <w:r>
        <w:rPr>
          <w:sz w:val="24"/>
        </w:rPr>
        <w:t>y</w:t>
      </w:r>
      <w:r>
        <w:rPr>
          <w:spacing w:val="10"/>
          <w:sz w:val="24"/>
        </w:rPr>
        <w:t> </w:t>
      </w:r>
      <w:r>
        <w:rPr>
          <w:sz w:val="24"/>
        </w:rPr>
        <w:t>las</w:t>
      </w:r>
      <w:r>
        <w:rPr>
          <w:spacing w:val="10"/>
          <w:sz w:val="24"/>
        </w:rPr>
        <w:t> </w:t>
      </w:r>
      <w:r>
        <w:rPr>
          <w:sz w:val="24"/>
        </w:rPr>
        <w:t>artes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promuevan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uso</w:t>
      </w:r>
      <w:r>
        <w:rPr>
          <w:spacing w:val="-5"/>
          <w:sz w:val="24"/>
        </w:rPr>
        <w:t> </w:t>
      </w:r>
      <w:r>
        <w:rPr>
          <w:sz w:val="24"/>
        </w:rPr>
        <w:t>recreativo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plazas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espacios</w:t>
      </w:r>
      <w:r>
        <w:rPr>
          <w:spacing w:val="-1"/>
          <w:sz w:val="24"/>
        </w:rPr>
        <w:t> </w:t>
      </w:r>
      <w:r>
        <w:rPr>
          <w:sz w:val="24"/>
        </w:rPr>
        <w:t>públicos.</w:t>
      </w:r>
    </w:p>
    <w:p>
      <w:pPr>
        <w:pStyle w:val="ListParagraph"/>
        <w:numPr>
          <w:ilvl w:val="1"/>
          <w:numId w:val="13"/>
        </w:numPr>
        <w:tabs>
          <w:tab w:pos="1613" w:val="left" w:leader="none"/>
        </w:tabs>
        <w:spacing w:line="242" w:lineRule="auto" w:before="73" w:after="0"/>
        <w:ind w:left="1614" w:right="534" w:hanging="391"/>
        <w:jc w:val="left"/>
        <w:rPr>
          <w:sz w:val="24"/>
        </w:rPr>
      </w:pPr>
      <w:r>
        <w:rPr>
          <w:sz w:val="24"/>
        </w:rPr>
        <w:t>Fomentar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participación</w:t>
      </w:r>
      <w:r>
        <w:rPr>
          <w:spacing w:val="7"/>
          <w:sz w:val="24"/>
        </w:rPr>
        <w:t> </w:t>
      </w:r>
      <w:r>
        <w:rPr>
          <w:sz w:val="24"/>
        </w:rPr>
        <w:t>activa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población</w:t>
      </w:r>
      <w:r>
        <w:rPr>
          <w:spacing w:val="6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5"/>
          <w:sz w:val="24"/>
        </w:rPr>
        <w:t> </w:t>
      </w:r>
      <w:r>
        <w:rPr>
          <w:sz w:val="24"/>
        </w:rPr>
        <w:t>conservación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promoción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Centro Histórico.</w:t>
      </w:r>
    </w:p>
    <w:p>
      <w:pPr>
        <w:pStyle w:val="ListParagraph"/>
        <w:numPr>
          <w:ilvl w:val="1"/>
          <w:numId w:val="13"/>
        </w:numPr>
        <w:tabs>
          <w:tab w:pos="1612" w:val="left" w:leader="none"/>
        </w:tabs>
        <w:spacing w:line="242" w:lineRule="auto" w:before="74" w:after="0"/>
        <w:ind w:left="1613" w:right="535" w:hanging="391"/>
        <w:jc w:val="left"/>
        <w:rPr>
          <w:sz w:val="24"/>
        </w:rPr>
      </w:pPr>
      <w:r>
        <w:rPr>
          <w:sz w:val="24"/>
        </w:rPr>
        <w:t>Impulsar proyectos</w:t>
      </w:r>
      <w:r>
        <w:rPr>
          <w:spacing w:val="5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 preservación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mantenimiento</w:t>
      </w:r>
      <w:r>
        <w:rPr>
          <w:spacing w:val="1"/>
          <w:sz w:val="24"/>
        </w:rPr>
        <w:t> </w:t>
      </w:r>
      <w:r>
        <w:rPr>
          <w:sz w:val="24"/>
        </w:rPr>
        <w:t>de edificios,</w:t>
      </w:r>
      <w:r>
        <w:rPr>
          <w:spacing w:val="1"/>
          <w:sz w:val="24"/>
        </w:rPr>
        <w:t> </w:t>
      </w:r>
      <w:r>
        <w:rPr>
          <w:sz w:val="24"/>
        </w:rPr>
        <w:t>parques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monumentos</w:t>
      </w:r>
      <w:r>
        <w:rPr>
          <w:spacing w:val="-1"/>
          <w:sz w:val="24"/>
        </w:rPr>
        <w:t> </w:t>
      </w:r>
      <w:r>
        <w:rPr>
          <w:sz w:val="24"/>
        </w:rPr>
        <w:t>históricos.</w:t>
      </w:r>
    </w:p>
    <w:p>
      <w:pPr>
        <w:pStyle w:val="ListParagraph"/>
        <w:numPr>
          <w:ilvl w:val="1"/>
          <w:numId w:val="13"/>
        </w:numPr>
        <w:tabs>
          <w:tab w:pos="1611" w:val="left" w:leader="none"/>
        </w:tabs>
        <w:spacing w:line="242" w:lineRule="auto" w:before="76" w:after="0"/>
        <w:ind w:left="1617" w:right="531" w:hanging="397"/>
        <w:jc w:val="left"/>
        <w:rPr>
          <w:sz w:val="24"/>
        </w:rPr>
      </w:pPr>
      <w:r>
        <w:rPr>
          <w:sz w:val="24"/>
        </w:rPr>
        <w:t>Impulsar</w:t>
      </w:r>
      <w:r>
        <w:rPr>
          <w:spacing w:val="52"/>
          <w:sz w:val="24"/>
        </w:rPr>
        <w:t> </w:t>
      </w:r>
      <w:r>
        <w:rPr>
          <w:sz w:val="24"/>
        </w:rPr>
        <w:t>los</w:t>
      </w:r>
      <w:r>
        <w:rPr>
          <w:spacing w:val="50"/>
          <w:sz w:val="24"/>
        </w:rPr>
        <w:t> </w:t>
      </w:r>
      <w:r>
        <w:rPr>
          <w:sz w:val="24"/>
        </w:rPr>
        <w:t>proyectos</w:t>
      </w:r>
      <w:r>
        <w:rPr>
          <w:spacing w:val="52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infraestructura</w:t>
      </w:r>
      <w:r>
        <w:rPr>
          <w:spacing w:val="53"/>
          <w:sz w:val="24"/>
        </w:rPr>
        <w:t> </w:t>
      </w:r>
      <w:r>
        <w:rPr>
          <w:sz w:val="24"/>
        </w:rPr>
        <w:t>básica</w:t>
      </w:r>
      <w:r>
        <w:rPr>
          <w:spacing w:val="53"/>
          <w:sz w:val="24"/>
        </w:rPr>
        <w:t> </w:t>
      </w:r>
      <w:r>
        <w:rPr>
          <w:sz w:val="24"/>
        </w:rPr>
        <w:t>y</w:t>
      </w:r>
      <w:r>
        <w:rPr>
          <w:spacing w:val="62"/>
          <w:sz w:val="24"/>
        </w:rPr>
        <w:t> </w:t>
      </w:r>
      <w:r>
        <w:rPr>
          <w:sz w:val="24"/>
        </w:rPr>
        <w:t>de</w:t>
      </w:r>
      <w:r>
        <w:rPr>
          <w:spacing w:val="52"/>
          <w:sz w:val="24"/>
        </w:rPr>
        <w:t> </w:t>
      </w:r>
      <w:r>
        <w:rPr>
          <w:sz w:val="24"/>
        </w:rPr>
        <w:t>servicios</w:t>
      </w:r>
      <w:r>
        <w:rPr>
          <w:spacing w:val="52"/>
          <w:sz w:val="24"/>
        </w:rPr>
        <w:t> </w:t>
      </w:r>
      <w:r>
        <w:rPr>
          <w:sz w:val="24"/>
        </w:rPr>
        <w:t>en</w:t>
      </w:r>
      <w:r>
        <w:rPr>
          <w:spacing w:val="50"/>
          <w:sz w:val="24"/>
        </w:rPr>
        <w:t> </w:t>
      </w:r>
      <w:r>
        <w:rPr>
          <w:sz w:val="24"/>
        </w:rPr>
        <w:t>el</w:t>
      </w:r>
      <w:r>
        <w:rPr>
          <w:spacing w:val="52"/>
          <w:sz w:val="24"/>
        </w:rPr>
        <w:t> </w:t>
      </w:r>
      <w:r>
        <w:rPr>
          <w:sz w:val="24"/>
        </w:rPr>
        <w:t>Centro</w:t>
      </w:r>
      <w:r>
        <w:rPr>
          <w:spacing w:val="-64"/>
          <w:sz w:val="24"/>
        </w:rPr>
        <w:t> </w:t>
      </w:r>
      <w:r>
        <w:rPr>
          <w:sz w:val="24"/>
        </w:rPr>
        <w:t>Histórico.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1367" w:top="1440" w:bottom="1560" w:left="900" w:right="600"/>
        </w:sectPr>
      </w:pPr>
    </w:p>
    <w:p>
      <w:pPr>
        <w:pStyle w:val="ListParagraph"/>
        <w:numPr>
          <w:ilvl w:val="0"/>
          <w:numId w:val="13"/>
        </w:numPr>
        <w:tabs>
          <w:tab w:pos="787" w:val="left" w:leader="none"/>
        </w:tabs>
        <w:spacing w:line="240" w:lineRule="auto" w:before="73" w:after="0"/>
        <w:ind w:left="786" w:right="0" w:hanging="269"/>
        <w:jc w:val="left"/>
        <w:rPr>
          <w:sz w:val="24"/>
        </w:rPr>
      </w:pPr>
      <w:r>
        <w:rPr>
          <w:sz w:val="24"/>
        </w:rPr>
        <w:t>Conservación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difusión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patrimonio</w:t>
      </w:r>
      <w:r>
        <w:rPr>
          <w:spacing w:val="-4"/>
          <w:sz w:val="24"/>
        </w:rPr>
        <w:t> </w:t>
      </w:r>
      <w:r>
        <w:rPr>
          <w:sz w:val="24"/>
        </w:rPr>
        <w:t>cultural</w:t>
      </w:r>
    </w:p>
    <w:p>
      <w:pPr>
        <w:pStyle w:val="ListParagraph"/>
        <w:numPr>
          <w:ilvl w:val="1"/>
          <w:numId w:val="13"/>
        </w:numPr>
        <w:tabs>
          <w:tab w:pos="1616" w:val="left" w:leader="none"/>
          <w:tab w:pos="3215" w:val="left" w:leader="none"/>
          <w:tab w:pos="4519" w:val="left" w:leader="none"/>
          <w:tab w:pos="5053" w:val="left" w:leader="none"/>
          <w:tab w:pos="6798" w:val="left" w:leader="none"/>
          <w:tab w:pos="8246" w:val="left" w:leader="none"/>
          <w:tab w:pos="10089" w:val="left" w:leader="none"/>
        </w:tabs>
        <w:spacing w:line="242" w:lineRule="auto" w:before="79" w:after="0"/>
        <w:ind w:left="1614" w:right="528" w:hanging="389"/>
        <w:jc w:val="left"/>
        <w:rPr>
          <w:sz w:val="24"/>
        </w:rPr>
      </w:pPr>
      <w:r>
        <w:rPr>
          <w:sz w:val="24"/>
        </w:rPr>
        <w:t>Implementar</w:t>
        <w:tab/>
        <w:t>proyectos</w:t>
        <w:tab/>
        <w:t>de</w:t>
        <w:tab/>
        <w:t>conservación,</w:t>
        <w:tab/>
        <w:t>protección,</w:t>
        <w:tab/>
        <w:t>mantenimiento</w:t>
        <w:tab/>
      </w:r>
      <w:r>
        <w:rPr>
          <w:spacing w:val="-4"/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rehabilitación</w:t>
      </w:r>
      <w:r>
        <w:rPr>
          <w:spacing w:val="-1"/>
          <w:sz w:val="24"/>
        </w:rPr>
        <w:t> </w:t>
      </w:r>
      <w:r>
        <w:rPr>
          <w:sz w:val="24"/>
        </w:rPr>
        <w:t>de edificios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monumentos históricos.</w:t>
      </w:r>
    </w:p>
    <w:p>
      <w:pPr>
        <w:pStyle w:val="ListParagraph"/>
        <w:numPr>
          <w:ilvl w:val="1"/>
          <w:numId w:val="13"/>
        </w:numPr>
        <w:tabs>
          <w:tab w:pos="1615" w:val="left" w:leader="none"/>
        </w:tabs>
        <w:spacing w:line="242" w:lineRule="auto" w:before="74" w:after="0"/>
        <w:ind w:left="1613" w:right="529" w:hanging="388"/>
        <w:jc w:val="left"/>
        <w:rPr>
          <w:sz w:val="24"/>
        </w:rPr>
      </w:pPr>
      <w:r>
        <w:rPr>
          <w:sz w:val="24"/>
        </w:rPr>
        <w:t>Promover</w:t>
      </w:r>
      <w:r>
        <w:rPr>
          <w:spacing w:val="50"/>
          <w:sz w:val="24"/>
        </w:rPr>
        <w:t> </w:t>
      </w:r>
      <w:r>
        <w:rPr>
          <w:sz w:val="24"/>
        </w:rPr>
        <w:t>proyectos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iluminación</w:t>
      </w:r>
      <w:r>
        <w:rPr>
          <w:spacing w:val="52"/>
          <w:sz w:val="24"/>
        </w:rPr>
        <w:t> </w:t>
      </w:r>
      <w:r>
        <w:rPr>
          <w:sz w:val="24"/>
        </w:rPr>
        <w:t>que</w:t>
      </w:r>
      <w:r>
        <w:rPr>
          <w:spacing w:val="49"/>
          <w:sz w:val="24"/>
        </w:rPr>
        <w:t> </w:t>
      </w:r>
      <w:r>
        <w:rPr>
          <w:sz w:val="24"/>
        </w:rPr>
        <w:t>destaquen</w:t>
      </w:r>
      <w:r>
        <w:rPr>
          <w:spacing w:val="51"/>
          <w:sz w:val="24"/>
        </w:rPr>
        <w:t> </w:t>
      </w:r>
      <w:r>
        <w:rPr>
          <w:sz w:val="24"/>
        </w:rPr>
        <w:t>los</w:t>
      </w:r>
      <w:r>
        <w:rPr>
          <w:spacing w:val="49"/>
          <w:sz w:val="24"/>
        </w:rPr>
        <w:t> </w:t>
      </w:r>
      <w:r>
        <w:rPr>
          <w:sz w:val="24"/>
        </w:rPr>
        <w:t>principales</w:t>
      </w:r>
      <w:r>
        <w:rPr>
          <w:spacing w:val="51"/>
          <w:sz w:val="24"/>
        </w:rPr>
        <w:t> </w:t>
      </w:r>
      <w:r>
        <w:rPr>
          <w:sz w:val="24"/>
        </w:rPr>
        <w:t>edificios</w:t>
      </w:r>
      <w:r>
        <w:rPr>
          <w:spacing w:val="5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monumentos</w:t>
      </w:r>
      <w:r>
        <w:rPr>
          <w:spacing w:val="-1"/>
          <w:sz w:val="24"/>
        </w:rPr>
        <w:t> </w:t>
      </w:r>
      <w:r>
        <w:rPr>
          <w:sz w:val="24"/>
        </w:rPr>
        <w:t>históricos.</w:t>
      </w:r>
    </w:p>
    <w:p>
      <w:pPr>
        <w:pStyle w:val="ListParagraph"/>
        <w:numPr>
          <w:ilvl w:val="1"/>
          <w:numId w:val="13"/>
        </w:numPr>
        <w:tabs>
          <w:tab w:pos="1613" w:val="left" w:leader="none"/>
        </w:tabs>
        <w:spacing w:line="240" w:lineRule="auto" w:before="76" w:after="0"/>
        <w:ind w:left="1612" w:right="0" w:hanging="390"/>
        <w:jc w:val="left"/>
        <w:rPr>
          <w:sz w:val="24"/>
        </w:rPr>
      </w:pPr>
      <w:r>
        <w:rPr>
          <w:sz w:val="24"/>
        </w:rPr>
        <w:t>Difundir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importancia</w:t>
      </w:r>
      <w:r>
        <w:rPr>
          <w:spacing w:val="-1"/>
          <w:sz w:val="24"/>
        </w:rPr>
        <w:t> </w:t>
      </w:r>
      <w:r>
        <w:rPr>
          <w:sz w:val="24"/>
        </w:rPr>
        <w:t>histórica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cultural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patrimonio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4"/>
          <w:sz w:val="24"/>
        </w:rPr>
        <w:t> </w:t>
      </w:r>
      <w:r>
        <w:rPr>
          <w:sz w:val="24"/>
        </w:rPr>
        <w:t>Histórico.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514" w:right="550" w:firstLine="1"/>
        <w:jc w:val="both"/>
      </w:pPr>
      <w:r>
        <w:rPr/>
        <w:t>Para lograr lo anterior se propone que la acción de este Plan Parcial de Conservación se</w:t>
      </w:r>
      <w:r>
        <w:rPr>
          <w:spacing w:val="1"/>
        </w:rPr>
        <w:t> </w:t>
      </w:r>
      <w:r>
        <w:rPr/>
        <w:t>guíe</w:t>
      </w:r>
      <w:r>
        <w:rPr>
          <w:spacing w:val="-1"/>
        </w:rPr>
        <w:t> </w:t>
      </w:r>
      <w:r>
        <w:rPr/>
        <w:t>por los siguientes</w:t>
      </w:r>
      <w:r>
        <w:rPr>
          <w:spacing w:val="-3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valores rectores: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1581" w:val="left" w:leader="none"/>
        </w:tabs>
        <w:ind w:left="1221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Equidad</w:t>
      </w:r>
    </w:p>
    <w:p>
      <w:pPr>
        <w:pStyle w:val="BodyText"/>
        <w:tabs>
          <w:tab w:pos="1586" w:val="left" w:leader="none"/>
        </w:tabs>
        <w:spacing w:before="99"/>
        <w:ind w:left="1226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Gobernabilidad</w:t>
      </w:r>
    </w:p>
    <w:p>
      <w:pPr>
        <w:pStyle w:val="BodyText"/>
        <w:tabs>
          <w:tab w:pos="1586" w:val="left" w:leader="none"/>
        </w:tabs>
        <w:spacing w:before="96"/>
        <w:ind w:left="1226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Sustentabilidad</w:t>
      </w:r>
    </w:p>
    <w:p>
      <w:pPr>
        <w:pStyle w:val="BodyText"/>
        <w:tabs>
          <w:tab w:pos="1585" w:val="left" w:leader="none"/>
        </w:tabs>
        <w:spacing w:before="96"/>
        <w:ind w:left="1226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Transparencia</w:t>
      </w:r>
    </w:p>
    <w:p>
      <w:pPr>
        <w:pStyle w:val="BodyText"/>
        <w:tabs>
          <w:tab w:pos="1585" w:val="left" w:leader="none"/>
        </w:tabs>
        <w:spacing w:before="96"/>
        <w:ind w:left="1226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Gestión</w:t>
      </w:r>
    </w:p>
    <w:p>
      <w:pPr>
        <w:pStyle w:val="BodyText"/>
        <w:tabs>
          <w:tab w:pos="1585" w:val="left" w:leader="none"/>
        </w:tabs>
        <w:spacing w:before="96"/>
        <w:ind w:left="1226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Movilidad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numPr>
          <w:ilvl w:val="1"/>
          <w:numId w:val="14"/>
        </w:numPr>
        <w:tabs>
          <w:tab w:pos="920" w:val="left" w:leader="none"/>
        </w:tabs>
        <w:spacing w:line="240" w:lineRule="auto" w:before="0" w:after="0"/>
        <w:ind w:left="919" w:right="0" w:hanging="403"/>
        <w:jc w:val="left"/>
      </w:pPr>
      <w:bookmarkStart w:name="_TOC_250017" w:id="23"/>
      <w:bookmarkEnd w:id="23"/>
      <w:r>
        <w:rPr/>
        <w:t>Estrategias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64" w:lineRule="auto"/>
        <w:ind w:left="513" w:right="529" w:firstLine="3"/>
        <w:jc w:val="both"/>
      </w:pPr>
      <w:r>
        <w:rPr/>
        <w:t>De acuerdo con los objetivos planteados en el nivel anterior, la estrategia de desarrollo</w:t>
      </w:r>
      <w:r>
        <w:rPr>
          <w:spacing w:val="1"/>
        </w:rPr>
        <w:t> </w:t>
      </w:r>
      <w:r>
        <w:rPr/>
        <w:t>urbano para el Centro Histórico se basa en una condición de actitud política y método</w:t>
      </w:r>
      <w:r>
        <w:rPr>
          <w:spacing w:val="1"/>
        </w:rPr>
        <w:t> </w:t>
      </w:r>
      <w:r>
        <w:rPr/>
        <w:t>técnico, y en dos visiones generales para esta zona: la condición de actitud política se</w:t>
      </w:r>
      <w:r>
        <w:rPr>
          <w:spacing w:val="1"/>
        </w:rPr>
        <w:t> </w:t>
      </w:r>
      <w:r>
        <w:rPr/>
        <w:t>refiere a que es necesario entender y aceptar que el Centro Histórico, como cualquier otra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interdependencias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complejo,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-64"/>
        </w:rPr>
        <w:t> </w:t>
      </w:r>
      <w:r>
        <w:rPr/>
        <w:t>significa que cualquier problema y su propuesta de solución repercuten en otras áreas de</w:t>
      </w:r>
      <w:r>
        <w:rPr>
          <w:spacing w:val="1"/>
        </w:rPr>
        <w:t> </w:t>
      </w:r>
      <w:r>
        <w:rPr/>
        <w:t>la ciudad, aunque no siempre quede claro en cuales áreas. Por esta razón, se debe partir</w:t>
      </w:r>
      <w:r>
        <w:rPr>
          <w:spacing w:val="1"/>
        </w:rPr>
        <w:t> </w:t>
      </w:r>
      <w:r>
        <w:rPr/>
        <w:t>de la base de que las soluciones tendrán efectos orgánicos, es decir, contribuirán a</w:t>
      </w:r>
      <w:r>
        <w:rPr>
          <w:spacing w:val="1"/>
        </w:rPr>
        <w:t> </w:t>
      </w:r>
      <w:r>
        <w:rPr/>
        <w:t>resolver un problema primario, pero que necesariamente van a ser causa de otra dinámica</w:t>
      </w:r>
      <w:r>
        <w:rPr>
          <w:spacing w:val="-64"/>
        </w:rPr>
        <w:t> </w:t>
      </w:r>
      <w:r>
        <w:rPr/>
        <w:t>en alguna otra parte del Centro Histórico o de la ciudad misma. Amén del sustento</w:t>
      </w:r>
      <w:r>
        <w:rPr>
          <w:spacing w:val="66"/>
        </w:rPr>
        <w:t> </w:t>
      </w:r>
      <w:r>
        <w:rPr/>
        <w:t>teórico</w:t>
      </w:r>
      <w:r>
        <w:rPr>
          <w:spacing w:val="1"/>
        </w:rPr>
        <w:t> </w:t>
      </w:r>
      <w:r>
        <w:rPr/>
        <w:t>y técnico que habrán de tener las soluciones, será deseable que su instrumentación se</w:t>
      </w:r>
      <w:r>
        <w:rPr>
          <w:spacing w:val="1"/>
        </w:rPr>
        <w:t> </w:t>
      </w:r>
      <w:r>
        <w:rPr/>
        <w:t>lleve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actuaciones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(lograr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bienestar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gobernados).</w:t>
      </w:r>
    </w:p>
    <w:p>
      <w:pPr>
        <w:pStyle w:val="BodyText"/>
      </w:pPr>
    </w:p>
    <w:p>
      <w:pPr>
        <w:pStyle w:val="BodyText"/>
        <w:spacing w:line="264" w:lineRule="auto"/>
        <w:ind w:left="513" w:right="520" w:firstLine="3"/>
      </w:pPr>
      <w:r>
        <w:rPr>
          <w:rFonts w:ascii="Arial" w:hAnsi="Arial"/>
          <w:b/>
        </w:rPr>
        <w:t>Primera</w:t>
      </w:r>
      <w:r>
        <w:rPr/>
        <w:t>.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refiere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5"/>
        </w:rPr>
        <w:t> </w:t>
      </w:r>
      <w:r>
        <w:rPr/>
        <w:t>visión</w:t>
      </w:r>
      <w:r>
        <w:rPr>
          <w:spacing w:val="34"/>
        </w:rPr>
        <w:t> </w:t>
      </w:r>
      <w:r>
        <w:rPr/>
        <w:t>del</w:t>
      </w:r>
      <w:r>
        <w:rPr>
          <w:spacing w:val="34"/>
        </w:rPr>
        <w:t> </w:t>
      </w:r>
      <w:r>
        <w:rPr/>
        <w:t>Centro</w:t>
      </w:r>
      <w:r>
        <w:rPr>
          <w:spacing w:val="31"/>
        </w:rPr>
        <w:t> </w:t>
      </w:r>
      <w:r>
        <w:rPr/>
        <w:t>Histórico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44"/>
        </w:rPr>
        <w:t> </w:t>
      </w:r>
      <w:r>
        <w:rPr/>
        <w:t>Ciudad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Oaxaca</w:t>
      </w:r>
      <w:r>
        <w:rPr>
          <w:spacing w:val="38"/>
        </w:rPr>
        <w:t> </w:t>
      </w:r>
      <w:r>
        <w:rPr/>
        <w:t>como</w:t>
      </w:r>
      <w:r>
        <w:rPr>
          <w:spacing w:val="34"/>
        </w:rPr>
        <w:t> </w:t>
      </w:r>
      <w:r>
        <w:rPr/>
        <w:t>una</w:t>
      </w:r>
      <w:r>
        <w:rPr>
          <w:spacing w:val="-63"/>
        </w:rPr>
        <w:t> </w:t>
      </w:r>
      <w:r>
        <w:rPr/>
        <w:t>zona</w:t>
      </w:r>
      <w:r>
        <w:rPr>
          <w:spacing w:val="62"/>
        </w:rPr>
        <w:t> </w:t>
      </w:r>
      <w:r>
        <w:rPr/>
        <w:t>que</w:t>
      </w:r>
      <w:r>
        <w:rPr>
          <w:spacing w:val="62"/>
        </w:rPr>
        <w:t> </w:t>
      </w:r>
      <w:r>
        <w:rPr/>
        <w:t>recobre</w:t>
      </w:r>
      <w:r>
        <w:rPr>
          <w:spacing w:val="60"/>
        </w:rPr>
        <w:t> </w:t>
      </w:r>
      <w:r>
        <w:rPr/>
        <w:t>su</w:t>
      </w:r>
      <w:r>
        <w:rPr>
          <w:spacing w:val="60"/>
        </w:rPr>
        <w:t> </w:t>
      </w:r>
      <w:r>
        <w:rPr/>
        <w:t>vitalidad</w:t>
      </w:r>
      <w:r>
        <w:rPr>
          <w:spacing w:val="62"/>
        </w:rPr>
        <w:t> </w:t>
      </w:r>
      <w:r>
        <w:rPr/>
        <w:t>para</w:t>
      </w:r>
      <w:r>
        <w:rPr>
          <w:spacing w:val="60"/>
        </w:rPr>
        <w:t> </w:t>
      </w:r>
      <w:r>
        <w:rPr/>
        <w:t>el</w:t>
      </w:r>
      <w:r>
        <w:rPr>
          <w:spacing w:val="61"/>
        </w:rPr>
        <w:t> </w:t>
      </w:r>
      <w:r>
        <w:rPr/>
        <w:t>habitante</w:t>
      </w:r>
      <w:r>
        <w:rPr>
          <w:spacing w:val="62"/>
        </w:rPr>
        <w:t> </w:t>
      </w:r>
      <w:r>
        <w:rPr/>
        <w:t>local</w:t>
      </w:r>
      <w:r>
        <w:rPr>
          <w:spacing w:val="62"/>
        </w:rPr>
        <w:t> </w:t>
      </w:r>
      <w:r>
        <w:rPr/>
        <w:t>y</w:t>
      </w:r>
      <w:r>
        <w:rPr>
          <w:spacing w:val="60"/>
        </w:rPr>
        <w:t> </w:t>
      </w:r>
      <w:r>
        <w:rPr/>
        <w:t>el</w:t>
      </w:r>
      <w:r>
        <w:rPr>
          <w:spacing w:val="61"/>
        </w:rPr>
        <w:t> </w:t>
      </w:r>
      <w:r>
        <w:rPr/>
        <w:t>de</w:t>
      </w:r>
      <w:r>
        <w:rPr>
          <w:spacing w:val="60"/>
        </w:rPr>
        <w:t> </w:t>
      </w:r>
      <w:r>
        <w:rPr/>
        <w:t>la</w:t>
      </w:r>
      <w:r>
        <w:rPr>
          <w:spacing w:val="62"/>
        </w:rPr>
        <w:t> </w:t>
      </w:r>
      <w:r>
        <w:rPr/>
        <w:t>microrregión</w:t>
      </w:r>
      <w:r>
        <w:rPr>
          <w:spacing w:val="63"/>
        </w:rPr>
        <w:t> </w:t>
      </w:r>
      <w:r>
        <w:rPr/>
        <w:t>(Valles</w:t>
      </w:r>
      <w:r>
        <w:rPr>
          <w:spacing w:val="-63"/>
        </w:rPr>
        <w:t> </w:t>
      </w:r>
      <w:r>
        <w:rPr/>
        <w:t>Centrales)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acude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esta</w:t>
      </w:r>
      <w:r>
        <w:rPr>
          <w:spacing w:val="13"/>
        </w:rPr>
        <w:t> </w:t>
      </w:r>
      <w:r>
        <w:rPr/>
        <w:t>zona</w:t>
      </w:r>
      <w:r>
        <w:rPr>
          <w:spacing w:val="11"/>
        </w:rPr>
        <w:t> </w:t>
      </w:r>
      <w:r>
        <w:rPr/>
        <w:t>frecuentemente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motivos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intercambio</w:t>
      </w:r>
      <w:r>
        <w:rPr>
          <w:spacing w:val="13"/>
        </w:rPr>
        <w:t> </w:t>
      </w:r>
      <w:r>
        <w:rPr/>
        <w:t>(comercial,</w:t>
      </w:r>
      <w:r>
        <w:rPr>
          <w:spacing w:val="-63"/>
        </w:rPr>
        <w:t> </w:t>
      </w:r>
      <w:r>
        <w:rPr>
          <w:spacing w:val="-1"/>
        </w:rPr>
        <w:t>cultural, etc.) proponiéndose la creación </w:t>
      </w:r>
      <w:r>
        <w:rPr/>
        <w:t>de los ejes o “corredores cívicos”, en principio en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arterias:</w:t>
      </w:r>
    </w:p>
    <w:p>
      <w:pPr>
        <w:spacing w:after="0" w:line="264" w:lineRule="auto"/>
        <w:sectPr>
          <w:pgSz w:w="12240" w:h="15840"/>
          <w:pgMar w:header="0" w:footer="1319" w:top="1320" w:bottom="1560" w:left="900" w:right="600"/>
        </w:sectPr>
      </w:pPr>
    </w:p>
    <w:p>
      <w:pPr>
        <w:pStyle w:val="ListParagraph"/>
        <w:numPr>
          <w:ilvl w:val="2"/>
          <w:numId w:val="14"/>
        </w:numPr>
        <w:tabs>
          <w:tab w:pos="1558" w:val="left" w:leader="none"/>
        </w:tabs>
        <w:spacing w:line="240" w:lineRule="auto" w:before="73" w:after="0"/>
        <w:ind w:left="1558" w:right="0" w:hanging="360"/>
        <w:jc w:val="left"/>
        <w:rPr>
          <w:sz w:val="24"/>
        </w:rPr>
      </w:pPr>
      <w:r>
        <w:rPr>
          <w:sz w:val="24"/>
        </w:rPr>
        <w:t>Francisco</w:t>
      </w:r>
      <w:r>
        <w:rPr>
          <w:spacing w:val="-3"/>
          <w:sz w:val="24"/>
        </w:rPr>
        <w:t> </w:t>
      </w:r>
      <w:r>
        <w:rPr>
          <w:sz w:val="24"/>
        </w:rPr>
        <w:t>I.</w:t>
      </w:r>
      <w:r>
        <w:rPr>
          <w:spacing w:val="-3"/>
          <w:sz w:val="24"/>
        </w:rPr>
        <w:t> </w:t>
      </w:r>
      <w:r>
        <w:rPr>
          <w:sz w:val="24"/>
        </w:rPr>
        <w:t>Madero-Independencia.</w:t>
      </w:r>
    </w:p>
    <w:p>
      <w:pPr>
        <w:pStyle w:val="BodyText"/>
        <w:spacing w:line="242" w:lineRule="auto" w:before="79"/>
        <w:ind w:left="1538" w:right="520"/>
      </w:pPr>
      <w:r>
        <w:rPr/>
        <w:t>Entre</w:t>
      </w:r>
      <w:r>
        <w:rPr>
          <w:spacing w:val="1"/>
        </w:rPr>
        <w:t> </w:t>
      </w:r>
      <w:r>
        <w:rPr/>
        <w:t>Juan de</w:t>
      </w:r>
      <w:r>
        <w:rPr>
          <w:spacing w:val="1"/>
        </w:rPr>
        <w:t> </w:t>
      </w:r>
      <w:r>
        <w:rPr/>
        <w:t>la Barrera</w:t>
      </w:r>
      <w:r>
        <w:rPr>
          <w:spacing w:val="1"/>
        </w:rPr>
        <w:t> </w:t>
      </w:r>
      <w:r>
        <w:rPr/>
        <w:t>y la Iglesia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Merced,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límite con González</w:t>
      </w:r>
      <w:r>
        <w:rPr>
          <w:spacing w:val="-64"/>
        </w:rPr>
        <w:t> </w:t>
      </w:r>
      <w:r>
        <w:rPr/>
        <w:t>Ortega.</w:t>
      </w:r>
    </w:p>
    <w:p>
      <w:pPr>
        <w:pStyle w:val="ListParagraph"/>
        <w:numPr>
          <w:ilvl w:val="2"/>
          <w:numId w:val="14"/>
        </w:numPr>
        <w:tabs>
          <w:tab w:pos="1558" w:val="left" w:leader="none"/>
        </w:tabs>
        <w:spacing w:line="240" w:lineRule="auto" w:before="76" w:after="0"/>
        <w:ind w:left="1557" w:right="0" w:hanging="361"/>
        <w:jc w:val="left"/>
        <w:rPr>
          <w:sz w:val="24"/>
        </w:rPr>
      </w:pPr>
      <w:r>
        <w:rPr>
          <w:sz w:val="24"/>
        </w:rPr>
        <w:t>Cristóbal</w:t>
      </w:r>
      <w:r>
        <w:rPr>
          <w:spacing w:val="-6"/>
          <w:sz w:val="24"/>
        </w:rPr>
        <w:t> </w:t>
      </w:r>
      <w:r>
        <w:rPr>
          <w:sz w:val="24"/>
        </w:rPr>
        <w:t>Colón.</w:t>
      </w:r>
    </w:p>
    <w:p>
      <w:pPr>
        <w:pStyle w:val="BodyText"/>
        <w:spacing w:line="242" w:lineRule="auto" w:before="77"/>
        <w:ind w:left="1537" w:right="520"/>
      </w:pPr>
      <w:r>
        <w:rPr/>
        <w:t>Entre</w:t>
      </w:r>
      <w:r>
        <w:rPr>
          <w:spacing w:val="2"/>
        </w:rPr>
        <w:t> </w:t>
      </w:r>
      <w:r>
        <w:rPr/>
        <w:t>C.</w:t>
      </w:r>
      <w:r>
        <w:rPr>
          <w:spacing w:val="2"/>
        </w:rPr>
        <w:t> </w:t>
      </w:r>
      <w:r>
        <w:rPr/>
        <w:t>M.</w:t>
      </w:r>
      <w:r>
        <w:rPr>
          <w:spacing w:val="3"/>
        </w:rPr>
        <w:t> </w:t>
      </w:r>
      <w:r>
        <w:rPr/>
        <w:t>Bustamante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Santos</w:t>
      </w:r>
      <w:r>
        <w:rPr>
          <w:spacing w:val="3"/>
        </w:rPr>
        <w:t> </w:t>
      </w:r>
      <w:r>
        <w:rPr/>
        <w:t>Degollado, costado</w:t>
      </w:r>
      <w:r>
        <w:rPr>
          <w:spacing w:val="2"/>
        </w:rPr>
        <w:t> </w:t>
      </w:r>
      <w:r>
        <w:rPr/>
        <w:t>oriente</w:t>
      </w:r>
      <w:r>
        <w:rPr>
          <w:spacing w:val="4"/>
        </w:rPr>
        <w:t> </w:t>
      </w:r>
      <w:r>
        <w:rPr/>
        <w:t>del</w:t>
      </w:r>
      <w:r>
        <w:rPr>
          <w:spacing w:val="1"/>
        </w:rPr>
        <w:t> </w:t>
      </w:r>
      <w:r>
        <w:rPr/>
        <w:t>Conjunto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-64"/>
        </w:rPr>
        <w:t> </w:t>
      </w:r>
      <w:r>
        <w:rPr/>
        <w:t>Siete</w:t>
      </w:r>
      <w:r>
        <w:rPr>
          <w:spacing w:val="-3"/>
        </w:rPr>
        <w:t> </w:t>
      </w:r>
      <w:r>
        <w:rPr/>
        <w:t>Príncipes.</w:t>
      </w:r>
    </w:p>
    <w:p>
      <w:pPr>
        <w:pStyle w:val="ListParagraph"/>
        <w:numPr>
          <w:ilvl w:val="2"/>
          <w:numId w:val="14"/>
        </w:numPr>
        <w:tabs>
          <w:tab w:pos="1557" w:val="left" w:leader="none"/>
        </w:tabs>
        <w:spacing w:line="240" w:lineRule="auto" w:before="78" w:after="0"/>
        <w:ind w:left="1556" w:right="0" w:hanging="361"/>
        <w:jc w:val="left"/>
        <w:rPr>
          <w:sz w:val="24"/>
        </w:rPr>
      </w:pPr>
      <w:r>
        <w:rPr>
          <w:sz w:val="24"/>
        </w:rPr>
        <w:t>Rufino</w:t>
      </w:r>
      <w:r>
        <w:rPr>
          <w:spacing w:val="-5"/>
          <w:sz w:val="24"/>
        </w:rPr>
        <w:t> </w:t>
      </w:r>
      <w:r>
        <w:rPr>
          <w:sz w:val="24"/>
        </w:rPr>
        <w:t>Tamayo.</w:t>
      </w:r>
    </w:p>
    <w:p>
      <w:pPr>
        <w:pStyle w:val="BodyText"/>
        <w:spacing w:line="242" w:lineRule="auto" w:before="77"/>
        <w:ind w:left="1537"/>
      </w:pPr>
      <w:r>
        <w:rPr/>
        <w:t>Entre</w:t>
      </w:r>
      <w:r>
        <w:rPr>
          <w:spacing w:val="48"/>
        </w:rPr>
        <w:t> </w:t>
      </w:r>
      <w:r>
        <w:rPr/>
        <w:t>Calz.</w:t>
      </w:r>
      <w:r>
        <w:rPr>
          <w:spacing w:val="48"/>
        </w:rPr>
        <w:t> </w:t>
      </w:r>
      <w:r>
        <w:rPr/>
        <w:t>Héroes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Chapultepec</w:t>
      </w:r>
      <w:r>
        <w:rPr>
          <w:spacing w:val="49"/>
        </w:rPr>
        <w:t> </w:t>
      </w:r>
      <w:r>
        <w:rPr/>
        <w:t>y</w:t>
      </w:r>
      <w:r>
        <w:rPr>
          <w:spacing w:val="45"/>
        </w:rPr>
        <w:t> </w:t>
      </w:r>
      <w:r>
        <w:rPr/>
        <w:t>C.</w:t>
      </w:r>
      <w:r>
        <w:rPr>
          <w:spacing w:val="48"/>
        </w:rPr>
        <w:t> </w:t>
      </w:r>
      <w:r>
        <w:rPr/>
        <w:t>Jesús</w:t>
      </w:r>
      <w:r>
        <w:rPr>
          <w:spacing w:val="49"/>
        </w:rPr>
        <w:t> </w:t>
      </w:r>
      <w:r>
        <w:rPr/>
        <w:t>Carranza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el</w:t>
      </w:r>
      <w:r>
        <w:rPr>
          <w:spacing w:val="45"/>
        </w:rPr>
        <w:t> </w:t>
      </w:r>
      <w:r>
        <w:rPr/>
        <w:t>templo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El</w:t>
      </w:r>
      <w:r>
        <w:rPr>
          <w:spacing w:val="-64"/>
        </w:rPr>
        <w:t> </w:t>
      </w:r>
      <w:r>
        <w:rPr/>
        <w:t>Carmen</w:t>
      </w:r>
      <w:r>
        <w:rPr>
          <w:spacing w:val="-3"/>
        </w:rPr>
        <w:t> </w:t>
      </w:r>
      <w:r>
        <w:rPr/>
        <w:t>Alto.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64" w:lineRule="auto"/>
        <w:ind w:left="513" w:right="530" w:firstLine="3"/>
        <w:jc w:val="both"/>
      </w:pPr>
      <w:r>
        <w:rPr/>
        <w:t>Las</w:t>
      </w:r>
      <w:r>
        <w:rPr>
          <w:spacing w:val="-14"/>
        </w:rPr>
        <w:t> </w:t>
      </w:r>
      <w:r>
        <w:rPr/>
        <w:t>acciones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darán</w:t>
      </w:r>
      <w:r>
        <w:rPr>
          <w:spacing w:val="-13"/>
        </w:rPr>
        <w:t> </w:t>
      </w:r>
      <w:r>
        <w:rPr/>
        <w:t>lugar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estos</w:t>
      </w:r>
      <w:r>
        <w:rPr>
          <w:spacing w:val="-14"/>
        </w:rPr>
        <w:t> </w:t>
      </w:r>
      <w:r>
        <w:rPr/>
        <w:t>“corredores</w:t>
      </w:r>
      <w:r>
        <w:rPr>
          <w:spacing w:val="-13"/>
        </w:rPr>
        <w:t> </w:t>
      </w:r>
      <w:r>
        <w:rPr/>
        <w:t>cívicos”</w:t>
      </w:r>
      <w:r>
        <w:rPr>
          <w:spacing w:val="-13"/>
        </w:rPr>
        <w:t> </w:t>
      </w:r>
      <w:r>
        <w:rPr/>
        <w:t>so  </w:t>
      </w:r>
      <w:r>
        <w:rPr>
          <w:spacing w:val="3"/>
        </w:rPr>
        <w:t> </w:t>
      </w:r>
      <w:r>
        <w:rPr/>
        <w:t>n:</w:t>
      </w:r>
      <w:r>
        <w:rPr>
          <w:spacing w:val="-2"/>
        </w:rPr>
        <w:t> </w:t>
      </w:r>
      <w:r>
        <w:rPr/>
        <w:t>particulares</w:t>
      </w:r>
      <w:r>
        <w:rPr>
          <w:spacing w:val="-3"/>
        </w:rPr>
        <w:t> </w:t>
      </w:r>
      <w:r>
        <w:rPr/>
        <w:t>(propietarios</w:t>
      </w:r>
      <w:r>
        <w:rPr>
          <w:spacing w:val="-65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inmuebles)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municipales,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 culturales. Se propone la mejora física de estas avenidas mediante el arreglo</w:t>
      </w:r>
      <w:r>
        <w:rPr>
          <w:spacing w:val="1"/>
        </w:rPr>
        <w:t> </w:t>
      </w:r>
      <w:r>
        <w:rPr/>
        <w:t>de fachadas, la normalización de anuncios, la instalación y mejoramiento de alumbrado</w:t>
      </w:r>
      <w:r>
        <w:rPr>
          <w:spacing w:val="1"/>
        </w:rPr>
        <w:t> </w:t>
      </w:r>
      <w:r>
        <w:rPr/>
        <w:t>público sustentable de última generación, el mantenimiento</w:t>
      </w:r>
      <w:r>
        <w:rPr>
          <w:spacing w:val="66"/>
        </w:rPr>
        <w:t> </w:t>
      </w:r>
      <w:r>
        <w:rPr/>
        <w:t>y habilitación de banquetas</w:t>
      </w:r>
      <w:r>
        <w:rPr>
          <w:spacing w:val="1"/>
        </w:rPr>
        <w:t> </w:t>
      </w:r>
      <w:r>
        <w:rPr/>
        <w:t>con los elementos necesarios de habitabilidad, seguridad y accesibilidad y la supresión de</w:t>
      </w:r>
      <w:r>
        <w:rPr>
          <w:spacing w:val="1"/>
        </w:rPr>
        <w:t> </w:t>
      </w:r>
      <w:r>
        <w:rPr/>
        <w:t>cableado aéreo. La promoción de actividades culturales y de recreo, con acuerdo de</w:t>
      </w:r>
      <w:r>
        <w:rPr>
          <w:spacing w:val="1"/>
        </w:rPr>
        <w:t> </w:t>
      </w:r>
      <w:r>
        <w:rPr/>
        <w:t>comités</w:t>
      </w:r>
      <w:r>
        <w:rPr>
          <w:spacing w:val="1"/>
        </w:rPr>
        <w:t> </w:t>
      </w:r>
      <w:r>
        <w:rPr/>
        <w:t>vecinales,</w:t>
      </w:r>
      <w:r>
        <w:rPr>
          <w:spacing w:val="1"/>
        </w:rPr>
        <w:t> </w:t>
      </w:r>
      <w:r>
        <w:rPr/>
        <w:t>universidades,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oficinas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encargadas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ramo,</w:t>
      </w:r>
      <w:r>
        <w:rPr>
          <w:spacing w:val="1"/>
        </w:rPr>
        <w:t> </w:t>
      </w:r>
      <w:r>
        <w:rPr/>
        <w:t>consisten en la celebración permanente de eventos culturales, artísticos y de recreo en los</w:t>
      </w:r>
      <w:r>
        <w:rPr>
          <w:spacing w:val="-64"/>
        </w:rPr>
        <w:t> </w:t>
      </w:r>
      <w:r>
        <w:rPr/>
        <w:t>atrios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iglesias,</w:t>
      </w:r>
      <w:r>
        <w:rPr>
          <w:spacing w:val="20"/>
        </w:rPr>
        <w:t> </w:t>
      </w:r>
      <w:r>
        <w:rPr/>
        <w:t>los</w:t>
      </w:r>
      <w:r>
        <w:rPr>
          <w:spacing w:val="18"/>
        </w:rPr>
        <w:t> </w:t>
      </w:r>
      <w:r>
        <w:rPr/>
        <w:t>terrenos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20"/>
        </w:rPr>
        <w:t> </w:t>
      </w:r>
      <w:r>
        <w:rPr/>
        <w:t>costados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mismas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los</w:t>
      </w:r>
      <w:r>
        <w:rPr>
          <w:spacing w:val="20"/>
        </w:rPr>
        <w:t> </w:t>
      </w:r>
      <w:r>
        <w:rPr/>
        <w:t>jardines</w:t>
      </w:r>
      <w:r>
        <w:rPr>
          <w:spacing w:val="18"/>
        </w:rPr>
        <w:t> </w:t>
      </w:r>
      <w:r>
        <w:rPr/>
        <w:t>públicos;</w:t>
      </w:r>
      <w:r>
        <w:rPr>
          <w:spacing w:val="-64"/>
        </w:rPr>
        <w:t> </w:t>
      </w:r>
      <w:r>
        <w:rPr/>
        <w:t>no se tratará de aumentar las áreas para el turista, sino motivar a la cohesión social</w:t>
      </w:r>
      <w:r>
        <w:rPr>
          <w:spacing w:val="1"/>
        </w:rPr>
        <w:t> </w:t>
      </w:r>
      <w:r>
        <w:rPr/>
        <w:t>mediante el aprovechamiento placentero del tiempo libre en los espacios ciudadanos para</w:t>
      </w:r>
      <w:r>
        <w:rPr>
          <w:spacing w:val="1"/>
        </w:rPr>
        <w:t> </w:t>
      </w:r>
      <w:r>
        <w:rPr/>
        <w:t>los habitantes de la ciudad. Específicamente los espacios que se aconseja activar son los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5"/>
        </w:numPr>
        <w:tabs>
          <w:tab w:pos="1612" w:val="left" w:leader="none"/>
        </w:tabs>
        <w:spacing w:line="240" w:lineRule="auto" w:before="0" w:after="0"/>
        <w:ind w:left="1611" w:right="0" w:hanging="361"/>
        <w:jc w:val="left"/>
        <w:rPr>
          <w:sz w:val="24"/>
        </w:rPr>
      </w:pPr>
      <w:r>
        <w:rPr>
          <w:sz w:val="24"/>
        </w:rPr>
        <w:t>Corredor</w:t>
      </w:r>
      <w:r>
        <w:rPr>
          <w:spacing w:val="-7"/>
          <w:sz w:val="24"/>
        </w:rPr>
        <w:t> </w:t>
      </w:r>
      <w:r>
        <w:rPr>
          <w:sz w:val="24"/>
        </w:rPr>
        <w:t>Madero-Independencia.</w:t>
      </w:r>
    </w:p>
    <w:p>
      <w:pPr>
        <w:pStyle w:val="ListParagraph"/>
        <w:numPr>
          <w:ilvl w:val="1"/>
          <w:numId w:val="15"/>
        </w:numPr>
        <w:tabs>
          <w:tab w:pos="2631" w:val="left" w:leader="none"/>
        </w:tabs>
        <w:spacing w:line="240" w:lineRule="auto" w:before="79" w:after="0"/>
        <w:ind w:left="2630" w:right="0" w:hanging="361"/>
        <w:jc w:val="left"/>
        <w:rPr>
          <w:sz w:val="24"/>
        </w:rPr>
      </w:pPr>
      <w:r>
        <w:rPr>
          <w:sz w:val="24"/>
        </w:rPr>
        <w:t>Atrio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Iglesia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Marquesado</w:t>
      </w:r>
    </w:p>
    <w:p>
      <w:pPr>
        <w:pStyle w:val="ListParagraph"/>
        <w:numPr>
          <w:ilvl w:val="1"/>
          <w:numId w:val="15"/>
        </w:numPr>
        <w:tabs>
          <w:tab w:pos="2636" w:val="left" w:leader="none"/>
        </w:tabs>
        <w:spacing w:line="240" w:lineRule="auto" w:before="82" w:after="0"/>
        <w:ind w:left="2635" w:right="0" w:hanging="361"/>
        <w:jc w:val="left"/>
        <w:rPr>
          <w:sz w:val="24"/>
        </w:rPr>
      </w:pPr>
      <w:r>
        <w:rPr>
          <w:sz w:val="24"/>
        </w:rPr>
        <w:t>Parque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antigua</w:t>
      </w:r>
      <w:r>
        <w:rPr>
          <w:spacing w:val="-4"/>
          <w:sz w:val="24"/>
        </w:rPr>
        <w:t> </w:t>
      </w:r>
      <w:r>
        <w:rPr>
          <w:sz w:val="24"/>
        </w:rPr>
        <w:t>estación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ferrocarriles</w:t>
      </w:r>
    </w:p>
    <w:p>
      <w:pPr>
        <w:pStyle w:val="ListParagraph"/>
        <w:numPr>
          <w:ilvl w:val="1"/>
          <w:numId w:val="15"/>
        </w:numPr>
        <w:tabs>
          <w:tab w:pos="2635" w:val="left" w:leader="none"/>
        </w:tabs>
        <w:spacing w:line="240" w:lineRule="auto" w:before="79" w:after="0"/>
        <w:ind w:left="2634" w:right="0" w:hanging="361"/>
        <w:jc w:val="left"/>
        <w:rPr>
          <w:sz w:val="24"/>
        </w:rPr>
      </w:pPr>
      <w:r>
        <w:rPr>
          <w:sz w:val="24"/>
        </w:rPr>
        <w:t>Jardín</w:t>
      </w:r>
      <w:r>
        <w:rPr>
          <w:spacing w:val="-2"/>
          <w:sz w:val="24"/>
        </w:rPr>
        <w:t> </w:t>
      </w:r>
      <w:r>
        <w:rPr>
          <w:sz w:val="24"/>
        </w:rPr>
        <w:t>Morelos</w:t>
      </w:r>
    </w:p>
    <w:p>
      <w:pPr>
        <w:pStyle w:val="ListParagraph"/>
        <w:numPr>
          <w:ilvl w:val="1"/>
          <w:numId w:val="15"/>
        </w:numPr>
        <w:tabs>
          <w:tab w:pos="2635" w:val="left" w:leader="none"/>
        </w:tabs>
        <w:spacing w:line="240" w:lineRule="auto" w:before="79" w:after="0"/>
        <w:ind w:left="2634" w:right="0" w:hanging="361"/>
        <w:jc w:val="left"/>
        <w:rPr>
          <w:sz w:val="24"/>
        </w:rPr>
      </w:pPr>
      <w:r>
        <w:rPr>
          <w:sz w:val="24"/>
        </w:rPr>
        <w:t>Jardín</w:t>
      </w:r>
      <w:r>
        <w:rPr>
          <w:spacing w:val="-2"/>
          <w:sz w:val="24"/>
        </w:rPr>
        <w:t> </w:t>
      </w:r>
      <w:r>
        <w:rPr>
          <w:sz w:val="24"/>
        </w:rPr>
        <w:t>Madero</w:t>
      </w:r>
    </w:p>
    <w:p>
      <w:pPr>
        <w:pStyle w:val="ListParagraph"/>
        <w:numPr>
          <w:ilvl w:val="1"/>
          <w:numId w:val="15"/>
        </w:numPr>
        <w:tabs>
          <w:tab w:pos="2635" w:val="left" w:leader="none"/>
        </w:tabs>
        <w:spacing w:line="240" w:lineRule="auto" w:before="82" w:after="0"/>
        <w:ind w:left="2634" w:right="0" w:hanging="361"/>
        <w:jc w:val="left"/>
        <w:rPr>
          <w:sz w:val="24"/>
        </w:rPr>
      </w:pPr>
      <w:r>
        <w:rPr>
          <w:sz w:val="24"/>
        </w:rPr>
        <w:t>Jardín</w:t>
      </w:r>
      <w:r>
        <w:rPr>
          <w:spacing w:val="-2"/>
          <w:sz w:val="24"/>
        </w:rPr>
        <w:t> </w:t>
      </w:r>
      <w:r>
        <w:rPr>
          <w:sz w:val="24"/>
        </w:rPr>
        <w:t>Sócrates</w:t>
      </w:r>
    </w:p>
    <w:p>
      <w:pPr>
        <w:pStyle w:val="ListParagraph"/>
        <w:numPr>
          <w:ilvl w:val="1"/>
          <w:numId w:val="15"/>
        </w:numPr>
        <w:tabs>
          <w:tab w:pos="2635" w:val="left" w:leader="none"/>
        </w:tabs>
        <w:spacing w:line="240" w:lineRule="auto" w:before="79" w:after="0"/>
        <w:ind w:left="2634" w:right="0" w:hanging="361"/>
        <w:jc w:val="left"/>
        <w:rPr>
          <w:sz w:val="24"/>
        </w:rPr>
      </w:pPr>
      <w:r>
        <w:rPr>
          <w:sz w:val="24"/>
        </w:rPr>
        <w:t>Jardín</w:t>
      </w:r>
      <w:r>
        <w:rPr>
          <w:spacing w:val="-3"/>
          <w:sz w:val="24"/>
        </w:rPr>
        <w:t> </w:t>
      </w:r>
      <w:r>
        <w:rPr>
          <w:sz w:val="24"/>
        </w:rPr>
        <w:t>Alameda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León</w:t>
      </w:r>
    </w:p>
    <w:p>
      <w:pPr>
        <w:pStyle w:val="ListParagraph"/>
        <w:numPr>
          <w:ilvl w:val="1"/>
          <w:numId w:val="15"/>
        </w:numPr>
        <w:tabs>
          <w:tab w:pos="2635" w:val="left" w:leader="none"/>
        </w:tabs>
        <w:spacing w:line="240" w:lineRule="auto" w:before="80" w:after="0"/>
        <w:ind w:left="2634" w:right="0" w:hanging="361"/>
        <w:jc w:val="left"/>
        <w:rPr>
          <w:sz w:val="24"/>
        </w:rPr>
      </w:pPr>
      <w:r>
        <w:rPr>
          <w:sz w:val="24"/>
        </w:rPr>
        <w:t>Jardín</w:t>
      </w:r>
      <w:r>
        <w:rPr>
          <w:spacing w:val="-2"/>
          <w:sz w:val="24"/>
        </w:rPr>
        <w:t> </w:t>
      </w:r>
      <w:r>
        <w:rPr>
          <w:sz w:val="24"/>
        </w:rPr>
        <w:t>San</w:t>
      </w:r>
      <w:r>
        <w:rPr>
          <w:spacing w:val="-3"/>
          <w:sz w:val="24"/>
        </w:rPr>
        <w:t> </w:t>
      </w:r>
      <w:r>
        <w:rPr>
          <w:sz w:val="24"/>
        </w:rPr>
        <w:t>Pablo</w:t>
      </w:r>
    </w:p>
    <w:p>
      <w:pPr>
        <w:pStyle w:val="ListParagraph"/>
        <w:numPr>
          <w:ilvl w:val="1"/>
          <w:numId w:val="15"/>
        </w:numPr>
        <w:tabs>
          <w:tab w:pos="2635" w:val="left" w:leader="none"/>
        </w:tabs>
        <w:spacing w:line="240" w:lineRule="auto" w:before="81" w:after="0"/>
        <w:ind w:left="2634" w:right="0" w:hanging="361"/>
        <w:jc w:val="left"/>
        <w:rPr>
          <w:sz w:val="24"/>
        </w:rPr>
      </w:pPr>
      <w:r>
        <w:rPr>
          <w:sz w:val="24"/>
        </w:rPr>
        <w:t>Atrio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Iglesia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Merced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15"/>
        </w:numPr>
        <w:tabs>
          <w:tab w:pos="1615" w:val="left" w:leader="none"/>
        </w:tabs>
        <w:spacing w:line="240" w:lineRule="auto" w:before="0" w:after="0"/>
        <w:ind w:left="1614" w:right="0" w:hanging="361"/>
        <w:jc w:val="left"/>
        <w:rPr>
          <w:sz w:val="24"/>
        </w:rPr>
      </w:pPr>
      <w:r>
        <w:rPr>
          <w:sz w:val="24"/>
        </w:rPr>
        <w:t>Corredor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Mayo-Armenta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López.</w:t>
      </w:r>
    </w:p>
    <w:p>
      <w:pPr>
        <w:pStyle w:val="ListParagraph"/>
        <w:numPr>
          <w:ilvl w:val="1"/>
          <w:numId w:val="15"/>
        </w:numPr>
        <w:tabs>
          <w:tab w:pos="2635" w:val="left" w:leader="none"/>
        </w:tabs>
        <w:spacing w:line="240" w:lineRule="auto" w:before="82" w:after="0"/>
        <w:ind w:left="2634" w:right="0" w:hanging="361"/>
        <w:jc w:val="left"/>
        <w:rPr>
          <w:sz w:val="24"/>
        </w:rPr>
      </w:pPr>
      <w:r>
        <w:rPr>
          <w:sz w:val="24"/>
        </w:rPr>
        <w:t>Jardín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Pañuelito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367" w:top="1320" w:bottom="1560" w:left="900" w:right="600"/>
        </w:sectPr>
      </w:pPr>
    </w:p>
    <w:p>
      <w:pPr>
        <w:pStyle w:val="ListParagraph"/>
        <w:numPr>
          <w:ilvl w:val="0"/>
          <w:numId w:val="15"/>
        </w:numPr>
        <w:tabs>
          <w:tab w:pos="1616" w:val="left" w:leader="none"/>
        </w:tabs>
        <w:spacing w:line="240" w:lineRule="auto" w:before="73" w:after="0"/>
        <w:ind w:left="1615" w:right="0" w:hanging="361"/>
        <w:jc w:val="left"/>
        <w:rPr>
          <w:sz w:val="24"/>
        </w:rPr>
      </w:pPr>
      <w:r>
        <w:rPr>
          <w:sz w:val="24"/>
        </w:rPr>
        <w:t>Corredor</w:t>
      </w:r>
      <w:r>
        <w:rPr>
          <w:spacing w:val="-4"/>
          <w:sz w:val="24"/>
        </w:rPr>
        <w:t> </w:t>
      </w:r>
      <w:r>
        <w:rPr>
          <w:sz w:val="24"/>
        </w:rPr>
        <w:t>Cristóbal</w:t>
      </w:r>
      <w:r>
        <w:rPr>
          <w:spacing w:val="-5"/>
          <w:sz w:val="24"/>
        </w:rPr>
        <w:t> </w:t>
      </w:r>
      <w:r>
        <w:rPr>
          <w:sz w:val="24"/>
        </w:rPr>
        <w:t>Colón.</w:t>
      </w:r>
    </w:p>
    <w:p>
      <w:pPr>
        <w:pStyle w:val="ListParagraph"/>
        <w:numPr>
          <w:ilvl w:val="1"/>
          <w:numId w:val="15"/>
        </w:numPr>
        <w:tabs>
          <w:tab w:pos="2674" w:val="left" w:leader="none"/>
        </w:tabs>
        <w:spacing w:line="240" w:lineRule="auto" w:before="81" w:after="0"/>
        <w:ind w:left="2674" w:right="0" w:hanging="363"/>
        <w:jc w:val="left"/>
        <w:rPr>
          <w:sz w:val="24"/>
        </w:rPr>
      </w:pPr>
      <w:r>
        <w:rPr>
          <w:sz w:val="24"/>
        </w:rPr>
        <w:t>Atrio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espacios</w:t>
      </w:r>
      <w:r>
        <w:rPr>
          <w:spacing w:val="-4"/>
          <w:sz w:val="24"/>
        </w:rPr>
        <w:t> </w:t>
      </w:r>
      <w:r>
        <w:rPr>
          <w:sz w:val="24"/>
        </w:rPr>
        <w:t>perimetrales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Conjunto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Siete</w:t>
      </w:r>
      <w:r>
        <w:rPr>
          <w:spacing w:val="-3"/>
          <w:sz w:val="24"/>
        </w:rPr>
        <w:t> </w:t>
      </w:r>
      <w:r>
        <w:rPr>
          <w:sz w:val="24"/>
        </w:rPr>
        <w:t>Príncipes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15"/>
        </w:numPr>
        <w:tabs>
          <w:tab w:pos="1616" w:val="left" w:leader="none"/>
        </w:tabs>
        <w:spacing w:line="240" w:lineRule="auto" w:before="0" w:after="0"/>
        <w:ind w:left="1615" w:right="0" w:hanging="361"/>
        <w:jc w:val="left"/>
        <w:rPr>
          <w:sz w:val="24"/>
        </w:rPr>
      </w:pPr>
      <w:r>
        <w:rPr>
          <w:sz w:val="24"/>
        </w:rPr>
        <w:t>Rufino</w:t>
      </w:r>
      <w:r>
        <w:rPr>
          <w:spacing w:val="-3"/>
          <w:sz w:val="24"/>
        </w:rPr>
        <w:t> </w:t>
      </w:r>
      <w:r>
        <w:rPr>
          <w:sz w:val="24"/>
        </w:rPr>
        <w:t>Tamayo.</w:t>
      </w:r>
    </w:p>
    <w:p>
      <w:pPr>
        <w:pStyle w:val="ListParagraph"/>
        <w:numPr>
          <w:ilvl w:val="1"/>
          <w:numId w:val="15"/>
        </w:numPr>
        <w:tabs>
          <w:tab w:pos="2703" w:val="left" w:leader="none"/>
        </w:tabs>
        <w:spacing w:line="240" w:lineRule="auto" w:before="82" w:after="0"/>
        <w:ind w:left="2702" w:right="0" w:hanging="393"/>
        <w:jc w:val="left"/>
        <w:rPr>
          <w:sz w:val="24"/>
        </w:rPr>
      </w:pPr>
      <w:r>
        <w:rPr>
          <w:sz w:val="24"/>
        </w:rPr>
        <w:t>Antiguo</w:t>
      </w:r>
      <w:r>
        <w:rPr>
          <w:spacing w:val="1"/>
          <w:sz w:val="24"/>
        </w:rPr>
        <w:t> </w:t>
      </w:r>
      <w:r>
        <w:rPr>
          <w:sz w:val="24"/>
        </w:rPr>
        <w:t>Jardín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Pochote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64" w:lineRule="auto"/>
        <w:ind w:left="485" w:right="534" w:firstLine="3"/>
        <w:jc w:val="both"/>
      </w:pPr>
      <w:r>
        <w:rPr/>
        <w:t>Los objetivos generales son: promover el uso de los espacios públicos de la ciudad por los</w:t>
      </w:r>
      <w:r>
        <w:rPr>
          <w:spacing w:val="1"/>
        </w:rPr>
        <w:t> </w:t>
      </w:r>
      <w:r>
        <w:rPr/>
        <w:t>habitantes de la misma, cuyos derechos de propiedad patrimonial están por encima de los</w:t>
      </w:r>
      <w:r>
        <w:rPr>
          <w:spacing w:val="1"/>
        </w:rPr>
        <w:t> </w:t>
      </w:r>
      <w:r>
        <w:rPr/>
        <w:t>que corresponden a los visitantes eventuales. La regeneración ambiental y apropiación</w:t>
      </w:r>
      <w:r>
        <w:rPr>
          <w:spacing w:val="1"/>
        </w:rPr>
        <w:t> </w:t>
      </w:r>
      <w:r>
        <w:rPr/>
        <w:t>positiva de estas avenidas, así como la oferta permanente de actividades recreativas</w:t>
      </w:r>
      <w:r>
        <w:rPr>
          <w:spacing w:val="1"/>
        </w:rPr>
        <w:t> </w:t>
      </w:r>
      <w:r>
        <w:rPr/>
        <w:t>obrarán a favor</w:t>
      </w:r>
      <w:r>
        <w:rPr>
          <w:spacing w:val="1"/>
        </w:rPr>
        <w:t> </w:t>
      </w:r>
      <w:r>
        <w:rPr/>
        <w:t>de que los ciudadanos aumenten su autoestima, al advertir que hay</w:t>
      </w:r>
      <w:r>
        <w:rPr>
          <w:spacing w:val="1"/>
        </w:rPr>
        <w:t> </w:t>
      </w:r>
      <w:r>
        <w:rPr/>
        <w:t>acciones de gobierno a favor de su bienestar como sociedad. Todo lo anterior siempre con</w:t>
      </w:r>
      <w:r>
        <w:rPr>
          <w:spacing w:val="-64"/>
        </w:rPr>
        <w:t> </w:t>
      </w:r>
      <w:r>
        <w:rPr/>
        <w:t>pleno</w:t>
      </w:r>
      <w:r>
        <w:rPr>
          <w:spacing w:val="-3"/>
        </w:rPr>
        <w:t> </w:t>
      </w:r>
      <w:r>
        <w:rPr/>
        <w:t>respeto</w:t>
      </w:r>
      <w:r>
        <w:rPr>
          <w:spacing w:val="-1"/>
        </w:rPr>
        <w:t> </w:t>
      </w:r>
      <w:r>
        <w:rPr/>
        <w:t>a los</w:t>
      </w:r>
      <w:r>
        <w:rPr>
          <w:spacing w:val="-2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patrimoniales.</w:t>
      </w:r>
    </w:p>
    <w:p>
      <w:pPr>
        <w:pStyle w:val="BodyText"/>
      </w:pPr>
    </w:p>
    <w:p>
      <w:pPr>
        <w:pStyle w:val="BodyText"/>
        <w:spacing w:line="264" w:lineRule="auto"/>
        <w:ind w:left="514" w:right="529" w:firstLine="2"/>
        <w:jc w:val="both"/>
      </w:pPr>
      <w:r>
        <w:rPr>
          <w:rFonts w:ascii="Arial" w:hAnsi="Arial"/>
          <w:b/>
        </w:rPr>
        <w:t>Segunda</w:t>
      </w:r>
      <w:r>
        <w:rPr/>
        <w:t>. Se refiere a la visión del Centro Histórico de Oaxaca con proyección nacional e</w:t>
      </w:r>
      <w:r>
        <w:rPr>
          <w:spacing w:val="1"/>
        </w:rPr>
        <w:t> </w:t>
      </w:r>
      <w:r>
        <w:rPr/>
        <w:t>internacional. En este sentido ya existen diversas líneas de acción en proyecto o en</w:t>
      </w:r>
      <w:r>
        <w:rPr>
          <w:spacing w:val="1"/>
        </w:rPr>
        <w:t> </w:t>
      </w:r>
      <w:r>
        <w:rPr/>
        <w:t>operación visualizadas por el predecesor de este Plan Parcial de Conservación, así como</w:t>
      </w:r>
      <w:r>
        <w:rPr>
          <w:spacing w:val="1"/>
        </w:rPr>
        <w:t> </w:t>
      </w:r>
      <w:r>
        <w:rPr/>
        <w:t>de otros programas e instancias del gobierno local y estatal abocadas a ello. Algunas 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producido</w:t>
      </w:r>
      <w:r>
        <w:rPr>
          <w:spacing w:val="1"/>
        </w:rPr>
        <w:t> </w:t>
      </w:r>
      <w:r>
        <w:rPr/>
        <w:t>buenos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ciudad,</w:t>
      </w:r>
      <w:r>
        <w:rPr>
          <w:spacing w:val="1"/>
        </w:rPr>
        <w:t> </w:t>
      </w:r>
      <w:r>
        <w:rPr/>
        <w:t>proponiéndose</w:t>
      </w:r>
      <w:r>
        <w:rPr>
          <w:spacing w:val="1"/>
        </w:rPr>
        <w:t> </w:t>
      </w:r>
      <w:r>
        <w:rPr/>
        <w:t>simplemente en el presente Plan el reforzamiento y mantenimiento de dichas acciones. Tal</w:t>
      </w:r>
      <w:r>
        <w:rPr>
          <w:spacing w:val="-64"/>
        </w:rPr>
        <w:t> </w:t>
      </w:r>
      <w:r>
        <w:rPr/>
        <w:t>es el caso de la peatonalización de la calle Macedonio Alcalá, su mantenimiento constante</w:t>
      </w:r>
      <w:r>
        <w:rPr>
          <w:spacing w:val="-64"/>
        </w:rPr>
        <w:t> </w:t>
      </w:r>
      <w:r>
        <w:rPr/>
        <w:t>y adecuación a los modelos de movilidad más actuales, generando un eje de tránsito</w:t>
      </w:r>
      <w:r>
        <w:rPr>
          <w:spacing w:val="1"/>
        </w:rPr>
        <w:t> </w:t>
      </w:r>
      <w:r>
        <w:rPr/>
        <w:t>peatonal entre la Catedral y el Conjunto de Santo Domingo, la semipeatonalización de</w:t>
      </w:r>
      <w:r>
        <w:rPr>
          <w:spacing w:val="1"/>
        </w:rPr>
        <w:t> </w:t>
      </w:r>
      <w:r>
        <w:rPr/>
        <w:t>García Vigil, así como el proyecto de peatonalización de las calles 5 de Mayo, C. M.</w:t>
      </w:r>
      <w:r>
        <w:rPr>
          <w:spacing w:val="1"/>
        </w:rPr>
        <w:t> </w:t>
      </w:r>
      <w:r>
        <w:rPr/>
        <w:t>Bustamante y Armenta y López desde el Conjunto de Santo Domingo hasta la iglesia de</w:t>
      </w:r>
      <w:r>
        <w:rPr>
          <w:spacing w:val="1"/>
        </w:rPr>
        <w:t> </w:t>
      </w:r>
      <w:r>
        <w:rPr/>
        <w:t>San Francisco. Esta visión, por supuesto, no excluye al ciudadano común de Oaxaca; sin</w:t>
      </w:r>
      <w:r>
        <w:rPr>
          <w:spacing w:val="1"/>
        </w:rPr>
        <w:t> </w:t>
      </w:r>
      <w:r>
        <w:rPr/>
        <w:t>embargo, la visión que se le ha dado hasta ahora ha permitido la proliferación de usos de</w:t>
      </w:r>
      <w:r>
        <w:rPr>
          <w:spacing w:val="1"/>
        </w:rPr>
        <w:t> </w:t>
      </w:r>
      <w:r>
        <w:rPr/>
        <w:t>servicios especializados para el turismo foráneo en mayor medida. Dicho corazón o núcleo</w:t>
      </w:r>
      <w:r>
        <w:rPr>
          <w:spacing w:val="-64"/>
        </w:rPr>
        <w:t> </w:t>
      </w:r>
      <w:r>
        <w:rPr/>
        <w:t>de mayor intensidad o especialidad debe cuidarse en sus usos del suelo que no sea</w:t>
      </w:r>
      <w:r>
        <w:rPr>
          <w:spacing w:val="1"/>
        </w:rPr>
        <w:t> </w:t>
      </w:r>
      <w:r>
        <w:rPr/>
        <w:t>desbordado más allá de lo que la estrategia de zonificación en la Carta Urbana establece.</w:t>
      </w:r>
      <w:r>
        <w:rPr>
          <w:spacing w:val="1"/>
        </w:rPr>
        <w:t> </w:t>
      </w:r>
      <w:r>
        <w:rPr/>
        <w:t>Esta estrategia deberá también respetar al cien por ciento los elementos patrimoniales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traza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edificios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monumentos</w:t>
      </w:r>
      <w:r>
        <w:rPr>
          <w:spacing w:val="-1"/>
        </w:rPr>
        <w:t> </w:t>
      </w:r>
      <w:r>
        <w:rPr/>
        <w:t>catalogados,</w:t>
      </w:r>
      <w:r>
        <w:rPr>
          <w:spacing w:val="-4"/>
        </w:rPr>
        <w:t> </w:t>
      </w:r>
      <w:r>
        <w:rPr/>
        <w:t>buscando</w:t>
      </w:r>
      <w:r>
        <w:rPr>
          <w:spacing w:val="-2"/>
        </w:rPr>
        <w:t> </w:t>
      </w:r>
      <w:r>
        <w:rPr/>
        <w:t>siempre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mejoramiento.</w:t>
      </w:r>
    </w:p>
    <w:p>
      <w:pPr>
        <w:pStyle w:val="BodyText"/>
        <w:spacing w:before="1"/>
      </w:pPr>
    </w:p>
    <w:p>
      <w:pPr>
        <w:pStyle w:val="BodyText"/>
        <w:spacing w:line="264" w:lineRule="auto"/>
        <w:ind w:left="514" w:right="537" w:firstLine="1"/>
        <w:jc w:val="both"/>
      </w:pPr>
      <w:r>
        <w:rPr/>
        <w:t>La estrategia general para el Centro Histórico de Oaxaca propuesta por este Plan Parcial</w:t>
      </w:r>
      <w:r>
        <w:rPr>
          <w:spacing w:val="1"/>
        </w:rPr>
        <w:t> </w:t>
      </w:r>
      <w:r>
        <w:rPr/>
        <w:t>de Conservación pretende la integración de ambas visiones en un solo cometido: el de</w:t>
      </w:r>
      <w:r>
        <w:rPr>
          <w:spacing w:val="1"/>
        </w:rPr>
        <w:t> </w:t>
      </w:r>
      <w:r>
        <w:rPr/>
        <w:t>controlar las condiciones de las actividades y los usos de suelo del Centro Histórico de la</w:t>
      </w:r>
      <w:r>
        <w:rPr>
          <w:spacing w:val="1"/>
        </w:rPr>
        <w:t> </w:t>
      </w:r>
      <w:r>
        <w:rPr/>
        <w:t>Ciudad de Oaxaca para lograr beneficios tangibles que repercutan en una mayor calidad</w:t>
      </w:r>
      <w:r>
        <w:rPr>
          <w:spacing w:val="1"/>
        </w:rPr>
        <w:t> </w:t>
      </w:r>
      <w:r>
        <w:rPr/>
        <w:t>de vida, y el mantenimiento de los valores culturales y físicos tanto de los habitantes como</w:t>
      </w:r>
      <w:r>
        <w:rPr>
          <w:spacing w:val="-64"/>
        </w:rPr>
        <w:t> </w:t>
      </w:r>
      <w:r>
        <w:rPr/>
        <w:t>de los visitantes de la ciudad.</w:t>
      </w:r>
      <w:r>
        <w:rPr>
          <w:spacing w:val="1"/>
        </w:rPr>
        <w:t> </w:t>
      </w:r>
      <w:r>
        <w:rPr/>
        <w:t>Para la activación total de la estrategia no hace falta</w:t>
      </w:r>
      <w:r>
        <w:rPr>
          <w:spacing w:val="1"/>
        </w:rPr>
        <w:t> </w:t>
      </w:r>
      <w:r>
        <w:rPr/>
        <w:t>únicamente del presente instrumento normativo de los usos de suelo, sino que habrá de</w:t>
      </w:r>
      <w:r>
        <w:rPr>
          <w:spacing w:val="1"/>
        </w:rPr>
        <w:t> </w:t>
      </w:r>
      <w:r>
        <w:rPr/>
        <w:t>conjugarse</w:t>
      </w:r>
      <w:r>
        <w:rPr>
          <w:spacing w:val="53"/>
        </w:rPr>
        <w:t> </w:t>
      </w:r>
      <w:r>
        <w:rPr/>
        <w:t>con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activación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un</w:t>
      </w:r>
      <w:r>
        <w:rPr>
          <w:spacing w:val="51"/>
        </w:rPr>
        <w:t> </w:t>
      </w:r>
      <w:r>
        <w:rPr/>
        <w:t>Plan</w:t>
      </w:r>
      <w:r>
        <w:rPr>
          <w:spacing w:val="52"/>
        </w:rPr>
        <w:t> </w:t>
      </w:r>
      <w:r>
        <w:rPr/>
        <w:t>y</w:t>
      </w:r>
      <w:r>
        <w:rPr>
          <w:spacing w:val="50"/>
        </w:rPr>
        <w:t> </w:t>
      </w:r>
      <w:r>
        <w:rPr/>
        <w:t>Unidad</w:t>
      </w:r>
      <w:r>
        <w:rPr>
          <w:spacing w:val="51"/>
        </w:rPr>
        <w:t> </w:t>
      </w:r>
      <w:r>
        <w:rPr/>
        <w:t>de</w:t>
      </w:r>
      <w:r>
        <w:rPr>
          <w:spacing w:val="53"/>
        </w:rPr>
        <w:t> </w:t>
      </w:r>
      <w:r>
        <w:rPr/>
        <w:t>Manejo</w:t>
      </w:r>
      <w:r>
        <w:rPr>
          <w:spacing w:val="53"/>
        </w:rPr>
        <w:t> </w:t>
      </w:r>
      <w:r>
        <w:rPr/>
        <w:t>con</w:t>
      </w:r>
      <w:r>
        <w:rPr>
          <w:spacing w:val="54"/>
        </w:rPr>
        <w:t> </w:t>
      </w:r>
      <w:r>
        <w:rPr/>
        <w:t>su</w:t>
      </w:r>
      <w:r>
        <w:rPr>
          <w:spacing w:val="53"/>
        </w:rPr>
        <w:t> </w:t>
      </w:r>
      <w:r>
        <w:rPr/>
        <w:t>respectivo</w:t>
      </w:r>
      <w:r>
        <w:rPr>
          <w:spacing w:val="53"/>
        </w:rPr>
        <w:t> </w:t>
      </w:r>
      <w:r>
        <w:rPr/>
        <w:t>Plan</w:t>
      </w:r>
    </w:p>
    <w:p>
      <w:pPr>
        <w:spacing w:after="0" w:line="264" w:lineRule="auto"/>
        <w:jc w:val="both"/>
        <w:sectPr>
          <w:pgSz w:w="12240" w:h="15840"/>
          <w:pgMar w:header="0" w:footer="1319" w:top="1320" w:bottom="1560" w:left="900" w:right="600"/>
        </w:sectPr>
      </w:pPr>
    </w:p>
    <w:p>
      <w:pPr>
        <w:pStyle w:val="BodyText"/>
        <w:spacing w:line="264" w:lineRule="auto" w:before="73"/>
        <w:ind w:left="517" w:right="541" w:firstLine="1"/>
        <w:jc w:val="both"/>
      </w:pPr>
      <w:r>
        <w:rPr/>
        <w:t>Maestro que, como su nombre lo indica, son instrumentos de gestión consensuada con la</w:t>
      </w:r>
      <w:r>
        <w:rPr>
          <w:spacing w:val="1"/>
        </w:rPr>
        <w:t> </w:t>
      </w:r>
      <w:r>
        <w:rPr/>
        <w:t>ciudadanía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deben</w:t>
      </w:r>
      <w:r>
        <w:rPr>
          <w:spacing w:val="-4"/>
        </w:rPr>
        <w:t> </w:t>
      </w:r>
      <w:r>
        <w:rPr/>
        <w:t>fomentar</w:t>
      </w:r>
      <w:r>
        <w:rPr>
          <w:spacing w:val="-2"/>
        </w:rPr>
        <w:t> </w:t>
      </w:r>
      <w:r>
        <w:rPr/>
        <w:t>prolijamente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ciudadanía</w:t>
      </w:r>
      <w:r>
        <w:rPr>
          <w:spacing w:val="-2"/>
        </w:rPr>
        <w:t> </w:t>
      </w:r>
      <w:r>
        <w:rPr/>
        <w:t>organizada.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4" w:lineRule="auto"/>
        <w:ind w:left="516" w:right="550"/>
        <w:jc w:val="both"/>
      </w:pPr>
      <w:r>
        <w:rPr/>
        <w:t>Como parte importante de la estrategia en ambas vertientes, se propone especial atención</w:t>
      </w:r>
      <w:r>
        <w:rPr>
          <w:spacing w:val="-64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callejones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ciudad,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años</w:t>
      </w:r>
      <w:r>
        <w:rPr>
          <w:spacing w:val="-12"/>
          <w:w w:val="95"/>
        </w:rPr>
        <w:t> </w:t>
      </w:r>
      <w:r>
        <w:rPr>
          <w:w w:val="95"/>
        </w:rPr>
        <w:t>han</w:t>
      </w:r>
      <w:r>
        <w:rPr>
          <w:spacing w:val="-10"/>
          <w:w w:val="95"/>
        </w:rPr>
        <w:t> </w:t>
      </w:r>
      <w:r>
        <w:rPr>
          <w:w w:val="95"/>
        </w:rPr>
        <w:t>sido</w:t>
      </w:r>
      <w:r>
        <w:rPr>
          <w:spacing w:val="-10"/>
          <w:w w:val="95"/>
        </w:rPr>
        <w:t> </w:t>
      </w:r>
      <w:r>
        <w:rPr>
          <w:w w:val="95"/>
        </w:rPr>
        <w:t>paso</w:t>
      </w:r>
      <w:r>
        <w:rPr>
          <w:spacing w:val="-9"/>
          <w:w w:val="95"/>
        </w:rPr>
        <w:t> </w:t>
      </w:r>
      <w:r>
        <w:rPr>
          <w:w w:val="95"/>
        </w:rPr>
        <w:t>“peatonal”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encuentran</w:t>
      </w:r>
    </w:p>
    <w:p>
      <w:pPr>
        <w:pStyle w:val="BodyText"/>
        <w:spacing w:line="264" w:lineRule="auto" w:before="1"/>
        <w:ind w:left="514" w:right="532" w:firstLine="1"/>
        <w:jc w:val="both"/>
      </w:pPr>
      <w:r>
        <w:rPr/>
        <w:t>en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saturación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estacionados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abandonados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basura</w:t>
      </w:r>
      <w:r>
        <w:rPr>
          <w:spacing w:val="1"/>
        </w:rPr>
        <w:t> </w:t>
      </w:r>
      <w:r>
        <w:rPr/>
        <w:t>acumulada, desechos orgánicos e inorgánicos creando proliferación de fauna nociva y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propicio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delincuencia.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andadores</w:t>
      </w:r>
      <w:r>
        <w:rPr>
          <w:spacing w:val="1"/>
        </w:rPr>
        <w:t> </w:t>
      </w:r>
      <w:r>
        <w:rPr/>
        <w:t>característicos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algunos</w:t>
      </w:r>
      <w:r>
        <w:rPr>
          <w:spacing w:val="-64"/>
        </w:rPr>
        <w:t> </w:t>
      </w:r>
      <w:r>
        <w:rPr/>
        <w:t>barrios de la ciudad pueden ser rescatados con actividades socioculturales, revisando sus</w:t>
      </w:r>
      <w:r>
        <w:rPr>
          <w:spacing w:val="1"/>
        </w:rPr>
        <w:t> </w:t>
      </w:r>
      <w:r>
        <w:rPr/>
        <w:t>servicios</w:t>
      </w:r>
      <w:r>
        <w:rPr>
          <w:spacing w:val="18"/>
        </w:rPr>
        <w:t> </w:t>
      </w:r>
      <w:r>
        <w:rPr/>
        <w:t>e</w:t>
      </w:r>
      <w:r>
        <w:rPr>
          <w:spacing w:val="20"/>
        </w:rPr>
        <w:t> </w:t>
      </w:r>
      <w:r>
        <w:rPr/>
        <w:t>infraestructura,</w:t>
      </w:r>
      <w:r>
        <w:rPr>
          <w:spacing w:val="20"/>
        </w:rPr>
        <w:t> </w:t>
      </w:r>
      <w:r>
        <w:rPr/>
        <w:t>iluminación,</w:t>
      </w:r>
      <w:r>
        <w:rPr>
          <w:spacing w:val="19"/>
        </w:rPr>
        <w:t> </w:t>
      </w:r>
      <w:r>
        <w:rPr/>
        <w:t>seguridad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cuidando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perfiles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calle</w:t>
      </w:r>
      <w:r>
        <w:rPr>
          <w:spacing w:val="20"/>
        </w:rPr>
        <w:t> </w:t>
      </w:r>
      <w:r>
        <w:rPr/>
        <w:t>sin</w:t>
      </w:r>
      <w:r>
        <w:rPr>
          <w:spacing w:val="17"/>
        </w:rPr>
        <w:t> </w:t>
      </w:r>
      <w:r>
        <w:rPr/>
        <w:t>que</w:t>
      </w:r>
      <w:r>
        <w:rPr>
          <w:spacing w:val="-65"/>
        </w:rPr>
        <w:t> </w:t>
      </w:r>
      <w:r>
        <w:rPr/>
        <w:t>se caiga en fachadismo, permitiendo el acceso vehicular preferente sólo a los proveedores</w:t>
      </w:r>
      <w:r>
        <w:rPr>
          <w:spacing w:val="-64"/>
        </w:rPr>
        <w:t> </w:t>
      </w:r>
      <w:r>
        <w:rPr/>
        <w:t>de servicio y a los particulares que cuenten con cochera, evitando, en lo posible, el uso de</w:t>
      </w:r>
      <w:r>
        <w:rPr>
          <w:spacing w:val="1"/>
        </w:rPr>
        <w:t> </w:t>
      </w:r>
      <w:r>
        <w:rPr/>
        <w:t>estacionamiento</w:t>
      </w:r>
      <w:r>
        <w:rPr>
          <w:spacing w:val="-1"/>
        </w:rPr>
        <w:t> </w:t>
      </w:r>
      <w:r>
        <w:rPr/>
        <w:t>permanente</w:t>
      </w:r>
      <w:r>
        <w:rPr>
          <w:spacing w:val="-1"/>
        </w:rPr>
        <w:t> </w:t>
      </w:r>
      <w:r>
        <w:rPr/>
        <w:t>en la</w:t>
      </w:r>
      <w:r>
        <w:rPr>
          <w:spacing w:val="-2"/>
        </w:rPr>
        <w:t> </w:t>
      </w:r>
      <w:r>
        <w:rPr/>
        <w:t>vía</w:t>
      </w:r>
      <w:r>
        <w:rPr>
          <w:spacing w:val="-1"/>
        </w:rPr>
        <w:t> </w:t>
      </w:r>
      <w:r>
        <w:rPr/>
        <w:t>pública.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4" w:lineRule="auto"/>
        <w:ind w:left="514" w:right="520" w:firstLine="4"/>
      </w:pPr>
      <w:r>
        <w:rPr>
          <w:rFonts w:ascii="Arial" w:hAnsi="Arial"/>
          <w:b/>
        </w:rPr>
        <w:t>Finalmente</w:t>
      </w:r>
      <w:r>
        <w:rPr/>
        <w:t>,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recalca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efectiva</w:t>
      </w:r>
      <w:r>
        <w:rPr>
          <w:spacing w:val="2"/>
        </w:rPr>
        <w:t> </w:t>
      </w:r>
      <w:r>
        <w:rPr/>
        <w:t>realización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programas planteados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presente</w:t>
      </w:r>
      <w:r>
        <w:rPr>
          <w:spacing w:val="48"/>
        </w:rPr>
        <w:t> </w:t>
      </w:r>
      <w:r>
        <w:rPr/>
        <w:t>Plan</w:t>
      </w:r>
      <w:r>
        <w:rPr>
          <w:spacing w:val="49"/>
        </w:rPr>
        <w:t> </w:t>
      </w:r>
      <w:r>
        <w:rPr/>
        <w:t>Parcial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Conservación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integración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ambas</w:t>
      </w:r>
      <w:r>
        <w:rPr>
          <w:spacing w:val="49"/>
        </w:rPr>
        <w:t> </w:t>
      </w:r>
      <w:r>
        <w:rPr/>
        <w:t>visiones</w:t>
      </w:r>
      <w:r>
        <w:rPr>
          <w:spacing w:val="48"/>
        </w:rPr>
        <w:t> </w:t>
      </w:r>
      <w:r>
        <w:rPr/>
        <w:t>para</w:t>
      </w:r>
      <w:r>
        <w:rPr>
          <w:spacing w:val="46"/>
        </w:rPr>
        <w:t> </w:t>
      </w:r>
      <w:r>
        <w:rPr/>
        <w:t>el</w:t>
      </w:r>
      <w:r>
        <w:rPr>
          <w:spacing w:val="-64"/>
        </w:rPr>
        <w:t> </w:t>
      </w:r>
      <w:r>
        <w:rPr/>
        <w:t>Centro</w:t>
      </w:r>
      <w:r>
        <w:rPr>
          <w:spacing w:val="2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 Oaxaca,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concordancia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</w:t>
      </w:r>
      <w:r>
        <w:rPr/>
        <w:t>recomendaciones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64"/>
        </w:rPr>
        <w:t> </w:t>
      </w:r>
      <w:r>
        <w:rPr/>
        <w:t>UNESCO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las</w:t>
      </w:r>
      <w:r>
        <w:rPr>
          <w:spacing w:val="12"/>
        </w:rPr>
        <w:t> </w:t>
      </w:r>
      <w:r>
        <w:rPr/>
        <w:t>ciudades</w:t>
      </w:r>
      <w:r>
        <w:rPr>
          <w:spacing w:val="14"/>
        </w:rPr>
        <w:t> </w:t>
      </w:r>
      <w:r>
        <w:rPr/>
        <w:t>enlistadas</w:t>
      </w:r>
      <w:r>
        <w:rPr>
          <w:spacing w:val="12"/>
        </w:rPr>
        <w:t> </w:t>
      </w:r>
      <w:r>
        <w:rPr/>
        <w:t>como</w:t>
      </w:r>
      <w:r>
        <w:rPr>
          <w:spacing w:val="14"/>
        </w:rPr>
        <w:t> </w:t>
      </w:r>
      <w:r>
        <w:rPr/>
        <w:t>patrimonio</w:t>
      </w:r>
      <w:r>
        <w:rPr>
          <w:spacing w:val="15"/>
        </w:rPr>
        <w:t> </w:t>
      </w:r>
      <w:r>
        <w:rPr/>
        <w:t>mundial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conformidad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-64"/>
        </w:rPr>
        <w:t> </w:t>
      </w:r>
      <w:r>
        <w:rPr/>
        <w:t>normatividad</w:t>
      </w:r>
      <w:r>
        <w:rPr>
          <w:spacing w:val="14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2"/>
        </w:rPr>
        <w:t> </w:t>
      </w:r>
      <w:r>
        <w:rPr/>
        <w:t>actual</w:t>
      </w:r>
      <w:r>
        <w:rPr>
          <w:spacing w:val="15"/>
        </w:rPr>
        <w:t> </w:t>
      </w:r>
      <w:r>
        <w:rPr/>
        <w:t>SEDATU,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propone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realización</w:t>
      </w:r>
      <w:r>
        <w:rPr>
          <w:spacing w:val="14"/>
        </w:rPr>
        <w:t> </w:t>
      </w:r>
      <w:r>
        <w:rPr/>
        <w:t>de</w:t>
      </w:r>
      <w:r>
        <w:rPr>
          <w:spacing w:val="10"/>
        </w:rPr>
        <w:t> </w:t>
      </w:r>
      <w:r>
        <w:rPr/>
        <w:t>un</w:t>
      </w:r>
      <w:r>
        <w:rPr>
          <w:spacing w:val="14"/>
        </w:rPr>
        <w:t> </w:t>
      </w:r>
      <w:r>
        <w:rPr/>
        <w:t>Plan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Manejo</w:t>
      </w:r>
      <w:r>
        <w:rPr>
          <w:spacing w:val="14"/>
        </w:rPr>
        <w:t> </w:t>
      </w:r>
      <w:r>
        <w:rPr/>
        <w:t>para</w:t>
      </w:r>
      <w:r>
        <w:rPr>
          <w:spacing w:val="-64"/>
        </w:rPr>
        <w:t> </w:t>
      </w:r>
      <w:r>
        <w:rPr/>
        <w:t>el</w:t>
      </w:r>
      <w:r>
        <w:rPr>
          <w:spacing w:val="18"/>
        </w:rPr>
        <w:t> </w:t>
      </w:r>
      <w:r>
        <w:rPr/>
        <w:t>Centro</w:t>
      </w:r>
      <w:r>
        <w:rPr>
          <w:spacing w:val="19"/>
        </w:rPr>
        <w:t> </w:t>
      </w:r>
      <w:r>
        <w:rPr/>
        <w:t>Histórico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consecuente</w:t>
      </w:r>
      <w:r>
        <w:rPr>
          <w:spacing w:val="20"/>
        </w:rPr>
        <w:t> </w:t>
      </w:r>
      <w:r>
        <w:rPr/>
        <w:t>creación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su</w:t>
      </w:r>
      <w:r>
        <w:rPr>
          <w:spacing w:val="20"/>
        </w:rPr>
        <w:t> </w:t>
      </w:r>
      <w:r>
        <w:rPr/>
        <w:t>“Unidad</w:t>
      </w:r>
      <w:r>
        <w:rPr>
          <w:spacing w:val="19"/>
        </w:rPr>
        <w:t> </w:t>
      </w:r>
      <w:r>
        <w:rPr/>
        <w:t>de</w:t>
      </w:r>
      <w:r>
        <w:rPr>
          <w:spacing w:val="23"/>
        </w:rPr>
        <w:t> </w:t>
      </w:r>
      <w:r>
        <w:rPr/>
        <w:t>Gestión”.</w:t>
      </w:r>
      <w:r>
        <w:rPr>
          <w:spacing w:val="18"/>
        </w:rPr>
        <w:t> </w:t>
      </w:r>
      <w:r>
        <w:rPr/>
        <w:t>Estas</w:t>
      </w:r>
      <w:r>
        <w:rPr>
          <w:spacing w:val="19"/>
        </w:rPr>
        <w:t> </w:t>
      </w:r>
      <w:r>
        <w:rPr/>
        <w:t>dos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tienen</w:t>
      </w:r>
      <w:r>
        <w:rPr>
          <w:spacing w:val="2"/>
        </w:rPr>
        <w:t> </w:t>
      </w:r>
      <w:r>
        <w:rPr/>
        <w:t>como objetivo</w:t>
      </w:r>
      <w:r>
        <w:rPr>
          <w:spacing w:val="2"/>
        </w:rPr>
        <w:t> </w:t>
      </w:r>
      <w:r>
        <w:rPr/>
        <w:t>coadyuvar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eficientización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urbana</w:t>
      </w:r>
      <w:r>
        <w:rPr>
          <w:spacing w:val="2"/>
        </w:rPr>
        <w:t> </w:t>
      </w:r>
      <w:r>
        <w:rPr/>
        <w:t>y</w:t>
      </w:r>
      <w:r>
        <w:rPr>
          <w:spacing w:val="-63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 de una planeación</w:t>
      </w:r>
      <w:r>
        <w:rPr>
          <w:spacing w:val="1"/>
        </w:rPr>
        <w:t> </w:t>
      </w:r>
      <w:r>
        <w:rPr/>
        <w:t>estratégica</w:t>
      </w:r>
      <w:r>
        <w:rPr>
          <w:spacing w:val="2"/>
        </w:rPr>
        <w:t> </w:t>
      </w:r>
      <w:r>
        <w:rPr/>
        <w:t>que tome en cuenta</w:t>
      </w:r>
      <w:r>
        <w:rPr>
          <w:spacing w:val="1"/>
        </w:rPr>
        <w:t> </w:t>
      </w:r>
      <w:r>
        <w:rPr/>
        <w:t>los aspectos 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vida</w:t>
      </w:r>
      <w:r>
        <w:rPr>
          <w:spacing w:val="1"/>
        </w:rPr>
        <w:t> </w:t>
      </w:r>
      <w:r>
        <w:rPr/>
        <w:t>diaria</w:t>
      </w:r>
      <w:r>
        <w:rPr>
          <w:spacing w:val="-6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ciudadanía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la</w:t>
      </w:r>
      <w:r>
        <w:rPr>
          <w:spacing w:val="14"/>
        </w:rPr>
        <w:t> </w:t>
      </w:r>
      <w:r>
        <w:rPr/>
        <w:t>concertación</w:t>
      </w:r>
      <w:r>
        <w:rPr>
          <w:spacing w:val="12"/>
        </w:rPr>
        <w:t> </w:t>
      </w:r>
      <w:r>
        <w:rPr/>
        <w:t>con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distintos</w:t>
      </w:r>
      <w:r>
        <w:rPr>
          <w:spacing w:val="11"/>
        </w:rPr>
        <w:t> </w:t>
      </w:r>
      <w:r>
        <w:rPr/>
        <w:t>grupos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comunidad</w:t>
      </w:r>
      <w:r>
        <w:rPr>
          <w:spacing w:val="13"/>
        </w:rPr>
        <w:t> </w:t>
      </w:r>
      <w:r>
        <w:rPr/>
        <w:t>para</w:t>
      </w:r>
      <w:r>
        <w:rPr>
          <w:spacing w:val="11"/>
        </w:rPr>
        <w:t> </w:t>
      </w:r>
      <w:r>
        <w:rPr/>
        <w:t>generar</w:t>
      </w:r>
      <w:r>
        <w:rPr>
          <w:spacing w:val="-64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viables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mejoren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4"/>
        </w:numPr>
        <w:tabs>
          <w:tab w:pos="919" w:val="left" w:leader="none"/>
        </w:tabs>
        <w:spacing w:line="240" w:lineRule="auto" w:before="1" w:after="0"/>
        <w:ind w:left="918" w:right="0" w:hanging="404"/>
        <w:jc w:val="left"/>
      </w:pPr>
      <w:bookmarkStart w:name="_TOC_250016" w:id="24"/>
      <w:r>
        <w:rPr/>
        <w:t>Estructura</w:t>
      </w:r>
      <w:r>
        <w:rPr>
          <w:spacing w:val="-3"/>
        </w:rPr>
        <w:t> </w:t>
      </w:r>
      <w:bookmarkEnd w:id="24"/>
      <w:r>
        <w:rPr/>
        <w:t>urbana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514" w:right="520"/>
      </w:pPr>
      <w:r>
        <w:rPr/>
        <w:t>La</w:t>
      </w:r>
      <w:r>
        <w:rPr>
          <w:spacing w:val="2"/>
        </w:rPr>
        <w:t> </w:t>
      </w:r>
      <w:r>
        <w:rPr/>
        <w:t>propuesta</w:t>
      </w:r>
      <w:r>
        <w:rPr>
          <w:spacing w:val="3"/>
        </w:rPr>
        <w:t> </w:t>
      </w:r>
      <w:r>
        <w:rPr/>
        <w:t>específica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localización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dosificación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usos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suelo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plasma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tres</w:t>
      </w:r>
      <w:r>
        <w:rPr>
          <w:spacing w:val="-64"/>
        </w:rPr>
        <w:t> </w:t>
      </w:r>
      <w:r>
        <w:rPr/>
        <w:t>grandes</w:t>
      </w:r>
      <w:r>
        <w:rPr>
          <w:spacing w:val="12"/>
        </w:rPr>
        <w:t> </w:t>
      </w:r>
      <w:r>
        <w:rPr/>
        <w:t>apartados: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plano</w:t>
      </w:r>
      <w:r>
        <w:rPr>
          <w:spacing w:val="13"/>
        </w:rPr>
        <w:t> </w:t>
      </w:r>
      <w:r>
        <w:rPr/>
        <w:t>correspondiente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zonificación</w:t>
      </w:r>
      <w:r>
        <w:rPr>
          <w:spacing w:val="25"/>
        </w:rPr>
        <w:t> </w:t>
      </w:r>
      <w:r>
        <w:rPr/>
        <w:t>llamado</w:t>
      </w:r>
      <w:r>
        <w:rPr>
          <w:spacing w:val="-2"/>
        </w:rPr>
        <w:t> </w:t>
      </w:r>
      <w:r>
        <w:rPr/>
        <w:t>“carta</w:t>
      </w:r>
      <w:r>
        <w:rPr>
          <w:spacing w:val="-1"/>
        </w:rPr>
        <w:t> </w:t>
      </w:r>
      <w:r>
        <w:rPr/>
        <w:t>urbana”,</w:t>
      </w:r>
      <w:r>
        <w:rPr>
          <w:spacing w:val="1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Tabla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Compatibilidad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Usos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Destinos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Suelo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lo</w:t>
      </w:r>
      <w:r>
        <w:rPr>
          <w:spacing w:val="12"/>
        </w:rPr>
        <w:t> </w:t>
      </w:r>
      <w:r>
        <w:rPr/>
        <w:t>acompaña,</w:t>
      </w:r>
      <w:r>
        <w:rPr>
          <w:spacing w:val="10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cual</w:t>
      </w:r>
      <w:r>
        <w:rPr>
          <w:spacing w:val="-64"/>
        </w:rPr>
        <w:t> </w:t>
      </w:r>
      <w:r>
        <w:rPr/>
        <w:t>se</w:t>
      </w:r>
      <w:r>
        <w:rPr>
          <w:spacing w:val="22"/>
        </w:rPr>
        <w:t> </w:t>
      </w:r>
      <w:r>
        <w:rPr/>
        <w:t>pueden</w:t>
      </w:r>
      <w:r>
        <w:rPr>
          <w:spacing w:val="21"/>
        </w:rPr>
        <w:t> </w:t>
      </w:r>
      <w:r>
        <w:rPr/>
        <w:t>conocer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/>
        <w:t>giros</w:t>
      </w:r>
      <w:r>
        <w:rPr>
          <w:spacing w:val="22"/>
        </w:rPr>
        <w:t> </w:t>
      </w:r>
      <w:r>
        <w:rPr/>
        <w:t>específicos</w:t>
      </w:r>
      <w:r>
        <w:rPr>
          <w:spacing w:val="20"/>
        </w:rPr>
        <w:t> </w:t>
      </w:r>
      <w:r>
        <w:rPr/>
        <w:t>que</w:t>
      </w:r>
      <w:r>
        <w:rPr>
          <w:spacing w:val="22"/>
        </w:rPr>
        <w:t> </w:t>
      </w:r>
      <w:r>
        <w:rPr/>
        <w:t>son</w:t>
      </w:r>
      <w:r>
        <w:rPr>
          <w:spacing w:val="20"/>
        </w:rPr>
        <w:t> </w:t>
      </w:r>
      <w:r>
        <w:rPr/>
        <w:t>permitidos,</w:t>
      </w:r>
      <w:r>
        <w:rPr>
          <w:spacing w:val="21"/>
        </w:rPr>
        <w:t> </w:t>
      </w:r>
      <w:r>
        <w:rPr/>
        <w:t>prohibidos</w:t>
      </w:r>
      <w:r>
        <w:rPr>
          <w:spacing w:val="20"/>
        </w:rPr>
        <w:t> </w:t>
      </w:r>
      <w:r>
        <w:rPr/>
        <w:t>o</w:t>
      </w:r>
      <w:r>
        <w:rPr>
          <w:spacing w:val="23"/>
        </w:rPr>
        <w:t> </w:t>
      </w:r>
      <w:r>
        <w:rPr/>
        <w:t>condicionados</w:t>
      </w:r>
      <w:r>
        <w:rPr>
          <w:spacing w:val="-64"/>
        </w:rPr>
        <w:t> </w:t>
      </w:r>
      <w:r>
        <w:rPr/>
        <w:t>en</w:t>
      </w:r>
      <w:r>
        <w:rPr>
          <w:spacing w:val="5"/>
        </w:rPr>
        <w:t> </w:t>
      </w:r>
      <w:r>
        <w:rPr/>
        <w:t>cada</w:t>
      </w:r>
      <w:r>
        <w:rPr>
          <w:spacing w:val="5"/>
        </w:rPr>
        <w:t> </w:t>
      </w:r>
      <w:r>
        <w:rPr/>
        <w:t>zonificación</w:t>
      </w:r>
      <w:r>
        <w:rPr>
          <w:spacing w:val="6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6"/>
        </w:rPr>
        <w:t> </w:t>
      </w:r>
      <w:r>
        <w:rPr/>
        <w:t>esta</w:t>
      </w:r>
      <w:r>
        <w:rPr>
          <w:spacing w:val="4"/>
        </w:rPr>
        <w:t> </w:t>
      </w:r>
      <w:r>
        <w:rPr/>
        <w:t>memoria</w:t>
      </w:r>
      <w:r>
        <w:rPr>
          <w:spacing w:val="6"/>
        </w:rPr>
        <w:t> </w:t>
      </w:r>
      <w:r>
        <w:rPr/>
        <w:t>(en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presente</w:t>
      </w:r>
      <w:r>
        <w:rPr>
          <w:spacing w:val="5"/>
        </w:rPr>
        <w:t> </w:t>
      </w:r>
      <w:r>
        <w:rPr/>
        <w:t>apartado),</w:t>
      </w:r>
      <w:r>
        <w:rPr>
          <w:spacing w:val="5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apartados</w:t>
      </w:r>
      <w:r>
        <w:rPr>
          <w:spacing w:val="-64"/>
        </w:rPr>
        <w:t> </w:t>
      </w:r>
      <w:r>
        <w:rPr/>
        <w:t>correspondientes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1"/>
        </w:rPr>
        <w:t> </w:t>
      </w:r>
      <w:r>
        <w:rPr/>
        <w:t>descripción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Zonificación</w:t>
      </w:r>
      <w:r>
        <w:rPr>
          <w:spacing w:val="26"/>
        </w:rPr>
        <w:t> </w:t>
      </w:r>
      <w:r>
        <w:rPr/>
        <w:t>(3.6),</w:t>
      </w:r>
      <w:r>
        <w:rPr>
          <w:spacing w:val="25"/>
        </w:rPr>
        <w:t> </w:t>
      </w:r>
      <w:r>
        <w:rPr/>
        <w:t>y</w:t>
      </w:r>
      <w:r>
        <w:rPr>
          <w:spacing w:val="23"/>
        </w:rPr>
        <w:t> </w:t>
      </w:r>
      <w:r>
        <w:rPr/>
        <w:t>las</w:t>
      </w:r>
      <w:r>
        <w:rPr>
          <w:spacing w:val="27"/>
        </w:rPr>
        <w:t> </w:t>
      </w:r>
      <w:r>
        <w:rPr/>
        <w:t>normas</w:t>
      </w:r>
      <w:r>
        <w:rPr>
          <w:spacing w:val="26"/>
        </w:rPr>
        <w:t> </w:t>
      </w:r>
      <w:r>
        <w:rPr/>
        <w:t>particulares</w:t>
      </w:r>
      <w:r>
        <w:rPr>
          <w:spacing w:val="26"/>
        </w:rPr>
        <w:t> </w:t>
      </w:r>
      <w:r>
        <w:rPr/>
        <w:t>que</w:t>
      </w:r>
      <w:r>
        <w:rPr>
          <w:spacing w:val="-64"/>
        </w:rPr>
        <w:t> </w:t>
      </w:r>
      <w:r>
        <w:rPr/>
        <w:t>operarán</w:t>
      </w:r>
      <w:r>
        <w:rPr>
          <w:spacing w:val="-1"/>
        </w:rPr>
        <w:t> </w:t>
      </w:r>
      <w:r>
        <w:rPr/>
        <w:t>en el</w:t>
      </w:r>
      <w:r>
        <w:rPr>
          <w:spacing w:val="-3"/>
        </w:rPr>
        <w:t> </w:t>
      </w:r>
      <w:r>
        <w:rPr/>
        <w:t>polígono del</w:t>
      </w:r>
      <w:r>
        <w:rPr>
          <w:spacing w:val="-3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proyecto.</w:t>
      </w:r>
    </w:p>
    <w:p>
      <w:pPr>
        <w:pStyle w:val="BodyText"/>
        <w:spacing w:before="1"/>
      </w:pPr>
    </w:p>
    <w:p>
      <w:pPr>
        <w:pStyle w:val="BodyText"/>
        <w:ind w:left="515" w:right="543"/>
        <w:jc w:val="both"/>
      </w:pPr>
      <w:r>
        <w:rPr/>
        <w:t>La localización y dosificación de los usos del</w:t>
      </w:r>
      <w:r>
        <w:rPr>
          <w:spacing w:val="1"/>
        </w:rPr>
        <w:t> </w:t>
      </w:r>
      <w:r>
        <w:rPr/>
        <w:t>suelo se basa en conceptos nuevos y</w:t>
      </w:r>
      <w:r>
        <w:rPr>
          <w:spacing w:val="1"/>
        </w:rPr>
        <w:t> </w:t>
      </w:r>
      <w:r>
        <w:rPr/>
        <w:t>diferentes a los adoptados en el anterior Plan Parcial de Conservación, sin embargo,</w:t>
      </w:r>
      <w:r>
        <w:rPr>
          <w:spacing w:val="1"/>
        </w:rPr>
        <w:t> </w:t>
      </w:r>
      <w:r>
        <w:rPr/>
        <w:t>retoma después de haber evaluado su efectividad en los pasados años, todos aquellos</w:t>
      </w:r>
      <w:r>
        <w:rPr>
          <w:spacing w:val="1"/>
        </w:rPr>
        <w:t> </w:t>
      </w:r>
      <w:r>
        <w:rPr/>
        <w:t>temas que han sido de utilidad, tales como: el reforzamiento de la función central del</w:t>
      </w:r>
      <w:r>
        <w:rPr>
          <w:spacing w:val="1"/>
        </w:rPr>
        <w:t> </w:t>
      </w:r>
      <w:r>
        <w:rPr/>
        <w:t>Centro Histórico, tanto para la ciudad como para la región, y la coexistencia de funciones</w:t>
      </w:r>
      <w:r>
        <w:rPr>
          <w:spacing w:val="1"/>
        </w:rPr>
        <w:t> </w:t>
      </w:r>
      <w:r>
        <w:rPr/>
        <w:t>comerciales y habitacionales. Dichos conceptos son reformulados a continuación como</w:t>
      </w:r>
      <w:r>
        <w:rPr>
          <w:spacing w:val="1"/>
        </w:rPr>
        <w:t> </w:t>
      </w:r>
      <w:r>
        <w:rPr/>
        <w:t>premisas</w:t>
      </w:r>
      <w:r>
        <w:rPr>
          <w:spacing w:val="-4"/>
        </w:rPr>
        <w:t> </w:t>
      </w:r>
      <w:r>
        <w:rPr/>
        <w:t>directrices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zonificación</w:t>
      </w:r>
      <w:r>
        <w:rPr>
          <w:spacing w:val="-2"/>
        </w:rPr>
        <w:t> </w:t>
      </w:r>
      <w:r>
        <w:rPr/>
        <w:t>expresada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PPCCH: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90"/>
        <w:ind w:left="1570" w:right="531" w:hanging="35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El 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Oaxaca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regional consolidado.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conservar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papel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político-administrativo,</w:t>
      </w:r>
      <w:r>
        <w:rPr>
          <w:spacing w:val="-64"/>
        </w:rPr>
        <w:t> </w:t>
      </w:r>
      <w:r>
        <w:rPr/>
        <w:t>cultural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turístico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región;</w:t>
      </w:r>
      <w:r>
        <w:rPr>
          <w:spacing w:val="1"/>
        </w:rPr>
        <w:t> </w:t>
      </w:r>
      <w:r>
        <w:rPr/>
        <w:t>seguirá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punto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atracción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turistas</w:t>
      </w:r>
      <w:r>
        <w:rPr>
          <w:spacing w:val="1"/>
        </w:rPr>
        <w:t> </w:t>
      </w:r>
      <w:r>
        <w:rPr/>
        <w:t>nacionales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internacionales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mejoramiento de su valioso patrimonio cultural y edificado, y por ser punto de</w:t>
      </w:r>
      <w:r>
        <w:rPr>
          <w:spacing w:val="1"/>
        </w:rPr>
        <w:t> </w:t>
      </w:r>
      <w:r>
        <w:rPr/>
        <w:t>partida para la visita a importantes sitios arqueológicos como Monte Albán y</w:t>
      </w:r>
      <w:r>
        <w:rPr>
          <w:spacing w:val="1"/>
        </w:rPr>
        <w:t> </w:t>
      </w:r>
      <w:r>
        <w:rPr/>
        <w:t>Mitla.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encuentro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 nativa, a través de la conservación de sus barrios y colonias, del</w:t>
      </w:r>
      <w:r>
        <w:rPr>
          <w:spacing w:val="1"/>
        </w:rPr>
        <w:t> </w:t>
      </w:r>
      <w:r>
        <w:rPr/>
        <w:t>enriquecimiento de su espacio público: plazas, parques, sendas peatonales, así</w:t>
      </w:r>
      <w:r>
        <w:rPr>
          <w:spacing w:val="1"/>
        </w:rPr>
        <w:t> </w:t>
      </w:r>
      <w:r>
        <w:rPr/>
        <w:t>como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constante</w:t>
      </w:r>
      <w:r>
        <w:rPr>
          <w:spacing w:val="-2"/>
        </w:rPr>
        <w:t> </w:t>
      </w:r>
      <w:r>
        <w:rPr/>
        <w:t>impulso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permanencia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sus</w:t>
      </w:r>
      <w:r>
        <w:rPr>
          <w:spacing w:val="-4"/>
        </w:rPr>
        <w:t> </w:t>
      </w:r>
      <w:r>
        <w:rPr/>
        <w:t>festividades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tradiciones.</w:t>
      </w:r>
    </w:p>
    <w:p>
      <w:pPr>
        <w:pStyle w:val="BodyText"/>
      </w:pPr>
    </w:p>
    <w:p>
      <w:pPr>
        <w:pStyle w:val="BodyText"/>
        <w:ind w:left="1569" w:right="541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 coexistencia de las funciones comerciales y habitacionales en el centro, 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vitalidad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dinamismo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implica</w:t>
      </w:r>
      <w:r>
        <w:rPr>
          <w:spacing w:val="-64"/>
        </w:rPr>
        <w:t> </w:t>
      </w:r>
      <w:r>
        <w:rPr/>
        <w:t>regular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imagen</w:t>
      </w:r>
      <w:r>
        <w:rPr>
          <w:spacing w:val="13"/>
        </w:rPr>
        <w:t> </w:t>
      </w:r>
      <w:r>
        <w:rPr/>
        <w:t>urbana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crecimiento</w:t>
      </w:r>
      <w:r>
        <w:rPr>
          <w:spacing w:val="13"/>
        </w:rPr>
        <w:t> </w:t>
      </w:r>
      <w:r>
        <w:rPr/>
        <w:t>del</w:t>
      </w:r>
      <w:r>
        <w:rPr>
          <w:spacing w:val="9"/>
        </w:rPr>
        <w:t> </w:t>
      </w:r>
      <w:r>
        <w:rPr/>
        <w:t>uso</w:t>
      </w:r>
      <w:r>
        <w:rPr>
          <w:spacing w:val="14"/>
        </w:rPr>
        <w:t> </w:t>
      </w:r>
      <w:r>
        <w:rPr/>
        <w:t>comercial,</w:t>
      </w:r>
      <w:r>
        <w:rPr>
          <w:spacing w:val="12"/>
        </w:rPr>
        <w:t> </w:t>
      </w:r>
      <w:r>
        <w:rPr/>
        <w:t>sin</w:t>
      </w:r>
      <w:r>
        <w:rPr>
          <w:spacing w:val="13"/>
        </w:rPr>
        <w:t> </w:t>
      </w:r>
      <w:r>
        <w:rPr/>
        <w:t>perder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vista</w:t>
      </w:r>
      <w:r>
        <w:rPr>
          <w:spacing w:val="-64"/>
        </w:rPr>
        <w:t> </w:t>
      </w:r>
      <w:r>
        <w:rPr/>
        <w:t>el</w:t>
      </w:r>
      <w:r>
        <w:rPr>
          <w:spacing w:val="-2"/>
        </w:rPr>
        <w:t> </w:t>
      </w:r>
      <w:r>
        <w:rPr/>
        <w:t>apoyo 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zonas</w:t>
      </w:r>
      <w:r>
        <w:rPr>
          <w:spacing w:val="-2"/>
        </w:rPr>
        <w:t> </w:t>
      </w:r>
      <w:r>
        <w:rPr/>
        <w:t>habitacionales.</w:t>
      </w:r>
    </w:p>
    <w:p>
      <w:pPr>
        <w:pStyle w:val="BodyText"/>
        <w:spacing w:before="1"/>
      </w:pPr>
    </w:p>
    <w:p>
      <w:pPr>
        <w:pStyle w:val="BodyText"/>
        <w:ind w:left="513" w:right="534" w:firstLine="4"/>
      </w:pPr>
      <w:r>
        <w:rPr/>
        <w:t>El</w:t>
      </w:r>
      <w:r>
        <w:rPr>
          <w:spacing w:val="6"/>
        </w:rPr>
        <w:t> </w:t>
      </w:r>
      <w:r>
        <w:rPr/>
        <w:t>presente</w:t>
      </w:r>
      <w:r>
        <w:rPr>
          <w:spacing w:val="6"/>
        </w:rPr>
        <w:t> </w:t>
      </w:r>
      <w:r>
        <w:rPr/>
        <w:t>proyecto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PPCCH,</w:t>
      </w:r>
      <w:r>
        <w:rPr>
          <w:spacing w:val="8"/>
        </w:rPr>
        <w:t> </w:t>
      </w:r>
      <w:r>
        <w:rPr/>
        <w:t>sin</w:t>
      </w:r>
      <w:r>
        <w:rPr>
          <w:spacing w:val="5"/>
        </w:rPr>
        <w:t> </w:t>
      </w:r>
      <w:r>
        <w:rPr/>
        <w:t>embargo,</w:t>
      </w:r>
      <w:r>
        <w:rPr>
          <w:spacing w:val="10"/>
        </w:rPr>
        <w:t> </w:t>
      </w:r>
      <w:r>
        <w:rPr/>
        <w:t>revisa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fondo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actualiza</w:t>
      </w:r>
      <w:r>
        <w:rPr>
          <w:spacing w:val="8"/>
        </w:rPr>
        <w:t> </w:t>
      </w:r>
      <w:r>
        <w:rPr/>
        <w:t>elementos</w:t>
      </w:r>
      <w:r>
        <w:rPr>
          <w:spacing w:val="7"/>
        </w:rPr>
        <w:t> </w:t>
      </w:r>
      <w:r>
        <w:rPr/>
        <w:t>como</w:t>
      </w:r>
      <w:r>
        <w:rPr>
          <w:spacing w:val="-64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Compatibilidad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y Destinos del Suelo</w:t>
      </w:r>
      <w:r>
        <w:rPr>
          <w:spacing w:val="1"/>
        </w:rPr>
        <w:t> </w:t>
      </w:r>
      <w:r>
        <w:rPr/>
        <w:t>para controlar todos aquellos</w:t>
      </w:r>
      <w:r>
        <w:rPr>
          <w:spacing w:val="-64"/>
        </w:rPr>
        <w:t> </w:t>
      </w:r>
      <w:r>
        <w:rPr/>
        <w:t>giros</w:t>
      </w:r>
      <w:r>
        <w:rPr>
          <w:spacing w:val="1"/>
        </w:rPr>
        <w:t> </w:t>
      </w:r>
      <w:r>
        <w:rPr/>
        <w:t>deseados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r>
        <w:rPr/>
        <w:t>deseados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entrada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vigor de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Plan para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zona</w:t>
      </w:r>
      <w:r>
        <w:rPr>
          <w:spacing w:val="-1"/>
        </w:rPr>
        <w:t> </w:t>
      </w:r>
      <w:r>
        <w:rPr/>
        <w:t>del</w:t>
      </w:r>
      <w:r>
        <w:rPr>
          <w:spacing w:val="-64"/>
        </w:rPr>
        <w:t> </w:t>
      </w:r>
      <w:r>
        <w:rPr/>
        <w:t>Centro</w:t>
      </w:r>
      <w:r>
        <w:rPr>
          <w:spacing w:val="60"/>
        </w:rPr>
        <w:t> </w:t>
      </w:r>
      <w:r>
        <w:rPr/>
        <w:t>Histórico.</w:t>
      </w:r>
      <w:r>
        <w:rPr>
          <w:spacing w:val="61"/>
        </w:rPr>
        <w:t> </w:t>
      </w:r>
      <w:r>
        <w:rPr/>
        <w:t>Asimismo,</w:t>
      </w:r>
      <w:r>
        <w:rPr>
          <w:spacing w:val="61"/>
        </w:rPr>
        <w:t> </w:t>
      </w:r>
      <w:r>
        <w:rPr/>
        <w:t>la</w:t>
      </w:r>
      <w:r>
        <w:rPr>
          <w:spacing w:val="58"/>
        </w:rPr>
        <w:t> </w:t>
      </w:r>
      <w:r>
        <w:rPr/>
        <w:t>presente</w:t>
      </w:r>
      <w:r>
        <w:rPr>
          <w:spacing w:val="61"/>
        </w:rPr>
        <w:t> </w:t>
      </w:r>
      <w:r>
        <w:rPr/>
        <w:t>propuesta</w:t>
      </w:r>
      <w:r>
        <w:rPr>
          <w:spacing w:val="59"/>
        </w:rPr>
        <w:t> </w:t>
      </w:r>
      <w:r>
        <w:rPr/>
        <w:t>de</w:t>
      </w:r>
      <w:r>
        <w:rPr>
          <w:spacing w:val="61"/>
        </w:rPr>
        <w:t> </w:t>
      </w:r>
      <w:r>
        <w:rPr/>
        <w:t>zonificación</w:t>
      </w:r>
      <w:r>
        <w:rPr>
          <w:spacing w:val="60"/>
        </w:rPr>
        <w:t> </w:t>
      </w:r>
      <w:r>
        <w:rPr/>
        <w:t>trabaja</w:t>
      </w:r>
      <w:r>
        <w:rPr>
          <w:spacing w:val="59"/>
        </w:rPr>
        <w:t> </w:t>
      </w:r>
      <w:r>
        <w:rPr/>
        <w:t>con</w:t>
      </w:r>
      <w:r>
        <w:rPr>
          <w:spacing w:val="59"/>
        </w:rPr>
        <w:t> </w:t>
      </w:r>
      <w:r>
        <w:rPr/>
        <w:t>mucho</w:t>
      </w:r>
      <w:r>
        <w:rPr>
          <w:spacing w:val="-64"/>
        </w:rPr>
        <w:t> </w:t>
      </w:r>
      <w:r>
        <w:rPr/>
        <w:t>mayor</w:t>
      </w:r>
      <w:r>
        <w:rPr>
          <w:spacing w:val="46"/>
        </w:rPr>
        <w:t> </w:t>
      </w:r>
      <w:r>
        <w:rPr/>
        <w:t>detalle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localización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cada</w:t>
      </w:r>
      <w:r>
        <w:rPr>
          <w:spacing w:val="48"/>
        </w:rPr>
        <w:t> </w:t>
      </w:r>
      <w:r>
        <w:rPr/>
        <w:t>uso</w:t>
      </w:r>
      <w:r>
        <w:rPr>
          <w:spacing w:val="45"/>
        </w:rPr>
        <w:t> </w:t>
      </w:r>
      <w:r>
        <w:rPr/>
        <w:t>o</w:t>
      </w:r>
      <w:r>
        <w:rPr>
          <w:spacing w:val="48"/>
        </w:rPr>
        <w:t> </w:t>
      </w:r>
      <w:r>
        <w:rPr/>
        <w:t>destino</w:t>
      </w:r>
      <w:r>
        <w:rPr>
          <w:spacing w:val="46"/>
        </w:rPr>
        <w:t> </w:t>
      </w:r>
      <w:r>
        <w:rPr/>
        <w:t>del</w:t>
      </w:r>
      <w:r>
        <w:rPr>
          <w:spacing w:val="47"/>
        </w:rPr>
        <w:t> </w:t>
      </w:r>
      <w:r>
        <w:rPr/>
        <w:t>suelo</w:t>
      </w:r>
      <w:r>
        <w:rPr>
          <w:spacing w:val="48"/>
        </w:rPr>
        <w:t> </w:t>
      </w:r>
      <w:r>
        <w:rPr/>
        <w:t>tratando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evitar</w:t>
      </w:r>
      <w:r>
        <w:rPr>
          <w:spacing w:val="47"/>
        </w:rPr>
        <w:t> </w:t>
      </w:r>
      <w:r>
        <w:rPr/>
        <w:t>tanto</w:t>
      </w:r>
      <w:r>
        <w:rPr>
          <w:spacing w:val="-63"/>
        </w:rPr>
        <w:t> </w:t>
      </w:r>
      <w:r>
        <w:rPr/>
        <w:t>dobles</w:t>
      </w:r>
      <w:r>
        <w:rPr>
          <w:spacing w:val="23"/>
        </w:rPr>
        <w:t> </w:t>
      </w:r>
      <w:r>
        <w:rPr/>
        <w:t>zonificaciones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mismo</w:t>
      </w:r>
      <w:r>
        <w:rPr>
          <w:spacing w:val="28"/>
        </w:rPr>
        <w:t> </w:t>
      </w:r>
      <w:r>
        <w:rPr/>
        <w:t>predio,</w:t>
      </w:r>
      <w:r>
        <w:rPr>
          <w:spacing w:val="35"/>
        </w:rPr>
        <w:t> </w:t>
      </w:r>
      <w:r>
        <w:rPr/>
        <w:t>como</w:t>
      </w:r>
      <w:r>
        <w:rPr>
          <w:spacing w:val="23"/>
        </w:rPr>
        <w:t> </w:t>
      </w:r>
      <w:r>
        <w:rPr/>
        <w:t>equivocaciones</w:t>
      </w:r>
      <w:r>
        <w:rPr>
          <w:spacing w:val="23"/>
        </w:rPr>
        <w:t> </w:t>
      </w:r>
      <w:r>
        <w:rPr/>
        <w:t>por</w:t>
      </w:r>
      <w:r>
        <w:rPr>
          <w:spacing w:val="22"/>
        </w:rPr>
        <w:t> </w:t>
      </w:r>
      <w:r>
        <w:rPr/>
        <w:t>localización</w:t>
      </w:r>
      <w:r>
        <w:rPr>
          <w:spacing w:val="-64"/>
        </w:rPr>
        <w:t> </w:t>
      </w:r>
      <w:r>
        <w:rPr/>
        <w:t>imprecisa;</w:t>
      </w:r>
      <w:r>
        <w:rPr>
          <w:spacing w:val="34"/>
        </w:rPr>
        <w:t> </w:t>
      </w:r>
      <w:r>
        <w:rPr/>
        <w:t>esto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ha</w:t>
      </w:r>
      <w:r>
        <w:rPr>
          <w:spacing w:val="36"/>
        </w:rPr>
        <w:t> </w:t>
      </w:r>
      <w:r>
        <w:rPr/>
        <w:t>cuidado,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particular,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34"/>
        </w:rPr>
        <w:t> </w:t>
      </w:r>
      <w:r>
        <w:rPr/>
        <w:t>elementos</w:t>
      </w:r>
      <w:r>
        <w:rPr>
          <w:spacing w:val="36"/>
        </w:rPr>
        <w:t> </w:t>
      </w:r>
      <w:r>
        <w:rPr/>
        <w:t>clasificados</w:t>
      </w:r>
      <w:r>
        <w:rPr>
          <w:spacing w:val="34"/>
        </w:rPr>
        <w:t> </w:t>
      </w:r>
      <w:r>
        <w:rPr/>
        <w:t>como</w:t>
      </w:r>
      <w:r>
        <w:rPr>
          <w:spacing w:val="-64"/>
        </w:rPr>
        <w:t> </w:t>
      </w:r>
      <w:r>
        <w:rPr/>
        <w:t>equipamiento</w:t>
      </w:r>
      <w:r>
        <w:rPr>
          <w:spacing w:val="20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espacios</w:t>
      </w:r>
      <w:r>
        <w:rPr>
          <w:spacing w:val="19"/>
        </w:rPr>
        <w:t> </w:t>
      </w:r>
      <w:r>
        <w:rPr/>
        <w:t>abiertos.</w:t>
      </w:r>
      <w:r>
        <w:rPr>
          <w:spacing w:val="19"/>
        </w:rPr>
        <w:t> </w:t>
      </w:r>
      <w:r>
        <w:rPr/>
        <w:t>Este</w:t>
      </w:r>
      <w:r>
        <w:rPr>
          <w:spacing w:val="22"/>
        </w:rPr>
        <w:t> </w:t>
      </w:r>
      <w:r>
        <w:rPr/>
        <w:t>tipo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zonificación</w:t>
      </w:r>
      <w:r>
        <w:rPr>
          <w:spacing w:val="20"/>
        </w:rPr>
        <w:t> </w:t>
      </w:r>
      <w:r>
        <w:rPr/>
        <w:t>proviene</w:t>
      </w:r>
      <w:r>
        <w:rPr>
          <w:spacing w:val="18"/>
        </w:rPr>
        <w:t> </w:t>
      </w:r>
      <w:r>
        <w:rPr/>
        <w:t>directamente</w:t>
      </w:r>
      <w:r>
        <w:rPr>
          <w:spacing w:val="-63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“lote por lote”, lo cual permite evitar</w:t>
      </w:r>
      <w:r>
        <w:rPr>
          <w:spacing w:val="1"/>
        </w:rPr>
        <w:t> </w:t>
      </w:r>
      <w:r>
        <w:rPr/>
        <w:t>errores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zonificaciones</w:t>
      </w:r>
      <w:r>
        <w:rPr>
          <w:spacing w:val="41"/>
        </w:rPr>
        <w:t> </w:t>
      </w:r>
      <w:r>
        <w:rPr/>
        <w:t>que</w:t>
      </w:r>
      <w:r>
        <w:rPr>
          <w:spacing w:val="44"/>
        </w:rPr>
        <w:t> </w:t>
      </w:r>
      <w:r>
        <w:rPr/>
        <w:t>generen</w:t>
      </w:r>
      <w:r>
        <w:rPr>
          <w:spacing w:val="40"/>
        </w:rPr>
        <w:t> </w:t>
      </w:r>
      <w:r>
        <w:rPr/>
        <w:t>problemas</w:t>
      </w:r>
      <w:r>
        <w:rPr>
          <w:spacing w:val="41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1"/>
        </w:rPr>
        <w:t> </w:t>
      </w:r>
      <w:r>
        <w:rPr/>
        <w:t>propiedad</w:t>
      </w:r>
      <w:r>
        <w:rPr>
          <w:spacing w:val="44"/>
        </w:rPr>
        <w:t> </w:t>
      </w:r>
      <w:r>
        <w:rPr/>
        <w:t>de</w:t>
      </w:r>
      <w:r>
        <w:rPr>
          <w:spacing w:val="41"/>
        </w:rPr>
        <w:t> </w:t>
      </w:r>
      <w:r>
        <w:rPr/>
        <w:t>particulares,</w:t>
      </w:r>
      <w:r>
        <w:rPr>
          <w:spacing w:val="-64"/>
        </w:rPr>
        <w:t> </w:t>
      </w:r>
      <w:r>
        <w:rPr/>
        <w:t>permitiendo</w:t>
      </w:r>
      <w:r>
        <w:rPr>
          <w:spacing w:val="15"/>
        </w:rPr>
        <w:t> </w:t>
      </w:r>
      <w:r>
        <w:rPr/>
        <w:t>también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/>
        <w:t>protección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predios</w:t>
      </w:r>
      <w:r>
        <w:rPr>
          <w:spacing w:val="15"/>
        </w:rPr>
        <w:t> </w:t>
      </w:r>
      <w:r>
        <w:rPr/>
        <w:t>específicos</w:t>
      </w:r>
      <w:r>
        <w:rPr>
          <w:spacing w:val="14"/>
        </w:rPr>
        <w:t> </w:t>
      </w:r>
      <w:r>
        <w:rPr/>
        <w:t>para</w:t>
      </w:r>
      <w:r>
        <w:rPr>
          <w:spacing w:val="15"/>
        </w:rPr>
        <w:t> </w:t>
      </w:r>
      <w:r>
        <w:rPr/>
        <w:t>destinos</w:t>
      </w:r>
      <w:r>
        <w:rPr>
          <w:spacing w:val="16"/>
        </w:rPr>
        <w:t> </w:t>
      </w:r>
      <w:r>
        <w:rPr/>
        <w:t>específicos</w:t>
      </w:r>
      <w:r>
        <w:rPr>
          <w:spacing w:val="17"/>
        </w:rPr>
        <w:t> </w:t>
      </w:r>
      <w:r>
        <w:rPr/>
        <w:t>como</w:t>
      </w:r>
      <w:r>
        <w:rPr>
          <w:spacing w:val="-64"/>
        </w:rPr>
        <w:t> </w:t>
      </w:r>
      <w:r>
        <w:rPr/>
        <w:t>es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caso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equipamientos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parques,</w:t>
      </w:r>
      <w:r>
        <w:rPr>
          <w:spacing w:val="16"/>
        </w:rPr>
        <w:t> </w:t>
      </w:r>
      <w:r>
        <w:rPr/>
        <w:t>jardines,</w:t>
      </w:r>
      <w:r>
        <w:rPr>
          <w:spacing w:val="6"/>
        </w:rPr>
        <w:t> </w:t>
      </w:r>
      <w:r>
        <w:rPr/>
        <w:t>plazas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deportivos</w:t>
      </w:r>
      <w:r>
        <w:rPr>
          <w:spacing w:val="6"/>
        </w:rPr>
        <w:t> </w:t>
      </w:r>
      <w:r>
        <w:rPr/>
        <w:t>como</w:t>
      </w:r>
      <w:r>
        <w:rPr>
          <w:spacing w:val="-64"/>
        </w:rPr>
        <w:t> </w:t>
      </w:r>
      <w:r>
        <w:rPr/>
        <w:t>espacios</w:t>
      </w:r>
      <w:r>
        <w:rPr>
          <w:spacing w:val="47"/>
        </w:rPr>
        <w:t> </w:t>
      </w:r>
      <w:r>
        <w:rPr/>
        <w:t>abiertos.</w:t>
      </w:r>
      <w:r>
        <w:rPr>
          <w:spacing w:val="53"/>
        </w:rPr>
        <w:t> </w:t>
      </w:r>
      <w:r>
        <w:rPr/>
        <w:t>Con</w:t>
      </w:r>
      <w:r>
        <w:rPr>
          <w:spacing w:val="50"/>
        </w:rPr>
        <w:t> </w:t>
      </w:r>
      <w:r>
        <w:rPr/>
        <w:t>esta</w:t>
      </w:r>
      <w:r>
        <w:rPr>
          <w:spacing w:val="49"/>
        </w:rPr>
        <w:t> </w:t>
      </w:r>
      <w:r>
        <w:rPr/>
        <w:t>técnica</w:t>
      </w:r>
      <w:r>
        <w:rPr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/>
        <w:t>generaron</w:t>
      </w:r>
      <w:r>
        <w:rPr>
          <w:spacing w:val="48"/>
        </w:rPr>
        <w:t> </w:t>
      </w:r>
      <w:r>
        <w:rPr/>
        <w:t>zonas</w:t>
      </w:r>
      <w:r>
        <w:rPr>
          <w:spacing w:val="48"/>
        </w:rPr>
        <w:t> </w:t>
      </w:r>
      <w:r>
        <w:rPr/>
        <w:t>más</w:t>
      </w:r>
      <w:r>
        <w:rPr>
          <w:spacing w:val="47"/>
        </w:rPr>
        <w:t> </w:t>
      </w:r>
      <w:r>
        <w:rPr/>
        <w:t>específicas,</w:t>
      </w:r>
      <w:r>
        <w:rPr>
          <w:spacing w:val="50"/>
        </w:rPr>
        <w:t> </w:t>
      </w:r>
      <w:r>
        <w:rPr/>
        <w:t>limitando</w:t>
      </w:r>
      <w:r>
        <w:rPr>
          <w:spacing w:val="49"/>
        </w:rPr>
        <w:t> </w:t>
      </w:r>
      <w:r>
        <w:rPr/>
        <w:t>la</w:t>
      </w:r>
      <w:r>
        <w:rPr>
          <w:spacing w:val="-63"/>
        </w:rPr>
        <w:t> </w:t>
      </w:r>
      <w:r>
        <w:rPr/>
        <w:t>proliferación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usos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suelo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hasta</w:t>
      </w:r>
      <w:r>
        <w:rPr>
          <w:spacing w:val="13"/>
        </w:rPr>
        <w:t> </w:t>
      </w:r>
      <w:r>
        <w:rPr/>
        <w:t>la</w:t>
      </w:r>
      <w:r>
        <w:rPr>
          <w:spacing w:val="8"/>
        </w:rPr>
        <w:t> </w:t>
      </w:r>
      <w:r>
        <w:rPr/>
        <w:t>fecha</w:t>
      </w:r>
      <w:r>
        <w:rPr>
          <w:spacing w:val="11"/>
        </w:rPr>
        <w:t> </w:t>
      </w:r>
      <w:r>
        <w:rPr/>
        <w:t>no</w:t>
      </w:r>
      <w:r>
        <w:rPr>
          <w:spacing w:val="13"/>
        </w:rPr>
        <w:t> </w:t>
      </w:r>
      <w:r>
        <w:rPr/>
        <w:t>han</w:t>
      </w:r>
      <w:r>
        <w:rPr>
          <w:spacing w:val="11"/>
        </w:rPr>
        <w:t> </w:t>
      </w:r>
      <w:r>
        <w:rPr/>
        <w:t>sido</w:t>
      </w:r>
      <w:r>
        <w:rPr>
          <w:spacing w:val="11"/>
        </w:rPr>
        <w:t> </w:t>
      </w:r>
      <w:r>
        <w:rPr/>
        <w:t>consolidados,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evitaron</w:t>
      </w:r>
      <w:r>
        <w:rPr>
          <w:spacing w:val="-64"/>
        </w:rPr>
        <w:t> </w:t>
      </w:r>
      <w:r>
        <w:rPr/>
        <w:t>desigualdades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zonificación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predios</w:t>
      </w:r>
      <w:r>
        <w:rPr>
          <w:spacing w:val="1"/>
        </w:rPr>
        <w:t> </w:t>
      </w:r>
      <w:r>
        <w:rPr/>
        <w:t>que</w:t>
      </w:r>
      <w:r>
        <w:rPr>
          <w:spacing w:val="5"/>
        </w:rPr>
        <w:t> </w:t>
      </w:r>
      <w:r>
        <w:rPr/>
        <w:t>permitieran</w:t>
      </w:r>
      <w:r>
        <w:rPr>
          <w:spacing w:val="3"/>
        </w:rPr>
        <w:t> </w:t>
      </w:r>
      <w:r>
        <w:rPr/>
        <w:t>usos</w:t>
      </w:r>
      <w:r>
        <w:rPr>
          <w:spacing w:val="3"/>
        </w:rPr>
        <w:t> </w:t>
      </w:r>
      <w:r>
        <w:rPr/>
        <w:t>muy</w:t>
      </w:r>
      <w:r>
        <w:rPr>
          <w:spacing w:val="2"/>
        </w:rPr>
        <w:t> </w:t>
      </w:r>
      <w:r>
        <w:rPr/>
        <w:t>distintos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lado</w:t>
      </w:r>
      <w:r>
        <w:rPr>
          <w:spacing w:val="-63"/>
        </w:rPr>
        <w:t> </w:t>
      </w:r>
      <w:r>
        <w:rPr/>
        <w:t>con</w:t>
      </w:r>
      <w:r>
        <w:rPr>
          <w:spacing w:val="16"/>
        </w:rPr>
        <w:t> </w:t>
      </w:r>
      <w:r>
        <w:rPr/>
        <w:t>respecto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los</w:t>
      </w:r>
      <w:r>
        <w:rPr>
          <w:spacing w:val="13"/>
        </w:rPr>
        <w:t> </w:t>
      </w:r>
      <w:r>
        <w:rPr/>
        <w:t>del</w:t>
      </w:r>
      <w:r>
        <w:rPr>
          <w:spacing w:val="15"/>
        </w:rPr>
        <w:t> </w:t>
      </w:r>
      <w:r>
        <w:rPr/>
        <w:t>otro</w:t>
      </w:r>
      <w:r>
        <w:rPr>
          <w:spacing w:val="13"/>
        </w:rPr>
        <w:t> </w:t>
      </w:r>
      <w:r>
        <w:rPr/>
        <w:t>lado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una</w:t>
      </w:r>
      <w:r>
        <w:rPr>
          <w:spacing w:val="16"/>
        </w:rPr>
        <w:t> </w:t>
      </w:r>
      <w:r>
        <w:rPr/>
        <w:t>misma</w:t>
      </w:r>
      <w:r>
        <w:rPr>
          <w:spacing w:val="16"/>
        </w:rPr>
        <w:t> </w:t>
      </w:r>
      <w:r>
        <w:rPr/>
        <w:t>calle,</w:t>
      </w:r>
      <w:r>
        <w:rPr>
          <w:spacing w:val="13"/>
        </w:rPr>
        <w:t> </w:t>
      </w:r>
      <w:r>
        <w:rPr/>
        <w:t>mediante</w:t>
      </w:r>
      <w:r>
        <w:rPr>
          <w:spacing w:val="14"/>
        </w:rPr>
        <w:t> </w:t>
      </w:r>
      <w:r>
        <w:rPr/>
        <w:t>la</w:t>
      </w:r>
      <w:r>
        <w:rPr>
          <w:spacing w:val="16"/>
        </w:rPr>
        <w:t> </w:t>
      </w:r>
      <w:r>
        <w:rPr/>
        <w:t>delimitación</w:t>
      </w:r>
      <w:r>
        <w:rPr>
          <w:spacing w:val="13"/>
        </w:rPr>
        <w:t> </w:t>
      </w:r>
      <w:r>
        <w:rPr/>
        <w:t>de</w:t>
      </w:r>
      <w:r>
        <w:rPr>
          <w:spacing w:val="-64"/>
        </w:rPr>
        <w:t> </w:t>
      </w:r>
      <w:r>
        <w:rPr/>
        <w:t>zonificación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mitad de</w:t>
      </w:r>
      <w:r>
        <w:rPr>
          <w:spacing w:val="-2"/>
        </w:rPr>
        <w:t> </w:t>
      </w:r>
      <w:r>
        <w:rPr/>
        <w:t>manzana.</w:t>
      </w:r>
    </w:p>
    <w:p>
      <w:pPr>
        <w:pStyle w:val="BodyText"/>
        <w:spacing w:before="1"/>
      </w:pPr>
    </w:p>
    <w:p>
      <w:pPr>
        <w:pStyle w:val="BodyText"/>
        <w:ind w:left="515" w:right="537"/>
        <w:jc w:val="both"/>
      </w:pPr>
      <w:r>
        <w:rPr/>
        <w:t>Otro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simplificación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nomenclatura de zonificación y de la ocupación y utilización del suelo. En la presente</w:t>
      </w:r>
      <w:r>
        <w:rPr>
          <w:spacing w:val="1"/>
        </w:rPr>
        <w:t> </w:t>
      </w:r>
      <w:r>
        <w:rPr/>
        <w:t>propuesta y en concordancia con lo permitido por la Ley de Ordenamiento Territorial y</w:t>
      </w:r>
      <w:r>
        <w:rPr>
          <w:spacing w:val="1"/>
        </w:rPr>
        <w:t> </w:t>
      </w:r>
      <w:r>
        <w:rPr/>
        <w:t>Desarrollo Urbano para el Estado de Oaxaca y los reglamentos aplicables, se utilizó la</w:t>
      </w:r>
      <w:r>
        <w:rPr>
          <w:spacing w:val="1"/>
        </w:rPr>
        <w:t> </w:t>
      </w:r>
      <w:r>
        <w:rPr/>
        <w:t>nomenclatura de zonificación descrita en el apartado 3.6 Zonificación, consistente en usos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habitacionales,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mixtos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mixtos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oficinas,</w:t>
      </w:r>
      <w:r>
        <w:rPr>
          <w:spacing w:val="1"/>
        </w:rPr>
        <w:t> </w:t>
      </w:r>
      <w:r>
        <w:rPr/>
        <w:t>equipamientos,</w:t>
      </w:r>
      <w:r>
        <w:rPr>
          <w:spacing w:val="1"/>
        </w:rPr>
        <w:t> </w:t>
      </w:r>
      <w:r>
        <w:rPr/>
        <w:t>espacios abiertos y áreas verdes de valor ambiental. A esta zonificación se le ha asignado</w:t>
      </w:r>
      <w:r>
        <w:rPr>
          <w:spacing w:val="1"/>
        </w:rPr>
        <w:t> </w:t>
      </w:r>
      <w:r>
        <w:rPr/>
        <w:t>un</w:t>
      </w:r>
      <w:r>
        <w:rPr>
          <w:spacing w:val="47"/>
        </w:rPr>
        <w:t> </w:t>
      </w:r>
      <w:r>
        <w:rPr/>
        <w:t>número</w:t>
      </w:r>
      <w:r>
        <w:rPr>
          <w:spacing w:val="47"/>
        </w:rPr>
        <w:t> </w:t>
      </w:r>
      <w:r>
        <w:rPr/>
        <w:t>correspondiente</w:t>
      </w:r>
      <w:r>
        <w:rPr>
          <w:spacing w:val="48"/>
        </w:rPr>
        <w:t> </w:t>
      </w:r>
      <w:r>
        <w:rPr/>
        <w:t>al</w:t>
      </w:r>
      <w:r>
        <w:rPr>
          <w:spacing w:val="44"/>
        </w:rPr>
        <w:t> </w:t>
      </w:r>
      <w:r>
        <w:rPr/>
        <w:t>número</w:t>
      </w:r>
      <w:r>
        <w:rPr>
          <w:spacing w:val="44"/>
        </w:rPr>
        <w:t> </w:t>
      </w:r>
      <w:r>
        <w:rPr/>
        <w:t>máximo</w:t>
      </w:r>
      <w:r>
        <w:rPr>
          <w:spacing w:val="48"/>
        </w:rPr>
        <w:t> </w:t>
      </w:r>
      <w:r>
        <w:rPr/>
        <w:t>de</w:t>
      </w:r>
      <w:r>
        <w:rPr>
          <w:spacing w:val="45"/>
        </w:rPr>
        <w:t> </w:t>
      </w:r>
      <w:r>
        <w:rPr/>
        <w:t>niveles</w:t>
      </w:r>
      <w:r>
        <w:rPr>
          <w:spacing w:val="48"/>
        </w:rPr>
        <w:t> </w:t>
      </w:r>
      <w:r>
        <w:rPr/>
        <w:t>permitidos</w:t>
      </w:r>
      <w:r>
        <w:rPr>
          <w:spacing w:val="47"/>
        </w:rPr>
        <w:t> </w:t>
      </w:r>
      <w:r>
        <w:rPr/>
        <w:t>por</w:t>
      </w:r>
      <w:r>
        <w:rPr>
          <w:spacing w:val="46"/>
        </w:rPr>
        <w:t> </w:t>
      </w:r>
      <w:r>
        <w:rPr/>
        <w:t>lote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cada</w:t>
      </w:r>
      <w:r>
        <w:rPr>
          <w:spacing w:val="-64"/>
        </w:rPr>
        <w:t> </w:t>
      </w:r>
      <w:r>
        <w:rPr/>
        <w:t>zona; esta propuesta de zonificación se complementa con las normas particulares que</w:t>
      </w:r>
      <w:r>
        <w:rPr>
          <w:spacing w:val="1"/>
        </w:rPr>
        <w:t> </w:t>
      </w:r>
      <w:r>
        <w:rPr/>
        <w:t>limitan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área</w:t>
      </w:r>
      <w:r>
        <w:rPr>
          <w:spacing w:val="-2"/>
        </w:rPr>
        <w:t> </w:t>
      </w:r>
      <w:r>
        <w:rPr/>
        <w:t>libre</w:t>
      </w:r>
      <w:r>
        <w:rPr>
          <w:spacing w:val="-3"/>
        </w:rPr>
        <w:t> </w:t>
      </w:r>
      <w:r>
        <w:rPr/>
        <w:t>mínima</w:t>
      </w:r>
      <w:r>
        <w:rPr>
          <w:spacing w:val="-3"/>
        </w:rPr>
        <w:t> </w:t>
      </w:r>
      <w:r>
        <w:rPr/>
        <w:t>a dejar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nuevos.</w:t>
      </w:r>
    </w:p>
    <w:p>
      <w:pPr>
        <w:spacing w:after="0"/>
        <w:jc w:val="both"/>
        <w:sectPr>
          <w:pgSz w:w="12240" w:h="15840"/>
          <w:pgMar w:header="0" w:footer="1319" w:top="1300" w:bottom="1560" w:left="900" w:right="600"/>
        </w:sectPr>
      </w:pPr>
    </w:p>
    <w:p>
      <w:pPr>
        <w:pStyle w:val="BodyText"/>
        <w:spacing w:before="70"/>
        <w:ind w:left="515" w:right="536" w:firstLine="3"/>
        <w:jc w:val="both"/>
      </w:pPr>
      <w:r>
        <w:rPr/>
        <w:t>Otro de los postulados que rigen la zonificación de este proyecto</w:t>
      </w:r>
      <w:r>
        <w:rPr>
          <w:spacing w:val="66"/>
        </w:rPr>
        <w:t> </w:t>
      </w:r>
      <w:r>
        <w:rPr/>
        <w:t>se basa en tratar de</w:t>
      </w:r>
      <w:r>
        <w:rPr>
          <w:spacing w:val="1"/>
        </w:rPr>
        <w:t> </w:t>
      </w:r>
      <w:r>
        <w:rPr/>
        <w:t>evitar el riesgos o fenómeno del despoblamiento del Centro Histórico, debido a la falta de</w:t>
      </w:r>
      <w:r>
        <w:rPr>
          <w:spacing w:val="1"/>
        </w:rPr>
        <w:t> </w:t>
      </w:r>
      <w:r>
        <w:rPr/>
        <w:t>competencia del uso habitacional frente a los usos comerciales de servicios al turismo que</w:t>
      </w:r>
      <w:r>
        <w:rPr>
          <w:spacing w:val="-64"/>
        </w:rPr>
        <w:t> </w:t>
      </w:r>
      <w:r>
        <w:rPr/>
        <w:t>proliferan en esta zona. Esto se logra con la delimitación más específica que hace el</w:t>
      </w:r>
      <w:r>
        <w:rPr>
          <w:spacing w:val="1"/>
        </w:rPr>
        <w:t> </w:t>
      </w:r>
      <w:r>
        <w:rPr/>
        <w:t>presente Plan de la zonificación habitacional mixto (HM), en una zona más acotada en 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Polígono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haciendo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competitivos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puros</w:t>
      </w:r>
      <w:r>
        <w:rPr>
          <w:spacing w:val="1"/>
        </w:rPr>
        <w:t> </w:t>
      </w:r>
      <w:r>
        <w:rPr/>
        <w:t>(H)</w:t>
      </w:r>
      <w:r>
        <w:rPr>
          <w:spacing w:val="1"/>
        </w:rPr>
        <w:t> </w:t>
      </w:r>
      <w:r>
        <w:rPr/>
        <w:t>mediante la inclusión de una norma particular que limita más cuidadosamente la forma de</w:t>
      </w:r>
      <w:r>
        <w:rPr>
          <w:spacing w:val="1"/>
        </w:rPr>
        <w:t> </w:t>
      </w:r>
      <w:r>
        <w:rPr/>
        <w:t>calcular la</w:t>
      </w:r>
      <w:r>
        <w:rPr>
          <w:spacing w:val="1"/>
        </w:rPr>
        <w:t> </w:t>
      </w:r>
      <w:r>
        <w:rPr/>
        <w:t>posibilidad de</w:t>
      </w:r>
      <w:r>
        <w:rPr>
          <w:spacing w:val="1"/>
        </w:rPr>
        <w:t> </w:t>
      </w:r>
      <w:r>
        <w:rPr/>
        <w:t>construir nuevas</w:t>
      </w:r>
      <w:r>
        <w:rPr>
          <w:spacing w:val="1"/>
        </w:rPr>
        <w:t> </w:t>
      </w:r>
      <w:r>
        <w:rPr/>
        <w:t>viviendas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como</w:t>
      </w:r>
      <w:r>
        <w:rPr>
          <w:spacing w:val="66"/>
        </w:rPr>
        <w:t> </w:t>
      </w:r>
      <w:r>
        <w:rPr/>
        <w:t>una</w:t>
      </w:r>
      <w:r>
        <w:rPr>
          <w:spacing w:val="1"/>
        </w:rPr>
        <w:t> </w:t>
      </w:r>
      <w:r>
        <w:rPr/>
        <w:t>forma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apoyo</w:t>
      </w:r>
      <w:r>
        <w:rPr>
          <w:spacing w:val="-1"/>
        </w:rPr>
        <w:t> </w:t>
      </w:r>
      <w:r>
        <w:rPr/>
        <w:t>a este</w:t>
      </w:r>
      <w:r>
        <w:rPr>
          <w:spacing w:val="-3"/>
        </w:rPr>
        <w:t> </w:t>
      </w:r>
      <w:r>
        <w:rPr/>
        <w:t>uso y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evitar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despoblamiento</w:t>
      </w:r>
      <w:r>
        <w:rPr>
          <w:spacing w:val="-2"/>
        </w:rPr>
        <w:t> </w:t>
      </w:r>
      <w:r>
        <w:rPr/>
        <w:t>de la</w:t>
      </w:r>
      <w:r>
        <w:rPr>
          <w:spacing w:val="-3"/>
        </w:rPr>
        <w:t> </w:t>
      </w:r>
      <w:r>
        <w:rPr/>
        <w:t>zona.</w:t>
      </w:r>
    </w:p>
    <w:p>
      <w:pPr>
        <w:pStyle w:val="BodyText"/>
      </w:pPr>
    </w:p>
    <w:p>
      <w:pPr>
        <w:pStyle w:val="BodyText"/>
        <w:ind w:left="514" w:right="528" w:firstLine="1"/>
        <w:jc w:val="both"/>
      </w:pPr>
      <w:r>
        <w:rPr/>
        <w:t>Los usos Mixtos con Oficinas (HMO) son localizados, como parte de la propuesta de este</w:t>
      </w:r>
      <w:r>
        <w:rPr>
          <w:spacing w:val="1"/>
        </w:rPr>
        <w:t> </w:t>
      </w:r>
      <w:r>
        <w:rPr/>
        <w:t>Plan, en las zonas cuyo impacto vial, sonoro, visual, entre otros, pueda ser absorbido de</w:t>
      </w:r>
      <w:r>
        <w:rPr>
          <w:spacing w:val="1"/>
        </w:rPr>
        <w:t> </w:t>
      </w:r>
      <w:r>
        <w:rPr/>
        <w:t>manera más fácil por la infraestructura ya existente, es decir, al exterior de la zona del</w:t>
      </w:r>
      <w:r>
        <w:rPr>
          <w:spacing w:val="1"/>
        </w:rPr>
        <w:t> </w:t>
      </w:r>
      <w:r>
        <w:rPr/>
        <w:t>Centro Histórico, formando un anillo sobre la mayor parte del Periférico a manera de un</w:t>
      </w:r>
      <w:r>
        <w:rPr>
          <w:spacing w:val="1"/>
        </w:rPr>
        <w:t> </w:t>
      </w:r>
      <w:r>
        <w:rPr>
          <w:w w:val="95"/>
        </w:rPr>
        <w:t>“blindaje” o una zona de absorción de la potencialidad del Centro.</w:t>
      </w:r>
      <w:r>
        <w:rPr>
          <w:spacing w:val="1"/>
          <w:w w:val="95"/>
        </w:rPr>
        <w:t> </w:t>
      </w:r>
      <w:r>
        <w:rPr>
          <w:w w:val="95"/>
        </w:rPr>
        <w:t>Finalmente, las Normas</w:t>
      </w:r>
      <w:r>
        <w:rPr>
          <w:spacing w:val="1"/>
          <w:w w:val="95"/>
        </w:rPr>
        <w:t> </w:t>
      </w:r>
      <w:r>
        <w:rPr/>
        <w:t>Particulares de Ordenación contenidas en el apartado 3.9 de Fisonomía Urbana, modulan</w:t>
      </w:r>
      <w:r>
        <w:rPr>
          <w:spacing w:val="1"/>
        </w:rPr>
        <w:t> </w:t>
      </w:r>
      <w:r>
        <w:rPr/>
        <w:t>adicionalmente algunos elementos que impactan en la volumetría e imagen de la zona,</w:t>
      </w:r>
      <w:r>
        <w:rPr>
          <w:spacing w:val="1"/>
        </w:rPr>
        <w:t> </w:t>
      </w:r>
      <w:r>
        <w:rPr/>
        <w:t>cuyo valor ha sido reconocido mundialmente y por tanto debe conservarse. Estas normas</w:t>
      </w:r>
      <w:r>
        <w:rPr>
          <w:spacing w:val="1"/>
        </w:rPr>
        <w:t> </w:t>
      </w:r>
      <w:r>
        <w:rPr/>
        <w:t>se refieren a limitaciones a la fusión o subdivisión de predios y la posibilidad de contar con</w:t>
      </w:r>
      <w:r>
        <w:rPr>
          <w:spacing w:val="1"/>
        </w:rPr>
        <w:t> </w:t>
      </w:r>
      <w:r>
        <w:rPr/>
        <w:t>niveles adicionales. También estas normas dictan algunos elementos específicos a tomar</w:t>
      </w:r>
      <w:r>
        <w:rPr>
          <w:spacing w:val="1"/>
        </w:rPr>
        <w:t> </w:t>
      </w:r>
      <w:r>
        <w:rPr/>
        <w:t>en cuenta en los usos de suelo, tales como las zonas controladas, o la posibilidad de</w:t>
      </w:r>
      <w:r>
        <w:rPr>
          <w:spacing w:val="1"/>
        </w:rPr>
        <w:t> </w:t>
      </w:r>
      <w:r>
        <w:rPr/>
        <w:t>construcción en espacios abiertos interviniendo la imagen y paisajes urbanos. Esto último</w:t>
      </w:r>
      <w:r>
        <w:rPr>
          <w:spacing w:val="1"/>
        </w:rPr>
        <w:t> </w:t>
      </w:r>
      <w:r>
        <w:rPr/>
        <w:t>aplica particularmente las faldas del cerro de El Fortín, para evitar riesgo cercano a las</w:t>
      </w:r>
      <w:r>
        <w:rPr>
          <w:spacing w:val="1"/>
        </w:rPr>
        <w:t> </w:t>
      </w:r>
      <w:r>
        <w:rPr/>
        <w:t>zonas de pendiente fuerte y preservar la imagen de este importante elemento patrimonial-</w:t>
      </w:r>
      <w:r>
        <w:rPr>
          <w:spacing w:val="1"/>
        </w:rPr>
        <w:t> </w:t>
      </w:r>
      <w:r>
        <w:rPr/>
        <w:t>simbólico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paisaje</w:t>
      </w:r>
      <w:r>
        <w:rPr>
          <w:spacing w:val="-1"/>
        </w:rPr>
        <w:t> </w:t>
      </w:r>
      <w:r>
        <w:rPr/>
        <w:t>de la capital.</w:t>
      </w:r>
    </w:p>
    <w:p>
      <w:pPr>
        <w:pStyle w:val="BodyText"/>
        <w:spacing w:before="2"/>
      </w:pPr>
    </w:p>
    <w:p>
      <w:pPr>
        <w:pStyle w:val="BodyText"/>
        <w:ind w:left="514" w:right="542" w:firstLine="3"/>
        <w:jc w:val="both"/>
      </w:pPr>
      <w:r>
        <w:rPr/>
        <w:t>Es preciso acotar que toda la estrategia de zonificación concordante con esta estructura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básico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permisos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realizarse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vistos</w:t>
      </w:r>
      <w:r>
        <w:rPr>
          <w:spacing w:val="-64"/>
        </w:rPr>
        <w:t> </w:t>
      </w:r>
      <w:r>
        <w:rPr/>
        <w:t>buenos y permisos necesarios relativos a los inmuebles patrimoniales o catalogados o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federales</w:t>
      </w:r>
      <w:r>
        <w:rPr>
          <w:spacing w:val="66"/>
        </w:rPr>
        <w:t> </w:t>
      </w:r>
      <w:r>
        <w:rPr/>
        <w:t>involucradas</w:t>
      </w:r>
      <w:r>
        <w:rPr>
          <w:spacing w:val="1"/>
        </w:rPr>
        <w:t> </w:t>
      </w:r>
      <w:r>
        <w:rPr/>
        <w:t>(INAH),</w:t>
      </w:r>
      <w:r>
        <w:rPr>
          <w:spacing w:val="14"/>
        </w:rPr>
        <w:t> </w:t>
      </w:r>
      <w:r>
        <w:rPr/>
        <w:t>antes</w:t>
      </w:r>
      <w:r>
        <w:rPr>
          <w:spacing w:val="12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3"/>
        </w:rPr>
        <w:t> </w:t>
      </w:r>
      <w:r>
        <w:rPr/>
        <w:t>obtención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cualquier</w:t>
      </w:r>
      <w:r>
        <w:rPr>
          <w:spacing w:val="11"/>
        </w:rPr>
        <w:t> </w:t>
      </w:r>
      <w:r>
        <w:rPr/>
        <w:t>permiso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construcción.</w:t>
      </w:r>
      <w:r>
        <w:rPr>
          <w:spacing w:val="15"/>
        </w:rPr>
        <w:t> </w:t>
      </w:r>
      <w:r>
        <w:rPr/>
        <w:t>Dicho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otro</w:t>
      </w:r>
      <w:r>
        <w:rPr>
          <w:spacing w:val="10"/>
        </w:rPr>
        <w:t> </w:t>
      </w:r>
      <w:r>
        <w:rPr/>
        <w:t>modo,</w:t>
      </w:r>
      <w:r>
        <w:rPr>
          <w:spacing w:val="-65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dada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concordancia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permitido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instancia</w:t>
      </w:r>
      <w:r>
        <w:rPr>
          <w:spacing w:val="-1"/>
        </w:rPr>
        <w:t> </w:t>
      </w:r>
      <w:r>
        <w:rPr/>
        <w:t>revisora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casos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patrimonio.</w:t>
      </w:r>
    </w:p>
    <w:p>
      <w:pPr>
        <w:pStyle w:val="BodyText"/>
      </w:pPr>
    </w:p>
    <w:p>
      <w:pPr>
        <w:pStyle w:val="Heading2"/>
        <w:numPr>
          <w:ilvl w:val="1"/>
          <w:numId w:val="14"/>
        </w:numPr>
        <w:tabs>
          <w:tab w:pos="920" w:val="left" w:leader="none"/>
        </w:tabs>
        <w:spacing w:line="240" w:lineRule="auto" w:before="0" w:after="0"/>
        <w:ind w:left="919" w:right="0" w:hanging="404"/>
        <w:jc w:val="left"/>
      </w:pPr>
      <w:bookmarkStart w:name="_TOC_250015" w:id="25"/>
      <w:r>
        <w:rPr/>
        <w:t>Estructura</w:t>
      </w:r>
      <w:r>
        <w:rPr>
          <w:spacing w:val="-2"/>
        </w:rPr>
        <w:t> </w:t>
      </w:r>
      <w:r>
        <w:rPr/>
        <w:t>vial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bookmarkEnd w:id="25"/>
      <w:r>
        <w:rPr/>
        <w:t>transporte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4" w:right="529" w:firstLine="2"/>
        <w:jc w:val="both"/>
      </w:pPr>
      <w:r>
        <w:rPr/>
        <w:t>Con este apartado se propone mejorar la infraestructura vial impulsando el mejoramiento y</w:t>
      </w:r>
      <w:r>
        <w:rPr>
          <w:spacing w:val="-64"/>
        </w:rPr>
        <w:t> </w:t>
      </w:r>
      <w:r>
        <w:rPr/>
        <w:t>ampliación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primaria,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adecuado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pasos</w:t>
      </w:r>
      <w:r>
        <w:rPr>
          <w:spacing w:val="1"/>
        </w:rPr>
        <w:t> </w:t>
      </w:r>
      <w:r>
        <w:rPr/>
        <w:t>a</w:t>
      </w:r>
      <w:r>
        <w:rPr>
          <w:spacing w:val="66"/>
        </w:rPr>
        <w:t> </w:t>
      </w:r>
      <w:r>
        <w:rPr/>
        <w:t>nivel,</w:t>
      </w:r>
      <w:r>
        <w:rPr>
          <w:spacing w:val="1"/>
        </w:rPr>
        <w:t> </w:t>
      </w:r>
      <w:r>
        <w:rPr/>
        <w:t>distribuidores</w:t>
      </w:r>
      <w:r>
        <w:rPr>
          <w:spacing w:val="1"/>
        </w:rPr>
        <w:t> </w:t>
      </w:r>
      <w:r>
        <w:rPr/>
        <w:t>viales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nivel,</w:t>
      </w:r>
      <w:r>
        <w:rPr>
          <w:spacing w:val="1"/>
        </w:rPr>
        <w:t> </w:t>
      </w:r>
      <w:r>
        <w:rPr/>
        <w:t>señalamientos,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semáforos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adecuaciones</w:t>
      </w:r>
      <w:r>
        <w:rPr>
          <w:spacing w:val="-64"/>
        </w:rPr>
        <w:t> </w:t>
      </w:r>
      <w:r>
        <w:rPr/>
        <w:t>geométricas. Asimismo, toca el tema de la movilidad de acuerdo con los postulados de</w:t>
      </w:r>
      <w:r>
        <w:rPr>
          <w:spacing w:val="1"/>
        </w:rPr>
        <w:t> </w:t>
      </w:r>
      <w:r>
        <w:rPr/>
        <w:t>calles completas en favor de una locomoción más sustentable, buscando genera vías o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accesibilidad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peatones</w:t>
      </w:r>
      <w:r>
        <w:rPr>
          <w:spacing w:val="1"/>
        </w:rPr>
        <w:t> </w:t>
      </w:r>
      <w:r>
        <w:rPr/>
        <w:t>y formas no</w:t>
      </w:r>
      <w:r>
        <w:rPr>
          <w:spacing w:val="1"/>
        </w:rPr>
        <w:t> </w:t>
      </w:r>
      <w:r>
        <w:rPr/>
        <w:t>contaminantes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vehículos. Con base en el análisis y la evaluación de la estructura vial realizada en el</w:t>
      </w:r>
      <w:r>
        <w:rPr>
          <w:spacing w:val="1"/>
        </w:rPr>
        <w:t> </w:t>
      </w:r>
      <w:r>
        <w:rPr/>
        <w:t>diagnóstico y con el fin de dar cumplimiento a los objetivos establecidos, se plantean las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acciones: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166"/>
        <w:ind w:left="513" w:right="533" w:firstLine="5"/>
        <w:jc w:val="both"/>
      </w:pPr>
      <w:r>
        <w:rPr/>
        <w:t>Para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Periférico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propone</w:t>
      </w:r>
      <w:r>
        <w:rPr>
          <w:spacing w:val="8"/>
        </w:rPr>
        <w:t> </w:t>
      </w:r>
      <w:r>
        <w:rPr/>
        <w:t>alcanzar</w:t>
      </w:r>
      <w:r>
        <w:rPr>
          <w:spacing w:val="6"/>
        </w:rPr>
        <w:t> </w:t>
      </w:r>
      <w:r>
        <w:rPr/>
        <w:t>una</w:t>
      </w:r>
      <w:r>
        <w:rPr>
          <w:spacing w:val="4"/>
        </w:rPr>
        <w:t> </w:t>
      </w:r>
      <w:r>
        <w:rPr/>
        <w:t>mayor</w:t>
      </w:r>
      <w:r>
        <w:rPr>
          <w:spacing w:val="6"/>
        </w:rPr>
        <w:t> </w:t>
      </w:r>
      <w:r>
        <w:rPr/>
        <w:t>eficiencia</w:t>
      </w:r>
      <w:r>
        <w:rPr>
          <w:spacing w:val="8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aprovechamiento</w:t>
      </w:r>
      <w:r>
        <w:rPr>
          <w:spacing w:val="-64"/>
        </w:rPr>
        <w:t> </w:t>
      </w:r>
      <w:r>
        <w:rPr/>
        <w:t>y mejoramiento de la infraestructura existente, ampliando su cobertura y funcionalidad,</w:t>
      </w:r>
      <w:r>
        <w:rPr>
          <w:spacing w:val="1"/>
        </w:rPr>
        <w:t> </w:t>
      </w:r>
      <w:r>
        <w:rPr/>
        <w:t>logrando la conectividad de todos los espacios dentro del Centro Histórico y su integración</w:t>
      </w:r>
      <w:r>
        <w:rPr>
          <w:spacing w:val="-64"/>
        </w:rPr>
        <w:t> </w:t>
      </w:r>
      <w:r>
        <w:rPr/>
        <w:t>con las áreas colindantes; se propone realizar un nuevo diseño de la vialidad en las</w:t>
      </w:r>
      <w:r>
        <w:rPr>
          <w:spacing w:val="1"/>
        </w:rPr>
        <w:t> </w:t>
      </w:r>
      <w:r>
        <w:rPr/>
        <w:t>intersecciones de la traza tradicional del siglo XVI y el periférico perteneciente al siglo XX,</w:t>
      </w:r>
      <w:r>
        <w:rPr>
          <w:spacing w:val="1"/>
        </w:rPr>
        <w:t> </w:t>
      </w:r>
      <w:r>
        <w:rPr/>
        <w:t>mediante el establecimiento de elementos escultóricos o similares con calidad plástica y</w:t>
      </w:r>
      <w:r>
        <w:rPr>
          <w:spacing w:val="1"/>
        </w:rPr>
        <w:t> </w:t>
      </w:r>
      <w:r>
        <w:rPr/>
        <w:t>presencia visual que marquen el acceso y revaloricen y pongan en evidencia el contacto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ambas</w:t>
      </w:r>
      <w:r>
        <w:rPr>
          <w:spacing w:val="1"/>
        </w:rPr>
        <w:t> </w:t>
      </w:r>
      <w:r>
        <w:rPr/>
        <w:t>trazas.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incorporarse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adecuaciones geométricas a nivel y deben concebirse como puertas de entrada a la zona</w:t>
      </w:r>
      <w:r>
        <w:rPr>
          <w:spacing w:val="1"/>
        </w:rPr>
        <w:t> </w:t>
      </w:r>
      <w:r>
        <w:rPr/>
        <w:t>que coadyuven a la localización y legalidad más clara de la zona.</w:t>
      </w:r>
      <w:r>
        <w:rPr>
          <w:spacing w:val="66"/>
        </w:rPr>
        <w:t> </w:t>
      </w:r>
      <w:r>
        <w:rPr/>
        <w:t>Es necesario en este</w:t>
      </w:r>
      <w:r>
        <w:rPr>
          <w:spacing w:val="1"/>
        </w:rPr>
        <w:t> </w:t>
      </w:r>
      <w:r>
        <w:rPr/>
        <w:t>tipo de intersecciones de acceso al centro histórico marcar la legibilidad y dar prioridad 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peatones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semáforos</w:t>
      </w:r>
      <w:r>
        <w:rPr>
          <w:spacing w:val="1"/>
        </w:rPr>
        <w:t> </w:t>
      </w:r>
      <w:r>
        <w:rPr/>
        <w:t>inteligentes</w:t>
      </w:r>
      <w:r>
        <w:rPr>
          <w:spacing w:val="1"/>
        </w:rPr>
        <w:t> </w:t>
      </w:r>
      <w:r>
        <w:rPr/>
        <w:t>especializados,</w:t>
      </w:r>
      <w:r>
        <w:rPr>
          <w:spacing w:val="1"/>
        </w:rPr>
        <w:t> </w:t>
      </w:r>
      <w:r>
        <w:rPr/>
        <w:t>señalética</w:t>
      </w:r>
      <w:r>
        <w:rPr>
          <w:spacing w:val="1"/>
        </w:rPr>
        <w:t> </w:t>
      </w:r>
      <w:r>
        <w:rPr/>
        <w:t>y</w:t>
      </w:r>
      <w:r>
        <w:rPr>
          <w:spacing w:val="-64"/>
        </w:rPr>
        <w:t> </w:t>
      </w:r>
      <w:r>
        <w:rPr/>
        <w:t>balizamiento apropiado, además de los elementos necesarios de seguridad y accesibilidad</w:t>
      </w:r>
      <w:r>
        <w:rPr>
          <w:spacing w:val="-64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personas</w:t>
      </w:r>
      <w:r>
        <w:rPr>
          <w:spacing w:val="2"/>
        </w:rPr>
        <w:t> </w:t>
      </w:r>
      <w:r>
        <w:rPr/>
        <w:t>con</w:t>
      </w:r>
      <w:r>
        <w:rPr>
          <w:spacing w:val="-2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movilidad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alguna</w:t>
      </w:r>
      <w:r>
        <w:rPr>
          <w:spacing w:val="-1"/>
        </w:rPr>
        <w:t> </w:t>
      </w:r>
      <w:r>
        <w:rPr/>
        <w:t>otra</w:t>
      </w:r>
      <w:r>
        <w:rPr>
          <w:spacing w:val="-1"/>
        </w:rPr>
        <w:t> </w:t>
      </w:r>
      <w:r>
        <w:rPr/>
        <w:t>discapacidad.</w:t>
      </w:r>
    </w:p>
    <w:p>
      <w:pPr>
        <w:pStyle w:val="BodyText"/>
        <w:spacing w:before="1"/>
      </w:pPr>
    </w:p>
    <w:p>
      <w:pPr>
        <w:pStyle w:val="BodyText"/>
        <w:ind w:left="512" w:right="531" w:firstLine="3"/>
        <w:jc w:val="both"/>
      </w:pPr>
      <w:r>
        <w:rPr/>
        <w:t>Se sugiere tomar en cuenta la necesidad de crear una red periférica de estacionamientos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depósito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automóviles,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conductores accedan al Centro Histórico, utilizando medios de transporte colectivo que</w:t>
      </w:r>
      <w:r>
        <w:rPr>
          <w:spacing w:val="1"/>
        </w:rPr>
        <w:t> </w:t>
      </w:r>
      <w:r>
        <w:rPr/>
        <w:t>cumplan con las siguientes características: no contaminantes, de pequeña</w:t>
      </w:r>
      <w:r>
        <w:rPr>
          <w:spacing w:val="1"/>
        </w:rPr>
        <w:t> </w:t>
      </w:r>
      <w:r>
        <w:rPr/>
        <w:t>o mediana</w:t>
      </w:r>
      <w:r>
        <w:rPr>
          <w:spacing w:val="1"/>
        </w:rPr>
        <w:t> </w:t>
      </w:r>
      <w:r>
        <w:rPr/>
        <w:t>dimensión,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recorridos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derroteros</w:t>
      </w:r>
      <w:r>
        <w:rPr>
          <w:spacing w:val="1"/>
        </w:rPr>
        <w:t> </w:t>
      </w:r>
      <w:r>
        <w:rPr/>
        <w:t>predeterminados.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 jurídicos y económicos necesarios para incentivar a la inversión privada para</w:t>
      </w:r>
      <w:r>
        <w:rPr>
          <w:spacing w:val="1"/>
        </w:rPr>
        <w:t> </w:t>
      </w:r>
      <w:r>
        <w:rPr/>
        <w:t>hacerse cargo tanto de la construcción y administración de los estacionamientos como de</w:t>
      </w:r>
      <w:r>
        <w:rPr>
          <w:spacing w:val="1"/>
        </w:rPr>
        <w:t> </w:t>
      </w:r>
      <w:r>
        <w:rPr/>
        <w:t>la operación del transporte público colectivo en la modalidad sugerida. Se recomienda</w:t>
      </w:r>
      <w:r>
        <w:rPr>
          <w:spacing w:val="1"/>
        </w:rPr>
        <w:t> </w:t>
      </w:r>
      <w:r>
        <w:rPr/>
        <w:t>hacer un levantamiento de los predios sobre la vialidad periférica que sean potencialmente</w:t>
      </w:r>
      <w:r>
        <w:rPr>
          <w:spacing w:val="-64"/>
        </w:rPr>
        <w:t> </w:t>
      </w:r>
      <w:r>
        <w:rPr/>
        <w:t>útiles</w:t>
      </w:r>
      <w:r>
        <w:rPr>
          <w:spacing w:val="-1"/>
        </w:rPr>
        <w:t> </w:t>
      </w:r>
      <w:r>
        <w:rPr/>
        <w:t>para el</w:t>
      </w:r>
      <w:r>
        <w:rPr>
          <w:spacing w:val="-1"/>
        </w:rPr>
        <w:t> </w:t>
      </w:r>
      <w:r>
        <w:rPr/>
        <w:t>giro de</w:t>
      </w:r>
      <w:r>
        <w:rPr>
          <w:spacing w:val="-2"/>
        </w:rPr>
        <w:t> </w:t>
      </w:r>
      <w:r>
        <w:rPr/>
        <w:t>estacionamientos.</w:t>
      </w:r>
    </w:p>
    <w:p>
      <w:pPr>
        <w:pStyle w:val="BodyText"/>
        <w:spacing w:before="1"/>
      </w:pPr>
    </w:p>
    <w:p>
      <w:pPr>
        <w:pStyle w:val="BodyText"/>
        <w:ind w:left="514" w:right="534" w:firstLine="4"/>
        <w:jc w:val="both"/>
      </w:pPr>
      <w:r>
        <w:rPr/>
        <w:t>Se recomienda iniciar las acciones necesarias para crear una red de vías dedicadas a la</w:t>
      </w:r>
      <w:r>
        <w:rPr>
          <w:spacing w:val="1"/>
        </w:rPr>
        <w:t> </w:t>
      </w:r>
      <w:r>
        <w:rPr/>
        <w:t>circulación para ciclistas. Para ello es necesario pensar en: áreas de estacionamiento de</w:t>
      </w:r>
      <w:r>
        <w:rPr>
          <w:spacing w:val="1"/>
        </w:rPr>
        <w:t> </w:t>
      </w:r>
      <w:r>
        <w:rPr/>
        <w:t>bicicletas, confinamiento de carriles, señalización vial, reglamentación de protección al</w:t>
      </w:r>
      <w:r>
        <w:rPr>
          <w:spacing w:val="1"/>
        </w:rPr>
        <w:t> </w:t>
      </w:r>
      <w:r>
        <w:rPr/>
        <w:t>ciclista y fomento de las bases para crear una cultura del ciclista. Es deseable también</w:t>
      </w:r>
      <w:r>
        <w:rPr>
          <w:spacing w:val="1"/>
        </w:rPr>
        <w:t> </w:t>
      </w:r>
      <w:r>
        <w:rPr/>
        <w:t>buscar formas para contar con sistemas de bicicletas de uso compartido, éstas pueden ser</w:t>
      </w:r>
      <w:r>
        <w:rPr>
          <w:spacing w:val="-64"/>
        </w:rPr>
        <w:t> </w:t>
      </w:r>
      <w:r>
        <w:rPr/>
        <w:t>con cicloestaciones fijas, considerando las implicaciones que éstas podrían tener en el</w:t>
      </w:r>
      <w:r>
        <w:rPr>
          <w:spacing w:val="1"/>
        </w:rPr>
        <w:t> </w:t>
      </w:r>
      <w:r>
        <w:rPr/>
        <w:t>patrimonio o mediante aplicaciones tecnológicas que permiten mayor flexibilidad pero que</w:t>
      </w:r>
      <w:r>
        <w:rPr>
          <w:spacing w:val="1"/>
        </w:rPr>
        <w:t> </w:t>
      </w:r>
      <w:r>
        <w:rPr/>
        <w:t>igualmente deben ser reguladas por el Municipio. Al respecto Casa de la Ciudad y el</w:t>
      </w:r>
      <w:r>
        <w:rPr>
          <w:spacing w:val="1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SINFRA</w:t>
      </w:r>
      <w:r>
        <w:rPr>
          <w:spacing w:val="-3"/>
        </w:rPr>
        <w:t> </w:t>
      </w:r>
      <w:r>
        <w:rPr/>
        <w:t>han</w:t>
      </w:r>
      <w:r>
        <w:rPr>
          <w:spacing w:val="-4"/>
        </w:rPr>
        <w:t> </w:t>
      </w:r>
      <w:r>
        <w:rPr/>
        <w:t>desarrollado</w:t>
      </w:r>
      <w:r>
        <w:rPr>
          <w:spacing w:val="-1"/>
        </w:rPr>
        <w:t> </w:t>
      </w:r>
      <w:r>
        <w:rPr/>
        <w:t>propuestas</w:t>
      </w:r>
      <w:r>
        <w:rPr>
          <w:spacing w:val="-1"/>
        </w:rPr>
        <w:t> </w:t>
      </w:r>
      <w:r>
        <w:rPr/>
        <w:t>particulares.</w:t>
      </w:r>
    </w:p>
    <w:p>
      <w:pPr>
        <w:pStyle w:val="BodyText"/>
        <w:spacing w:before="1"/>
      </w:pPr>
    </w:p>
    <w:p>
      <w:pPr>
        <w:pStyle w:val="BodyText"/>
        <w:ind w:left="514" w:right="528" w:firstLine="1"/>
        <w:jc w:val="both"/>
      </w:pPr>
      <w:r>
        <w:rPr/>
        <w:t>Sobre la peatonalización, se recomienda no continuar adelante con este programa en el</w:t>
      </w:r>
      <w:r>
        <w:rPr>
          <w:spacing w:val="1"/>
        </w:rPr>
        <w:t> </w:t>
      </w:r>
      <w:r>
        <w:rPr/>
        <w:t>corto plazo si no se cuenta con un Plan Maestro específico. En una primera fase, habrá</w:t>
      </w:r>
      <w:r>
        <w:rPr>
          <w:spacing w:val="1"/>
        </w:rPr>
        <w:t> </w:t>
      </w:r>
      <w:r>
        <w:rPr/>
        <w:t>que resolver el desequilibrio vial que se puede generar si se llegara a poner en marcha un</w:t>
      </w:r>
      <w:r>
        <w:rPr>
          <w:spacing w:val="1"/>
        </w:rPr>
        <w:t> </w:t>
      </w:r>
      <w:r>
        <w:rPr/>
        <w:t>nuevo circuito peatonal tentativamente en 5 de Mayo, Armenta y López, C.M. Bustamante,</w:t>
      </w:r>
      <w:r>
        <w:rPr>
          <w:spacing w:val="-64"/>
        </w:rPr>
        <w:t> </w:t>
      </w:r>
      <w:r>
        <w:rPr/>
        <w:t>sobre todo en lo que se refiere a la demanda de cajones de estacionamiento y a la</w:t>
      </w:r>
      <w:r>
        <w:rPr>
          <w:spacing w:val="1"/>
        </w:rPr>
        <w:t> </w:t>
      </w:r>
      <w:r>
        <w:rPr/>
        <w:t>respuesta que den los vecinos (vivienda y comercio) instalados en el circuito en cuestión.</w:t>
      </w:r>
      <w:r>
        <w:rPr>
          <w:spacing w:val="1"/>
        </w:rPr>
        <w:t> </w:t>
      </w:r>
      <w:r>
        <w:rPr/>
        <w:t>Hay que tomar en cuenta que siempre debe dejarse la posibilidad de reconvertir el uso</w:t>
      </w:r>
      <w:r>
        <w:rPr>
          <w:spacing w:val="1"/>
        </w:rPr>
        <w:t> </w:t>
      </w:r>
      <w:r>
        <w:rPr/>
        <w:t>peatonal al destino vial, así como dejar en el presente dispositivos que hagan posible el</w:t>
      </w:r>
      <w:r>
        <w:rPr>
          <w:spacing w:val="1"/>
        </w:rPr>
        <w:t> </w:t>
      </w:r>
      <w:r>
        <w:rPr/>
        <w:t>acceso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vehículos</w:t>
      </w:r>
      <w:r>
        <w:rPr>
          <w:spacing w:val="17"/>
        </w:rPr>
        <w:t> </w:t>
      </w:r>
      <w:r>
        <w:rPr/>
        <w:t>rodados,</w:t>
      </w:r>
      <w:r>
        <w:rPr>
          <w:spacing w:val="14"/>
        </w:rPr>
        <w:t> </w:t>
      </w:r>
      <w:r>
        <w:rPr/>
        <w:t>tanto</w:t>
      </w:r>
      <w:r>
        <w:rPr>
          <w:spacing w:val="16"/>
        </w:rPr>
        <w:t> </w:t>
      </w:r>
      <w:r>
        <w:rPr/>
        <w:t>para</w:t>
      </w:r>
      <w:r>
        <w:rPr>
          <w:spacing w:val="14"/>
        </w:rPr>
        <w:t> </w:t>
      </w:r>
      <w:r>
        <w:rPr/>
        <w:t>abasto</w:t>
      </w:r>
      <w:r>
        <w:rPr>
          <w:spacing w:val="16"/>
        </w:rPr>
        <w:t> </w:t>
      </w:r>
      <w:r>
        <w:rPr/>
        <w:t>del</w:t>
      </w:r>
      <w:r>
        <w:rPr>
          <w:spacing w:val="15"/>
        </w:rPr>
        <w:t> </w:t>
      </w:r>
      <w:r>
        <w:rPr/>
        <w:t>vecindario</w:t>
      </w:r>
      <w:r>
        <w:rPr>
          <w:spacing w:val="17"/>
        </w:rPr>
        <w:t> </w:t>
      </w:r>
      <w:r>
        <w:rPr/>
        <w:t>como</w:t>
      </w:r>
      <w:r>
        <w:rPr>
          <w:spacing w:val="14"/>
        </w:rPr>
        <w:t> </w:t>
      </w:r>
      <w:r>
        <w:rPr/>
        <w:t>para</w:t>
      </w:r>
      <w:r>
        <w:rPr>
          <w:spacing w:val="17"/>
        </w:rPr>
        <w:t> </w:t>
      </w:r>
      <w:r>
        <w:rPr/>
        <w:t>situaciones</w:t>
      </w:r>
      <w:r>
        <w:rPr>
          <w:spacing w:val="14"/>
        </w:rPr>
        <w:t> </w:t>
      </w:r>
      <w:r>
        <w:rPr/>
        <w:t>de</w:t>
      </w:r>
    </w:p>
    <w:p>
      <w:pPr>
        <w:spacing w:after="0"/>
        <w:jc w:val="both"/>
        <w:sectPr>
          <w:pgSz w:w="12240" w:h="15840"/>
          <w:pgMar w:header="0" w:footer="1319" w:top="1500" w:bottom="1560" w:left="900" w:right="600"/>
        </w:sectPr>
      </w:pPr>
    </w:p>
    <w:p>
      <w:pPr>
        <w:pStyle w:val="BodyText"/>
        <w:spacing w:before="70"/>
        <w:ind w:left="514" w:right="530" w:firstLine="4"/>
        <w:jc w:val="both"/>
      </w:pPr>
      <w:r>
        <w:rPr/>
        <w:t>emergencia</w:t>
      </w:r>
      <w:r>
        <w:rPr>
          <w:spacing w:val="1"/>
        </w:rPr>
        <w:t> </w:t>
      </w:r>
      <w:r>
        <w:rPr/>
        <w:t>(bomberos,</w:t>
      </w:r>
      <w:r>
        <w:rPr>
          <w:spacing w:val="1"/>
        </w:rPr>
        <w:t> </w:t>
      </w:r>
      <w:r>
        <w:rPr/>
        <w:t>policía,</w:t>
      </w:r>
      <w:r>
        <w:rPr>
          <w:spacing w:val="1"/>
        </w:rPr>
        <w:t> </w:t>
      </w:r>
      <w:r>
        <w:rPr/>
        <w:t>y ambulancias).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 ensayar,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“Urbanismo</w:t>
      </w:r>
      <w:r>
        <w:rPr>
          <w:spacing w:val="1"/>
        </w:rPr>
        <w:t> </w:t>
      </w:r>
      <w:r>
        <w:rPr/>
        <w:t>tác</w:t>
      </w:r>
      <w:r>
        <w:rPr>
          <w:spacing w:val="1"/>
        </w:rPr>
        <w:t> </w:t>
      </w:r>
      <w:r>
        <w:rPr/>
        <w:t>tico”</w:t>
      </w:r>
      <w:r>
        <w:rPr>
          <w:spacing w:val="1"/>
        </w:rPr>
        <w:t> </w:t>
      </w:r>
      <w:r>
        <w:rPr/>
        <w:t>soluciones</w:t>
      </w:r>
      <w:r>
        <w:rPr>
          <w:spacing w:val="1"/>
        </w:rPr>
        <w:t> </w:t>
      </w:r>
      <w:r>
        <w:rPr/>
        <w:t>mixtas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destino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arroyos</w:t>
      </w:r>
      <w:r>
        <w:rPr>
          <w:spacing w:val="1"/>
        </w:rPr>
        <w:t> </w:t>
      </w:r>
      <w:r>
        <w:rPr/>
        <w:t>vehiculares, en las cuales se ofrezcan facilidades tanto al peatón (ciclista, patinador, etc.)</w:t>
      </w:r>
      <w:r>
        <w:rPr>
          <w:spacing w:val="1"/>
        </w:rPr>
        <w:t> </w:t>
      </w:r>
      <w:r>
        <w:rPr/>
        <w:t>como al automovilista; esto se refiere a la cancelación de estacionamiento en una de las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aceras,</w:t>
      </w:r>
      <w:r>
        <w:rPr>
          <w:spacing w:val="1"/>
        </w:rPr>
        <w:t> </w:t>
      </w:r>
      <w:r>
        <w:rPr/>
        <w:t>apoyando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oferta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cajones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estacionamientos;</w:t>
      </w:r>
      <w:r>
        <w:rPr>
          <w:spacing w:val="-64"/>
        </w:rPr>
        <w:t> </w:t>
      </w:r>
      <w:r>
        <w:rPr/>
        <w:t>disponiendo de un carril peatonal, creando bahías de aproximación vehicular solo en</w:t>
      </w:r>
      <w:r>
        <w:rPr>
          <w:spacing w:val="1"/>
        </w:rPr>
        <w:t> </w:t>
      </w:r>
      <w:r>
        <w:rPr/>
        <w:t>determinados puntos de la vialidad, en un modelo parecido al realizado en la calle García</w:t>
      </w:r>
      <w:r>
        <w:rPr>
          <w:spacing w:val="1"/>
        </w:rPr>
        <w:t> </w:t>
      </w:r>
      <w:r>
        <w:rPr/>
        <w:t>Vigil</w:t>
      </w:r>
      <w:r>
        <w:rPr>
          <w:spacing w:val="1"/>
        </w:rPr>
        <w:t> </w:t>
      </w:r>
      <w:r>
        <w:rPr/>
        <w:t>recientemente.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insistir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abusarse</w:t>
      </w:r>
      <w:r>
        <w:rPr>
          <w:spacing w:val="1"/>
        </w:rPr>
        <w:t> </w:t>
      </w:r>
      <w:r>
        <w:rPr/>
        <w:t>de</w:t>
      </w:r>
      <w:r>
        <w:rPr>
          <w:spacing w:val="67"/>
        </w:rPr>
        <w:t> </w:t>
      </w:r>
      <w:r>
        <w:rPr/>
        <w:t>la</w:t>
      </w:r>
      <w:r>
        <w:rPr>
          <w:spacing w:val="1"/>
        </w:rPr>
        <w:t> </w:t>
      </w:r>
      <w:r>
        <w:rPr/>
        <w:t>peatonalización, toda vez que está comprobado en experiencias internacionales que el</w:t>
      </w:r>
      <w:r>
        <w:rPr>
          <w:spacing w:val="1"/>
        </w:rPr>
        <w:t> </w:t>
      </w:r>
      <w:r>
        <w:rPr/>
        <w:t>beneficio es para el visitante en perjuicio del habitante local. Estos procesos mixtos y</w:t>
      </w:r>
      <w:r>
        <w:rPr>
          <w:spacing w:val="1"/>
        </w:rPr>
        <w:t> </w:t>
      </w:r>
      <w:r>
        <w:rPr/>
        <w:t>atenuados deben ir complementados con las estrategias ya mencionadas en favor de la</w:t>
      </w:r>
      <w:r>
        <w:rPr>
          <w:spacing w:val="1"/>
        </w:rPr>
        <w:t> </w:t>
      </w:r>
      <w:r>
        <w:rPr/>
        <w:t>cultura ciclista. Se recomienda seguir las experiencias y teoría expuestas en el Manual de</w:t>
      </w:r>
      <w:r>
        <w:rPr>
          <w:spacing w:val="1"/>
        </w:rPr>
        <w:t> </w:t>
      </w:r>
      <w:r>
        <w:rPr/>
        <w:t>Calles,</w:t>
      </w:r>
      <w:r>
        <w:rPr>
          <w:spacing w:val="-1"/>
        </w:rPr>
        <w:t> </w:t>
      </w:r>
      <w:r>
        <w:rPr/>
        <w:t>Diseño</w:t>
      </w:r>
      <w:r>
        <w:rPr>
          <w:spacing w:val="-2"/>
        </w:rPr>
        <w:t> </w:t>
      </w:r>
      <w:r>
        <w:rPr/>
        <w:t>Vial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Ciudades Mexicanas.</w:t>
      </w:r>
    </w:p>
    <w:p>
      <w:pPr>
        <w:pStyle w:val="BodyText"/>
        <w:spacing w:before="1"/>
      </w:pPr>
    </w:p>
    <w:p>
      <w:pPr>
        <w:pStyle w:val="BodyText"/>
        <w:ind w:left="514" w:right="532" w:firstLine="4"/>
        <w:jc w:val="both"/>
      </w:pP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parquímetros,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observación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experiencia en otras ciudades del país no aporta datos positivos sobre la conveniencia 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sistema,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 tomar en cuenta la posibilidad de hacer uso de un sistema consistente en</w:t>
      </w:r>
      <w:r>
        <w:rPr>
          <w:spacing w:val="1"/>
        </w:rPr>
        <w:t> </w:t>
      </w:r>
      <w:r>
        <w:rPr/>
        <w:t>dispositivos de inmovilización local vehicular, acompañado de un número conveniente de</w:t>
      </w:r>
      <w:r>
        <w:rPr>
          <w:spacing w:val="1"/>
        </w:rPr>
        <w:t> </w:t>
      </w:r>
      <w:r>
        <w:rPr/>
        <w:t>ventanillas de pronto pago de infracciones ubicadas en el propio Centro Histórico; este</w:t>
      </w:r>
      <w:r>
        <w:rPr>
          <w:spacing w:val="1"/>
        </w:rPr>
        <w:t> </w:t>
      </w:r>
      <w:r>
        <w:rPr/>
        <w:t>sistema disuasorio es mucho más eficaz y con operación administrativa más efectiva que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métodos de arrastre con</w:t>
      </w:r>
      <w:r>
        <w:rPr>
          <w:spacing w:val="-3"/>
        </w:rPr>
        <w:t> </w:t>
      </w:r>
      <w:r>
        <w:rPr/>
        <w:t>grúa y</w:t>
      </w:r>
      <w:r>
        <w:rPr>
          <w:spacing w:val="-2"/>
        </w:rPr>
        <w:t> </w:t>
      </w:r>
      <w:r>
        <w:rPr/>
        <w:t>parquímetro.</w:t>
      </w:r>
    </w:p>
    <w:p>
      <w:pPr>
        <w:pStyle w:val="BodyText"/>
      </w:pPr>
    </w:p>
    <w:p>
      <w:pPr>
        <w:pStyle w:val="BodyText"/>
        <w:ind w:left="514" w:right="542" w:firstLine="2"/>
        <w:jc w:val="both"/>
      </w:pPr>
      <w:r>
        <w:rPr/>
        <w:t>Se</w:t>
      </w:r>
      <w:r>
        <w:rPr>
          <w:spacing w:val="25"/>
        </w:rPr>
        <w:t> </w:t>
      </w:r>
      <w:r>
        <w:rPr/>
        <w:t>recomienda</w:t>
      </w:r>
      <w:r>
        <w:rPr>
          <w:spacing w:val="26"/>
        </w:rPr>
        <w:t> </w:t>
      </w:r>
      <w:r>
        <w:rPr/>
        <w:t>concertar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propietarios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hoteles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responsables</w:t>
      </w:r>
      <w:r>
        <w:rPr>
          <w:spacing w:val="24"/>
        </w:rPr>
        <w:t> </w:t>
      </w:r>
      <w:r>
        <w:rPr/>
        <w:t>del</w:t>
      </w:r>
      <w:r>
        <w:rPr>
          <w:spacing w:val="25"/>
        </w:rPr>
        <w:t> </w:t>
      </w:r>
      <w:r>
        <w:rPr/>
        <w:t>movimiento</w:t>
      </w:r>
      <w:r>
        <w:rPr>
          <w:spacing w:val="-64"/>
        </w:rPr>
        <w:t> </w:t>
      </w:r>
      <w:r>
        <w:rPr/>
        <w:t>de turismo masivo para modificar sus sistemas de traslado colectivo dentro del Centro</w:t>
      </w:r>
      <w:r>
        <w:rPr>
          <w:spacing w:val="1"/>
        </w:rPr>
        <w:t> </w:t>
      </w:r>
      <w:r>
        <w:rPr/>
        <w:t>Histórico, evitando el uso de autobuses de grandes dimensiones y sustituyéndolos por</w:t>
      </w:r>
      <w:r>
        <w:rPr>
          <w:spacing w:val="1"/>
        </w:rPr>
        <w:t> </w:t>
      </w:r>
      <w:r>
        <w:rPr/>
        <w:t>vehículos de menor dimensión y no contaminantes. El uso de grandes autobuses es</w:t>
      </w:r>
      <w:r>
        <w:rPr>
          <w:spacing w:val="1"/>
        </w:rPr>
        <w:t> </w:t>
      </w:r>
      <w:r>
        <w:rPr/>
        <w:t>perjudicial, por lo menos en cuanto a los siguientes puntos: ocupación de espacio vial,</w:t>
      </w:r>
      <w:r>
        <w:rPr>
          <w:spacing w:val="1"/>
        </w:rPr>
        <w:t> </w:t>
      </w:r>
      <w:r>
        <w:rPr/>
        <w:t>ocupación de áreas de estacionamiento, alteración del paisaje urbano, contaminación</w:t>
      </w:r>
      <w:r>
        <w:rPr>
          <w:spacing w:val="1"/>
        </w:rPr>
        <w:t> </w:t>
      </w:r>
      <w:r>
        <w:rPr/>
        <w:t>auditiva, así como peligro para los transeúntes. Se recomienda pensar en sistemas de</w:t>
      </w:r>
      <w:r>
        <w:rPr>
          <w:spacing w:val="1"/>
        </w:rPr>
        <w:t> </w:t>
      </w:r>
      <w:r>
        <w:rPr/>
        <w:t>relevo,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mediana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poco</w:t>
      </w:r>
      <w:r>
        <w:rPr>
          <w:spacing w:val="1"/>
        </w:rPr>
        <w:t> </w:t>
      </w:r>
      <w:r>
        <w:rPr/>
        <w:t>contaminantes con horario y número de unidades bien definidos, de tal suerte que los</w:t>
      </w:r>
      <w:r>
        <w:rPr>
          <w:spacing w:val="1"/>
        </w:rPr>
        <w:t> </w:t>
      </w:r>
      <w:r>
        <w:rPr/>
        <w:t>autotransportes de talla y capacidad mayor referidos no ingresen al polígono del Centro</w:t>
      </w:r>
      <w:r>
        <w:rPr>
          <w:spacing w:val="1"/>
        </w:rPr>
        <w:t> </w:t>
      </w:r>
      <w:r>
        <w:rPr/>
        <w:t>Histórico.</w:t>
      </w:r>
    </w:p>
    <w:p>
      <w:pPr>
        <w:pStyle w:val="BodyText"/>
        <w:spacing w:before="1"/>
      </w:pPr>
    </w:p>
    <w:p>
      <w:pPr>
        <w:pStyle w:val="BodyText"/>
        <w:ind w:left="513" w:right="535" w:firstLine="4"/>
        <w:jc w:val="both"/>
      </w:pPr>
      <w:r>
        <w:rPr/>
        <w:t>En relación a los comodatos que establecen hoteles, restaurantes y otros giros para</w:t>
      </w:r>
      <w:r>
        <w:rPr>
          <w:spacing w:val="1"/>
        </w:rPr>
        <w:t> </w:t>
      </w:r>
      <w:r>
        <w:rPr/>
        <w:t>disponer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cajones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satisfagan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construcciones,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</w:t>
      </w:r>
      <w:r>
        <w:rPr>
          <w:spacing w:val="1"/>
        </w:rPr>
        <w:t> </w:t>
      </w:r>
      <w:r>
        <w:rPr/>
        <w:t>operar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rigurosos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garanticen a la ciudad, la existencia y disponibilidad efectiva de los cajones. Se sabe, por</w:t>
      </w:r>
      <w:r>
        <w:rPr>
          <w:spacing w:val="1"/>
        </w:rPr>
        <w:t> </w:t>
      </w:r>
      <w:r>
        <w:rPr/>
        <w:t>experiencias anteriores, que es usual celebrar convenios ficticios y que a la larga, estas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generan</w:t>
      </w:r>
      <w:r>
        <w:rPr>
          <w:spacing w:val="1"/>
        </w:rPr>
        <w:t> </w:t>
      </w:r>
      <w:r>
        <w:rPr/>
        <w:t>corrupción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empleados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incrementan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déficit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</w:t>
      </w:r>
      <w:r>
        <w:rPr>
          <w:spacing w:val="-4"/>
        </w:rPr>
        <w:t> </w:t>
      </w:r>
      <w:r>
        <w:rPr/>
        <w:t>vial y</w:t>
      </w:r>
      <w:r>
        <w:rPr>
          <w:spacing w:val="-1"/>
        </w:rPr>
        <w:t> </w:t>
      </w:r>
      <w:r>
        <w:rPr/>
        <w:t>generan</w:t>
      </w:r>
      <w:r>
        <w:rPr>
          <w:spacing w:val="-2"/>
        </w:rPr>
        <w:t> </w:t>
      </w:r>
      <w:r>
        <w:rPr/>
        <w:t>conflictos</w:t>
      </w:r>
      <w:r>
        <w:rPr>
          <w:spacing w:val="-2"/>
        </w:rPr>
        <w:t> </w:t>
      </w:r>
      <w:r>
        <w:rPr/>
        <w:t>sociales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desigualdad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vía</w:t>
      </w:r>
      <w:r>
        <w:rPr>
          <w:spacing w:val="-2"/>
        </w:rPr>
        <w:t> </w:t>
      </w:r>
      <w:r>
        <w:rPr/>
        <w:t>pública.</w:t>
      </w:r>
    </w:p>
    <w:p>
      <w:pPr>
        <w:pStyle w:val="BodyText"/>
        <w:spacing w:before="1"/>
      </w:pPr>
    </w:p>
    <w:p>
      <w:pPr>
        <w:pStyle w:val="BodyText"/>
        <w:ind w:left="517" w:right="543" w:firstLine="1"/>
        <w:jc w:val="both"/>
      </w:pPr>
      <w:r>
        <w:rPr/>
        <w:t>Finalmente, deberán considerarse con detalle las siguientes propuestas de diseño urbano,</w:t>
      </w:r>
      <w:r>
        <w:rPr>
          <w:spacing w:val="-64"/>
        </w:rPr>
        <w:t> </w:t>
      </w:r>
      <w:r>
        <w:rPr/>
        <w:t>trazo y funcionamiento vial a través de los análisis específicos y estudios ejecutivos para</w:t>
      </w:r>
      <w:r>
        <w:rPr>
          <w:spacing w:val="1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como: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166"/>
        <w:ind w:left="1221" w:right="530" w:firstLine="5"/>
        <w:jc w:val="both"/>
      </w:pPr>
      <w:r>
        <w:rPr>
          <w:rFonts w:ascii="Arial" w:hAnsi="Arial"/>
          <w:b/>
        </w:rPr>
        <w:t>Vialidad Primaria</w:t>
      </w:r>
      <w:r>
        <w:rPr/>
        <w:t>. Se recomienda tener un proyecto específico de diseño urbano</w:t>
      </w:r>
      <w:r>
        <w:rPr>
          <w:spacing w:val="1"/>
        </w:rPr>
        <w:t> </w:t>
      </w:r>
      <w:r>
        <w:rPr/>
        <w:t>para la Carretera Panorámica del Fortín (Cuatro Carriles) que busque generar una</w:t>
      </w:r>
      <w:r>
        <w:rPr>
          <w:spacing w:val="1"/>
        </w:rPr>
        <w:t> </w:t>
      </w:r>
      <w:r>
        <w:rPr/>
        <w:t>zona controlada que evite los riesgos al transeúnte (instalación de banquetas y</w:t>
      </w:r>
      <w:r>
        <w:rPr>
          <w:spacing w:val="1"/>
        </w:rPr>
        <w:t> </w:t>
      </w:r>
      <w:r>
        <w:rPr/>
        <w:t>miradores adecuados) que genere bienestar ambiental y evite deslaves o caídas de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inestable</w:t>
      </w:r>
      <w:r>
        <w:rPr>
          <w:spacing w:val="1"/>
        </w:rPr>
        <w:t> </w:t>
      </w:r>
      <w:r>
        <w:rPr/>
        <w:t>(proyecto</w:t>
      </w:r>
      <w:r>
        <w:rPr>
          <w:spacing w:val="1"/>
        </w:rPr>
        <w:t> </w:t>
      </w:r>
      <w:r>
        <w:rPr/>
        <w:t>paisajístico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arborización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laderas)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considere elementos para cancelar la posibilidad de generar accesos a propiedad</w:t>
      </w:r>
      <w:r>
        <w:rPr>
          <w:spacing w:val="1"/>
        </w:rPr>
        <w:t> </w:t>
      </w:r>
      <w:r>
        <w:rPr/>
        <w:t>privada que se encuentra en la parte baja de esta misma carretera para evitar</w:t>
      </w:r>
      <w:r>
        <w:rPr>
          <w:spacing w:val="1"/>
        </w:rPr>
        <w:t> </w:t>
      </w:r>
      <w:r>
        <w:rPr/>
        <w:t>problemas de riesgo en la infraestructura vial y de pérdida de las propiedades</w:t>
      </w:r>
      <w:r>
        <w:rPr>
          <w:spacing w:val="1"/>
        </w:rPr>
        <w:t> </w:t>
      </w:r>
      <w:r>
        <w:rPr/>
        <w:t>paisajísticas-ambientales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cerro</w:t>
      </w:r>
      <w:r>
        <w:rPr>
          <w:spacing w:val="-2"/>
        </w:rPr>
        <w:t> </w:t>
      </w:r>
      <w:r>
        <w:rPr/>
        <w:t>representa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Ciudad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Oaxaca.</w:t>
      </w:r>
    </w:p>
    <w:p>
      <w:pPr>
        <w:pStyle w:val="BodyText"/>
      </w:pPr>
    </w:p>
    <w:p>
      <w:pPr>
        <w:pStyle w:val="BodyText"/>
        <w:ind w:left="1222" w:right="531" w:firstLine="2"/>
        <w:jc w:val="both"/>
      </w:pPr>
      <w:r>
        <w:rPr/>
        <w:t>Cambiar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Crespo-Díaz</w:t>
      </w:r>
      <w:r>
        <w:rPr>
          <w:spacing w:val="1"/>
        </w:rPr>
        <w:t> </w:t>
      </w:r>
      <w:r>
        <w:rPr/>
        <w:t>Ordaz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funcionar</w:t>
      </w:r>
      <w:r>
        <w:rPr>
          <w:spacing w:val="1"/>
        </w:rPr>
        <w:t> </w:t>
      </w:r>
      <w:r>
        <w:rPr/>
        <w:t>norte-sur,</w:t>
      </w:r>
      <w:r>
        <w:rPr>
          <w:spacing w:val="1"/>
        </w:rPr>
        <w:t> </w:t>
      </w:r>
      <w:r>
        <w:rPr/>
        <w:t>conformando con ello un circuito de llegada desde la carretera panorámica en su</w:t>
      </w:r>
      <w:r>
        <w:rPr>
          <w:spacing w:val="1"/>
        </w:rPr>
        <w:t> </w:t>
      </w:r>
      <w:r>
        <w:rPr/>
        <w:t>intersección con Héroes de Chapultepec, arribando con ello al Periférico, trabajando</w:t>
      </w:r>
      <w:r>
        <w:rPr>
          <w:spacing w:val="-64"/>
        </w:rPr>
        <w:t> </w:t>
      </w:r>
      <w:r>
        <w:rPr/>
        <w:t>en</w:t>
      </w:r>
      <w:r>
        <w:rPr>
          <w:spacing w:val="1"/>
        </w:rPr>
        <w:t> </w:t>
      </w:r>
      <w:r>
        <w:rPr/>
        <w:t>paralelo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Perfecto</w:t>
      </w:r>
      <w:r>
        <w:rPr>
          <w:spacing w:val="1"/>
        </w:rPr>
        <w:t> </w:t>
      </w:r>
      <w:r>
        <w:rPr/>
        <w:t>García-Tinoco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Palacios,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cambiaría</w:t>
      </w:r>
      <w:r>
        <w:rPr>
          <w:spacing w:val="66"/>
        </w:rPr>
        <w:t> </w:t>
      </w:r>
      <w:r>
        <w:rPr/>
        <w:t>su</w:t>
      </w:r>
      <w:r>
        <w:rPr>
          <w:spacing w:val="-64"/>
        </w:rPr>
        <w:t> </w:t>
      </w:r>
      <w:r>
        <w:rPr/>
        <w:t>sentido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sur-norte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funcionar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Porfirio</w:t>
      </w:r>
      <w:r>
        <w:rPr>
          <w:spacing w:val="1"/>
        </w:rPr>
        <w:t> </w:t>
      </w:r>
      <w:r>
        <w:rPr/>
        <w:t>Díaz,</w:t>
      </w:r>
      <w:r>
        <w:rPr>
          <w:spacing w:val="1"/>
        </w:rPr>
        <w:t> </w:t>
      </w:r>
      <w:r>
        <w:rPr/>
        <w:t>logrando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comunicarían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Periférico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calzada</w:t>
      </w:r>
      <w:r>
        <w:rPr>
          <w:spacing w:val="1"/>
        </w:rPr>
        <w:t> </w:t>
      </w:r>
      <w:r>
        <w:rPr/>
        <w:t>Héroes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Chapultepec.</w:t>
      </w:r>
    </w:p>
    <w:p>
      <w:pPr>
        <w:pStyle w:val="BodyText"/>
        <w:spacing w:before="1"/>
      </w:pPr>
    </w:p>
    <w:p>
      <w:pPr>
        <w:pStyle w:val="BodyText"/>
        <w:ind w:left="1224" w:right="535" w:firstLine="1"/>
        <w:jc w:val="both"/>
      </w:pPr>
      <w:r>
        <w:rPr/>
        <w:t>Cambiar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vehicular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Cosijopi-Humboldt</w:t>
      </w:r>
      <w:r>
        <w:rPr>
          <w:spacing w:val="1"/>
        </w:rPr>
        <w:t> </w:t>
      </w:r>
      <w:r>
        <w:rPr/>
        <w:t>orientándola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poniente a oriente, con el fin de ligar en forma más expedita el tránsito de la calle</w:t>
      </w:r>
      <w:r>
        <w:rPr>
          <w:spacing w:val="1"/>
        </w:rPr>
        <w:t> </w:t>
      </w:r>
      <w:r>
        <w:rPr/>
        <w:t>Porfirio</w:t>
      </w:r>
      <w:r>
        <w:rPr>
          <w:spacing w:val="-1"/>
        </w:rPr>
        <w:t> </w:t>
      </w:r>
      <w:r>
        <w:rPr/>
        <w:t>Díaz</w:t>
      </w:r>
      <w:r>
        <w:rPr>
          <w:spacing w:val="-4"/>
        </w:rPr>
        <w:t> </w:t>
      </w:r>
      <w:r>
        <w:rPr/>
        <w:t>hacia</w:t>
      </w:r>
      <w:r>
        <w:rPr>
          <w:spacing w:val="-1"/>
        </w:rPr>
        <w:t> </w:t>
      </w:r>
      <w:r>
        <w:rPr/>
        <w:t>Av. Juárez,</w:t>
      </w:r>
      <w:r>
        <w:rPr>
          <w:spacing w:val="-1"/>
        </w:rPr>
        <w:t> </w:t>
      </w:r>
      <w:r>
        <w:rPr/>
        <w:t>logrando</w:t>
      </w:r>
      <w:r>
        <w:rPr>
          <w:spacing w:val="-1"/>
        </w:rPr>
        <w:t> </w:t>
      </w:r>
      <w:r>
        <w:rPr/>
        <w:t>salir directo al</w:t>
      </w:r>
      <w:r>
        <w:rPr>
          <w:spacing w:val="-4"/>
        </w:rPr>
        <w:t> </w:t>
      </w:r>
      <w:r>
        <w:rPr/>
        <w:t>Periférico.</w:t>
      </w:r>
    </w:p>
    <w:p>
      <w:pPr>
        <w:pStyle w:val="BodyText"/>
      </w:pPr>
    </w:p>
    <w:p>
      <w:pPr>
        <w:pStyle w:val="BodyText"/>
        <w:ind w:left="1225" w:right="530" w:hanging="3"/>
        <w:jc w:val="both"/>
      </w:pPr>
      <w:r>
        <w:rPr/>
        <w:t>Prevención de la afectación de cuatro inmuebles para dar continuidad a la calle de</w:t>
      </w:r>
      <w:r>
        <w:rPr>
          <w:spacing w:val="1"/>
        </w:rPr>
        <w:t> </w:t>
      </w:r>
      <w:r>
        <w:rPr/>
        <w:t>Mina y de tres más para la calle de Arista, logrando con ello el acceso de flujo</w:t>
      </w:r>
      <w:r>
        <w:rPr>
          <w:spacing w:val="1"/>
        </w:rPr>
        <w:t> </w:t>
      </w:r>
      <w:r>
        <w:rPr/>
        <w:t>vehicular</w:t>
      </w:r>
      <w:r>
        <w:rPr>
          <w:spacing w:val="-1"/>
        </w:rPr>
        <w:t> </w:t>
      </w:r>
      <w:r>
        <w:rPr/>
        <w:t>desde y</w:t>
      </w:r>
      <w:r>
        <w:rPr>
          <w:spacing w:val="-3"/>
        </w:rPr>
        <w:t> </w:t>
      </w:r>
      <w:r>
        <w:rPr/>
        <w:t>hacia el</w:t>
      </w:r>
      <w:r>
        <w:rPr>
          <w:spacing w:val="-2"/>
        </w:rPr>
        <w:t> </w:t>
      </w:r>
      <w:r>
        <w:rPr/>
        <w:t>Periférico, respectivamente.</w:t>
      </w:r>
    </w:p>
    <w:p>
      <w:pPr>
        <w:pStyle w:val="BodyText"/>
        <w:spacing w:before="1"/>
      </w:pPr>
    </w:p>
    <w:p>
      <w:pPr>
        <w:pStyle w:val="BodyText"/>
        <w:ind w:left="1224" w:right="544"/>
        <w:jc w:val="both"/>
      </w:pPr>
      <w:r>
        <w:rPr/>
        <w:t>Prever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afectación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conectar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Arteaga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Prolongación</w:t>
      </w:r>
      <w:r>
        <w:rPr>
          <w:spacing w:val="-2"/>
        </w:rPr>
        <w:t> </w:t>
      </w:r>
      <w:r>
        <w:rPr/>
        <w:t>Arteaga.</w:t>
      </w:r>
    </w:p>
    <w:p>
      <w:pPr>
        <w:pStyle w:val="BodyText"/>
      </w:pPr>
    </w:p>
    <w:p>
      <w:pPr>
        <w:pStyle w:val="BodyText"/>
        <w:ind w:left="1222" w:right="532" w:firstLine="2"/>
        <w:jc w:val="both"/>
      </w:pPr>
      <w:r>
        <w:rPr/>
        <w:t>Canalizar el tránsito pesado y de pasajeros foráneos en la entrada norte de la</w:t>
      </w:r>
      <w:r>
        <w:rPr>
          <w:spacing w:val="1"/>
        </w:rPr>
        <w:t> </w:t>
      </w:r>
      <w:r>
        <w:rPr/>
        <w:t>ciudad,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ciudades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Puebla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México,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-64"/>
        </w:rPr>
        <w:t> </w:t>
      </w:r>
      <w:r>
        <w:rPr/>
        <w:t>conducción hacia las avenidas marginales existentes en el Río Atoyac, teniendo</w:t>
      </w:r>
      <w:r>
        <w:rPr>
          <w:spacing w:val="1"/>
        </w:rPr>
        <w:t> </w:t>
      </w:r>
      <w:r>
        <w:rPr/>
        <w:t>como</w:t>
      </w:r>
      <w:r>
        <w:rPr>
          <w:spacing w:val="-4"/>
        </w:rPr>
        <w:t> </w:t>
      </w:r>
      <w:r>
        <w:rPr/>
        <w:t>acceso</w:t>
      </w:r>
      <w:r>
        <w:rPr>
          <w:spacing w:val="-1"/>
        </w:rPr>
        <w:t> </w:t>
      </w:r>
      <w:r>
        <w:rPr/>
        <w:t>hacia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puente</w:t>
      </w:r>
      <w:r>
        <w:rPr>
          <w:spacing w:val="-1"/>
        </w:rPr>
        <w:t> </w:t>
      </w:r>
      <w:r>
        <w:rPr/>
        <w:t>vehicular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Tecnológico.</w:t>
      </w:r>
    </w:p>
    <w:p>
      <w:pPr>
        <w:pStyle w:val="BodyText"/>
      </w:pPr>
    </w:p>
    <w:p>
      <w:pPr>
        <w:pStyle w:val="BodyText"/>
        <w:ind w:left="1225" w:right="533"/>
        <w:jc w:val="both"/>
      </w:pPr>
      <w:r>
        <w:rPr>
          <w:rFonts w:ascii="Arial" w:hAnsi="Arial"/>
          <w:b/>
        </w:rPr>
        <w:t>Vialidad Secundaria</w:t>
      </w:r>
      <w:r>
        <w:rPr/>
        <w:t>. Se sugiere poner atención en el caso de afectaciones o</w:t>
      </w:r>
      <w:r>
        <w:rPr>
          <w:spacing w:val="1"/>
        </w:rPr>
        <w:t> </w:t>
      </w:r>
      <w:r>
        <w:rPr/>
        <w:t>prohibición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estacionamiento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alguna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 aceras.</w:t>
      </w:r>
    </w:p>
    <w:p>
      <w:pPr>
        <w:pStyle w:val="BodyText"/>
        <w:spacing w:before="1"/>
      </w:pPr>
    </w:p>
    <w:p>
      <w:pPr>
        <w:pStyle w:val="BodyText"/>
        <w:ind w:left="1222" w:right="529" w:firstLine="3"/>
        <w:jc w:val="both"/>
      </w:pPr>
      <w:r>
        <w:rPr/>
        <w:t>Prever la continuación de la calle de prolongación Curtidurías (en forma coordinada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por</w:t>
      </w:r>
      <w:r>
        <w:rPr>
          <w:spacing w:val="-64"/>
        </w:rPr>
        <w:t> </w:t>
      </w:r>
      <w:r>
        <w:rPr/>
        <w:t>encontrarse esta acción en los límites del Plan Parcial de Conservación) para ligar</w:t>
      </w:r>
      <w:r>
        <w:rPr>
          <w:spacing w:val="1"/>
        </w:rPr>
        <w:t> </w:t>
      </w:r>
      <w:r>
        <w:rPr/>
        <w:t>oriente-poniente la calle de Brasil (fuera del polígono del Plan) con Calzada de la</w:t>
      </w:r>
      <w:r>
        <w:rPr>
          <w:spacing w:val="1"/>
        </w:rPr>
        <w:t> </w:t>
      </w:r>
      <w:r>
        <w:rPr/>
        <w:t>República.</w:t>
      </w:r>
    </w:p>
    <w:p>
      <w:pPr>
        <w:pStyle w:val="BodyText"/>
      </w:pPr>
    </w:p>
    <w:p>
      <w:pPr>
        <w:pStyle w:val="BodyText"/>
        <w:ind w:left="1225" w:right="540" w:firstLine="1"/>
        <w:jc w:val="both"/>
      </w:pPr>
      <w:r>
        <w:rPr>
          <w:rFonts w:ascii="Arial" w:hAnsi="Arial"/>
          <w:b/>
        </w:rPr>
        <w:t>Corredores Cívicos </w:t>
      </w:r>
      <w:r>
        <w:rPr/>
        <w:t>(sendas peatonales). Ampliación de banquetas, eliminación de</w:t>
      </w:r>
      <w:r>
        <w:rPr>
          <w:spacing w:val="-64"/>
        </w:rPr>
        <w:t> </w:t>
      </w:r>
      <w:r>
        <w:rPr/>
        <w:t>un</w:t>
      </w:r>
      <w:r>
        <w:rPr>
          <w:spacing w:val="-3"/>
        </w:rPr>
        <w:t> </w:t>
      </w:r>
      <w:r>
        <w:rPr/>
        <w:t>cordón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estacionamiento,</w:t>
      </w:r>
      <w:r>
        <w:rPr>
          <w:spacing w:val="-5"/>
        </w:rPr>
        <w:t> </w:t>
      </w:r>
      <w:r>
        <w:rPr/>
        <w:t>inclusión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ciclovías,</w:t>
      </w:r>
      <w:r>
        <w:rPr>
          <w:spacing w:val="-3"/>
        </w:rPr>
        <w:t> </w:t>
      </w:r>
      <w:r>
        <w:rPr/>
        <w:t>mejoramiento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señalización,</w:t>
      </w:r>
    </w:p>
    <w:p>
      <w:pPr>
        <w:spacing w:after="0"/>
        <w:jc w:val="both"/>
        <w:sectPr>
          <w:pgSz w:w="12240" w:h="15840"/>
          <w:pgMar w:header="0" w:footer="1319" w:top="1500" w:bottom="1560" w:left="900" w:right="600"/>
        </w:sectPr>
      </w:pPr>
    </w:p>
    <w:p>
      <w:pPr>
        <w:pStyle w:val="BodyText"/>
        <w:spacing w:before="70"/>
        <w:ind w:left="1221" w:right="535" w:firstLine="5"/>
        <w:jc w:val="both"/>
      </w:pPr>
      <w:r>
        <w:rPr/>
        <w:t>inclusión de más mobiliario urbano, bahías de estacionamiento provisional para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(carga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descarga),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físicos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electromecánicos (vallas, barreras, pollos, postes o cadenas) que permitan delimitar</w:t>
      </w:r>
      <w:r>
        <w:rPr>
          <w:spacing w:val="-64"/>
        </w:rPr>
        <w:t> </w:t>
      </w:r>
      <w:r>
        <w:rPr/>
        <w:t>el tránsito de manera temporal durante la celebración de eventos como desfiles,</w:t>
      </w:r>
      <w:r>
        <w:rPr>
          <w:spacing w:val="1"/>
        </w:rPr>
        <w:t> </w:t>
      </w:r>
      <w:r>
        <w:rPr/>
        <w:t>procesiones, calendas, etc. Esto último debe contar con la promoción gestionada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hincapié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habitabilidad,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accesibilidad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corredores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manuales</w:t>
      </w:r>
      <w:r>
        <w:rPr>
          <w:spacing w:val="1"/>
        </w:rPr>
        <w:t> </w:t>
      </w:r>
      <w:r>
        <w:rPr/>
        <w:t>pertinentes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momento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bien supremo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patrimonio</w:t>
      </w:r>
      <w:r>
        <w:rPr>
          <w:spacing w:val="-2"/>
        </w:rPr>
        <w:t> </w:t>
      </w:r>
      <w:r>
        <w:rPr/>
        <w:t>existente en ellos.</w:t>
      </w:r>
    </w:p>
    <w:p>
      <w:pPr>
        <w:pStyle w:val="BodyText"/>
      </w:pPr>
    </w:p>
    <w:p>
      <w:pPr>
        <w:pStyle w:val="Heading2"/>
        <w:numPr>
          <w:ilvl w:val="1"/>
          <w:numId w:val="14"/>
        </w:numPr>
        <w:tabs>
          <w:tab w:pos="921" w:val="left" w:leader="none"/>
        </w:tabs>
        <w:spacing w:line="240" w:lineRule="auto" w:before="0" w:after="0"/>
        <w:ind w:left="920" w:right="0" w:hanging="405"/>
        <w:jc w:val="left"/>
      </w:pPr>
      <w:bookmarkStart w:name="_TOC_250014" w:id="26"/>
      <w:bookmarkEnd w:id="26"/>
      <w:r>
        <w:rPr/>
        <w:t>Zonificación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6"/>
        <w:jc w:val="both"/>
      </w:pPr>
      <w:r>
        <w:rPr/>
        <w:t>Clasificación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territorio</w:t>
      </w:r>
    </w:p>
    <w:p>
      <w:pPr>
        <w:pStyle w:val="BodyText"/>
      </w:pPr>
    </w:p>
    <w:p>
      <w:pPr>
        <w:pStyle w:val="BodyText"/>
        <w:ind w:left="513" w:right="530" w:firstLine="2"/>
        <w:jc w:val="both"/>
      </w:pPr>
      <w:r>
        <w:rPr/>
        <w:t>En el marco del crecimiento urbano actual, las tendencias de transformación del uso del</w:t>
      </w:r>
      <w:r>
        <w:rPr>
          <w:spacing w:val="1"/>
        </w:rPr>
        <w:t> </w:t>
      </w:r>
      <w:r>
        <w:rPr/>
        <w:t>suelo y el fuerte impacto de las actividades comerciales y de servicio de carácter regional,</w:t>
      </w:r>
      <w:r>
        <w:rPr>
          <w:spacing w:val="1"/>
        </w:rPr>
        <w:t> </w:t>
      </w:r>
      <w:r>
        <w:rPr/>
        <w:t>todas en su conjunto han permitido definir las zonas primarias urbanas que integran el</w:t>
      </w:r>
      <w:r>
        <w:rPr>
          <w:spacing w:val="1"/>
        </w:rPr>
        <w:t> </w:t>
      </w:r>
      <w:r>
        <w:rPr/>
        <w:t>Centro Histórico. En la presente revisión se ratifica el límite del Centro del Plan que</w:t>
      </w:r>
      <w:r>
        <w:rPr>
          <w:spacing w:val="1"/>
        </w:rPr>
        <w:t> </w:t>
      </w:r>
      <w:r>
        <w:rPr/>
        <w:t>comprende parcialmente un 31% del territorio municipal, es decir, una superficie de 544</w:t>
      </w:r>
      <w:r>
        <w:rPr>
          <w:spacing w:val="1"/>
        </w:rPr>
        <w:t> </w:t>
      </w:r>
      <w:r>
        <w:rPr/>
        <w:t>hectáreas, la cual es de suelo urbano en su totalidad. Al interior del Polígono se han</w:t>
      </w:r>
      <w:r>
        <w:rPr>
          <w:spacing w:val="1"/>
        </w:rPr>
        <w:t> </w:t>
      </w:r>
      <w:r>
        <w:rPr/>
        <w:t>revisado los usos y destinos originalmente establecidos en el Plan de Conservación de</w:t>
      </w:r>
      <w:r>
        <w:rPr>
          <w:spacing w:val="1"/>
        </w:rPr>
        <w:t> </w:t>
      </w:r>
      <w:r>
        <w:rPr/>
        <w:t>1998,</w:t>
      </w:r>
      <w:r>
        <w:rPr>
          <w:spacing w:val="1"/>
        </w:rPr>
        <w:t> </w:t>
      </w:r>
      <w:r>
        <w:rPr/>
        <w:t>determinando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modificaciones</w:t>
      </w:r>
      <w:r>
        <w:rPr>
          <w:spacing w:val="1"/>
        </w:rPr>
        <w:t> </w:t>
      </w:r>
      <w:r>
        <w:rPr/>
        <w:t>convenientes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evolutivo que ha manifestado este importante sector de la Ciudad de Oaxaca de Juárez y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zona conurbada.</w:t>
      </w:r>
    </w:p>
    <w:p>
      <w:pPr>
        <w:pStyle w:val="BodyText"/>
        <w:spacing w:before="1"/>
      </w:pPr>
    </w:p>
    <w:p>
      <w:pPr>
        <w:pStyle w:val="BodyText"/>
        <w:ind w:left="517" w:right="547" w:firstLine="1"/>
        <w:jc w:val="both"/>
      </w:pP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planteados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desempeña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-65"/>
        </w:rPr>
        <w:t> </w:t>
      </w:r>
      <w:r>
        <w:rPr/>
        <w:t>Histórico,</w:t>
      </w:r>
      <w:r>
        <w:rPr>
          <w:spacing w:val="-1"/>
        </w:rPr>
        <w:t> </w:t>
      </w:r>
      <w:r>
        <w:rPr/>
        <w:t>su territorio</w:t>
      </w:r>
      <w:r>
        <w:rPr>
          <w:spacing w:val="-1"/>
        </w:rPr>
        <w:t> </w:t>
      </w:r>
      <w:r>
        <w:rPr/>
        <w:t>se ha</w:t>
      </w:r>
      <w:r>
        <w:rPr>
          <w:spacing w:val="-3"/>
        </w:rPr>
        <w:t> </w:t>
      </w:r>
      <w:r>
        <w:rPr/>
        <w:t>clasificado de</w:t>
      </w:r>
      <w:r>
        <w:rPr>
          <w:spacing w:val="-1"/>
        </w:rPr>
        <w:t> </w:t>
      </w:r>
      <w:r>
        <w:rPr/>
        <w:t>la siguiente</w:t>
      </w:r>
      <w:r>
        <w:rPr>
          <w:spacing w:val="-2"/>
        </w:rPr>
        <w:t> </w:t>
      </w:r>
      <w:r>
        <w:rPr/>
        <w:t>manera:</w:t>
      </w:r>
    </w:p>
    <w:p>
      <w:pPr>
        <w:pStyle w:val="BodyText"/>
      </w:pPr>
    </w:p>
    <w:p>
      <w:pPr>
        <w:pStyle w:val="BodyText"/>
        <w:ind w:left="1222" w:right="533" w:firstLine="2"/>
        <w:jc w:val="both"/>
      </w:pPr>
      <w:r>
        <w:rPr>
          <w:rFonts w:ascii="Arial" w:hAnsi="Arial"/>
          <w:b/>
        </w:rPr>
        <w:t>Zona de Monumentos Históricos</w:t>
      </w:r>
      <w:r>
        <w:rPr/>
        <w:t>. Comprende una superficie de 252 Ha, que</w:t>
      </w:r>
      <w:r>
        <w:rPr>
          <w:spacing w:val="1"/>
        </w:rPr>
        <w:t> </w:t>
      </w:r>
      <w:r>
        <w:rPr/>
        <w:t>representan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46%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superficie</w:t>
      </w:r>
      <w:r>
        <w:rPr>
          <w:spacing w:val="11"/>
        </w:rPr>
        <w:t> </w:t>
      </w:r>
      <w:r>
        <w:rPr/>
        <w:t>total</w:t>
      </w:r>
      <w:r>
        <w:rPr>
          <w:spacing w:val="9"/>
        </w:rPr>
        <w:t> </w:t>
      </w:r>
      <w:r>
        <w:rPr/>
        <w:t>del</w:t>
      </w:r>
      <w:r>
        <w:rPr>
          <w:spacing w:val="7"/>
        </w:rPr>
        <w:t> </w:t>
      </w:r>
      <w:r>
        <w:rPr/>
        <w:t>Plan</w:t>
      </w:r>
      <w:r>
        <w:rPr>
          <w:spacing w:val="19"/>
        </w:rPr>
        <w:t> </w:t>
      </w:r>
      <w:r>
        <w:rPr/>
        <w:t>Parcial.</w:t>
      </w:r>
      <w:r>
        <w:rPr>
          <w:spacing w:val="11"/>
        </w:rPr>
        <w:t> </w:t>
      </w:r>
      <w:r>
        <w:rPr/>
        <w:t>Esta</w:t>
      </w:r>
      <w:r>
        <w:rPr>
          <w:spacing w:val="11"/>
        </w:rPr>
        <w:t> </w:t>
      </w:r>
      <w:r>
        <w:rPr/>
        <w:t>zona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integra</w:t>
      </w:r>
      <w:r>
        <w:rPr>
          <w:spacing w:val="12"/>
        </w:rPr>
        <w:t> </w:t>
      </w:r>
      <w:r>
        <w:rPr/>
        <w:t>con</w:t>
      </w:r>
      <w:r>
        <w:rPr>
          <w:spacing w:val="-65"/>
        </w:rPr>
        <w:t> </w:t>
      </w:r>
      <w:r>
        <w:rPr/>
        <w:t>la</w:t>
      </w:r>
      <w:r>
        <w:rPr>
          <w:spacing w:val="12"/>
        </w:rPr>
        <w:t> </w:t>
      </w:r>
      <w:r>
        <w:rPr/>
        <w:t>arquitectura</w:t>
      </w:r>
      <w:r>
        <w:rPr>
          <w:spacing w:val="11"/>
        </w:rPr>
        <w:t> </w:t>
      </w:r>
      <w:r>
        <w:rPr/>
        <w:t>civil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religiosa</w:t>
      </w:r>
      <w:r>
        <w:rPr>
          <w:spacing w:val="13"/>
        </w:rPr>
        <w:t> </w:t>
      </w:r>
      <w:r>
        <w:rPr/>
        <w:t>construida</w:t>
      </w:r>
      <w:r>
        <w:rPr>
          <w:spacing w:val="12"/>
        </w:rPr>
        <w:t> </w:t>
      </w:r>
      <w:r>
        <w:rPr/>
        <w:t>entre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/>
        <w:t>siglos</w:t>
      </w:r>
      <w:r>
        <w:rPr>
          <w:spacing w:val="12"/>
        </w:rPr>
        <w:t> </w:t>
      </w:r>
      <w:r>
        <w:rPr/>
        <w:t>XVI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XIX,</w:t>
      </w:r>
      <w:r>
        <w:rPr>
          <w:spacing w:val="12"/>
        </w:rPr>
        <w:t> </w:t>
      </w:r>
      <w:r>
        <w:rPr/>
        <w:t>catalogada</w:t>
      </w:r>
      <w:r>
        <w:rPr>
          <w:spacing w:val="9"/>
        </w:rPr>
        <w:t> </w:t>
      </w:r>
      <w:r>
        <w:rPr/>
        <w:t>por</w:t>
      </w:r>
      <w:r>
        <w:rPr>
          <w:spacing w:val="-64"/>
        </w:rPr>
        <w:t> </w:t>
      </w:r>
      <w:r>
        <w:rPr/>
        <w:t>el INAH y publicada bajo Decreto en el Diario Oficial en marzo de 1976, sujetando a</w:t>
      </w:r>
      <w:r>
        <w:rPr>
          <w:spacing w:val="-64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 enlistadas a observar disposiciones normativas especiales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adicionales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manifestadas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66"/>
        </w:rPr>
        <w:t> </w:t>
      </w:r>
      <w:r>
        <w:rPr/>
        <w:t>documento.</w:t>
      </w:r>
      <w:r>
        <w:rPr>
          <w:spacing w:val="1"/>
        </w:rPr>
        <w:t> </w:t>
      </w:r>
      <w:r>
        <w:rPr/>
        <w:t>Asimismo, se incluyen parcialmente las zonas habitacionales consolidadas de los</w:t>
      </w:r>
      <w:r>
        <w:rPr>
          <w:spacing w:val="1"/>
        </w:rPr>
        <w:t> </w:t>
      </w:r>
      <w:r>
        <w:rPr/>
        <w:t>barrios tradicionales de la cabecera municipal (Jalatlaco y Xochimilco); y las áreas</w:t>
      </w:r>
      <w:r>
        <w:rPr>
          <w:spacing w:val="1"/>
        </w:rPr>
        <w:t> </w:t>
      </w:r>
      <w:r>
        <w:rPr/>
        <w:t>de uso de equipamiento, comercio y servicios existentes, las cuales en su conjunto</w:t>
      </w:r>
      <w:r>
        <w:rPr>
          <w:spacing w:val="1"/>
        </w:rPr>
        <w:t> </w:t>
      </w:r>
      <w:r>
        <w:rPr/>
        <w:t>pueden o no estar sujetas a la normatividad federal, según señala el catálogo del</w:t>
      </w:r>
      <w:r>
        <w:rPr>
          <w:spacing w:val="1"/>
        </w:rPr>
        <w:t> </w:t>
      </w:r>
      <w:r>
        <w:rPr/>
        <w:t>INAH. En toda esta superficie, adicional al trámite de zonificación debe solicitarse el</w:t>
      </w:r>
      <w:r>
        <w:rPr>
          <w:spacing w:val="-64"/>
        </w:rPr>
        <w:t> </w:t>
      </w:r>
      <w:r>
        <w:rPr/>
        <w:t>Visto</w:t>
      </w:r>
      <w:r>
        <w:rPr>
          <w:spacing w:val="1"/>
        </w:rPr>
        <w:t> </w:t>
      </w:r>
      <w:r>
        <w:rPr/>
        <w:t>Bueno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nuevas,</w:t>
      </w:r>
      <w:r>
        <w:rPr>
          <w:spacing w:val="1"/>
        </w:rPr>
        <w:t> </w:t>
      </w:r>
      <w:r>
        <w:rPr/>
        <w:t>ampliaciones, demoliciones o cualquier otra actividad especial relacionada con 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predios.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anexa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listado</w:t>
      </w:r>
      <w:r>
        <w:rPr>
          <w:spacing w:val="66"/>
        </w:rPr>
        <w:t> </w:t>
      </w:r>
      <w:r>
        <w:rPr/>
        <w:t>de</w:t>
      </w:r>
      <w:r>
        <w:rPr>
          <w:spacing w:val="-64"/>
        </w:rPr>
        <w:t> </w:t>
      </w:r>
      <w:r>
        <w:rPr/>
        <w:t>predios</w:t>
      </w:r>
      <w:r>
        <w:rPr>
          <w:spacing w:val="-1"/>
        </w:rPr>
        <w:t> </w:t>
      </w:r>
      <w:r>
        <w:rPr/>
        <w:t>catalogados en el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1"/>
      </w:pPr>
    </w:p>
    <w:p>
      <w:pPr>
        <w:pStyle w:val="BodyText"/>
        <w:ind w:left="1222" w:right="535"/>
        <w:jc w:val="both"/>
      </w:pPr>
      <w:r>
        <w:rPr>
          <w:rFonts w:ascii="Arial" w:hAnsi="Arial"/>
          <w:b/>
        </w:rPr>
        <w:t>Zona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amortiguamiento</w:t>
      </w:r>
      <w:r>
        <w:rPr/>
        <w:t>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integra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292</w:t>
      </w:r>
      <w:r>
        <w:rPr>
          <w:spacing w:val="1"/>
        </w:rPr>
        <w:t> </w:t>
      </w:r>
      <w:r>
        <w:rPr/>
        <w:t>Ha,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54%</w:t>
      </w:r>
      <w:r>
        <w:rPr>
          <w:spacing w:val="6"/>
        </w:rPr>
        <w:t> </w:t>
      </w:r>
      <w:r>
        <w:rPr/>
        <w:t>del</w:t>
      </w:r>
      <w:r>
        <w:rPr>
          <w:spacing w:val="3"/>
        </w:rPr>
        <w:t> </w:t>
      </w:r>
      <w:r>
        <w:rPr/>
        <w:t>territorio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/>
        <w:t>Plan.</w:t>
      </w:r>
      <w:r>
        <w:rPr>
          <w:spacing w:val="7"/>
        </w:rPr>
        <w:t> </w:t>
      </w:r>
      <w:r>
        <w:rPr/>
        <w:t>Está</w:t>
      </w:r>
      <w:r>
        <w:rPr>
          <w:spacing w:val="5"/>
        </w:rPr>
        <w:t> </w:t>
      </w:r>
      <w:r>
        <w:rPr/>
        <w:t>conformada</w:t>
      </w:r>
      <w:r>
        <w:rPr>
          <w:spacing w:val="6"/>
        </w:rPr>
        <w:t> </w:t>
      </w:r>
      <w:r>
        <w:rPr/>
        <w:t>por</w:t>
      </w:r>
      <w:r>
        <w:rPr>
          <w:spacing w:val="4"/>
        </w:rPr>
        <w:t> </w:t>
      </w:r>
      <w:r>
        <w:rPr/>
        <w:t>colonias</w:t>
      </w:r>
      <w:r>
        <w:rPr>
          <w:spacing w:val="6"/>
        </w:rPr>
        <w:t> </w:t>
      </w:r>
      <w:r>
        <w:rPr/>
        <w:t>completas</w:t>
      </w:r>
      <w:r>
        <w:rPr>
          <w:spacing w:val="4"/>
        </w:rPr>
        <w:t> </w:t>
      </w:r>
      <w:r>
        <w:rPr/>
        <w:t>o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1221" w:right="529" w:firstLine="5"/>
        <w:jc w:val="both"/>
      </w:pPr>
      <w:r>
        <w:rPr/>
        <w:t>fracciones de ellas, ubicadas también al interior del perímetro del Plan (circuito del</w:t>
      </w:r>
      <w:r>
        <w:rPr>
          <w:spacing w:val="1"/>
        </w:rPr>
        <w:t> </w:t>
      </w:r>
      <w:r>
        <w:rPr/>
        <w:t>Periférico, Héroes de Chapultepec y carretera Panorámica), pero que no forman</w:t>
      </w:r>
      <w:r>
        <w:rPr>
          <w:spacing w:val="1"/>
        </w:rPr>
        <w:t> </w:t>
      </w:r>
      <w:r>
        <w:rPr/>
        <w:t>parte de la Zona de Monumentos Históricos, correspondiendo éstas a las colonias:</w:t>
      </w:r>
      <w:r>
        <w:rPr>
          <w:spacing w:val="1"/>
        </w:rPr>
        <w:t> </w:t>
      </w:r>
      <w:r>
        <w:rPr/>
        <w:t>Artículo 123 poniente y oriente, el Exmarquesado, Faldas del Fortín, Azucenas,</w:t>
      </w:r>
      <w:r>
        <w:rPr>
          <w:spacing w:val="1"/>
        </w:rPr>
        <w:t> </w:t>
      </w:r>
      <w:r>
        <w:rPr/>
        <w:t>Guelaguetza, Luis Jiménez Figueroa, Díaz Ordaz, Fracc. La Luz, Fracc. La Paz,</w:t>
      </w:r>
      <w:r>
        <w:rPr>
          <w:spacing w:val="1"/>
        </w:rPr>
        <w:t> </w:t>
      </w:r>
      <w:r>
        <w:rPr/>
        <w:t>Morelos, José Vasconcelos, Obrera, así como parcialmente los Barrios de Trinidad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Huertas,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Noria,</w:t>
      </w:r>
      <w:r>
        <w:rPr>
          <w:spacing w:val="1"/>
        </w:rPr>
        <w:t> </w:t>
      </w:r>
      <w:r>
        <w:rPr/>
        <w:t>Xochimilco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Jalatlaco</w:t>
      </w:r>
      <w:r>
        <w:rPr>
          <w:spacing w:val="1"/>
        </w:rPr>
        <w:t> </w:t>
      </w:r>
      <w:r>
        <w:rPr/>
        <w:t>sujetas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a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 del presente Plan. Su función, como su nombre lo indica, es servir de</w:t>
      </w:r>
      <w:r>
        <w:rPr>
          <w:spacing w:val="1"/>
        </w:rPr>
        <w:t> </w:t>
      </w:r>
      <w:r>
        <w:rPr/>
        <w:t>transición y amortiguamiento entre el polígono decretado de Monumentos Históricos</w:t>
      </w:r>
      <w:r>
        <w:rPr>
          <w:spacing w:val="-64"/>
        </w:rPr>
        <w:t> </w:t>
      </w:r>
      <w:r>
        <w:rPr/>
        <w:t>y las colonias externas al territorio del Plan Parcial, las que se caracterizan por una</w:t>
      </w:r>
      <w:r>
        <w:rPr>
          <w:spacing w:val="1"/>
        </w:rPr>
        <w:t> </w:t>
      </w:r>
      <w:r>
        <w:rPr/>
        <w:t>dinámica mayor de desarrollo urbano, además de presentar una mayor libertad de</w:t>
      </w:r>
      <w:r>
        <w:rPr>
          <w:spacing w:val="1"/>
        </w:rPr>
        <w:t> </w:t>
      </w:r>
      <w:r>
        <w:rPr/>
        <w:t>aprovechamientos inmobiliarios; por lo cual, las colonias ubicadas en la zona de</w:t>
      </w:r>
      <w:r>
        <w:rPr>
          <w:spacing w:val="1"/>
        </w:rPr>
        <w:t> </w:t>
      </w:r>
      <w:r>
        <w:rPr/>
        <w:t>amortiguamiento</w:t>
      </w:r>
      <w:r>
        <w:rPr>
          <w:spacing w:val="1"/>
        </w:rPr>
        <w:t> </w:t>
      </w:r>
      <w:r>
        <w:rPr/>
        <w:t>preverán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dosificación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comprometa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vocación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rompan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3"/>
        </w:rPr>
        <w:t> </w:t>
      </w:r>
      <w:r>
        <w:rPr/>
        <w:t>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espacios</w:t>
      </w:r>
      <w:r>
        <w:rPr>
          <w:spacing w:val="-2"/>
        </w:rPr>
        <w:t> </w:t>
      </w:r>
      <w:r>
        <w:rPr/>
        <w:t>señalados.</w:t>
      </w:r>
    </w:p>
    <w:p>
      <w:pPr>
        <w:pStyle w:val="BodyText"/>
        <w:spacing w:before="1"/>
      </w:pPr>
    </w:p>
    <w:p>
      <w:pPr>
        <w:pStyle w:val="Heading2"/>
        <w:numPr>
          <w:ilvl w:val="2"/>
          <w:numId w:val="16"/>
        </w:numPr>
        <w:tabs>
          <w:tab w:pos="1118" w:val="left" w:leader="none"/>
        </w:tabs>
        <w:spacing w:line="240" w:lineRule="auto" w:before="0" w:after="0"/>
        <w:ind w:left="1117" w:right="0" w:hanging="602"/>
        <w:jc w:val="left"/>
      </w:pPr>
      <w:bookmarkStart w:name="_TOC_250013" w:id="27"/>
      <w:r>
        <w:rPr/>
        <w:t>Zonificación</w:t>
      </w:r>
      <w:r>
        <w:rPr>
          <w:spacing w:val="-4"/>
        </w:rPr>
        <w:t> </w:t>
      </w:r>
      <w:bookmarkEnd w:id="27"/>
      <w:r>
        <w:rPr/>
        <w:t>secundaria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3" w:right="535" w:firstLine="2"/>
        <w:jc w:val="both"/>
      </w:pPr>
      <w:r>
        <w:rPr/>
        <w:t>De acuerdo con la Ley de Ordenamiento Territorial y Desarrollo Urbano para el estado de</w:t>
      </w:r>
      <w:r>
        <w:rPr>
          <w:spacing w:val="1"/>
        </w:rPr>
        <w:t> </w:t>
      </w:r>
      <w:r>
        <w:rPr/>
        <w:t>Oaxaca,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Parciales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determinada o distrito de un Centro de Población, se elaborarán conforme a lo establecido</w:t>
      </w:r>
      <w:r>
        <w:rPr>
          <w:spacing w:val="1"/>
        </w:rPr>
        <w:t> </w:t>
      </w:r>
      <w:r>
        <w:rPr/>
        <w:t>para los Planes de Centros de Población Municipales; asimismo, y de acuerdo con el</w:t>
      </w:r>
      <w:r>
        <w:rPr>
          <w:spacing w:val="1"/>
        </w:rPr>
        <w:t> </w:t>
      </w:r>
      <w:r>
        <w:rPr/>
        <w:t>Artículo 37, Fracción Quinta, de la citada Ley, donde se indica que uno de sus contenidos</w:t>
      </w:r>
      <w:r>
        <w:rPr>
          <w:spacing w:val="1"/>
        </w:rPr>
        <w:t> </w:t>
      </w:r>
      <w:r>
        <w:rPr/>
        <w:t>será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zonificación, densidad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normas</w:t>
      </w:r>
      <w:r>
        <w:rPr>
          <w:spacing w:val="-1"/>
        </w:rPr>
        <w:t> </w:t>
      </w:r>
      <w:r>
        <w:rPr/>
        <w:t>técnicas</w:t>
      </w:r>
      <w:r>
        <w:rPr>
          <w:spacing w:val="-2"/>
        </w:rPr>
        <w:t> </w:t>
      </w:r>
      <w:r>
        <w:rPr/>
        <w:t>sobre: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226" w:val="left" w:leader="none"/>
        </w:tabs>
        <w:spacing w:line="240" w:lineRule="auto" w:before="0" w:after="0"/>
        <w:ind w:left="1303" w:right="541" w:hanging="360"/>
        <w:jc w:val="left"/>
        <w:rPr>
          <w:sz w:val="24"/>
        </w:rPr>
      </w:pPr>
      <w:r>
        <w:rPr>
          <w:sz w:val="24"/>
        </w:rPr>
        <w:t>Los</w:t>
      </w:r>
      <w:r>
        <w:rPr>
          <w:spacing w:val="31"/>
          <w:sz w:val="24"/>
        </w:rPr>
        <w:t> </w:t>
      </w:r>
      <w:r>
        <w:rPr>
          <w:sz w:val="24"/>
        </w:rPr>
        <w:t>usos</w:t>
      </w:r>
      <w:r>
        <w:rPr>
          <w:spacing w:val="31"/>
          <w:sz w:val="24"/>
        </w:rPr>
        <w:t> </w:t>
      </w:r>
      <w:r>
        <w:rPr>
          <w:sz w:val="24"/>
        </w:rPr>
        <w:t>del</w:t>
      </w:r>
      <w:r>
        <w:rPr>
          <w:spacing w:val="33"/>
          <w:sz w:val="24"/>
        </w:rPr>
        <w:t> </w:t>
      </w:r>
      <w:r>
        <w:rPr>
          <w:sz w:val="24"/>
        </w:rPr>
        <w:t>suelo</w:t>
      </w:r>
      <w:r>
        <w:rPr>
          <w:spacing w:val="31"/>
          <w:sz w:val="24"/>
        </w:rPr>
        <w:t> </w:t>
      </w:r>
      <w:r>
        <w:rPr>
          <w:sz w:val="24"/>
        </w:rPr>
        <w:t>para</w:t>
      </w:r>
      <w:r>
        <w:rPr>
          <w:spacing w:val="34"/>
          <w:sz w:val="24"/>
        </w:rPr>
        <w:t> </w:t>
      </w:r>
      <w:r>
        <w:rPr>
          <w:sz w:val="24"/>
        </w:rPr>
        <w:t>la</w:t>
      </w:r>
      <w:r>
        <w:rPr>
          <w:spacing w:val="31"/>
          <w:sz w:val="24"/>
        </w:rPr>
        <w:t> </w:t>
      </w:r>
      <w:r>
        <w:rPr>
          <w:sz w:val="24"/>
        </w:rPr>
        <w:t>vivienda,</w:t>
      </w:r>
      <w:r>
        <w:rPr>
          <w:spacing w:val="31"/>
          <w:sz w:val="24"/>
        </w:rPr>
        <w:t> </w:t>
      </w:r>
      <w:r>
        <w:rPr>
          <w:sz w:val="24"/>
        </w:rPr>
        <w:t>industria,</w:t>
      </w:r>
      <w:r>
        <w:rPr>
          <w:spacing w:val="34"/>
          <w:sz w:val="24"/>
        </w:rPr>
        <w:t> </w:t>
      </w:r>
      <w:r>
        <w:rPr>
          <w:sz w:val="24"/>
        </w:rPr>
        <w:t>servicios,</w:t>
      </w:r>
      <w:r>
        <w:rPr>
          <w:spacing w:val="34"/>
          <w:sz w:val="24"/>
        </w:rPr>
        <w:t> </w:t>
      </w:r>
      <w:r>
        <w:rPr>
          <w:sz w:val="24"/>
        </w:rPr>
        <w:t>comercios</w:t>
      </w:r>
      <w:r>
        <w:rPr>
          <w:spacing w:val="33"/>
          <w:sz w:val="24"/>
        </w:rPr>
        <w:t> </w:t>
      </w:r>
      <w:r>
        <w:rPr>
          <w:sz w:val="24"/>
        </w:rPr>
        <w:t>y</w:t>
      </w:r>
      <w:r>
        <w:rPr>
          <w:spacing w:val="32"/>
          <w:sz w:val="24"/>
        </w:rPr>
        <w:t> </w:t>
      </w:r>
      <w:r>
        <w:rPr>
          <w:sz w:val="24"/>
        </w:rPr>
        <w:t>otros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deberán</w:t>
      </w:r>
      <w:r>
        <w:rPr>
          <w:spacing w:val="-2"/>
          <w:sz w:val="24"/>
        </w:rPr>
        <w:t> </w:t>
      </w:r>
      <w:r>
        <w:rPr>
          <w:sz w:val="24"/>
        </w:rPr>
        <w:t>dedicarse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distintas</w:t>
      </w:r>
      <w:r>
        <w:rPr>
          <w:spacing w:val="-3"/>
          <w:sz w:val="24"/>
        </w:rPr>
        <w:t> </w:t>
      </w:r>
      <w:r>
        <w:rPr>
          <w:sz w:val="24"/>
        </w:rPr>
        <w:t>partes</w:t>
      </w:r>
      <w:r>
        <w:rPr>
          <w:spacing w:val="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población;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6"/>
        </w:numPr>
        <w:tabs>
          <w:tab w:pos="1229" w:val="left" w:leader="none"/>
        </w:tabs>
        <w:spacing w:line="240" w:lineRule="auto" w:before="0" w:after="0"/>
        <w:ind w:left="1223" w:right="551" w:hanging="282"/>
        <w:jc w:val="left"/>
        <w:rPr>
          <w:sz w:val="24"/>
        </w:rPr>
      </w:pPr>
      <w:r>
        <w:rPr>
          <w:sz w:val="24"/>
        </w:rPr>
        <w:t>Los</w:t>
      </w:r>
      <w:r>
        <w:rPr>
          <w:spacing w:val="3"/>
          <w:sz w:val="24"/>
        </w:rPr>
        <w:t> </w:t>
      </w:r>
      <w:r>
        <w:rPr>
          <w:sz w:val="24"/>
        </w:rPr>
        <w:t>destinos</w:t>
      </w:r>
      <w:r>
        <w:rPr>
          <w:spacing w:val="2"/>
          <w:sz w:val="24"/>
        </w:rPr>
        <w:t> </w:t>
      </w:r>
      <w:r>
        <w:rPr>
          <w:sz w:val="24"/>
        </w:rPr>
        <w:t>del</w:t>
      </w:r>
      <w:r>
        <w:rPr>
          <w:spacing w:val="3"/>
          <w:sz w:val="24"/>
        </w:rPr>
        <w:t> </w:t>
      </w:r>
      <w:r>
        <w:rPr>
          <w:sz w:val="24"/>
        </w:rPr>
        <w:t>suelo</w:t>
      </w:r>
      <w:r>
        <w:rPr>
          <w:spacing w:val="4"/>
          <w:sz w:val="24"/>
        </w:rPr>
        <w:t> </w:t>
      </w:r>
      <w:r>
        <w:rPr>
          <w:sz w:val="24"/>
        </w:rPr>
        <w:t>para</w:t>
      </w:r>
      <w:r>
        <w:rPr>
          <w:spacing w:val="4"/>
          <w:sz w:val="24"/>
        </w:rPr>
        <w:t> </w:t>
      </w:r>
      <w:r>
        <w:rPr>
          <w:sz w:val="24"/>
        </w:rPr>
        <w:t>infraestructura,</w:t>
      </w:r>
      <w:r>
        <w:rPr>
          <w:spacing w:val="4"/>
          <w:sz w:val="24"/>
        </w:rPr>
        <w:t> </w:t>
      </w:r>
      <w:r>
        <w:rPr>
          <w:sz w:val="24"/>
        </w:rPr>
        <w:t>instalaciones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edificaciones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servicio</w:t>
      </w:r>
      <w:r>
        <w:rPr>
          <w:spacing w:val="-64"/>
          <w:sz w:val="24"/>
        </w:rPr>
        <w:t> </w:t>
      </w:r>
      <w:r>
        <w:rPr>
          <w:sz w:val="24"/>
        </w:rPr>
        <w:t>público.</w:t>
      </w:r>
    </w:p>
    <w:p>
      <w:pPr>
        <w:pStyle w:val="BodyText"/>
      </w:pPr>
    </w:p>
    <w:p>
      <w:pPr>
        <w:pStyle w:val="Heading2"/>
        <w:numPr>
          <w:ilvl w:val="3"/>
          <w:numId w:val="17"/>
        </w:numPr>
        <w:tabs>
          <w:tab w:pos="1317" w:val="left" w:leader="none"/>
        </w:tabs>
        <w:spacing w:line="240" w:lineRule="auto" w:before="0" w:after="0"/>
        <w:ind w:left="1316" w:right="0" w:hanging="802"/>
        <w:jc w:val="left"/>
      </w:pPr>
      <w:bookmarkStart w:name="_TOC_250012" w:id="28"/>
      <w:r>
        <w:rPr/>
        <w:t>Usos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bookmarkEnd w:id="28"/>
      <w:r>
        <w:rPr/>
        <w:t>suelo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ind w:left="516" w:right="540" w:firstLine="2"/>
        <w:jc w:val="both"/>
      </w:pPr>
      <w:r>
        <w:rPr/>
        <w:t>De</w:t>
      </w:r>
      <w:r>
        <w:rPr>
          <w:spacing w:val="-4"/>
        </w:rPr>
        <w:t> </w:t>
      </w:r>
      <w:r>
        <w:rPr/>
        <w:t>conformidad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establecido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estrategia,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determinado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zonificación</w:t>
      </w:r>
      <w:r>
        <w:rPr>
          <w:spacing w:val="-3"/>
        </w:rPr>
        <w:t> </w:t>
      </w:r>
      <w:r>
        <w:rPr/>
        <w:t>del</w:t>
      </w:r>
      <w:r>
        <w:rPr>
          <w:spacing w:val="-64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mantenga,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preponderante,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vocación</w:t>
      </w:r>
      <w:r>
        <w:rPr>
          <w:spacing w:val="1"/>
        </w:rPr>
        <w:t> </w:t>
      </w:r>
      <w:r>
        <w:rPr/>
        <w:t>habitacional,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variantes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79.46%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Polígono,</w:t>
      </w:r>
      <w:r>
        <w:rPr>
          <w:spacing w:val="1"/>
        </w:rPr>
        <w:t> </w:t>
      </w:r>
      <w:r>
        <w:rPr/>
        <w:t>destacando también en forma puntual los predios concentradores de equipamiento de</w:t>
      </w:r>
      <w:r>
        <w:rPr>
          <w:spacing w:val="1"/>
        </w:rPr>
        <w:t> </w:t>
      </w:r>
      <w:r>
        <w:rPr/>
        <w:t>abasto,</w:t>
      </w:r>
      <w:r>
        <w:rPr>
          <w:spacing w:val="-3"/>
        </w:rPr>
        <w:t> </w:t>
      </w:r>
      <w:r>
        <w:rPr/>
        <w:t>educación y</w:t>
      </w:r>
      <w:r>
        <w:rPr>
          <w:spacing w:val="-2"/>
        </w:rPr>
        <w:t> </w:t>
      </w:r>
      <w:r>
        <w:rPr/>
        <w:t>culto,</w:t>
      </w:r>
      <w:r>
        <w:rPr>
          <w:spacing w:val="-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 los</w:t>
      </w:r>
      <w:r>
        <w:rPr>
          <w:spacing w:val="-3"/>
        </w:rPr>
        <w:t> </w:t>
      </w:r>
      <w:r>
        <w:rPr/>
        <w:t>espacios</w:t>
      </w:r>
      <w:r>
        <w:rPr>
          <w:spacing w:val="-1"/>
        </w:rPr>
        <w:t> </w:t>
      </w:r>
      <w:r>
        <w:rPr/>
        <w:t>abiertos.</w:t>
      </w:r>
    </w:p>
    <w:p>
      <w:pPr>
        <w:pStyle w:val="BodyText"/>
        <w:spacing w:before="1"/>
      </w:pPr>
    </w:p>
    <w:p>
      <w:pPr>
        <w:pStyle w:val="BodyText"/>
        <w:ind w:left="513" w:right="546" w:firstLine="2"/>
        <w:jc w:val="both"/>
      </w:pP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/>
        <w:t>secundaria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permitidos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prohibidos para cada uno de los territorios que lo componen de acuerdo con la siguiente</w:t>
      </w:r>
      <w:r>
        <w:rPr>
          <w:spacing w:val="1"/>
        </w:rPr>
        <w:t> </w:t>
      </w:r>
      <w:r>
        <w:rPr/>
        <w:t>nomenclatura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distribución:</w:t>
      </w:r>
    </w:p>
    <w:p>
      <w:pPr>
        <w:pStyle w:val="BodyText"/>
      </w:pPr>
    </w:p>
    <w:p>
      <w:pPr>
        <w:pStyle w:val="Heading2"/>
        <w:numPr>
          <w:ilvl w:val="4"/>
          <w:numId w:val="17"/>
        </w:numPr>
        <w:tabs>
          <w:tab w:pos="1520" w:val="left" w:leader="none"/>
        </w:tabs>
        <w:spacing w:line="240" w:lineRule="auto" w:before="0" w:after="0"/>
        <w:ind w:left="1519" w:right="0" w:hanging="1002"/>
        <w:jc w:val="left"/>
      </w:pPr>
      <w:bookmarkStart w:name="_TOC_250011" w:id="29"/>
      <w:r>
        <w:rPr/>
        <w:t>De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bookmarkEnd w:id="29"/>
      <w:r>
        <w:rPr/>
        <w:t>habitacional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0"/>
        <w:ind w:left="519" w:right="537" w:hanging="1"/>
        <w:jc w:val="both"/>
        <w:rPr>
          <w:sz w:val="24"/>
        </w:rPr>
      </w:pPr>
      <w:r>
        <w:rPr>
          <w:rFonts w:ascii="Arial" w:hAnsi="Arial"/>
          <w:b/>
          <w:sz w:val="24"/>
        </w:rPr>
        <w:t>Zona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Habitacional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(H,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Subtipos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H1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H2)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zonificación</w:t>
      </w:r>
      <w:r>
        <w:rPr>
          <w:spacing w:val="1"/>
          <w:sz w:val="24"/>
        </w:rPr>
        <w:t> </w:t>
      </w:r>
      <w:r>
        <w:rPr>
          <w:sz w:val="24"/>
        </w:rPr>
        <w:t>habitacional</w:t>
      </w:r>
      <w:r>
        <w:rPr>
          <w:spacing w:val="1"/>
          <w:sz w:val="24"/>
        </w:rPr>
        <w:t> </w:t>
      </w:r>
      <w:r>
        <w:rPr>
          <w:sz w:val="24"/>
        </w:rPr>
        <w:t>comprende</w:t>
      </w:r>
      <w:r>
        <w:rPr>
          <w:spacing w:val="1"/>
          <w:sz w:val="24"/>
        </w:rPr>
        <w:t> </w:t>
      </w:r>
      <w:r>
        <w:rPr>
          <w:sz w:val="24"/>
        </w:rPr>
        <w:t>vivienda</w:t>
      </w:r>
      <w:r>
        <w:rPr>
          <w:spacing w:val="-3"/>
          <w:sz w:val="24"/>
        </w:rPr>
        <w:t> </w:t>
      </w:r>
      <w:r>
        <w:rPr>
          <w:sz w:val="24"/>
        </w:rPr>
        <w:t>unifamiliar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plurifamiliar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baja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mediana</w:t>
      </w:r>
      <w:r>
        <w:rPr>
          <w:spacing w:val="-3"/>
          <w:sz w:val="24"/>
        </w:rPr>
        <w:t> </w:t>
      </w:r>
      <w:r>
        <w:rPr>
          <w:sz w:val="24"/>
        </w:rPr>
        <w:t>intensidad;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establece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gran</w:t>
      </w:r>
      <w:r>
        <w:rPr>
          <w:spacing w:val="-3"/>
          <w:sz w:val="24"/>
        </w:rPr>
        <w:t> </w:t>
      </w:r>
      <w:r>
        <w:rPr>
          <w:sz w:val="24"/>
        </w:rPr>
        <w:t>parte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319" w:top="1320" w:bottom="1560" w:left="900" w:right="600"/>
        </w:sectPr>
      </w:pPr>
    </w:p>
    <w:p>
      <w:pPr>
        <w:pStyle w:val="BodyText"/>
        <w:spacing w:before="70"/>
        <w:ind w:left="515" w:right="530" w:firstLine="3"/>
        <w:jc w:val="both"/>
      </w:pPr>
      <w:r>
        <w:rPr/>
        <w:t>del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y significa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40.17%,</w:t>
      </w:r>
      <w:r>
        <w:rPr>
          <w:spacing w:val="1"/>
        </w:rPr>
        <w:t> </w:t>
      </w:r>
      <w:r>
        <w:rPr/>
        <w:t>permitiendo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complementarios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 básicos de barrio o de primer contacto en todo el territorio que comprende 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Conservación.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tradicionalmente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vivienda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localizan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norte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Barrios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Xochimilco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Jalatlaco,</w:t>
      </w:r>
      <w:r>
        <w:rPr>
          <w:spacing w:val="-1"/>
        </w:rPr>
        <w:t> </w:t>
      </w:r>
      <w:r>
        <w:rPr/>
        <w:t>alrededor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faldas</w:t>
      </w:r>
      <w:r>
        <w:rPr>
          <w:spacing w:val="-1"/>
        </w:rPr>
        <w:t> </w:t>
      </w:r>
      <w:r>
        <w:rPr/>
        <w:t>de El</w:t>
      </w:r>
      <w:r>
        <w:rPr>
          <w:spacing w:val="-2"/>
        </w:rPr>
        <w:t> </w:t>
      </w:r>
      <w:r>
        <w:rPr/>
        <w:t>Fortín,</w:t>
      </w:r>
      <w:r>
        <w:rPr>
          <w:spacing w:val="-3"/>
        </w:rPr>
        <w:t> </w:t>
      </w:r>
      <w:r>
        <w:rPr/>
        <w:t>Exmarquesado, entre</w:t>
      </w:r>
      <w:r>
        <w:rPr>
          <w:spacing w:val="-3"/>
        </w:rPr>
        <w:t> </w:t>
      </w:r>
      <w:r>
        <w:rPr/>
        <w:t>otros.</w:t>
      </w:r>
    </w:p>
    <w:p>
      <w:pPr>
        <w:pStyle w:val="BodyText"/>
      </w:pPr>
    </w:p>
    <w:p>
      <w:pPr>
        <w:pStyle w:val="Heading2"/>
        <w:numPr>
          <w:ilvl w:val="4"/>
          <w:numId w:val="17"/>
        </w:numPr>
        <w:tabs>
          <w:tab w:pos="1516" w:val="left" w:leader="none"/>
        </w:tabs>
        <w:spacing w:line="240" w:lineRule="auto" w:before="0" w:after="0"/>
        <w:ind w:left="1515" w:right="0" w:hanging="1001"/>
        <w:jc w:val="left"/>
      </w:pPr>
      <w:bookmarkStart w:name="_TOC_250010" w:id="30"/>
      <w:r>
        <w:rPr/>
        <w:t>De</w:t>
      </w:r>
      <w:r>
        <w:rPr>
          <w:spacing w:val="-3"/>
        </w:rPr>
        <w:t> </w:t>
      </w:r>
      <w:r>
        <w:rPr/>
        <w:t>uso</w:t>
      </w:r>
      <w:r>
        <w:rPr>
          <w:spacing w:val="-2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bookmarkEnd w:id="30"/>
      <w:r>
        <w:rPr/>
        <w:t>servicios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5" w:right="527" w:hanging="1"/>
        <w:jc w:val="both"/>
      </w:pPr>
      <w:r>
        <w:rPr>
          <w:rFonts w:ascii="Arial" w:hAnsi="Arial"/>
          <w:b/>
        </w:rPr>
        <w:t>Zona Habitacional Mixto (HM, Subtipo HM2) y Comercial Mixto (CM, Subtipos CM2 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CM3)</w:t>
      </w:r>
      <w:r>
        <w:rPr/>
        <w:t>. En esta zonificación se considera la mezcla</w:t>
      </w:r>
      <w:r>
        <w:rPr>
          <w:spacing w:val="1"/>
        </w:rPr>
        <w:t> </w:t>
      </w:r>
      <w:r>
        <w:rPr/>
        <w:t>de usos de vivienda unifamiliar y</w:t>
      </w:r>
      <w:r>
        <w:rPr>
          <w:spacing w:val="1"/>
        </w:rPr>
        <w:t> </w:t>
      </w:r>
      <w:r>
        <w:rPr/>
        <w:t>plurifamiliar</w:t>
      </w:r>
      <w:r>
        <w:rPr>
          <w:spacing w:val="1"/>
        </w:rPr>
        <w:t> </w:t>
      </w:r>
      <w:r>
        <w:rPr/>
        <w:t>mezclada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especialidad,</w:t>
      </w:r>
      <w:r>
        <w:rPr>
          <w:spacing w:val="1"/>
        </w:rPr>
        <w:t> </w:t>
      </w:r>
      <w:r>
        <w:rPr/>
        <w:t>así</w:t>
      </w:r>
      <w:r>
        <w:rPr>
          <w:spacing w:val="66"/>
        </w:rPr>
        <w:t> </w:t>
      </w:r>
      <w:r>
        <w:rPr/>
        <w:t>como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baja.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actividad, pero se localizan alrededor del corazón central y turístico del Centro Histórico</w:t>
      </w:r>
      <w:r>
        <w:rPr>
          <w:spacing w:val="1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“contener”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actividad</w:t>
      </w:r>
      <w:r>
        <w:rPr>
          <w:spacing w:val="-7"/>
          <w:w w:val="95"/>
        </w:rPr>
        <w:t> </w:t>
      </w:r>
      <w:r>
        <w:rPr>
          <w:w w:val="95"/>
        </w:rPr>
        <w:t>puramente</w:t>
      </w:r>
      <w:r>
        <w:rPr>
          <w:spacing w:val="-7"/>
          <w:w w:val="95"/>
        </w:rPr>
        <w:t> </w:t>
      </w:r>
      <w:r>
        <w:rPr>
          <w:w w:val="95"/>
        </w:rPr>
        <w:t>comercial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éste</w:t>
      </w:r>
      <w:r>
        <w:rPr>
          <w:spacing w:val="-6"/>
          <w:w w:val="95"/>
        </w:rPr>
        <w:t> </w:t>
      </w:r>
      <w:r>
        <w:rPr>
          <w:w w:val="95"/>
        </w:rPr>
        <w:t>genera.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zonificación</w:t>
      </w:r>
      <w:r>
        <w:rPr>
          <w:spacing w:val="43"/>
          <w:w w:val="95"/>
        </w:rPr>
        <w:t> </w:t>
      </w:r>
      <w:r>
        <w:rPr>
          <w:w w:val="95"/>
        </w:rPr>
        <w:t>“HM”</w:t>
      </w:r>
      <w:r>
        <w:rPr>
          <w:spacing w:val="-61"/>
          <w:w w:val="95"/>
        </w:rPr>
        <w:t> </w:t>
      </w:r>
      <w:r>
        <w:rPr/>
        <w:t>sobresalen colonias con mayor mezcla hacia lo habitacional. En el caso de la zonificación</w:t>
      </w:r>
      <w:r>
        <w:rPr>
          <w:spacing w:val="1"/>
        </w:rPr>
        <w:t> </w:t>
      </w:r>
      <w:r>
        <w:rPr/>
        <w:t>“CM” se aprecia mayor tendencia a giros comerciales. Sobresale la zona surponiente y el</w:t>
      </w:r>
      <w:r>
        <w:rPr>
          <w:spacing w:val="1"/>
        </w:rPr>
        <w:t> </w:t>
      </w:r>
      <w:r>
        <w:rPr/>
        <w:t>corredor de Las Casas, donde existe gran variedad y especialidad en la intensidad del uso</w:t>
      </w:r>
      <w:r>
        <w:rPr>
          <w:spacing w:val="-64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localizan</w:t>
      </w:r>
      <w:r>
        <w:rPr>
          <w:spacing w:val="1"/>
        </w:rPr>
        <w:t> </w:t>
      </w:r>
      <w:r>
        <w:rPr/>
        <w:t>bodegas.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21.39%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total.</w:t>
      </w:r>
    </w:p>
    <w:p>
      <w:pPr>
        <w:pStyle w:val="BodyText"/>
        <w:spacing w:before="1"/>
      </w:pPr>
    </w:p>
    <w:p>
      <w:pPr>
        <w:pStyle w:val="Heading2"/>
        <w:numPr>
          <w:ilvl w:val="4"/>
          <w:numId w:val="17"/>
        </w:numPr>
        <w:tabs>
          <w:tab w:pos="1517" w:val="left" w:leader="none"/>
        </w:tabs>
        <w:spacing w:line="240" w:lineRule="auto" w:before="0" w:after="0"/>
        <w:ind w:left="1516" w:right="0" w:hanging="1001"/>
        <w:jc w:val="left"/>
      </w:pPr>
      <w:bookmarkStart w:name="_TOC_250009" w:id="31"/>
      <w:r>
        <w:rPr/>
        <w:t>De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bookmarkEnd w:id="31"/>
      <w:r>
        <w:rPr/>
        <w:t>mixto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5" w:right="531"/>
        <w:jc w:val="both"/>
      </w:pPr>
      <w:r>
        <w:rPr>
          <w:rFonts w:ascii="Arial" w:hAnsi="Arial"/>
          <w:b/>
        </w:rPr>
        <w:t>Zona Comercial (C, Subtipo C2) y Corredor Habitacional Mixto (CHM, Subtipos CHM2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CHM3)</w:t>
      </w:r>
      <w:r>
        <w:rPr/>
        <w:t>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zonificaciones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comerciales y de servicios especializados. En el caso del tipo Comercial “C” se asigna al</w:t>
      </w:r>
      <w:r>
        <w:rPr>
          <w:spacing w:val="1"/>
        </w:rPr>
        <w:t> </w:t>
      </w:r>
      <w:r>
        <w:rPr/>
        <w:t>corazón o núcleo del Centro, en donde con los equipamientos se dan el mayor número de</w:t>
      </w:r>
      <w:r>
        <w:rPr>
          <w:spacing w:val="1"/>
        </w:rPr>
        <w:t> </w:t>
      </w:r>
      <w:r>
        <w:rPr/>
        <w:t>comercios y servicios dirigidos a la actividad turística (boutiques, tiendas de especialidad,</w:t>
      </w:r>
      <w:r>
        <w:rPr>
          <w:spacing w:val="1"/>
        </w:rPr>
        <w:t> </w:t>
      </w:r>
      <w:r>
        <w:rPr/>
        <w:t>agencias, cafeterías, bares, restaurantes y hoteles) y cuyo desbordamiento se</w:t>
      </w:r>
      <w:r>
        <w:rPr>
          <w:spacing w:val="1"/>
        </w:rPr>
        <w:t> </w:t>
      </w:r>
      <w:r>
        <w:rPr/>
        <w:t>desea</w:t>
      </w:r>
      <w:r>
        <w:rPr>
          <w:spacing w:val="1"/>
        </w:rPr>
        <w:t> </w:t>
      </w:r>
      <w:r>
        <w:rPr>
          <w:w w:val="95"/>
        </w:rPr>
        <w:t>acotar.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caso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tipo</w:t>
      </w:r>
      <w:r>
        <w:rPr>
          <w:spacing w:val="-7"/>
          <w:w w:val="95"/>
        </w:rPr>
        <w:t> </w:t>
      </w:r>
      <w:r>
        <w:rPr>
          <w:w w:val="95"/>
        </w:rPr>
        <w:t>“CHM”,</w:t>
      </w:r>
      <w:r>
        <w:rPr>
          <w:spacing w:val="-9"/>
          <w:w w:val="95"/>
        </w:rPr>
        <w:t> </w:t>
      </w:r>
      <w:r>
        <w:rPr>
          <w:w w:val="95"/>
        </w:rPr>
        <w:t>éste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localiza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periferia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Centro</w:t>
      </w:r>
      <w:r>
        <w:rPr>
          <w:spacing w:val="-7"/>
          <w:w w:val="95"/>
        </w:rPr>
        <w:t> </w:t>
      </w:r>
      <w:r>
        <w:rPr>
          <w:w w:val="95"/>
        </w:rPr>
        <w:t>Histórico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es</w:t>
      </w:r>
    </w:p>
    <w:p>
      <w:pPr>
        <w:pStyle w:val="BodyText"/>
        <w:spacing w:before="1"/>
        <w:ind w:left="516" w:right="535" w:hanging="2"/>
        <w:jc w:val="both"/>
      </w:pPr>
      <w:r>
        <w:rPr/>
        <w:t>una zonificación que permite la mezcla de usos de vivienda unifamiliar o plurifamiliar con</w:t>
      </w:r>
      <w:r>
        <w:rPr>
          <w:spacing w:val="1"/>
        </w:rPr>
        <w:t> </w:t>
      </w:r>
      <w:r>
        <w:rPr/>
        <w:t>oficinas y comercio de especialidad que por sus características de tamaño de predio,</w:t>
      </w:r>
      <w:r>
        <w:rPr>
          <w:spacing w:val="1"/>
        </w:rPr>
        <w:t> </w:t>
      </w:r>
      <w:r>
        <w:rPr/>
        <w:t>ambientales, así como la atracción de viajes que desde el resto del área metropolitana se</w:t>
      </w:r>
      <w:r>
        <w:rPr>
          <w:spacing w:val="1"/>
        </w:rPr>
        <w:t> </w:t>
      </w:r>
      <w:r>
        <w:rPr/>
        <w:t>generan</w:t>
      </w:r>
      <w:r>
        <w:rPr>
          <w:spacing w:val="-10"/>
        </w:rPr>
        <w:t> </w:t>
      </w:r>
      <w:r>
        <w:rPr/>
        <w:t>hacia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centro,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dese</w:t>
      </w:r>
      <w:r>
        <w:rPr>
          <w:spacing w:val="-10"/>
        </w:rPr>
        <w:t> </w:t>
      </w:r>
      <w:r>
        <w:rPr/>
        <w:t>contener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denominado</w:t>
      </w:r>
      <w:r>
        <w:rPr>
          <w:spacing w:val="-10"/>
        </w:rPr>
        <w:t> </w:t>
      </w:r>
      <w:r>
        <w:rPr/>
        <w:t>“blindaje</w:t>
      </w:r>
      <w:r>
        <w:rPr>
          <w:spacing w:val="-12"/>
        </w:rPr>
        <w:t> </w:t>
      </w:r>
      <w:r>
        <w:rPr/>
        <w:t>perimetral”</w:t>
      </w:r>
    </w:p>
    <w:p>
      <w:pPr>
        <w:pStyle w:val="BodyText"/>
        <w:ind w:left="514" w:right="534" w:firstLine="2"/>
        <w:jc w:val="both"/>
      </w:pPr>
      <w:r>
        <w:rPr/>
        <w:t>En esta zonificación se permiten usos como los de transportación, hoteles, agencias de</w:t>
      </w:r>
      <w:r>
        <w:rPr>
          <w:spacing w:val="1"/>
        </w:rPr>
        <w:t> </w:t>
      </w:r>
      <w:r>
        <w:rPr/>
        <w:t>vehículos o estacionamientos</w:t>
      </w:r>
      <w:r>
        <w:rPr>
          <w:spacing w:val="66"/>
        </w:rPr>
        <w:t> </w:t>
      </w:r>
      <w:r>
        <w:rPr/>
        <w:t>que no limiten la actividad económica del Centro, pero 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acoten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mantengan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peatonalidad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CH,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degradación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patrimonial.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zonificaciones</w:t>
      </w:r>
      <w:r>
        <w:rPr>
          <w:spacing w:val="1"/>
        </w:rPr>
        <w:t> </w:t>
      </w:r>
      <w:r>
        <w:rPr/>
        <w:t>representan el 17.90% del total de la superficie. Se trata del uso que conformará el núcleo</w:t>
      </w:r>
      <w:r>
        <w:rPr>
          <w:spacing w:val="1"/>
        </w:rPr>
        <w:t> </w:t>
      </w:r>
      <w:r>
        <w:rPr/>
        <w:t>o corazón central de servicios especializados</w:t>
      </w:r>
      <w:r>
        <w:rPr>
          <w:spacing w:val="66"/>
        </w:rPr>
        <w:t> </w:t>
      </w:r>
      <w:r>
        <w:rPr/>
        <w:t>y el contorno de Periférico y Niños Héroes</w:t>
      </w:r>
      <w:r>
        <w:rPr>
          <w:spacing w:val="1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caso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“blindaje</w:t>
      </w:r>
      <w:r>
        <w:rPr>
          <w:spacing w:val="-19"/>
        </w:rPr>
        <w:t> </w:t>
      </w:r>
      <w:r>
        <w:rPr/>
        <w:t>perimetral”</w:t>
      </w:r>
      <w:r>
        <w:rPr>
          <w:spacing w:val="64"/>
        </w:rPr>
        <w:t> </w:t>
      </w:r>
      <w:r>
        <w:rPr/>
        <w:t>.</w:t>
      </w:r>
    </w:p>
    <w:p>
      <w:pPr>
        <w:pStyle w:val="BodyText"/>
        <w:spacing w:before="1"/>
      </w:pPr>
    </w:p>
    <w:p>
      <w:pPr>
        <w:pStyle w:val="Heading2"/>
        <w:numPr>
          <w:ilvl w:val="3"/>
          <w:numId w:val="17"/>
        </w:numPr>
        <w:tabs>
          <w:tab w:pos="1318" w:val="left" w:leader="none"/>
        </w:tabs>
        <w:spacing w:line="240" w:lineRule="auto" w:before="0" w:after="0"/>
        <w:ind w:left="1317" w:right="0" w:hanging="803"/>
        <w:jc w:val="left"/>
      </w:pPr>
      <w:bookmarkStart w:name="_TOC_250008" w:id="32"/>
      <w:r>
        <w:rPr/>
        <w:t>Destinos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bookmarkEnd w:id="32"/>
      <w:r>
        <w:rPr/>
        <w:t>suelo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ind w:left="518" w:right="536"/>
        <w:jc w:val="both"/>
      </w:pPr>
      <w:r>
        <w:rPr>
          <w:rFonts w:ascii="Arial" w:hAnsi="Arial"/>
          <w:b/>
        </w:rPr>
        <w:t>Zonificación Equipamiento (E)</w:t>
      </w:r>
      <w:r>
        <w:rPr/>
        <w:t>. Comprende áreas e inmuebles públicos o privados que</w:t>
      </w:r>
      <w:r>
        <w:rPr>
          <w:spacing w:val="1"/>
        </w:rPr>
        <w:t> </w:t>
      </w:r>
      <w:r>
        <w:rPr/>
        <w:t>proporcionan un servicio a la población en materia de: educación, salud, cultura, abasto,</w:t>
      </w:r>
      <w:r>
        <w:rPr>
          <w:spacing w:val="1"/>
        </w:rPr>
        <w:t> </w:t>
      </w:r>
      <w:r>
        <w:rPr/>
        <w:t>recreación,</w:t>
      </w:r>
      <w:r>
        <w:rPr>
          <w:spacing w:val="38"/>
        </w:rPr>
        <w:t> </w:t>
      </w:r>
      <w:r>
        <w:rPr/>
        <w:t>religiosos,</w:t>
      </w:r>
      <w:r>
        <w:rPr>
          <w:spacing w:val="36"/>
        </w:rPr>
        <w:t> </w:t>
      </w:r>
      <w:r>
        <w:rPr/>
        <w:t>servicios</w:t>
      </w:r>
      <w:r>
        <w:rPr>
          <w:spacing w:val="38"/>
        </w:rPr>
        <w:t> </w:t>
      </w:r>
      <w:r>
        <w:rPr/>
        <w:t>urbanos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administración.</w:t>
      </w:r>
      <w:r>
        <w:rPr>
          <w:spacing w:val="39"/>
        </w:rPr>
        <w:t> </w:t>
      </w:r>
      <w:r>
        <w:rPr/>
        <w:t>Constituye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8.96%</w:t>
      </w:r>
      <w:r>
        <w:rPr>
          <w:spacing w:val="38"/>
        </w:rPr>
        <w:t> </w:t>
      </w:r>
      <w:r>
        <w:rPr/>
        <w:t>del</w:t>
      </w:r>
      <w:r>
        <w:rPr>
          <w:spacing w:val="37"/>
        </w:rPr>
        <w:t> </w:t>
      </w:r>
      <w:r>
        <w:rPr/>
        <w:t>área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517" w:right="531"/>
        <w:jc w:val="both"/>
      </w:pPr>
      <w:r>
        <w:rPr/>
        <w:t>total existente en todo el polígono y con una mayor presencia en el Zócalo, edificios</w:t>
      </w:r>
      <w:r>
        <w:rPr>
          <w:spacing w:val="1"/>
        </w:rPr>
        <w:t> </w:t>
      </w:r>
      <w:r>
        <w:rPr/>
        <w:t>patrimoniales,</w:t>
      </w:r>
      <w:r>
        <w:rPr>
          <w:spacing w:val="-3"/>
        </w:rPr>
        <w:t> </w:t>
      </w:r>
      <w:r>
        <w:rPr/>
        <w:t>escuelas 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Panteón</w:t>
      </w:r>
      <w:r>
        <w:rPr>
          <w:spacing w:val="-2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 San Miguel.</w:t>
      </w:r>
    </w:p>
    <w:p>
      <w:pPr>
        <w:pStyle w:val="BodyText"/>
      </w:pPr>
    </w:p>
    <w:p>
      <w:pPr>
        <w:pStyle w:val="BodyText"/>
        <w:ind w:left="514" w:right="530" w:firstLine="2"/>
        <w:jc w:val="both"/>
      </w:pPr>
      <w:r>
        <w:rPr>
          <w:rFonts w:ascii="Arial" w:hAnsi="Arial"/>
          <w:b/>
        </w:rPr>
        <w:t>Zonificación Espacios Abiertos (EA)</w:t>
      </w:r>
      <w:r>
        <w:rPr/>
        <w:t>. Incluye plazas, parques y jardines, entre los más</w:t>
      </w:r>
      <w:r>
        <w:rPr>
          <w:spacing w:val="1"/>
        </w:rPr>
        <w:t> </w:t>
      </w:r>
      <w:r>
        <w:rPr/>
        <w:t>representativos se encuentran el parque/Paseo Benito Juárez (El Llano) el Conzatti, los</w:t>
      </w:r>
      <w:r>
        <w:rPr>
          <w:spacing w:val="1"/>
        </w:rPr>
        <w:t> </w:t>
      </w:r>
      <w:r>
        <w:rPr/>
        <w:t>espacios arbolados del Zócalo y la Alameda de León, El conjunto de la Plaza de la Danza-</w:t>
      </w:r>
      <w:r>
        <w:rPr>
          <w:spacing w:val="-64"/>
        </w:rPr>
        <w:t> </w:t>
      </w:r>
      <w:r>
        <w:rPr/>
        <w:t>Basílica de la Soledad y, por supuesto, el atrio y el Conjunto de Santo Domingo (jardín</w:t>
      </w:r>
      <w:r>
        <w:rPr>
          <w:spacing w:val="1"/>
        </w:rPr>
        <w:t> </w:t>
      </w:r>
      <w:r>
        <w:rPr/>
        <w:t>Etno-botánico, con el fin de preservar estas zonas de posibles construcciones. En su</w:t>
      </w:r>
      <w:r>
        <w:rPr>
          <w:spacing w:val="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representan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5.36%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territorio.</w:t>
      </w:r>
    </w:p>
    <w:p>
      <w:pPr>
        <w:pStyle w:val="BodyText"/>
      </w:pPr>
    </w:p>
    <w:p>
      <w:pPr>
        <w:pStyle w:val="BodyText"/>
        <w:ind w:left="515" w:right="530" w:firstLine="2"/>
        <w:jc w:val="both"/>
      </w:pPr>
      <w:r>
        <w:rPr/>
        <w:t>Dentro de los mismos usos se encuentran las áreas verdes de valor ambiental que son</w:t>
      </w:r>
      <w:r>
        <w:rPr>
          <w:spacing w:val="1"/>
        </w:rPr>
        <w:t> </w:t>
      </w:r>
      <w:r>
        <w:rPr/>
        <w:t>espacios que, por poseer características ambientales, ecológicas y estéticas únicas dentro</w:t>
      </w:r>
      <w:r>
        <w:rPr>
          <w:spacing w:val="-64"/>
        </w:rPr>
        <w:t> </w:t>
      </w:r>
      <w:r>
        <w:rPr/>
        <w:t>del territorio considerado como Centro Histórico, deben ser protegidas para que sigan</w:t>
      </w:r>
      <w:r>
        <w:rPr>
          <w:spacing w:val="1"/>
        </w:rPr>
        <w:t> </w:t>
      </w:r>
      <w:r>
        <w:rPr/>
        <w:t>conservando esas funciones. Este es el caso del Cerro del Fortín, que representa el 5.47%</w:t>
      </w:r>
      <w:r>
        <w:rPr>
          <w:spacing w:val="-64"/>
        </w:rPr>
        <w:t> </w:t>
      </w:r>
      <w:r>
        <w:rPr/>
        <w:t>del territorio del Plan y se considera un área con características de desarrollo controlado,</w:t>
      </w:r>
      <w:r>
        <w:rPr>
          <w:spacing w:val="1"/>
        </w:rPr>
        <w:t> </w:t>
      </w:r>
      <w:r>
        <w:rPr/>
        <w:t>tanto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fines</w:t>
      </w:r>
      <w:r>
        <w:rPr>
          <w:spacing w:val="-2"/>
        </w:rPr>
        <w:t> </w:t>
      </w:r>
      <w:r>
        <w:rPr/>
        <w:t>ambientales,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elementos simbólicos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paisaje urbano.</w:t>
      </w:r>
    </w:p>
    <w:p>
      <w:pPr>
        <w:pStyle w:val="BodyText"/>
        <w:spacing w:before="1"/>
      </w:pPr>
    </w:p>
    <w:p>
      <w:pPr>
        <w:pStyle w:val="BodyText"/>
        <w:ind w:left="517"/>
        <w:jc w:val="both"/>
      </w:pP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esta</w:t>
      </w:r>
      <w:r>
        <w:rPr>
          <w:spacing w:val="-3"/>
        </w:rPr>
        <w:t> </w:t>
      </w:r>
      <w:r>
        <w:rPr/>
        <w:t>zonificación</w:t>
      </w:r>
      <w:r>
        <w:rPr>
          <w:spacing w:val="-3"/>
        </w:rPr>
        <w:t> </w:t>
      </w:r>
      <w:r>
        <w:rPr/>
        <w:t>representa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10.83%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superficie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Plan</w:t>
      </w:r>
      <w:r>
        <w:rPr>
          <w:spacing w:val="-2"/>
        </w:rPr>
        <w:t> </w:t>
      </w:r>
      <w:r>
        <w:rPr/>
        <w:t>Parcial.</w:t>
      </w:r>
    </w:p>
    <w:p>
      <w:pPr>
        <w:pStyle w:val="BodyText"/>
      </w:pPr>
    </w:p>
    <w:p>
      <w:pPr>
        <w:pStyle w:val="Heading2"/>
        <w:numPr>
          <w:ilvl w:val="3"/>
          <w:numId w:val="17"/>
        </w:numPr>
        <w:tabs>
          <w:tab w:pos="1320" w:val="left" w:leader="none"/>
        </w:tabs>
        <w:spacing w:line="240" w:lineRule="auto" w:before="0" w:after="0"/>
        <w:ind w:left="1319" w:right="0" w:hanging="804"/>
        <w:jc w:val="left"/>
      </w:pPr>
      <w:bookmarkStart w:name="_TOC_250007" w:id="33"/>
      <w:r>
        <w:rPr/>
        <w:t>Desarrollo</w:t>
      </w:r>
      <w:r>
        <w:rPr>
          <w:spacing w:val="-7"/>
        </w:rPr>
        <w:t> </w:t>
      </w:r>
      <w:bookmarkEnd w:id="33"/>
      <w:r>
        <w:rPr/>
        <w:t>Controlado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ind w:left="515" w:right="531" w:firstLine="3"/>
        <w:jc w:val="both"/>
      </w:pPr>
      <w:r>
        <w:rPr>
          <w:rFonts w:ascii="Arial" w:hAnsi="Arial"/>
          <w:b/>
        </w:rPr>
        <w:t>Área de Desarrollo Controlado </w:t>
      </w:r>
      <w:r>
        <w:rPr/>
        <w:t>Se trata de un área sujeta a norma particular debido a su</w:t>
      </w:r>
      <w:r>
        <w:rPr>
          <w:spacing w:val="1"/>
        </w:rPr>
        <w:t> </w:t>
      </w:r>
      <w:r>
        <w:rPr/>
        <w:t>ubicación en zonas de difícil emplazamiento, por lo abrupto de la topografía o por ubicarse</w:t>
      </w:r>
      <w:r>
        <w:rPr>
          <w:spacing w:val="-64"/>
        </w:rPr>
        <w:t> </w:t>
      </w:r>
      <w:r>
        <w:rPr/>
        <w:t>próximas a cauces de ríos; representa el 0.75% del total de la superficie. Se trata de las</w:t>
      </w:r>
      <w:r>
        <w:rPr>
          <w:spacing w:val="1"/>
        </w:rPr>
        <w:t> </w:t>
      </w:r>
      <w:r>
        <w:rPr/>
        <w:t>faltas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Cerro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El</w:t>
      </w:r>
      <w:r>
        <w:rPr>
          <w:spacing w:val="25"/>
        </w:rPr>
        <w:t> </w:t>
      </w:r>
      <w:r>
        <w:rPr/>
        <w:t>Fortín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deben</w:t>
      </w:r>
      <w:r>
        <w:rPr>
          <w:spacing w:val="27"/>
        </w:rPr>
        <w:t> </w:t>
      </w:r>
      <w:r>
        <w:rPr/>
        <w:t>implementar</w:t>
      </w:r>
      <w:r>
        <w:rPr>
          <w:spacing w:val="26"/>
        </w:rPr>
        <w:t> </w:t>
      </w:r>
      <w:r>
        <w:rPr/>
        <w:t>programas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protección</w:t>
      </w:r>
      <w:r>
        <w:rPr>
          <w:spacing w:val="-65"/>
        </w:rPr>
        <w:t> </w:t>
      </w:r>
      <w:r>
        <w:rPr/>
        <w:t>civil y mejoramiento vegetal tanto para mitigar aspectos de vulnerabilidad, como mejora de</w:t>
      </w:r>
      <w:r>
        <w:rPr>
          <w:spacing w:val="-64"/>
        </w:rPr>
        <w:t> </w:t>
      </w:r>
      <w:r>
        <w:rPr/>
        <w:t>imagen. Los usos que se permitirán en ésta únicamente son los que ya están dados, sin</w:t>
      </w:r>
      <w:r>
        <w:rPr>
          <w:spacing w:val="1"/>
        </w:rPr>
        <w:t> </w:t>
      </w:r>
      <w:r>
        <w:rPr/>
        <w:t>permitir</w:t>
      </w:r>
      <w:r>
        <w:rPr>
          <w:spacing w:val="1"/>
        </w:rPr>
        <w:t> </w:t>
      </w:r>
      <w:r>
        <w:rPr/>
        <w:t>ninguno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controlados</w:t>
      </w:r>
      <w:r>
        <w:rPr>
          <w:spacing w:val="1"/>
        </w:rPr>
        <w:t> </w:t>
      </w:r>
      <w:r>
        <w:rPr/>
        <w:t>considerándolos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condicionados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criterio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Consejo</w:t>
      </w:r>
      <w:r>
        <w:rPr>
          <w:spacing w:val="-2"/>
        </w:rPr>
        <w:t> </w:t>
      </w:r>
      <w:r>
        <w:rPr/>
        <w:t>Consultivo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Histórico.</w:t>
      </w:r>
    </w:p>
    <w:p>
      <w:pPr>
        <w:pStyle w:val="BodyText"/>
      </w:pPr>
    </w:p>
    <w:p>
      <w:pPr>
        <w:pStyle w:val="Heading2"/>
        <w:numPr>
          <w:ilvl w:val="3"/>
          <w:numId w:val="17"/>
        </w:numPr>
        <w:tabs>
          <w:tab w:pos="1319" w:val="left" w:leader="none"/>
        </w:tabs>
        <w:spacing w:line="240" w:lineRule="auto" w:before="0" w:after="0"/>
        <w:ind w:left="1318" w:right="0" w:hanging="805"/>
        <w:jc w:val="left"/>
      </w:pPr>
      <w:bookmarkStart w:name="_TOC_250006" w:id="34"/>
      <w:r>
        <w:rPr/>
        <w:t>Dosificación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Usos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bookmarkEnd w:id="34"/>
      <w:r>
        <w:rPr/>
        <w:t>Suelo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ind w:left="517" w:right="542"/>
        <w:jc w:val="both"/>
      </w:pPr>
      <w:r>
        <w:rPr/>
        <w:t>En resumen, la zonificación del uso del suelo propuesta en la presente Estrategia de</w:t>
      </w:r>
      <w:r>
        <w:rPr>
          <w:spacing w:val="1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Urbano</w:t>
      </w:r>
      <w:r>
        <w:rPr>
          <w:spacing w:val="-6"/>
        </w:rPr>
        <w:t> </w:t>
      </w:r>
      <w:r>
        <w:rPr/>
        <w:t>puede</w:t>
      </w:r>
      <w:r>
        <w:rPr>
          <w:spacing w:val="-4"/>
        </w:rPr>
        <w:t> </w:t>
      </w:r>
      <w:r>
        <w:rPr/>
        <w:t>observarse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superficie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porcentualmente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tabla:</w:t>
      </w:r>
    </w:p>
    <w:p>
      <w:pPr>
        <w:pStyle w:val="BodyText"/>
      </w:pPr>
    </w:p>
    <w:p>
      <w:pPr>
        <w:pStyle w:val="BodyText"/>
        <w:ind w:left="516"/>
        <w:jc w:val="both"/>
      </w:pPr>
      <w:r>
        <w:rPr/>
        <w:t>Cuadro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Dosificación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Usos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Suelo</w:t>
      </w:r>
    </w:p>
    <w:p>
      <w:pPr>
        <w:pStyle w:val="BodyText"/>
        <w:spacing w:before="4"/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7"/>
        <w:gridCol w:w="1659"/>
        <w:gridCol w:w="833"/>
      </w:tblGrid>
      <w:tr>
        <w:trPr>
          <w:trHeight w:val="276" w:hRule="atLeast"/>
        </w:trPr>
        <w:tc>
          <w:tcPr>
            <w:tcW w:w="7247" w:type="dxa"/>
          </w:tcPr>
          <w:p>
            <w:pPr>
              <w:pStyle w:val="TableParagraph"/>
              <w:spacing w:line="256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USO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SUPERFICIE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724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Habitacional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218.52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40.17</w:t>
            </w:r>
          </w:p>
        </w:tc>
      </w:tr>
      <w:tr>
        <w:trPr>
          <w:trHeight w:val="275" w:hRule="atLeast"/>
        </w:trPr>
        <w:tc>
          <w:tcPr>
            <w:tcW w:w="724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Habitacional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Mixto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Comercial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Mixto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(HM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CM)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116.36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21.39</w:t>
            </w:r>
          </w:p>
        </w:tc>
      </w:tr>
      <w:tr>
        <w:trPr>
          <w:trHeight w:val="275" w:hRule="atLeast"/>
        </w:trPr>
        <w:tc>
          <w:tcPr>
            <w:tcW w:w="724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Comercial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Corredor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Habitacional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Mixto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CHM)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97.38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17.90</w:t>
            </w:r>
          </w:p>
        </w:tc>
      </w:tr>
      <w:tr>
        <w:trPr>
          <w:trHeight w:val="277" w:hRule="atLeast"/>
        </w:trPr>
        <w:tc>
          <w:tcPr>
            <w:tcW w:w="7247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Equipamiento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(E)</w:t>
            </w:r>
          </w:p>
        </w:tc>
        <w:tc>
          <w:tcPr>
            <w:tcW w:w="1659" w:type="dxa"/>
          </w:tcPr>
          <w:p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48.74</w:t>
            </w:r>
          </w:p>
        </w:tc>
        <w:tc>
          <w:tcPr>
            <w:tcW w:w="833" w:type="dxa"/>
          </w:tcPr>
          <w:p>
            <w:pPr>
              <w:pStyle w:val="TableParagraph"/>
              <w:spacing w:line="258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8.96</w:t>
            </w:r>
          </w:p>
        </w:tc>
      </w:tr>
      <w:tr>
        <w:trPr>
          <w:trHeight w:val="275" w:hRule="atLeast"/>
        </w:trPr>
        <w:tc>
          <w:tcPr>
            <w:tcW w:w="724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Espacios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Abiertos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(EA)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58.92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10.83</w:t>
            </w:r>
          </w:p>
        </w:tc>
      </w:tr>
      <w:tr>
        <w:trPr>
          <w:trHeight w:val="275" w:hRule="atLeast"/>
        </w:trPr>
        <w:tc>
          <w:tcPr>
            <w:tcW w:w="724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Controlado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4.08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</w:tr>
      <w:tr>
        <w:trPr>
          <w:trHeight w:val="275" w:hRule="atLeast"/>
        </w:trPr>
        <w:tc>
          <w:tcPr>
            <w:tcW w:w="7247" w:type="dxa"/>
          </w:tcPr>
          <w:p>
            <w:pPr>
              <w:pStyle w:val="TableParagraph"/>
              <w:spacing w:line="256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1659" w:type="dxa"/>
          </w:tcPr>
          <w:p>
            <w:pPr>
              <w:pStyle w:val="TableParagraph"/>
              <w:spacing w:line="256" w:lineRule="exact"/>
              <w:ind w:right="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544</w:t>
            </w:r>
          </w:p>
        </w:tc>
        <w:tc>
          <w:tcPr>
            <w:tcW w:w="833" w:type="dxa"/>
          </w:tcPr>
          <w:p>
            <w:pPr>
              <w:pStyle w:val="TableParagraph"/>
              <w:spacing w:line="256" w:lineRule="exact"/>
              <w:ind w:left="94" w:right="8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100.0</w:t>
            </w:r>
          </w:p>
        </w:tc>
      </w:tr>
    </w:tbl>
    <w:p>
      <w:pPr>
        <w:spacing w:after="0" w:line="256" w:lineRule="exact"/>
        <w:jc w:val="center"/>
        <w:rPr>
          <w:rFonts w:ascii="Arial"/>
          <w:sz w:val="24"/>
        </w:rPr>
        <w:sectPr>
          <w:pgSz w:w="12240" w:h="15840"/>
          <w:pgMar w:header="0" w:footer="1319" w:top="1320" w:bottom="1560" w:left="900" w:right="600"/>
        </w:sectPr>
      </w:pPr>
    </w:p>
    <w:p>
      <w:pPr>
        <w:pStyle w:val="BodyText"/>
        <w:ind w:left="1670"/>
        <w:rPr>
          <w:sz w:val="20"/>
        </w:rPr>
      </w:pPr>
      <w:r>
        <w:rPr>
          <w:sz w:val="20"/>
        </w:rPr>
        <w:drawing>
          <wp:inline distT="0" distB="0" distL="0" distR="0">
            <wp:extent cx="4694007" cy="2871216"/>
            <wp:effectExtent l="0" t="0" r="0" b="0"/>
            <wp:docPr id="4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007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0" w:lineRule="exact" w:before="0"/>
        <w:ind w:left="23" w:right="34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Fuente: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Cálculos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propios hechos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base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plano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zonificación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propuesta: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“E-3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Carta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Urbana”</w:t>
      </w:r>
    </w:p>
    <w:p>
      <w:pPr>
        <w:pStyle w:val="BodyText"/>
        <w:spacing w:before="7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1294891</wp:posOffset>
            </wp:positionH>
            <wp:positionV relativeFrom="paragraph">
              <wp:posOffset>176860</wp:posOffset>
            </wp:positionV>
            <wp:extent cx="5349382" cy="4754880"/>
            <wp:effectExtent l="0" t="0" r="0" b="0"/>
            <wp:wrapTopAndBottom/>
            <wp:docPr id="4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382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091" w:val="left" w:leader="none"/>
        </w:tabs>
        <w:spacing w:before="0"/>
        <w:ind w:left="0" w:right="34" w:firstLine="0"/>
        <w:jc w:val="center"/>
        <w:rPr>
          <w:sz w:val="20"/>
        </w:rPr>
      </w:pPr>
      <w:r>
        <w:rPr>
          <w:w w:val="95"/>
          <w:sz w:val="20"/>
        </w:rPr>
        <w:t>Imagen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Carta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Urbana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Estrategia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Zonificación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Usos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Suelo.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Ver Plano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Estrategia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“E</w:t>
        <w:tab/>
      </w:r>
      <w:r>
        <w:rPr>
          <w:sz w:val="20"/>
        </w:rPr>
        <w:t>-2”.</w:t>
      </w:r>
    </w:p>
    <w:p>
      <w:pPr>
        <w:spacing w:after="0"/>
        <w:jc w:val="center"/>
        <w:rPr>
          <w:sz w:val="20"/>
        </w:rPr>
        <w:sectPr>
          <w:pgSz w:w="12240" w:h="15840"/>
          <w:pgMar w:header="0" w:footer="1367" w:top="1400" w:bottom="1540" w:left="900" w:right="60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Heading2"/>
        <w:numPr>
          <w:ilvl w:val="1"/>
          <w:numId w:val="14"/>
        </w:numPr>
        <w:tabs>
          <w:tab w:pos="923" w:val="left" w:leader="none"/>
        </w:tabs>
        <w:spacing w:line="240" w:lineRule="auto" w:before="92" w:after="0"/>
        <w:ind w:left="922" w:right="0" w:hanging="405"/>
        <w:jc w:val="left"/>
      </w:pPr>
      <w:bookmarkStart w:name="_TOC_250005" w:id="35"/>
      <w:r>
        <w:rPr/>
        <w:t>Fisonomía</w:t>
      </w:r>
      <w:r>
        <w:rPr>
          <w:spacing w:val="-2"/>
        </w:rPr>
        <w:t> </w:t>
      </w:r>
      <w:r>
        <w:rPr/>
        <w:t>urbana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mobiliario</w:t>
      </w:r>
      <w:r>
        <w:rPr>
          <w:spacing w:val="-3"/>
        </w:rPr>
        <w:t> </w:t>
      </w:r>
      <w:bookmarkEnd w:id="35"/>
      <w:r>
        <w:rPr/>
        <w:t>urbano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BodyText"/>
        <w:ind w:left="515" w:right="540" w:firstLine="3"/>
        <w:jc w:val="both"/>
      </w:pPr>
      <w:r>
        <w:rPr/>
        <w:t>La</w:t>
      </w:r>
      <w:r>
        <w:rPr>
          <w:spacing w:val="1"/>
        </w:rPr>
        <w:t> </w:t>
      </w:r>
      <w:r>
        <w:rPr/>
        <w:t>fisonomía</w:t>
      </w:r>
      <w:r>
        <w:rPr>
          <w:spacing w:val="1"/>
        </w:rPr>
        <w:t> </w:t>
      </w:r>
      <w:r>
        <w:rPr/>
        <w:t>deseada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66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planteados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divide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apartados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juntos</w:t>
      </w:r>
      <w:r>
        <w:rPr>
          <w:spacing w:val="1"/>
        </w:rPr>
        <w:t> </w:t>
      </w:r>
      <w:r>
        <w:rPr/>
        <w:t>pretenden</w:t>
      </w:r>
      <w:r>
        <w:rPr>
          <w:spacing w:val="1"/>
        </w:rPr>
        <w:t> </w:t>
      </w:r>
      <w:r>
        <w:rPr/>
        <w:t>modelar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-64"/>
        </w:rPr>
        <w:t> </w:t>
      </w:r>
      <w:r>
        <w:rPr/>
        <w:t>volumétricos y de intensidad de construcción de los predios, así como la ocupación del</w:t>
      </w:r>
      <w:r>
        <w:rPr>
          <w:spacing w:val="1"/>
        </w:rPr>
        <w:t> </w:t>
      </w:r>
      <w:r>
        <w:rPr/>
        <w:t>espacio público y las acciones necesarias para mantener su valor patrimonial. Estos dos</w:t>
      </w:r>
      <w:r>
        <w:rPr>
          <w:spacing w:val="1"/>
        </w:rPr>
        <w:t> </w:t>
      </w:r>
      <w:r>
        <w:rPr/>
        <w:t>apartados</w:t>
      </w:r>
      <w:r>
        <w:rPr>
          <w:spacing w:val="-1"/>
        </w:rPr>
        <w:t> </w:t>
      </w:r>
      <w:r>
        <w:rPr/>
        <w:t>son: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930" w:val="left" w:leader="none"/>
        </w:tabs>
        <w:spacing w:line="240" w:lineRule="auto" w:before="0" w:after="0"/>
        <w:ind w:left="1928" w:right="534" w:hanging="705"/>
        <w:jc w:val="both"/>
        <w:rPr>
          <w:sz w:val="24"/>
        </w:rPr>
      </w:pPr>
      <w:r>
        <w:rPr>
          <w:sz w:val="24"/>
        </w:rPr>
        <w:t>Los lineamientos de fisonomía urbana que deben ser complementados con el</w:t>
      </w:r>
      <w:r>
        <w:rPr>
          <w:spacing w:val="-64"/>
          <w:sz w:val="24"/>
        </w:rPr>
        <w:t> </w:t>
      </w:r>
      <w:r>
        <w:rPr>
          <w:sz w:val="24"/>
        </w:rPr>
        <w:t>reglamento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fin</w:t>
      </w:r>
      <w:r>
        <w:rPr>
          <w:spacing w:val="1"/>
          <w:sz w:val="24"/>
        </w:rPr>
        <w:t> </w:t>
      </w:r>
      <w:r>
        <w:rPr>
          <w:sz w:val="24"/>
        </w:rPr>
        <w:t>emita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Subdirección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1"/>
          <w:sz w:val="24"/>
        </w:rPr>
        <w:t> </w:t>
      </w:r>
      <w:r>
        <w:rPr>
          <w:sz w:val="24"/>
        </w:rPr>
        <w:t>Histórico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Patrimonio Mundial con el apoyo de organismos afines, como el Instituto</w:t>
      </w:r>
      <w:r>
        <w:rPr>
          <w:spacing w:val="1"/>
          <w:sz w:val="24"/>
        </w:rPr>
        <w:t> </w:t>
      </w:r>
      <w:r>
        <w:rPr>
          <w:sz w:val="24"/>
        </w:rPr>
        <w:t>Nacional de Antropología e Historia (INAH) y el Instituto Nacional de Bellas</w:t>
      </w:r>
      <w:r>
        <w:rPr>
          <w:spacing w:val="1"/>
          <w:sz w:val="24"/>
        </w:rPr>
        <w:t> </w:t>
      </w:r>
      <w:r>
        <w:rPr>
          <w:sz w:val="24"/>
        </w:rPr>
        <w:t>Artes (INBA),</w:t>
      </w:r>
      <w:r>
        <w:rPr>
          <w:spacing w:val="1"/>
          <w:sz w:val="24"/>
        </w:rPr>
        <w:t> </w:t>
      </w:r>
      <w:r>
        <w:rPr>
          <w:sz w:val="24"/>
        </w:rPr>
        <w:t>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1932" w:val="left" w:leader="none"/>
        </w:tabs>
        <w:spacing w:line="240" w:lineRule="auto" w:before="0" w:after="0"/>
        <w:ind w:left="1928" w:right="535" w:hanging="704"/>
        <w:jc w:val="both"/>
        <w:rPr>
          <w:sz w:val="24"/>
        </w:rPr>
      </w:pPr>
      <w:r>
        <w:rPr>
          <w:sz w:val="24"/>
        </w:rPr>
        <w:t>Las Normas Particulares, encargadas de establecer las reglas específicas</w:t>
      </w:r>
      <w:r>
        <w:rPr>
          <w:spacing w:val="1"/>
          <w:sz w:val="24"/>
        </w:rPr>
        <w:t> </w:t>
      </w:r>
      <w:r>
        <w:rPr>
          <w:sz w:val="24"/>
        </w:rPr>
        <w:t>que deberán ser aplicadas en el territorio del Plan Parcial con el fin de</w:t>
      </w:r>
      <w:r>
        <w:rPr>
          <w:spacing w:val="1"/>
          <w:sz w:val="24"/>
        </w:rPr>
        <w:t> </w:t>
      </w:r>
      <w:r>
        <w:rPr>
          <w:sz w:val="24"/>
        </w:rPr>
        <w:t>mantener y modelar la fisonomía futura del Centro Histórico, tal es el caso de</w:t>
      </w:r>
      <w:r>
        <w:rPr>
          <w:spacing w:val="-64"/>
          <w:sz w:val="24"/>
        </w:rPr>
        <w:t> </w:t>
      </w:r>
      <w:r>
        <w:rPr>
          <w:sz w:val="24"/>
        </w:rPr>
        <w:t>normas para reglamentar la fusión y subdivisión de predios, la construcción</w:t>
      </w:r>
      <w:r>
        <w:rPr>
          <w:spacing w:val="1"/>
          <w:sz w:val="24"/>
        </w:rPr>
        <w:t> </w:t>
      </w:r>
      <w:r>
        <w:rPr>
          <w:sz w:val="24"/>
        </w:rPr>
        <w:t>en zonas de riesgo o de valor ambiental y aquellas para normar la altura o</w:t>
      </w:r>
      <w:r>
        <w:rPr>
          <w:spacing w:val="1"/>
          <w:sz w:val="24"/>
        </w:rPr>
        <w:t> </w:t>
      </w:r>
      <w:r>
        <w:rPr>
          <w:sz w:val="24"/>
        </w:rPr>
        <w:t>número de niveles y el área libre que deberán respetar nuevos proyectos en</w:t>
      </w:r>
      <w:r>
        <w:rPr>
          <w:spacing w:val="1"/>
          <w:sz w:val="24"/>
        </w:rPr>
        <w:t> </w:t>
      </w:r>
      <w:r>
        <w:rPr>
          <w:sz w:val="24"/>
        </w:rPr>
        <w:t>esta zona.</w:t>
      </w:r>
    </w:p>
    <w:p>
      <w:pPr>
        <w:pStyle w:val="BodyText"/>
      </w:pPr>
    </w:p>
    <w:p>
      <w:pPr>
        <w:pStyle w:val="Heading2"/>
        <w:numPr>
          <w:ilvl w:val="2"/>
          <w:numId w:val="19"/>
        </w:numPr>
        <w:tabs>
          <w:tab w:pos="1118" w:val="left" w:leader="none"/>
        </w:tabs>
        <w:spacing w:line="240" w:lineRule="auto" w:before="0" w:after="0"/>
        <w:ind w:left="1117" w:right="0" w:hanging="601"/>
        <w:jc w:val="left"/>
      </w:pPr>
      <w:r>
        <w:rPr/>
        <w:t>Lineamientos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fisonomía</w:t>
      </w:r>
      <w:r>
        <w:rPr>
          <w:spacing w:val="-3"/>
        </w:rPr>
        <w:t> </w:t>
      </w:r>
      <w:r>
        <w:rPr/>
        <w:t>urbana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5" w:right="534" w:firstLine="1"/>
        <w:jc w:val="both"/>
      </w:pPr>
      <w:r>
        <w:rPr/>
        <w:t>El Paisaje Urbano es la síntesis visual del territorio, en la que interactúan todos 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construidos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culturales, ambientales, sociales y económicas, y que se constituye como un factor de</w:t>
      </w:r>
      <w:r>
        <w:rPr>
          <w:spacing w:val="1"/>
        </w:rPr>
        <w:t> </w:t>
      </w:r>
      <w:r>
        <w:rPr/>
        <w:t>calidad de vida, identidad y arraigo. Se consideran como elementos del paisaje urbano, los</w:t>
      </w:r>
      <w:r>
        <w:rPr>
          <w:spacing w:val="-64"/>
        </w:rPr>
        <w:t> </w:t>
      </w:r>
      <w:r>
        <w:rPr/>
        <w:t>espacios abiertos, el equipamiento urbano, la publicidad exterior, el espacio aéreo urbano,</w:t>
      </w:r>
      <w:r>
        <w:rPr>
          <w:spacing w:val="1"/>
        </w:rPr>
        <w:t> </w:t>
      </w:r>
      <w:r>
        <w:rPr/>
        <w:t>el subsuelo urbano, el mobiliario urbano, las instalaciones provisionales para puestos en</w:t>
      </w:r>
      <w:r>
        <w:rPr>
          <w:spacing w:val="1"/>
        </w:rPr>
        <w:t> </w:t>
      </w:r>
      <w:r>
        <w:rPr/>
        <w:t>vía pública, así como el paisaje natural que lo rodea y las secuencias, perspectivas y</w:t>
      </w:r>
      <w:r>
        <w:rPr>
          <w:spacing w:val="1"/>
        </w:rPr>
        <w:t> </w:t>
      </w:r>
      <w:r>
        <w:rPr/>
        <w:t>corredores</w:t>
      </w:r>
      <w:r>
        <w:rPr>
          <w:spacing w:val="-1"/>
        </w:rPr>
        <w:t> </w:t>
      </w:r>
      <w:r>
        <w:rPr/>
        <w:t>visuales que</w:t>
      </w:r>
      <w:r>
        <w:rPr>
          <w:spacing w:val="-1"/>
        </w:rPr>
        <w:t> </w:t>
      </w:r>
      <w:r>
        <w:rPr/>
        <w:t>aquellos</w:t>
      </w:r>
      <w:r>
        <w:rPr>
          <w:spacing w:val="-2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conforman.</w:t>
      </w:r>
    </w:p>
    <w:p>
      <w:pPr>
        <w:pStyle w:val="BodyText"/>
      </w:pPr>
    </w:p>
    <w:p>
      <w:pPr>
        <w:pStyle w:val="BodyText"/>
        <w:ind w:left="514" w:right="533" w:firstLine="1"/>
        <w:jc w:val="both"/>
      </w:pPr>
      <w:r>
        <w:rPr/>
        <w:t>La</w:t>
      </w:r>
      <w:r>
        <w:rPr>
          <w:spacing w:val="23"/>
        </w:rPr>
        <w:t> </w:t>
      </w:r>
      <w:r>
        <w:rPr/>
        <w:t>regulación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paisaje</w:t>
      </w:r>
      <w:r>
        <w:rPr>
          <w:spacing w:val="24"/>
        </w:rPr>
        <w:t> </w:t>
      </w:r>
      <w:r>
        <w:rPr/>
        <w:t>urbano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lo</w:t>
      </w:r>
      <w:r>
        <w:rPr>
          <w:spacing w:val="20"/>
        </w:rPr>
        <w:t> </w:t>
      </w:r>
      <w:r>
        <w:rPr/>
        <w:t>relativo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mobiliario</w:t>
      </w:r>
      <w:r>
        <w:rPr>
          <w:spacing w:val="24"/>
        </w:rPr>
        <w:t> </w:t>
      </w:r>
      <w:r>
        <w:rPr/>
        <w:t>urbano</w:t>
      </w:r>
      <w:r>
        <w:rPr>
          <w:spacing w:val="22"/>
        </w:rPr>
        <w:t> </w:t>
      </w:r>
      <w:r>
        <w:rPr/>
        <w:t>deberá</w:t>
      </w:r>
      <w:r>
        <w:rPr>
          <w:spacing w:val="21"/>
        </w:rPr>
        <w:t> </w:t>
      </w:r>
      <w:r>
        <w:rPr/>
        <w:t>estar</w:t>
      </w:r>
      <w:r>
        <w:rPr>
          <w:spacing w:val="20"/>
        </w:rPr>
        <w:t> </w:t>
      </w:r>
      <w:r>
        <w:rPr/>
        <w:t>sujeta</w:t>
      </w:r>
      <w:r>
        <w:rPr>
          <w:spacing w:val="20"/>
        </w:rPr>
        <w:t> </w:t>
      </w:r>
      <w:r>
        <w:rPr/>
        <w:t>a</w:t>
      </w:r>
      <w:r>
        <w:rPr>
          <w:spacing w:val="-64"/>
        </w:rPr>
        <w:t> </w:t>
      </w:r>
      <w:r>
        <w:rPr/>
        <w:t>las disposiciones del Reglamento del Centro Histórico vigente, así como las que emita la</w:t>
      </w:r>
      <w:r>
        <w:rPr>
          <w:spacing w:val="1"/>
        </w:rPr>
        <w:t> </w:t>
      </w:r>
      <w:r>
        <w:rPr/>
        <w:t>Subdirección de Centro Histórico y Patrimonio Mundial y a las Normas Particulares del</w:t>
      </w:r>
      <w:r>
        <w:rPr>
          <w:spacing w:val="1"/>
        </w:rPr>
        <w:t> </w:t>
      </w:r>
      <w:r>
        <w:rPr/>
        <w:t>presente proyecto de Plan Parcial de Desarrollo Urbano. Asimismo, los proyectos que</w:t>
      </w:r>
      <w:r>
        <w:rPr>
          <w:spacing w:val="1"/>
        </w:rPr>
        <w:t> </w:t>
      </w:r>
      <w:r>
        <w:rPr/>
        <w:t>toquen</w:t>
      </w:r>
      <w:r>
        <w:rPr>
          <w:spacing w:val="1"/>
        </w:rPr>
        <w:t> </w:t>
      </w:r>
      <w:r>
        <w:rPr/>
        <w:t>cualquiera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paisaje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que no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considerados en la citada normatividad sobre el tema, deberán sujetarse a las reglas,</w:t>
      </w:r>
      <w:r>
        <w:rPr>
          <w:spacing w:val="1"/>
        </w:rPr>
        <w:t> </w:t>
      </w:r>
      <w:r>
        <w:rPr/>
        <w:t>guías,</w:t>
      </w:r>
      <w:r>
        <w:rPr>
          <w:spacing w:val="1"/>
        </w:rPr>
        <w:t> </w:t>
      </w:r>
      <w:r>
        <w:rPr/>
        <w:t>procedimientos,</w:t>
      </w:r>
      <w:r>
        <w:rPr>
          <w:spacing w:val="1"/>
        </w:rPr>
        <w:t> </w:t>
      </w:r>
      <w:r>
        <w:rPr/>
        <w:t>instructivos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Subdirección de Centro Histórico</w:t>
      </w:r>
      <w:r>
        <w:rPr>
          <w:spacing w:val="66"/>
        </w:rPr>
        <w:t> </w:t>
      </w:r>
      <w:r>
        <w:rPr/>
        <w:t>y Patrimonio Mundial, así como el Consejo Consultivo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 Histórico.</w:t>
      </w:r>
    </w:p>
    <w:p>
      <w:pPr>
        <w:spacing w:after="0"/>
        <w:jc w:val="both"/>
        <w:sectPr>
          <w:pgSz w:w="12240" w:h="15840"/>
          <w:pgMar w:header="0" w:footer="1319" w:top="1500" w:bottom="1560" w:left="900" w:right="600"/>
        </w:sectPr>
      </w:pPr>
    </w:p>
    <w:p>
      <w:pPr>
        <w:pStyle w:val="BodyText"/>
        <w:spacing w:before="70"/>
        <w:ind w:left="517"/>
      </w:pPr>
      <w:r>
        <w:rPr/>
        <w:t>Los</w:t>
      </w:r>
      <w:r>
        <w:rPr>
          <w:spacing w:val="17"/>
        </w:rPr>
        <w:t> </w:t>
      </w:r>
      <w:r>
        <w:rPr>
          <w:rFonts w:ascii="Arial" w:hAnsi="Arial"/>
          <w:b/>
        </w:rPr>
        <w:t>lineamientos</w:t>
      </w:r>
      <w:r>
        <w:rPr>
          <w:rFonts w:ascii="Arial" w:hAnsi="Arial"/>
          <w:b/>
          <w:spacing w:val="16"/>
        </w:rPr>
        <w:t> </w:t>
      </w:r>
      <w:r>
        <w:rPr>
          <w:rFonts w:ascii="Arial" w:hAnsi="Arial"/>
          <w:b/>
        </w:rPr>
        <w:t>generales</w:t>
      </w:r>
      <w:r>
        <w:rPr>
          <w:rFonts w:ascii="Arial" w:hAnsi="Arial"/>
          <w:b/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seguir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6"/>
        </w:rPr>
        <w:t> </w:t>
      </w:r>
      <w:r>
        <w:rPr/>
        <w:t>mejoramiento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3"/>
        </w:rPr>
        <w:t> </w:t>
      </w:r>
      <w:r>
        <w:rPr/>
        <w:t>fisonomía</w:t>
      </w:r>
      <w:r>
        <w:rPr>
          <w:spacing w:val="16"/>
        </w:rPr>
        <w:t> </w:t>
      </w:r>
      <w:r>
        <w:rPr/>
        <w:t>urbana</w:t>
      </w:r>
      <w:r>
        <w:rPr>
          <w:spacing w:val="15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-64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</w:t>
      </w:r>
      <w:r>
        <w:rPr>
          <w:spacing w:val="-2"/>
        </w:rPr>
        <w:t> </w:t>
      </w:r>
      <w:r>
        <w:rPr/>
        <w:t>de la</w:t>
      </w:r>
      <w:r>
        <w:rPr>
          <w:spacing w:val="-4"/>
        </w:rPr>
        <w:t> </w:t>
      </w:r>
      <w:r>
        <w:rPr/>
        <w:t>Ciudad</w:t>
      </w:r>
      <w:r>
        <w:rPr>
          <w:spacing w:val="-3"/>
        </w:rPr>
        <w:t> </w:t>
      </w:r>
      <w:r>
        <w:rPr/>
        <w:t>de Oaxaca son: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1237" w:val="left" w:leader="none"/>
        </w:tabs>
        <w:ind w:left="877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Retirar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publicidad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cumpla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normatividad</w:t>
      </w:r>
      <w:r>
        <w:rPr>
          <w:spacing w:val="-5"/>
        </w:rPr>
        <w:t> </w:t>
      </w:r>
      <w:r>
        <w:rPr/>
        <w:t>establecida.</w:t>
      </w:r>
    </w:p>
    <w:p>
      <w:pPr>
        <w:pStyle w:val="BodyText"/>
        <w:tabs>
          <w:tab w:pos="1236" w:val="left" w:leader="none"/>
        </w:tabs>
        <w:spacing w:before="96"/>
        <w:ind w:left="876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Promover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retiro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obstáculos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banquetas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avenidas.</w:t>
      </w:r>
    </w:p>
    <w:p>
      <w:pPr>
        <w:pStyle w:val="BodyText"/>
        <w:tabs>
          <w:tab w:pos="1236" w:val="left" w:leader="none"/>
        </w:tabs>
        <w:spacing w:line="242" w:lineRule="auto" w:before="94"/>
        <w:ind w:left="1235" w:right="542" w:hanging="360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  <w:tab/>
      </w:r>
      <w:r>
        <w:rPr/>
        <w:t>Programar</w:t>
      </w:r>
      <w:r>
        <w:rPr>
          <w:spacing w:val="47"/>
        </w:rPr>
        <w:t> </w:t>
      </w:r>
      <w:r>
        <w:rPr/>
        <w:t>la</w:t>
      </w:r>
      <w:r>
        <w:rPr>
          <w:spacing w:val="49"/>
        </w:rPr>
        <w:t> </w:t>
      </w:r>
      <w:r>
        <w:rPr/>
        <w:t>limpieza</w:t>
      </w:r>
      <w:r>
        <w:rPr>
          <w:spacing w:val="46"/>
        </w:rPr>
        <w:t> </w:t>
      </w:r>
      <w:r>
        <w:rPr/>
        <w:t>cotidiana</w:t>
      </w:r>
      <w:r>
        <w:rPr>
          <w:spacing w:val="49"/>
        </w:rPr>
        <w:t> </w:t>
      </w:r>
      <w:r>
        <w:rPr/>
        <w:t>y</w:t>
      </w:r>
      <w:r>
        <w:rPr>
          <w:spacing w:val="45"/>
        </w:rPr>
        <w:t> </w:t>
      </w:r>
      <w:r>
        <w:rPr/>
        <w:t>permanente</w:t>
      </w:r>
      <w:r>
        <w:rPr>
          <w:spacing w:val="49"/>
        </w:rPr>
        <w:t> </w:t>
      </w:r>
      <w:r>
        <w:rPr/>
        <w:t>en,</w:t>
      </w:r>
      <w:r>
        <w:rPr>
          <w:spacing w:val="48"/>
        </w:rPr>
        <w:t> </w:t>
      </w:r>
      <w:r>
        <w:rPr/>
        <w:t>por</w:t>
      </w:r>
      <w:r>
        <w:rPr>
          <w:spacing w:val="48"/>
        </w:rPr>
        <w:t> </w:t>
      </w:r>
      <w:r>
        <w:rPr/>
        <w:t>lo</w:t>
      </w:r>
      <w:r>
        <w:rPr>
          <w:spacing w:val="47"/>
        </w:rPr>
        <w:t> </w:t>
      </w:r>
      <w:r>
        <w:rPr/>
        <w:t>menos,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principales</w:t>
      </w:r>
      <w:r>
        <w:rPr>
          <w:spacing w:val="-64"/>
        </w:rPr>
        <w:t> </w:t>
      </w:r>
      <w:r>
        <w:rPr/>
        <w:t>calles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avenidas.</w:t>
      </w:r>
    </w:p>
    <w:p>
      <w:pPr>
        <w:pStyle w:val="BodyText"/>
        <w:tabs>
          <w:tab w:pos="1235" w:val="left" w:leader="none"/>
        </w:tabs>
        <w:spacing w:before="93"/>
        <w:ind w:left="87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Instrumentar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reforestación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conservación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calles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banquetas;</w:t>
      </w:r>
    </w:p>
    <w:p>
      <w:pPr>
        <w:pStyle w:val="BodyText"/>
        <w:tabs>
          <w:tab w:pos="1234" w:val="left" w:leader="none"/>
        </w:tabs>
        <w:spacing w:line="242" w:lineRule="auto" w:before="93"/>
        <w:ind w:left="1238" w:right="544" w:hanging="36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Realizar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-64"/>
        </w:rPr>
        <w:t> </w:t>
      </w:r>
      <w:r>
        <w:rPr/>
        <w:t>principales</w:t>
      </w:r>
      <w:r>
        <w:rPr>
          <w:spacing w:val="-3"/>
        </w:rPr>
        <w:t> </w:t>
      </w:r>
      <w:r>
        <w:rPr/>
        <w:t>avenidas.</w:t>
      </w:r>
    </w:p>
    <w:p>
      <w:pPr>
        <w:pStyle w:val="BodyText"/>
        <w:tabs>
          <w:tab w:pos="1238" w:val="left" w:leader="none"/>
        </w:tabs>
        <w:spacing w:before="93"/>
        <w:ind w:left="1237" w:right="540" w:hanging="360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  <w:tab/>
      </w:r>
      <w:r>
        <w:rPr/>
        <w:t>Formular</w:t>
      </w:r>
      <w:r>
        <w:rPr>
          <w:spacing w:val="20"/>
        </w:rPr>
        <w:t> </w:t>
      </w:r>
      <w:r>
        <w:rPr/>
        <w:t>proyectos</w:t>
      </w:r>
      <w:r>
        <w:rPr>
          <w:spacing w:val="21"/>
        </w:rPr>
        <w:t> </w:t>
      </w:r>
      <w:r>
        <w:rPr/>
        <w:t>urbanos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enfaticen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importancia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1"/>
        </w:rPr>
        <w:t> </w:t>
      </w:r>
      <w:r>
        <w:rPr/>
        <w:t>principales</w:t>
      </w:r>
      <w:r>
        <w:rPr>
          <w:spacing w:val="24"/>
        </w:rPr>
        <w:t> </w:t>
      </w:r>
      <w:r>
        <w:rPr/>
        <w:t>nodos</w:t>
      </w:r>
      <w:r>
        <w:rPr>
          <w:spacing w:val="-63"/>
        </w:rPr>
        <w:t> </w:t>
      </w:r>
      <w:r>
        <w:rPr/>
        <w:t>en</w:t>
      </w:r>
      <w:r>
        <w:rPr>
          <w:spacing w:val="-1"/>
        </w:rPr>
        <w:t> </w:t>
      </w:r>
      <w:r>
        <w:rPr/>
        <w:t>la zona.</w:t>
      </w:r>
    </w:p>
    <w:p>
      <w:pPr>
        <w:pStyle w:val="BodyText"/>
        <w:tabs>
          <w:tab w:pos="1236" w:val="left" w:leader="none"/>
        </w:tabs>
        <w:spacing w:before="97"/>
        <w:ind w:left="1235" w:right="542" w:hanging="359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Aplicación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normatividad</w:t>
      </w:r>
      <w:r>
        <w:rPr>
          <w:spacing w:val="17"/>
        </w:rPr>
        <w:t> </w:t>
      </w:r>
      <w:r>
        <w:rPr/>
        <w:t>en</w:t>
      </w:r>
      <w:r>
        <w:rPr>
          <w:spacing w:val="15"/>
        </w:rPr>
        <w:t> </w:t>
      </w:r>
      <w:r>
        <w:rPr/>
        <w:t>materia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instalaciones</w:t>
      </w:r>
      <w:r>
        <w:rPr>
          <w:spacing w:val="14"/>
        </w:rPr>
        <w:t> </w:t>
      </w:r>
      <w:r>
        <w:rPr/>
        <w:t>aéreas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evitar</w:t>
      </w:r>
      <w:r>
        <w:rPr>
          <w:spacing w:val="16"/>
        </w:rPr>
        <w:t> </w:t>
      </w:r>
      <w:r>
        <w:rPr/>
        <w:t>la</w:t>
      </w:r>
      <w:r>
        <w:rPr>
          <w:spacing w:val="-64"/>
        </w:rPr>
        <w:t> </w:t>
      </w:r>
      <w:r>
        <w:rPr/>
        <w:t>contaminación visual.</w:t>
      </w:r>
    </w:p>
    <w:p>
      <w:pPr>
        <w:pStyle w:val="BodyText"/>
        <w:tabs>
          <w:tab w:pos="1235" w:val="left" w:leader="none"/>
        </w:tabs>
        <w:spacing w:line="237" w:lineRule="auto" w:before="98"/>
        <w:ind w:left="1235" w:right="533" w:hanging="3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Promover</w:t>
      </w:r>
      <w:r>
        <w:rPr>
          <w:spacing w:val="38"/>
        </w:rPr>
        <w:t> </w:t>
      </w:r>
      <w:r>
        <w:rPr/>
        <w:t>programas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sustitución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instalaciones</w:t>
      </w:r>
      <w:r>
        <w:rPr>
          <w:spacing w:val="37"/>
        </w:rPr>
        <w:t> </w:t>
      </w:r>
      <w:r>
        <w:rPr/>
        <w:t>aéreas</w:t>
      </w:r>
      <w:r>
        <w:rPr>
          <w:spacing w:val="38"/>
        </w:rPr>
        <w:t> </w:t>
      </w:r>
      <w:r>
        <w:rPr/>
        <w:t>por</w:t>
      </w:r>
      <w:r>
        <w:rPr>
          <w:spacing w:val="38"/>
        </w:rPr>
        <w:t> </w:t>
      </w:r>
      <w:r>
        <w:rPr/>
        <w:t>subterráneas</w:t>
      </w:r>
      <w:r>
        <w:rPr>
          <w:spacing w:val="40"/>
        </w:rPr>
        <w:t> </w:t>
      </w:r>
      <w:r>
        <w:rPr/>
        <w:t>en</w:t>
      </w:r>
      <w:r>
        <w:rPr>
          <w:spacing w:val="-64"/>
        </w:rPr>
        <w:t> </w:t>
      </w:r>
      <w:r>
        <w:rPr/>
        <w:t>todo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territorio del</w:t>
      </w:r>
      <w:r>
        <w:rPr>
          <w:spacing w:val="-1"/>
        </w:rPr>
        <w:t> </w:t>
      </w:r>
      <w:r>
        <w:rPr/>
        <w:t>Plan Parcial.</w:t>
      </w:r>
    </w:p>
    <w:p>
      <w:pPr>
        <w:pStyle w:val="BodyText"/>
        <w:spacing w:before="1"/>
      </w:pPr>
    </w:p>
    <w:p>
      <w:pPr>
        <w:spacing w:before="0"/>
        <w:ind w:left="515" w:right="0" w:firstLine="0"/>
        <w:jc w:val="left"/>
        <w:rPr>
          <w:sz w:val="24"/>
        </w:rPr>
      </w:pP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rFonts w:ascii="Arial" w:hAnsi="Arial"/>
          <w:b/>
          <w:sz w:val="24"/>
        </w:rPr>
        <w:t>lineamientos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específicos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son: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26" w:right="542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Instaurar programas de mejoramiento de vivienda consistente en remozamiento de</w:t>
      </w:r>
      <w:r>
        <w:rPr>
          <w:spacing w:val="1"/>
        </w:rPr>
        <w:t> </w:t>
      </w:r>
      <w:r>
        <w:rPr/>
        <w:t>fachadas,</w:t>
      </w:r>
      <w:r>
        <w:rPr>
          <w:spacing w:val="1"/>
        </w:rPr>
        <w:t> </w:t>
      </w:r>
      <w:r>
        <w:rPr/>
        <w:t>recuperación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colores</w:t>
      </w:r>
      <w:r>
        <w:rPr>
          <w:spacing w:val="1"/>
        </w:rPr>
        <w:t> </w:t>
      </w:r>
      <w:r>
        <w:rPr/>
        <w:t>originales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  <w:w w:val="95"/>
        </w:rPr>
        <w:t>consultas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“Pla</w:t>
      </w:r>
      <w:r>
        <w:rPr>
          <w:spacing w:val="27"/>
          <w:w w:val="95"/>
        </w:rPr>
        <w:t> </w:t>
      </w:r>
      <w:r>
        <w:rPr>
          <w:spacing w:val="-1"/>
          <w:w w:val="95"/>
        </w:rPr>
        <w:t>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manejo”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todos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barrios;</w:t>
      </w:r>
    </w:p>
    <w:p>
      <w:pPr>
        <w:pStyle w:val="BodyText"/>
        <w:spacing w:line="242" w:lineRule="auto" w:before="97"/>
        <w:ind w:left="1230" w:right="542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Reordenamiento del comercio ambulante, así como su prohibición para que no se</w:t>
      </w:r>
      <w:r>
        <w:rPr>
          <w:spacing w:val="1"/>
        </w:rPr>
        <w:t> </w:t>
      </w:r>
      <w:r>
        <w:rPr/>
        <w:t>instalen</w:t>
      </w:r>
      <w:r>
        <w:rPr>
          <w:spacing w:val="-2"/>
        </w:rPr>
        <w:t> </w:t>
      </w:r>
      <w:r>
        <w:rPr/>
        <w:t>más en el</w:t>
      </w:r>
      <w:r>
        <w:rPr>
          <w:spacing w:val="-3"/>
        </w:rPr>
        <w:t> </w:t>
      </w:r>
      <w:r>
        <w:rPr/>
        <w:t>futuro.</w:t>
      </w:r>
    </w:p>
    <w:p>
      <w:pPr>
        <w:pStyle w:val="BodyText"/>
        <w:spacing w:line="242" w:lineRule="auto" w:before="90"/>
        <w:ind w:left="1229" w:right="542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Aplicación del Programa Operativo Anual para el mantenimiento de pavimentos,</w:t>
      </w:r>
      <w:r>
        <w:rPr>
          <w:spacing w:val="1"/>
        </w:rPr>
        <w:t> </w:t>
      </w:r>
      <w:r>
        <w:rPr/>
        <w:t>guarniciones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banquetas.</w:t>
      </w:r>
    </w:p>
    <w:p>
      <w:pPr>
        <w:pStyle w:val="BodyText"/>
        <w:spacing w:before="93"/>
        <w:ind w:left="87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Instalación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mantenimiento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luminarias.</w:t>
      </w:r>
    </w:p>
    <w:p>
      <w:pPr>
        <w:pStyle w:val="BodyText"/>
        <w:spacing w:before="99"/>
        <w:ind w:left="873"/>
        <w:jc w:val="both"/>
      </w:pPr>
      <w:r>
        <w:rPr>
          <w:rFonts w:ascii="Trebuchet MS"/>
          <w:w w:val="165"/>
        </w:rPr>
        <w:t> </w:t>
      </w:r>
      <w:r>
        <w:rPr>
          <w:rFonts w:ascii="Trebuchet MS"/>
        </w:rPr>
        <w:t>  </w:t>
      </w:r>
      <w:r>
        <w:rPr>
          <w:rFonts w:ascii="Trebuchet MS"/>
          <w:spacing w:val="25"/>
        </w:rPr>
        <w:t> </w:t>
      </w:r>
      <w:r>
        <w:rPr/>
        <w:t>Sembrado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jardineras.</w:t>
      </w:r>
    </w:p>
    <w:p>
      <w:pPr>
        <w:pStyle w:val="BodyText"/>
        <w:tabs>
          <w:tab w:pos="1235" w:val="left" w:leader="none"/>
        </w:tabs>
        <w:spacing w:before="93"/>
        <w:ind w:left="1226" w:right="546" w:hanging="35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Promover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instalación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membranas</w:t>
      </w:r>
      <w:r>
        <w:rPr>
          <w:spacing w:val="13"/>
        </w:rPr>
        <w:t> </w:t>
      </w:r>
      <w:r>
        <w:rPr/>
        <w:t>químicas</w:t>
      </w:r>
      <w:r>
        <w:rPr>
          <w:spacing w:val="14"/>
        </w:rPr>
        <w:t> </w:t>
      </w:r>
      <w:r>
        <w:rPr/>
        <w:t>o</w:t>
      </w:r>
      <w:r>
        <w:rPr>
          <w:spacing w:val="16"/>
        </w:rPr>
        <w:t> </w:t>
      </w:r>
      <w:r>
        <w:rPr/>
        <w:t>similares</w:t>
      </w:r>
      <w:r>
        <w:rPr>
          <w:spacing w:val="16"/>
        </w:rPr>
        <w:t> </w:t>
      </w:r>
      <w:r>
        <w:rPr/>
        <w:t>que</w:t>
      </w:r>
      <w:r>
        <w:rPr>
          <w:spacing w:val="11"/>
        </w:rPr>
        <w:t> </w:t>
      </w:r>
      <w:r>
        <w:rPr/>
        <w:t>inhiban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pintura</w:t>
      </w:r>
      <w:r>
        <w:rPr>
          <w:spacing w:val="-64"/>
        </w:rPr>
        <w:t> </w:t>
      </w:r>
      <w:r>
        <w:rPr/>
        <w:t>con</w:t>
      </w:r>
      <w:r>
        <w:rPr>
          <w:spacing w:val="-1"/>
        </w:rPr>
        <w:t> </w:t>
      </w:r>
      <w:r>
        <w:rPr/>
        <w:t>aerosoles.</w:t>
      </w:r>
    </w:p>
    <w:p>
      <w:pPr>
        <w:pStyle w:val="BodyText"/>
        <w:tabs>
          <w:tab w:pos="1238" w:val="left" w:leader="none"/>
        </w:tabs>
        <w:spacing w:before="99"/>
        <w:ind w:left="876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Retiro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vehículos</w:t>
      </w:r>
      <w:r>
        <w:rPr>
          <w:spacing w:val="-5"/>
        </w:rPr>
        <w:t> </w:t>
      </w:r>
      <w:r>
        <w:rPr/>
        <w:t>abandonados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vía</w:t>
      </w:r>
      <w:r>
        <w:rPr>
          <w:spacing w:val="-3"/>
        </w:rPr>
        <w:t> </w:t>
      </w:r>
      <w:r>
        <w:rPr/>
        <w:t>pública.</w:t>
      </w:r>
    </w:p>
    <w:p>
      <w:pPr>
        <w:pStyle w:val="BodyText"/>
        <w:tabs>
          <w:tab w:pos="1238" w:val="left" w:leader="none"/>
        </w:tabs>
        <w:spacing w:before="96"/>
        <w:ind w:left="876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Reforzar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inversión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mantenimiento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equipamiento</w:t>
      </w:r>
      <w:r>
        <w:rPr>
          <w:spacing w:val="-3"/>
        </w:rPr>
        <w:t> </w:t>
      </w:r>
      <w:r>
        <w:rPr/>
        <w:t>urbano.</w:t>
      </w:r>
    </w:p>
    <w:p>
      <w:pPr>
        <w:pStyle w:val="BodyText"/>
        <w:spacing w:before="94"/>
        <w:ind w:left="1228" w:right="536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Conservar y revalorar</w:t>
      </w:r>
      <w:r>
        <w:rPr>
          <w:spacing w:val="66"/>
        </w:rPr>
        <w:t> </w:t>
      </w:r>
      <w:r>
        <w:rPr/>
        <w:t>los remates visuales naturales del entorno y las referencias</w:t>
      </w:r>
      <w:r>
        <w:rPr>
          <w:spacing w:val="1"/>
        </w:rPr>
        <w:t> </w:t>
      </w:r>
      <w:r>
        <w:rPr/>
        <w:t>de edificios patrimoniales de los barrios, promoviendo proyectos de iluminación</w:t>
      </w:r>
      <w:r>
        <w:rPr>
          <w:spacing w:val="1"/>
        </w:rPr>
        <w:t> </w:t>
      </w:r>
      <w:r>
        <w:rPr/>
        <w:t>especiales.</w:t>
      </w:r>
    </w:p>
    <w:p>
      <w:pPr>
        <w:pStyle w:val="BodyText"/>
        <w:spacing w:line="242" w:lineRule="auto" w:before="96"/>
        <w:ind w:left="1227" w:right="537" w:hanging="355"/>
        <w:jc w:val="both"/>
      </w:pPr>
      <w:r>
        <w:rPr>
          <w:rFonts w:ascii="Trebuchet MS"/>
          <w:w w:val="165"/>
        </w:rPr>
        <w:t> </w:t>
      </w:r>
      <w:r>
        <w:rPr>
          <w:rFonts w:ascii="Trebuchet MS"/>
        </w:rPr>
        <w:t>  </w:t>
      </w:r>
      <w:r>
        <w:rPr>
          <w:rFonts w:ascii="Trebuchet MS"/>
          <w:spacing w:val="25"/>
        </w:rPr>
        <w:t> </w:t>
      </w:r>
      <w:r>
        <w:rPr/>
        <w:t>La traza de las ciudades forma parte de su patrimonio por lo que la vialidad debe</w:t>
      </w:r>
      <w:r>
        <w:rPr>
          <w:spacing w:val="1"/>
        </w:rPr>
        <w:t> </w:t>
      </w:r>
      <w:r>
        <w:rPr/>
        <w:t>conservar</w:t>
      </w:r>
      <w:r>
        <w:rPr>
          <w:spacing w:val="-1"/>
        </w:rPr>
        <w:t> </w:t>
      </w:r>
      <w:r>
        <w:rPr/>
        <w:t>sus secciones actuales</w:t>
      </w:r>
    </w:p>
    <w:p>
      <w:pPr>
        <w:pStyle w:val="BodyText"/>
        <w:spacing w:line="242" w:lineRule="auto" w:before="90"/>
        <w:ind w:left="1226" w:right="547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Se debe prohibir el uso de: aluminio anodizado, vidrios polarizados y fachadas de</w:t>
      </w:r>
      <w:r>
        <w:rPr>
          <w:spacing w:val="1"/>
        </w:rPr>
        <w:t> </w:t>
      </w:r>
      <w:r>
        <w:rPr/>
        <w:t>cerámica.</w:t>
      </w:r>
    </w:p>
    <w:p>
      <w:pPr>
        <w:spacing w:after="0" w:line="242" w:lineRule="auto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line="242" w:lineRule="auto" w:before="87"/>
        <w:ind w:left="1230" w:right="546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Se debe prohibir la colocación de anuncios luminosos y panorámicos en el polígono</w:t>
      </w:r>
      <w:r>
        <w:rPr>
          <w:spacing w:val="-64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 Histórico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 largo</w:t>
      </w:r>
      <w:r>
        <w:rPr>
          <w:spacing w:val="-1"/>
        </w:rPr>
        <w:t> </w:t>
      </w:r>
      <w:r>
        <w:rPr/>
        <w:t>de sus</w:t>
      </w:r>
      <w:r>
        <w:rPr>
          <w:spacing w:val="2"/>
        </w:rPr>
        <w:t> </w:t>
      </w:r>
      <w:r>
        <w:rPr/>
        <w:t>vías perimetrales.</w:t>
      </w:r>
    </w:p>
    <w:p>
      <w:pPr>
        <w:pStyle w:val="BodyText"/>
        <w:spacing w:before="91"/>
        <w:ind w:left="1229" w:right="542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La señalización comercial deberá integrarse al carácter de la zona patrimonial en lo</w:t>
      </w:r>
      <w:r>
        <w:rPr>
          <w:spacing w:val="1"/>
        </w:rPr>
        <w:t> </w:t>
      </w:r>
      <w:r>
        <w:rPr/>
        <w:t>relativo a proporción, tamaño y gama de color y la colocación de cualquier tipo de</w:t>
      </w:r>
      <w:r>
        <w:rPr>
          <w:spacing w:val="1"/>
        </w:rPr>
        <w:t> </w:t>
      </w:r>
      <w:r>
        <w:rPr/>
        <w:t>anuncio</w:t>
      </w:r>
      <w:r>
        <w:rPr>
          <w:spacing w:val="-1"/>
        </w:rPr>
        <w:t> </w:t>
      </w:r>
      <w:r>
        <w:rPr/>
        <w:t>en azoteas y</w:t>
      </w:r>
      <w:r>
        <w:rPr>
          <w:spacing w:val="-2"/>
        </w:rPr>
        <w:t> </w:t>
      </w:r>
      <w:r>
        <w:rPr/>
        <w:t>marquesinas.</w:t>
      </w:r>
    </w:p>
    <w:p>
      <w:pPr>
        <w:pStyle w:val="BodyText"/>
        <w:spacing w:line="242" w:lineRule="auto" w:before="96"/>
        <w:ind w:left="1228" w:right="543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Se colocará y conservará la señalización, nomenclatura y mobiliario urbano de</w:t>
      </w:r>
      <w:r>
        <w:rPr>
          <w:spacing w:val="1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histórico.</w:t>
      </w:r>
    </w:p>
    <w:p>
      <w:pPr>
        <w:pStyle w:val="BodyText"/>
        <w:spacing w:before="90"/>
        <w:ind w:left="1231" w:right="541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5"/>
        </w:rPr>
        <w:t> </w:t>
      </w:r>
      <w:r>
        <w:rPr/>
        <w:t>La construcción de equipamiento urbano, debe respetar los espacios abiertos, las</w:t>
      </w:r>
      <w:r>
        <w:rPr>
          <w:spacing w:val="1"/>
        </w:rPr>
        <w:t> </w:t>
      </w:r>
      <w:r>
        <w:rPr/>
        <w:t>plazas y los jardines, especialmente en los atrios y las colindancias de las iglesias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definen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identidad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uno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barrios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Histórico.</w:t>
      </w:r>
    </w:p>
    <w:p>
      <w:pPr>
        <w:pStyle w:val="BodyText"/>
        <w:spacing w:before="1"/>
      </w:pPr>
    </w:p>
    <w:p>
      <w:pPr>
        <w:pStyle w:val="Heading2"/>
        <w:numPr>
          <w:ilvl w:val="2"/>
          <w:numId w:val="19"/>
        </w:numPr>
        <w:tabs>
          <w:tab w:pos="1118" w:val="left" w:leader="none"/>
        </w:tabs>
        <w:spacing w:line="240" w:lineRule="auto" w:before="0" w:after="0"/>
        <w:ind w:left="1117" w:right="0" w:hanging="601"/>
        <w:jc w:val="left"/>
      </w:pPr>
      <w:r>
        <w:rPr/>
        <w:t>Normas</w:t>
      </w:r>
      <w:r>
        <w:rPr>
          <w:spacing w:val="-7"/>
        </w:rPr>
        <w:t> </w:t>
      </w:r>
      <w:r>
        <w:rPr/>
        <w:t>Particulares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Ordenación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0" w:firstLine="2"/>
        <w:jc w:val="both"/>
      </w:pPr>
      <w:r>
        <w:rPr>
          <w:rFonts w:ascii="Arial" w:hAnsi="Arial"/>
          <w:b/>
        </w:rPr>
        <w:t>Para las Zonas de Desarrollo Controlado</w:t>
      </w:r>
      <w:r>
        <w:rPr/>
        <w:t>. Los predios ubicados en la zona identificada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Controlada</w:t>
      </w:r>
      <w:r>
        <w:rPr>
          <w:spacing w:val="1"/>
        </w:rPr>
        <w:t> </w:t>
      </w:r>
      <w:r>
        <w:rPr/>
        <w:t>resultante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ampliación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Carretera</w:t>
      </w:r>
      <w:r>
        <w:rPr>
          <w:spacing w:val="1"/>
        </w:rPr>
        <w:t> </w:t>
      </w:r>
      <w:r>
        <w:rPr/>
        <w:t>Internacional a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carriles, no podrán contar con acceso vial desde la misma; lo anterior es motivado por la</w:t>
      </w:r>
      <w:r>
        <w:rPr>
          <w:spacing w:val="1"/>
        </w:rPr>
        <w:t> </w:t>
      </w:r>
      <w:r>
        <w:rPr/>
        <w:t>necesidad de salvaguardar la zona de Valor Ambiental del Cerro del Fortín, así como para</w:t>
      </w:r>
      <w:r>
        <w:rPr>
          <w:spacing w:val="1"/>
        </w:rPr>
        <w:t> </w:t>
      </w:r>
      <w:r>
        <w:rPr/>
        <w:t>evitar riesgos topográficos y conservar las características de vía de acceso controlado que</w:t>
      </w:r>
      <w:r>
        <w:rPr>
          <w:spacing w:val="-64"/>
        </w:rPr>
        <w:t> </w:t>
      </w:r>
      <w:r>
        <w:rPr/>
        <w:t>tiene</w:t>
      </w:r>
      <w:r>
        <w:rPr>
          <w:spacing w:val="-3"/>
        </w:rPr>
        <w:t> </w:t>
      </w:r>
      <w:r>
        <w:rPr/>
        <w:t>dicha</w:t>
      </w:r>
      <w:r>
        <w:rPr>
          <w:spacing w:val="1"/>
        </w:rPr>
        <w:t> </w:t>
      </w:r>
      <w:r>
        <w:rPr/>
        <w:t>infraestructura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</w:t>
      </w:r>
      <w:r>
        <w:rPr>
          <w:spacing w:val="-2"/>
        </w:rPr>
        <w:t> </w:t>
      </w:r>
      <w:r>
        <w:rPr/>
        <w:t>federal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estatal</w:t>
      </w:r>
      <w:r>
        <w:rPr>
          <w:spacing w:val="-2"/>
        </w:rPr>
        <w:t> </w:t>
      </w:r>
      <w:r>
        <w:rPr/>
        <w:t>en la</w:t>
      </w:r>
      <w:r>
        <w:rPr>
          <w:spacing w:val="-3"/>
        </w:rPr>
        <w:t> </w:t>
      </w:r>
      <w:r>
        <w:rPr/>
        <w:t>materia.</w:t>
      </w:r>
    </w:p>
    <w:p>
      <w:pPr>
        <w:pStyle w:val="BodyText"/>
      </w:pPr>
    </w:p>
    <w:p>
      <w:pPr>
        <w:pStyle w:val="BodyText"/>
        <w:ind w:left="515" w:right="538" w:firstLine="1"/>
        <w:jc w:val="both"/>
      </w:pPr>
      <w:r>
        <w:rPr>
          <w:rFonts w:ascii="Arial" w:hAnsi="Arial"/>
          <w:b/>
        </w:rPr>
        <w:t>Superficie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libre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construcción</w:t>
      </w:r>
      <w:r>
        <w:rPr/>
        <w:t>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del</w:t>
      </w:r>
      <w:r>
        <w:rPr>
          <w:spacing w:val="66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 de Oaxaca, toda nueva edificación deberá dejar 30% de área libre del predio</w:t>
      </w:r>
      <w:r>
        <w:rPr>
          <w:spacing w:val="1"/>
        </w:rPr>
        <w:t> </w:t>
      </w:r>
      <w:r>
        <w:rPr/>
        <w:t>donde se desplante, a efecto de ser utilizada para recarga de mantos freáticos, forestación</w:t>
      </w:r>
      <w:r>
        <w:rPr>
          <w:spacing w:val="-64"/>
        </w:rPr>
        <w:t> </w:t>
      </w:r>
      <w:r>
        <w:rPr/>
        <w:t>y</w:t>
      </w:r>
      <w:r>
        <w:rPr>
          <w:spacing w:val="-4"/>
        </w:rPr>
        <w:t> </w:t>
      </w:r>
      <w:r>
        <w:rPr/>
        <w:t>asoleamiento, debiendo</w:t>
      </w:r>
      <w:r>
        <w:rPr>
          <w:spacing w:val="-3"/>
        </w:rPr>
        <w:t> </w:t>
      </w:r>
      <w:r>
        <w:rPr/>
        <w:t>mejorarse con</w:t>
      </w:r>
      <w:r>
        <w:rPr>
          <w:spacing w:val="-3"/>
        </w:rPr>
        <w:t> </w:t>
      </w:r>
      <w:r>
        <w:rPr/>
        <w:t>materiales permeables.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516" w:right="533" w:firstLine="1"/>
        <w:jc w:val="both"/>
      </w:pPr>
      <w:r>
        <w:rPr>
          <w:rFonts w:ascii="Arial" w:hAnsi="Arial"/>
          <w:b/>
        </w:rPr>
        <w:t>Para el cálculo de viviendas</w:t>
      </w:r>
      <w:r>
        <w:rPr/>
        <w:t>. En todo nuevo proyecto de vivienda plurifamiliar vertical u</w:t>
      </w:r>
      <w:r>
        <w:rPr>
          <w:spacing w:val="1"/>
        </w:rPr>
        <w:t> </w:t>
      </w:r>
      <w:r>
        <w:rPr/>
        <w:t>horizontal, la densidad de viviendas que serán permitidas se calculara a razón de 1</w:t>
      </w:r>
      <w:r>
        <w:rPr>
          <w:spacing w:val="1"/>
        </w:rPr>
        <w:t> </w:t>
      </w:r>
      <w:r>
        <w:rPr/>
        <w:t>vivienda</w:t>
      </w:r>
      <w:r>
        <w:rPr>
          <w:spacing w:val="-1"/>
        </w:rPr>
        <w:t> </w:t>
      </w:r>
      <w:r>
        <w:rPr/>
        <w:t>por cada</w:t>
      </w:r>
      <w:r>
        <w:rPr>
          <w:spacing w:val="-2"/>
        </w:rPr>
        <w:t> </w:t>
      </w:r>
      <w:r>
        <w:rPr/>
        <w:t>100</w:t>
      </w:r>
      <w:r>
        <w:rPr>
          <w:spacing w:val="1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> </w:t>
      </w:r>
      <w:r>
        <w:rPr/>
        <w:t>de terreno</w:t>
      </w:r>
      <w:r>
        <w:rPr>
          <w:spacing w:val="-2"/>
        </w:rPr>
        <w:t> </w:t>
      </w:r>
      <w:r>
        <w:rPr/>
        <w:t>bruto.</w:t>
      </w:r>
    </w:p>
    <w:p>
      <w:pPr>
        <w:pStyle w:val="BodyText"/>
      </w:pPr>
    </w:p>
    <w:p>
      <w:pPr>
        <w:pStyle w:val="BodyText"/>
        <w:spacing w:line="235" w:lineRule="auto"/>
        <w:ind w:left="1226"/>
      </w:pPr>
      <w:r>
        <w:rPr/>
        <w:t>Ejemplo</w:t>
      </w:r>
      <w:r>
        <w:rPr>
          <w:spacing w:val="40"/>
        </w:rPr>
        <w:t> </w:t>
      </w:r>
      <w:r>
        <w:rPr/>
        <w:t>=</w:t>
      </w:r>
      <w:r>
        <w:rPr>
          <w:spacing w:val="38"/>
        </w:rPr>
        <w:t> </w:t>
      </w:r>
      <w:r>
        <w:rPr/>
        <w:t>Terreno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1000</w:t>
      </w:r>
      <w:r>
        <w:rPr>
          <w:spacing w:val="44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>
          <w:spacing w:val="18"/>
          <w:position w:val="8"/>
          <w:sz w:val="16"/>
        </w:rPr>
        <w:t> </w:t>
      </w:r>
      <w:r>
        <w:rPr/>
        <w:t>/</w:t>
      </w:r>
      <w:r>
        <w:rPr>
          <w:spacing w:val="39"/>
        </w:rPr>
        <w:t> </w:t>
      </w:r>
      <w:r>
        <w:rPr/>
        <w:t>=</w:t>
      </w:r>
      <w:r>
        <w:rPr>
          <w:spacing w:val="38"/>
        </w:rPr>
        <w:t> </w:t>
      </w:r>
      <w:r>
        <w:rPr/>
        <w:t>10</w:t>
      </w:r>
      <w:r>
        <w:rPr>
          <w:spacing w:val="39"/>
        </w:rPr>
        <w:t> </w:t>
      </w:r>
      <w:r>
        <w:rPr/>
        <w:t>viviendas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100</w:t>
      </w:r>
      <w:r>
        <w:rPr>
          <w:spacing w:val="42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>
          <w:spacing w:val="17"/>
          <w:position w:val="8"/>
          <w:sz w:val="16"/>
        </w:rPr>
        <w:t> </w:t>
      </w:r>
      <w:r>
        <w:rPr/>
        <w:t>cada</w:t>
      </w:r>
      <w:r>
        <w:rPr>
          <w:spacing w:val="37"/>
        </w:rPr>
        <w:t> </w:t>
      </w:r>
      <w:r>
        <w:rPr/>
        <w:t>una,</w:t>
      </w:r>
      <w:r>
        <w:rPr>
          <w:spacing w:val="39"/>
        </w:rPr>
        <w:t> </w:t>
      </w:r>
      <w:r>
        <w:rPr/>
        <w:t>siendo</w:t>
      </w:r>
      <w:r>
        <w:rPr>
          <w:spacing w:val="39"/>
        </w:rPr>
        <w:t> </w:t>
      </w:r>
      <w:r>
        <w:rPr/>
        <w:t>la</w:t>
      </w:r>
      <w:r>
        <w:rPr>
          <w:spacing w:val="-64"/>
        </w:rPr>
        <w:t> </w:t>
      </w:r>
      <w:r>
        <w:rPr/>
        <w:t>superficie</w:t>
      </w:r>
      <w:r>
        <w:rPr>
          <w:spacing w:val="-3"/>
        </w:rPr>
        <w:t> </w:t>
      </w:r>
      <w:r>
        <w:rPr/>
        <w:t>mínima</w:t>
      </w:r>
      <w:r>
        <w:rPr>
          <w:spacing w:val="-3"/>
        </w:rPr>
        <w:t> </w:t>
      </w:r>
      <w:r>
        <w:rPr/>
        <w:t>privativa</w:t>
      </w:r>
      <w:r>
        <w:rPr>
          <w:spacing w:val="-1"/>
        </w:rPr>
        <w:t> </w:t>
      </w:r>
      <w:r>
        <w:rPr/>
        <w:t>(sin</w:t>
      </w:r>
      <w:r>
        <w:rPr>
          <w:spacing w:val="-1"/>
        </w:rPr>
        <w:t> </w:t>
      </w:r>
      <w:r>
        <w:rPr/>
        <w:t>incluir</w:t>
      </w:r>
      <w:r>
        <w:rPr>
          <w:spacing w:val="-1"/>
        </w:rPr>
        <w:t> </w:t>
      </w:r>
      <w:r>
        <w:rPr/>
        <w:t>indivisos y</w:t>
      </w:r>
      <w:r>
        <w:rPr>
          <w:spacing w:val="-3"/>
        </w:rPr>
        <w:t> </w:t>
      </w:r>
      <w:r>
        <w:rPr/>
        <w:t>estacionamientos</w:t>
      </w:r>
      <w:r>
        <w:rPr>
          <w:spacing w:val="-3"/>
        </w:rPr>
        <w:t> </w:t>
      </w:r>
      <w:r>
        <w:rPr/>
        <w:t>igual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70</w:t>
      </w:r>
      <w:r>
        <w:rPr>
          <w:spacing w:val="-2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/>
        <w:t>)</w:t>
      </w:r>
    </w:p>
    <w:p>
      <w:pPr>
        <w:pStyle w:val="BodyText"/>
        <w:spacing w:before="4"/>
      </w:pPr>
    </w:p>
    <w:p>
      <w:pPr>
        <w:pStyle w:val="BodyText"/>
        <w:spacing w:line="237" w:lineRule="auto"/>
        <w:ind w:left="518" w:right="543"/>
        <w:jc w:val="both"/>
      </w:pPr>
      <w:r>
        <w:rPr>
          <w:rFonts w:ascii="Arial" w:hAnsi="Arial"/>
          <w:b/>
        </w:rPr>
        <w:t>Subdivisiones</w:t>
      </w:r>
      <w:r>
        <w:rPr/>
        <w:t>. Quedan prohibidas las subdivisiones de predios cuya resultante sean</w:t>
      </w:r>
      <w:r>
        <w:rPr>
          <w:spacing w:val="1"/>
        </w:rPr>
        <w:t> </w:t>
      </w:r>
      <w:r>
        <w:rPr/>
        <w:t>menores a 200 m</w:t>
      </w:r>
      <w:r>
        <w:rPr>
          <w:position w:val="8"/>
          <w:sz w:val="16"/>
        </w:rPr>
        <w:t>2 </w:t>
      </w:r>
      <w:r>
        <w:rPr/>
        <w:t>y cuyo frente sea menor a 8 metros, así como aquellas que no cuenten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acceso</w:t>
      </w:r>
      <w:r>
        <w:rPr>
          <w:spacing w:val="-3"/>
        </w:rPr>
        <w:t> </w:t>
      </w:r>
      <w:r>
        <w:rPr/>
        <w:t>a vía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ya</w:t>
      </w:r>
      <w:r>
        <w:rPr>
          <w:spacing w:val="6"/>
        </w:rPr>
        <w:t> </w:t>
      </w:r>
      <w:r>
        <w:rPr/>
        <w:t>registrada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autoridad</w:t>
      </w:r>
      <w:r>
        <w:rPr>
          <w:spacing w:val="-3"/>
        </w:rPr>
        <w:t> </w:t>
      </w:r>
      <w:r>
        <w:rPr/>
        <w:t>municipal.</w:t>
      </w:r>
    </w:p>
    <w:p>
      <w:pPr>
        <w:pStyle w:val="BodyText"/>
        <w:spacing w:before="2"/>
      </w:pPr>
    </w:p>
    <w:p>
      <w:pPr>
        <w:pStyle w:val="BodyText"/>
        <w:spacing w:line="235" w:lineRule="auto"/>
        <w:ind w:left="518" w:right="530" w:hanging="1"/>
        <w:jc w:val="both"/>
      </w:pPr>
      <w:r>
        <w:rPr>
          <w:rFonts w:ascii="Arial" w:hAnsi="Arial"/>
          <w:b/>
        </w:rPr>
        <w:t>Fusiones</w:t>
      </w:r>
      <w:r>
        <w:rPr/>
        <w:t>.</w:t>
      </w:r>
      <w:r>
        <w:rPr>
          <w:spacing w:val="43"/>
        </w:rPr>
        <w:t> </w:t>
      </w:r>
      <w:r>
        <w:rPr/>
        <w:t>Sólo</w:t>
      </w:r>
      <w:r>
        <w:rPr>
          <w:spacing w:val="43"/>
        </w:rPr>
        <w:t> </w:t>
      </w:r>
      <w:r>
        <w:rPr/>
        <w:t>se</w:t>
      </w:r>
      <w:r>
        <w:rPr>
          <w:spacing w:val="44"/>
        </w:rPr>
        <w:t> </w:t>
      </w:r>
      <w:r>
        <w:rPr/>
        <w:t>permitirán</w:t>
      </w:r>
      <w:r>
        <w:rPr>
          <w:spacing w:val="43"/>
        </w:rPr>
        <w:t> </w:t>
      </w:r>
      <w:r>
        <w:rPr/>
        <w:t>fusiones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predios</w:t>
      </w:r>
      <w:r>
        <w:rPr>
          <w:spacing w:val="43"/>
        </w:rPr>
        <w:t> </w:t>
      </w:r>
      <w:r>
        <w:rPr/>
        <w:t>menores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/>
        <w:t>10,000</w:t>
      </w:r>
      <w:r>
        <w:rPr>
          <w:spacing w:val="43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3"/>
        </w:rPr>
        <w:t> </w:t>
      </w:r>
      <w:r>
        <w:rPr/>
        <w:t>uso</w:t>
      </w:r>
      <w:r>
        <w:rPr>
          <w:spacing w:val="43"/>
        </w:rPr>
        <w:t> </w:t>
      </w:r>
      <w:r>
        <w:rPr/>
        <w:t>del</w:t>
      </w:r>
      <w:r>
        <w:rPr>
          <w:spacing w:val="-65"/>
        </w:rPr>
        <w:t> </w:t>
      </w:r>
      <w:r>
        <w:rPr/>
        <w:t>suelo</w:t>
      </w:r>
      <w:r>
        <w:rPr>
          <w:spacing w:val="-1"/>
        </w:rPr>
        <w:t> </w:t>
      </w:r>
      <w:r>
        <w:rPr/>
        <w:t>HM3, y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hasta</w:t>
      </w:r>
      <w:r>
        <w:rPr>
          <w:spacing w:val="-2"/>
        </w:rPr>
        <w:t> </w:t>
      </w:r>
      <w:r>
        <w:rPr/>
        <w:t>2,000</w:t>
      </w:r>
      <w:r>
        <w:rPr>
          <w:spacing w:val="-2"/>
        </w:rPr>
        <w:t> </w:t>
      </w:r>
      <w:r>
        <w:rPr/>
        <w:t>m</w:t>
      </w:r>
      <w:r>
        <w:rPr>
          <w:position w:val="8"/>
          <w:sz w:val="16"/>
        </w:rPr>
        <w:t>2</w:t>
      </w:r>
      <w:r>
        <w:rPr>
          <w:spacing w:val="21"/>
          <w:position w:val="8"/>
          <w:sz w:val="16"/>
        </w:rPr>
        <w:t> </w:t>
      </w:r>
      <w:r>
        <w:rPr/>
        <w:t>en el</w:t>
      </w:r>
      <w:r>
        <w:rPr>
          <w:spacing w:val="-2"/>
        </w:rPr>
        <w:t> </w:t>
      </w:r>
      <w:r>
        <w:rPr/>
        <w:t>resto de</w:t>
      </w:r>
      <w:r>
        <w:rPr>
          <w:spacing w:val="-1"/>
        </w:rPr>
        <w:t> </w:t>
      </w:r>
      <w:r>
        <w:rPr/>
        <w:t>las demás</w:t>
      </w:r>
      <w:r>
        <w:rPr>
          <w:spacing w:val="-1"/>
        </w:rPr>
        <w:t> </w:t>
      </w:r>
      <w:r>
        <w:rPr/>
        <w:t>zonificaciones.</w:t>
      </w:r>
    </w:p>
    <w:p>
      <w:pPr>
        <w:pStyle w:val="BodyText"/>
        <w:spacing w:before="1"/>
      </w:pPr>
    </w:p>
    <w:p>
      <w:pPr>
        <w:pStyle w:val="BodyText"/>
        <w:ind w:left="516" w:right="535" w:firstLine="1"/>
        <w:jc w:val="both"/>
      </w:pPr>
      <w:r>
        <w:rPr>
          <w:rFonts w:ascii="Arial" w:hAnsi="Arial"/>
          <w:b/>
        </w:rPr>
        <w:t>Alturas en la Zona Monumental</w:t>
      </w:r>
      <w:r>
        <w:rPr/>
        <w:t>. La altura de nuevos proyectos a edificar dentro del</w:t>
      </w:r>
      <w:r>
        <w:rPr>
          <w:spacing w:val="1"/>
        </w:rPr>
        <w:t> </w:t>
      </w:r>
      <w:r>
        <w:rPr/>
        <w:t>Polígono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Monumental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respetar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lineamientos,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aquellos</w:t>
      </w:r>
      <w:r>
        <w:rPr>
          <w:spacing w:val="-3"/>
        </w:rPr>
        <w:t> </w:t>
      </w:r>
      <w:r>
        <w:rPr/>
        <w:t>inmuebles</w:t>
      </w:r>
      <w:r>
        <w:rPr>
          <w:spacing w:val="-2"/>
        </w:rPr>
        <w:t> </w:t>
      </w:r>
      <w:r>
        <w:rPr/>
        <w:t>sujetos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catálogo del</w:t>
      </w:r>
      <w:r>
        <w:rPr>
          <w:spacing w:val="-3"/>
        </w:rPr>
        <w:t> </w:t>
      </w:r>
      <w:r>
        <w:rPr/>
        <w:t>INAH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normas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esa</w:t>
      </w:r>
      <w:r>
        <w:rPr>
          <w:spacing w:val="-5"/>
        </w:rPr>
        <w:t> </w:t>
      </w:r>
      <w:r>
        <w:rPr/>
        <w:t>dependencia</w:t>
      </w:r>
      <w:r>
        <w:rPr>
          <w:spacing w:val="-2"/>
        </w:rPr>
        <w:t> </w:t>
      </w:r>
      <w:r>
        <w:rPr/>
        <w:t>señale:</w:t>
      </w:r>
    </w:p>
    <w:p>
      <w:pPr>
        <w:spacing w:after="0"/>
        <w:jc w:val="both"/>
        <w:sectPr>
          <w:pgSz w:w="12240" w:h="15840"/>
          <w:pgMar w:header="0" w:footer="1319" w:top="1320" w:bottom="1560" w:left="900" w:right="600"/>
        </w:sectPr>
      </w:pPr>
    </w:p>
    <w:tbl>
      <w:tblPr>
        <w:tblW w:w="0" w:type="auto"/>
        <w:jc w:val="left"/>
        <w:tblInd w:w="3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3"/>
        <w:gridCol w:w="2098"/>
      </w:tblGrid>
      <w:tr>
        <w:trPr>
          <w:trHeight w:val="275" w:hRule="atLeast"/>
        </w:trPr>
        <w:tc>
          <w:tcPr>
            <w:tcW w:w="2583" w:type="dxa"/>
          </w:tcPr>
          <w:p>
            <w:pPr>
              <w:pStyle w:val="TableParagraph"/>
              <w:spacing w:line="256" w:lineRule="exact"/>
              <w:ind w:left="848" w:right="8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Niveles</w:t>
            </w:r>
          </w:p>
        </w:tc>
        <w:tc>
          <w:tcPr>
            <w:tcW w:w="2098" w:type="dxa"/>
          </w:tcPr>
          <w:p>
            <w:pPr>
              <w:pStyle w:val="TableParagraph"/>
              <w:spacing w:line="256" w:lineRule="exact"/>
              <w:ind w:left="634" w:right="62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Metros</w:t>
            </w:r>
          </w:p>
        </w:tc>
      </w:tr>
      <w:tr>
        <w:trPr>
          <w:trHeight w:val="277" w:hRule="atLeast"/>
        </w:trPr>
        <w:tc>
          <w:tcPr>
            <w:tcW w:w="2583" w:type="dxa"/>
          </w:tcPr>
          <w:p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8" w:type="dxa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583" w:type="dxa"/>
          </w:tcPr>
          <w:p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8" w:type="dxa"/>
          </w:tcPr>
          <w:p>
            <w:pPr>
              <w:pStyle w:val="TableParagraph"/>
              <w:spacing w:line="256" w:lineRule="exact"/>
              <w:ind w:left="634" w:right="623"/>
              <w:jc w:val="center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</w:tr>
      <w:tr>
        <w:trPr>
          <w:trHeight w:val="275" w:hRule="atLeast"/>
        </w:trPr>
        <w:tc>
          <w:tcPr>
            <w:tcW w:w="2583" w:type="dxa"/>
          </w:tcPr>
          <w:p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>
            <w:pPr>
              <w:pStyle w:val="TableParagraph"/>
              <w:spacing w:line="256" w:lineRule="exact"/>
              <w:ind w:left="634" w:right="625"/>
              <w:jc w:val="center"/>
              <w:rPr>
                <w:sz w:val="24"/>
              </w:rPr>
            </w:pPr>
            <w:r>
              <w:rPr>
                <w:sz w:val="24"/>
              </w:rPr>
              <w:t>10.40</w:t>
            </w:r>
          </w:p>
        </w:tc>
      </w:tr>
    </w:tbl>
    <w:p>
      <w:pPr>
        <w:pStyle w:val="BodyText"/>
        <w:rPr>
          <w:sz w:val="13"/>
        </w:rPr>
      </w:pPr>
    </w:p>
    <w:p>
      <w:pPr>
        <w:pStyle w:val="BodyText"/>
        <w:spacing w:before="92"/>
        <w:ind w:left="517" w:right="539"/>
        <w:jc w:val="both"/>
      </w:pPr>
      <w:r>
        <w:rPr/>
        <w:t>En caso de niveles adicionales autorizados por el Consejo Consultivo del Centro Histórico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Oaxaca,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altura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podrá ser</w:t>
      </w:r>
      <w:r>
        <w:rPr>
          <w:spacing w:val="-4"/>
        </w:rPr>
        <w:t> </w:t>
      </w:r>
      <w:r>
        <w:rPr/>
        <w:t>menor a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metros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adicional.</w:t>
      </w:r>
    </w:p>
    <w:p>
      <w:pPr>
        <w:pStyle w:val="BodyText"/>
      </w:pPr>
    </w:p>
    <w:p>
      <w:pPr>
        <w:pStyle w:val="BodyText"/>
        <w:ind w:left="515" w:right="536" w:firstLine="1"/>
        <w:jc w:val="both"/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50"/>
        </w:rPr>
        <w:t> </w:t>
      </w:r>
      <w:r>
        <w:rPr>
          <w:rFonts w:ascii="Arial" w:hAnsi="Arial"/>
          <w:b/>
        </w:rPr>
        <w:t>adicionales</w:t>
      </w:r>
      <w:r>
        <w:rPr>
          <w:rFonts w:ascii="Arial" w:hAnsi="Arial"/>
          <w:b/>
          <w:spacing w:val="47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51"/>
        </w:rPr>
        <w:t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49"/>
        </w:rPr>
        <w:t> </w:t>
      </w:r>
      <w:r>
        <w:rPr>
          <w:rFonts w:ascii="Arial" w:hAnsi="Arial"/>
          <w:b/>
        </w:rPr>
        <w:t>señalados</w:t>
      </w:r>
      <w:r>
        <w:rPr>
          <w:rFonts w:ascii="Arial" w:hAnsi="Arial"/>
          <w:b/>
          <w:spacing w:val="49"/>
        </w:rPr>
        <w:t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48"/>
        </w:rPr>
        <w:t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51"/>
        </w:rPr>
        <w:t> </w:t>
      </w:r>
      <w:r>
        <w:rPr>
          <w:rFonts w:ascii="Arial" w:hAnsi="Arial"/>
          <w:b/>
        </w:rPr>
        <w:t>Plan</w:t>
      </w:r>
      <w:r>
        <w:rPr/>
        <w:t>.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zonificación</w:t>
      </w:r>
      <w:r>
        <w:rPr>
          <w:spacing w:val="52"/>
        </w:rPr>
        <w:t> </w:t>
      </w:r>
      <w:r>
        <w:rPr/>
        <w:t>HM3,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podrá</w:t>
      </w:r>
      <w:r>
        <w:rPr>
          <w:spacing w:val="-64"/>
        </w:rPr>
        <w:t> </w:t>
      </w:r>
      <w:r>
        <w:rPr/>
        <w:t>contar con un nivel adicional, siempre y cuando el proyecto cumpla con los requerimientos</w:t>
      </w:r>
      <w:r>
        <w:rPr>
          <w:spacing w:val="1"/>
        </w:rPr>
        <w:t> </w:t>
      </w:r>
      <w:r>
        <w:rPr/>
        <w:t>reglamentarios de estacionamiento y que éste sea resuelto al interior del mismo predio,</w:t>
      </w:r>
      <w:r>
        <w:rPr>
          <w:spacing w:val="1"/>
        </w:rPr>
        <w:t> </w:t>
      </w:r>
      <w:r>
        <w:rPr/>
        <w:t>debiendo</w:t>
      </w:r>
      <w:r>
        <w:rPr>
          <w:spacing w:val="-5"/>
        </w:rPr>
        <w:t> </w:t>
      </w:r>
      <w:r>
        <w:rPr/>
        <w:t>contar</w:t>
      </w:r>
      <w:r>
        <w:rPr>
          <w:spacing w:val="-2"/>
        </w:rPr>
        <w:t> </w:t>
      </w:r>
      <w:r>
        <w:rPr/>
        <w:t>además</w:t>
      </w:r>
      <w:r>
        <w:rPr>
          <w:spacing w:val="-2"/>
        </w:rPr>
        <w:t> </w:t>
      </w:r>
      <w:r>
        <w:rPr/>
        <w:t>con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20%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cajones</w:t>
      </w:r>
      <w:r>
        <w:rPr>
          <w:spacing w:val="-3"/>
        </w:rPr>
        <w:t> </w:t>
      </w:r>
      <w:r>
        <w:rPr/>
        <w:t>adicionales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demanda</w:t>
      </w:r>
      <w:r>
        <w:rPr>
          <w:spacing w:val="-5"/>
        </w:rPr>
        <w:t> </w:t>
      </w:r>
      <w:r>
        <w:rPr/>
        <w:t>total</w:t>
      </w:r>
      <w:r>
        <w:rPr>
          <w:spacing w:val="-3"/>
        </w:rPr>
        <w:t> </w:t>
      </w:r>
      <w:r>
        <w:rPr/>
        <w:t>calculada.</w:t>
      </w:r>
    </w:p>
    <w:p>
      <w:pPr>
        <w:pStyle w:val="BodyText"/>
        <w:spacing w:before="1"/>
      </w:pPr>
    </w:p>
    <w:p>
      <w:pPr>
        <w:pStyle w:val="BodyText"/>
        <w:ind w:left="515" w:right="531" w:firstLine="3"/>
        <w:jc w:val="both"/>
      </w:pPr>
      <w:r>
        <w:rPr>
          <w:rFonts w:ascii="Arial" w:hAnsi="Arial"/>
          <w:b/>
        </w:rPr>
        <w:t>Exención de cajones de estacionamiento en inmuebles patrimoniales</w:t>
      </w:r>
      <w:r>
        <w:rPr/>
        <w:t>. En el caso de</w:t>
      </w:r>
      <w:r>
        <w:rPr>
          <w:spacing w:val="1"/>
        </w:rPr>
        <w:t> </w:t>
      </w:r>
      <w:r>
        <w:rPr/>
        <w:t>inmuebles patrimoniales que se encuentren catalogados y se justifique ampliamente la</w:t>
      </w:r>
      <w:r>
        <w:rPr>
          <w:spacing w:val="1"/>
        </w:rPr>
        <w:t> </w:t>
      </w:r>
      <w:r>
        <w:rPr/>
        <w:t>imposibilidad técnica de contar con los cajones de estacionamiento que sean requeridos</w:t>
      </w:r>
      <w:r>
        <w:rPr>
          <w:spacing w:val="1"/>
        </w:rPr>
        <w:t> </w:t>
      </w:r>
      <w:r>
        <w:rPr/>
        <w:t>por el reglamento de construcciones por arruinar la fachada o poner en riesgo la estructura</w:t>
      </w:r>
      <w:r>
        <w:rPr>
          <w:spacing w:val="-64"/>
        </w:rPr>
        <w:t> </w:t>
      </w:r>
      <w:r>
        <w:rPr/>
        <w:t>del inmueble en el momento de pedir licencias para ampliación o remodelación, ésta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dispensada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dictamen</w:t>
      </w:r>
      <w:r>
        <w:rPr>
          <w:spacing w:val="-64"/>
        </w:rPr>
        <w:t> </w:t>
      </w:r>
      <w:r>
        <w:rPr/>
        <w:t>avalado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Subdirección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Centro Histórico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Patrimonio</w:t>
      </w:r>
      <w:r>
        <w:rPr>
          <w:spacing w:val="-1"/>
        </w:rPr>
        <w:t> </w:t>
      </w:r>
      <w:r>
        <w:rPr/>
        <w:t>Mundial.</w:t>
      </w:r>
    </w:p>
    <w:p>
      <w:pPr>
        <w:pStyle w:val="BodyText"/>
      </w:pPr>
    </w:p>
    <w:p>
      <w:pPr>
        <w:pStyle w:val="BodyText"/>
        <w:ind w:left="514" w:right="520" w:firstLine="2"/>
      </w:pPr>
      <w:r>
        <w:rPr>
          <w:rFonts w:ascii="Arial" w:hAnsi="Arial"/>
          <w:b/>
        </w:rPr>
        <w:t>Conservación</w:t>
      </w:r>
      <w:r>
        <w:rPr>
          <w:rFonts w:ascii="Arial" w:hAnsi="Arial"/>
          <w:b/>
          <w:spacing w:val="15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6"/>
        </w:rPr>
        <w:t> </w:t>
      </w:r>
      <w:r>
        <w:rPr>
          <w:rFonts w:ascii="Arial" w:hAnsi="Arial"/>
          <w:b/>
        </w:rPr>
        <w:t>imagen</w:t>
      </w:r>
      <w:r>
        <w:rPr>
          <w:rFonts w:ascii="Arial" w:hAnsi="Arial"/>
          <w:b/>
          <w:spacing w:val="14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calles</w:t>
      </w:r>
      <w:r>
        <w:rPr>
          <w:rFonts w:ascii="Arial" w:hAnsi="Arial"/>
          <w:b/>
          <w:spacing w:val="14"/>
        </w:rPr>
        <w:t> </w:t>
      </w:r>
      <w:r>
        <w:rPr>
          <w:rFonts w:ascii="Arial" w:hAnsi="Arial"/>
          <w:b/>
        </w:rPr>
        <w:t>específicas</w:t>
      </w:r>
      <w:r>
        <w:rPr>
          <w:rFonts w:ascii="Arial" w:hAnsi="Arial"/>
          <w:b/>
          <w:spacing w:val="14"/>
        </w:rPr>
        <w:t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12"/>
        </w:rPr>
        <w:t> </w:t>
      </w:r>
      <w:r>
        <w:rPr>
          <w:rFonts w:ascii="Arial" w:hAnsi="Arial"/>
          <w:b/>
        </w:rPr>
        <w:t>construcciones</w:t>
      </w:r>
      <w:r>
        <w:rPr>
          <w:rFonts w:ascii="Arial" w:hAnsi="Arial"/>
          <w:b/>
          <w:spacing w:val="16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4"/>
        </w:rPr>
        <w:t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14"/>
        </w:rPr>
        <w:t> </w:t>
      </w:r>
      <w:r>
        <w:rPr>
          <w:rFonts w:ascii="Arial" w:hAnsi="Arial"/>
          <w:b/>
        </w:rPr>
        <w:t>nivel</w:t>
      </w:r>
      <w:r>
        <w:rPr/>
        <w:t>.</w:t>
      </w:r>
      <w:r>
        <w:rPr>
          <w:spacing w:val="16"/>
        </w:rPr>
        <w:t> </w:t>
      </w:r>
      <w:r>
        <w:rPr/>
        <w:t>Con</w:t>
      </w:r>
      <w:r>
        <w:rPr>
          <w:spacing w:val="-64"/>
        </w:rPr>
        <w:t> </w:t>
      </w:r>
      <w:r>
        <w:rPr/>
        <w:t>el</w:t>
      </w:r>
      <w:r>
        <w:rPr>
          <w:spacing w:val="6"/>
        </w:rPr>
        <w:t> </w:t>
      </w:r>
      <w:r>
        <w:rPr/>
        <w:t>objeto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preservar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imagen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volumetría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calles</w:t>
      </w:r>
      <w:r>
        <w:rPr>
          <w:spacing w:val="7"/>
        </w:rPr>
        <w:t> </w:t>
      </w:r>
      <w:r>
        <w:rPr/>
        <w:t>específicas</w:t>
      </w:r>
      <w:r>
        <w:rPr>
          <w:spacing w:val="6"/>
        </w:rPr>
        <w:t> </w:t>
      </w:r>
      <w:r>
        <w:rPr/>
        <w:t>dentro</w:t>
      </w:r>
      <w:r>
        <w:rPr>
          <w:spacing w:val="5"/>
        </w:rPr>
        <w:t> </w:t>
      </w:r>
      <w:r>
        <w:rPr/>
        <w:t>del</w:t>
      </w:r>
      <w:r>
        <w:rPr>
          <w:spacing w:val="7"/>
        </w:rPr>
        <w:t> </w:t>
      </w:r>
      <w:r>
        <w:rPr/>
        <w:t>polígono</w:t>
      </w:r>
      <w:r>
        <w:rPr>
          <w:spacing w:val="8"/>
        </w:rPr>
        <w:t> </w:t>
      </w:r>
      <w:r>
        <w:rPr/>
        <w:t>de</w:t>
      </w:r>
      <w:r>
        <w:rPr>
          <w:spacing w:val="-64"/>
        </w:rPr>
        <w:t> </w:t>
      </w:r>
      <w:r>
        <w:rPr/>
        <w:t>zona</w:t>
      </w:r>
      <w:r>
        <w:rPr>
          <w:spacing w:val="46"/>
        </w:rPr>
        <w:t> </w:t>
      </w:r>
      <w:r>
        <w:rPr/>
        <w:t>patrimonial</w:t>
      </w:r>
      <w:r>
        <w:rPr>
          <w:spacing w:val="44"/>
        </w:rPr>
        <w:t> </w:t>
      </w:r>
      <w:r>
        <w:rPr/>
        <w:t>decretado</w:t>
      </w:r>
      <w:r>
        <w:rPr>
          <w:spacing w:val="46"/>
        </w:rPr>
        <w:t> </w:t>
      </w:r>
      <w:r>
        <w:rPr/>
        <w:t>por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INAH,</w:t>
      </w:r>
      <w:r>
        <w:rPr>
          <w:spacing w:val="44"/>
        </w:rPr>
        <w:t> </w:t>
      </w:r>
      <w:r>
        <w:rPr/>
        <w:t>todas</w:t>
      </w:r>
      <w:r>
        <w:rPr>
          <w:spacing w:val="46"/>
        </w:rPr>
        <w:t> </w:t>
      </w:r>
      <w:r>
        <w:rPr/>
        <w:t>aquellas</w:t>
      </w:r>
      <w:r>
        <w:rPr>
          <w:spacing w:val="43"/>
        </w:rPr>
        <w:t> </w:t>
      </w:r>
      <w:r>
        <w:rPr/>
        <w:t>construcciones</w:t>
      </w:r>
      <w:r>
        <w:rPr>
          <w:spacing w:val="44"/>
        </w:rPr>
        <w:t> </w:t>
      </w:r>
      <w:r>
        <w:rPr/>
        <w:t>de</w:t>
      </w:r>
      <w:r>
        <w:rPr>
          <w:spacing w:val="46"/>
        </w:rPr>
        <w:t> </w:t>
      </w:r>
      <w:r>
        <w:rPr/>
        <w:t>un</w:t>
      </w:r>
      <w:r>
        <w:rPr>
          <w:spacing w:val="47"/>
        </w:rPr>
        <w:t> </w:t>
      </w:r>
      <w:r>
        <w:rPr/>
        <w:t>nivel</w:t>
      </w:r>
      <w:r>
        <w:rPr>
          <w:spacing w:val="45"/>
        </w:rPr>
        <w:t> </w:t>
      </w:r>
      <w:r>
        <w:rPr/>
        <w:t>en</w:t>
      </w:r>
      <w:r>
        <w:rPr>
          <w:spacing w:val="-63"/>
        </w:rPr>
        <w:t> </w:t>
      </w:r>
      <w:r>
        <w:rPr/>
        <w:t>calles</w:t>
      </w:r>
      <w:r>
        <w:rPr>
          <w:spacing w:val="17"/>
        </w:rPr>
        <w:t> </w:t>
      </w:r>
      <w:r>
        <w:rPr/>
        <w:t>cuyo</w:t>
      </w:r>
      <w:r>
        <w:rPr>
          <w:spacing w:val="17"/>
        </w:rPr>
        <w:t> </w:t>
      </w:r>
      <w:r>
        <w:rPr/>
        <w:t>perfil</w:t>
      </w:r>
      <w:r>
        <w:rPr>
          <w:spacing w:val="16"/>
        </w:rPr>
        <w:t> </w:t>
      </w:r>
      <w:r>
        <w:rPr/>
        <w:t>sea</w:t>
      </w:r>
      <w:r>
        <w:rPr>
          <w:spacing w:val="15"/>
        </w:rPr>
        <w:t> </w:t>
      </w:r>
      <w:r>
        <w:rPr/>
        <w:t>homogéneo</w:t>
      </w:r>
      <w:r>
        <w:rPr>
          <w:spacing w:val="17"/>
        </w:rPr>
        <w:t> </w:t>
      </w:r>
      <w:r>
        <w:rPr/>
        <w:t>(de</w:t>
      </w:r>
      <w:r>
        <w:rPr>
          <w:spacing w:val="18"/>
        </w:rPr>
        <w:t> </w:t>
      </w:r>
      <w:r>
        <w:rPr/>
        <w:t>un</w:t>
      </w:r>
      <w:r>
        <w:rPr>
          <w:spacing w:val="17"/>
        </w:rPr>
        <w:t> </w:t>
      </w:r>
      <w:r>
        <w:rPr/>
        <w:t>piso,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alturas</w:t>
      </w:r>
      <w:r>
        <w:rPr>
          <w:spacing w:val="17"/>
        </w:rPr>
        <w:t> </w:t>
      </w:r>
      <w:r>
        <w:rPr/>
        <w:t>similares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pretiles,</w:t>
      </w:r>
      <w:r>
        <w:rPr>
          <w:spacing w:val="18"/>
        </w:rPr>
        <w:t> </w:t>
      </w:r>
      <w:r>
        <w:rPr/>
        <w:t>repisas</w:t>
      </w:r>
      <w:r>
        <w:rPr>
          <w:spacing w:val="17"/>
        </w:rPr>
        <w:t> </w:t>
      </w:r>
      <w:r>
        <w:rPr/>
        <w:t>y</w:t>
      </w:r>
      <w:r>
        <w:rPr>
          <w:spacing w:val="-64"/>
        </w:rPr>
        <w:t> </w:t>
      </w:r>
      <w:r>
        <w:rPr/>
        <w:t>cornisas),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siguen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pendiente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en</w:t>
      </w:r>
      <w:r>
        <w:rPr>
          <w:spacing w:val="-64"/>
        </w:rPr>
        <w:t> </w:t>
      </w:r>
      <w:r>
        <w:rPr/>
        <w:t>lomerío,</w:t>
      </w:r>
      <w:r>
        <w:rPr>
          <w:spacing w:val="61"/>
        </w:rPr>
        <w:t> </w:t>
      </w:r>
      <w:r>
        <w:rPr/>
        <w:t>para</w:t>
      </w:r>
      <w:r>
        <w:rPr>
          <w:spacing w:val="62"/>
        </w:rPr>
        <w:t> </w:t>
      </w:r>
      <w:r>
        <w:rPr/>
        <w:t>preservar</w:t>
      </w:r>
      <w:r>
        <w:rPr>
          <w:spacing w:val="61"/>
        </w:rPr>
        <w:t> </w:t>
      </w:r>
      <w:r>
        <w:rPr/>
        <w:t>el</w:t>
      </w:r>
      <w:r>
        <w:rPr>
          <w:spacing w:val="61"/>
        </w:rPr>
        <w:t> </w:t>
      </w:r>
      <w:r>
        <w:rPr/>
        <w:t>valor</w:t>
      </w:r>
      <w:r>
        <w:rPr>
          <w:spacing w:val="61"/>
        </w:rPr>
        <w:t> </w:t>
      </w:r>
      <w:r>
        <w:rPr/>
        <w:t>artístico-ambiental</w:t>
      </w:r>
      <w:r>
        <w:rPr>
          <w:spacing w:val="59"/>
        </w:rPr>
        <w:t> </w:t>
      </w:r>
      <w:r>
        <w:rPr/>
        <w:t>de</w:t>
      </w:r>
      <w:r>
        <w:rPr>
          <w:spacing w:val="60"/>
        </w:rPr>
        <w:t> </w:t>
      </w:r>
      <w:r>
        <w:rPr/>
        <w:t>dichas</w:t>
      </w:r>
      <w:r>
        <w:rPr>
          <w:spacing w:val="61"/>
        </w:rPr>
        <w:t> </w:t>
      </w:r>
      <w:r>
        <w:rPr/>
        <w:t>calles,</w:t>
      </w:r>
      <w:r>
        <w:rPr>
          <w:spacing w:val="62"/>
        </w:rPr>
        <w:t> </w:t>
      </w:r>
      <w:r>
        <w:rPr/>
        <w:t>en</w:t>
      </w:r>
      <w:r>
        <w:rPr>
          <w:spacing w:val="62"/>
        </w:rPr>
        <w:t> </w:t>
      </w:r>
      <w:r>
        <w:rPr/>
        <w:t>caso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que</w:t>
      </w:r>
      <w:r>
        <w:rPr>
          <w:spacing w:val="-64"/>
        </w:rPr>
        <w:t> </w:t>
      </w:r>
      <w:r>
        <w:rPr/>
        <w:t>deseen</w:t>
      </w:r>
      <w:r>
        <w:rPr>
          <w:spacing w:val="45"/>
        </w:rPr>
        <w:t> </w:t>
      </w:r>
      <w:r>
        <w:rPr/>
        <w:t>construir</w:t>
      </w:r>
      <w:r>
        <w:rPr>
          <w:spacing w:val="41"/>
        </w:rPr>
        <w:t> </w:t>
      </w:r>
      <w:r>
        <w:rPr/>
        <w:t>un</w:t>
      </w:r>
      <w:r>
        <w:rPr>
          <w:spacing w:val="43"/>
        </w:rPr>
        <w:t> </w:t>
      </w:r>
      <w:r>
        <w:rPr/>
        <w:t>nivel</w:t>
      </w:r>
      <w:r>
        <w:rPr>
          <w:spacing w:val="44"/>
        </w:rPr>
        <w:t> </w:t>
      </w:r>
      <w:r>
        <w:rPr/>
        <w:t>adicional</w:t>
      </w:r>
      <w:r>
        <w:rPr>
          <w:spacing w:val="45"/>
        </w:rPr>
        <w:t> </w:t>
      </w:r>
      <w:r>
        <w:rPr/>
        <w:t>de</w:t>
      </w:r>
      <w:r>
        <w:rPr>
          <w:spacing w:val="42"/>
        </w:rPr>
        <w:t> </w:t>
      </w:r>
      <w:r>
        <w:rPr/>
        <w:t>acuerdo</w:t>
      </w:r>
      <w:r>
        <w:rPr>
          <w:spacing w:val="46"/>
        </w:rPr>
        <w:t> </w:t>
      </w:r>
      <w:r>
        <w:rPr/>
        <w:t>con</w:t>
      </w:r>
      <w:r>
        <w:rPr>
          <w:spacing w:val="45"/>
        </w:rPr>
        <w:t> </w:t>
      </w:r>
      <w:r>
        <w:rPr/>
        <w:t>la</w:t>
      </w:r>
      <w:r>
        <w:rPr>
          <w:spacing w:val="43"/>
        </w:rPr>
        <w:t> </w:t>
      </w:r>
      <w:r>
        <w:rPr/>
        <w:t>normatividad</w:t>
      </w:r>
      <w:r>
        <w:rPr>
          <w:spacing w:val="42"/>
        </w:rPr>
        <w:t> </w:t>
      </w:r>
      <w:r>
        <w:rPr/>
        <w:t>permitida,</w:t>
      </w:r>
      <w:r>
        <w:rPr>
          <w:spacing w:val="42"/>
        </w:rPr>
        <w:t> </w:t>
      </w:r>
      <w:r>
        <w:rPr/>
        <w:t>deberán</w:t>
      </w:r>
      <w:r>
        <w:rPr>
          <w:spacing w:val="-63"/>
        </w:rPr>
        <w:t> </w:t>
      </w:r>
      <w:r>
        <w:rPr/>
        <w:t>sujetarse</w:t>
      </w:r>
      <w:r>
        <w:rPr>
          <w:spacing w:val="45"/>
        </w:rPr>
        <w:t> </w:t>
      </w:r>
      <w:r>
        <w:rPr/>
        <w:t>a</w:t>
      </w:r>
      <w:r>
        <w:rPr>
          <w:spacing w:val="49"/>
        </w:rPr>
        <w:t> </w:t>
      </w:r>
      <w:r>
        <w:rPr/>
        <w:t>un</w:t>
      </w:r>
      <w:r>
        <w:rPr>
          <w:spacing w:val="46"/>
        </w:rPr>
        <w:t> </w:t>
      </w:r>
      <w:r>
        <w:rPr/>
        <w:t>dictamen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51"/>
        </w:rPr>
        <w:t> </w:t>
      </w:r>
      <w:r>
        <w:rPr/>
        <w:t>Subdirección</w:t>
      </w:r>
      <w:r>
        <w:rPr>
          <w:spacing w:val="49"/>
        </w:rPr>
        <w:t> </w:t>
      </w:r>
      <w:r>
        <w:rPr/>
        <w:t>de</w:t>
      </w:r>
      <w:r>
        <w:rPr>
          <w:spacing w:val="46"/>
        </w:rPr>
        <w:t> </w:t>
      </w:r>
      <w:r>
        <w:rPr/>
        <w:t>Centro</w:t>
      </w:r>
      <w:r>
        <w:rPr>
          <w:spacing w:val="47"/>
        </w:rPr>
        <w:t> </w:t>
      </w:r>
      <w:r>
        <w:rPr/>
        <w:t>Histórico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Patrimonio</w:t>
      </w:r>
      <w:r>
        <w:rPr>
          <w:spacing w:val="48"/>
        </w:rPr>
        <w:t> </w:t>
      </w:r>
      <w:r>
        <w:rPr/>
        <w:t>Mundial,</w:t>
      </w:r>
      <w:r>
        <w:rPr>
          <w:spacing w:val="-63"/>
        </w:rPr>
        <w:t> </w:t>
      </w:r>
      <w:r>
        <w:rPr/>
        <w:t>presentando</w:t>
      </w:r>
      <w:r>
        <w:rPr>
          <w:spacing w:val="30"/>
        </w:rPr>
        <w:t> </w:t>
      </w:r>
      <w:r>
        <w:rPr/>
        <w:t>una</w:t>
      </w:r>
      <w:r>
        <w:rPr>
          <w:spacing w:val="32"/>
        </w:rPr>
        <w:t> </w:t>
      </w:r>
      <w:r>
        <w:rPr/>
        <w:t>“cinta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fach</w:t>
      </w:r>
      <w:r>
        <w:rPr>
          <w:spacing w:val="24"/>
        </w:rPr>
        <w:t> </w:t>
      </w:r>
      <w:r>
        <w:rPr/>
        <w:t>adas”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cual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demuestre</w:t>
      </w:r>
      <w:r>
        <w:rPr>
          <w:spacing w:val="33"/>
        </w:rPr>
        <w:t> </w:t>
      </w:r>
      <w:r>
        <w:rPr/>
        <w:t>que</w:t>
      </w:r>
      <w:r>
        <w:rPr>
          <w:spacing w:val="31"/>
        </w:rPr>
        <w:t> </w:t>
      </w:r>
      <w:r>
        <w:rPr/>
        <w:t>no</w:t>
      </w:r>
      <w:r>
        <w:rPr>
          <w:spacing w:val="33"/>
        </w:rPr>
        <w:t> </w:t>
      </w:r>
      <w:r>
        <w:rPr/>
        <w:t>se</w:t>
      </w:r>
      <w:r>
        <w:rPr>
          <w:spacing w:val="31"/>
        </w:rPr>
        <w:t> </w:t>
      </w:r>
      <w:r>
        <w:rPr/>
        <w:t>altera</w:t>
      </w:r>
      <w:r>
        <w:rPr>
          <w:spacing w:val="33"/>
        </w:rPr>
        <w:t> </w:t>
      </w:r>
      <w:r>
        <w:rPr/>
        <w:t>la</w:t>
      </w:r>
      <w:r>
        <w:rPr>
          <w:spacing w:val="1"/>
        </w:rPr>
        <w:t> </w:t>
      </w:r>
      <w:r>
        <w:rPr/>
        <w:t>uniformidad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paramento;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anterior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3"/>
        </w:rPr>
        <w:t> </w:t>
      </w:r>
      <w:r>
        <w:rPr/>
        <w:t>fin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velar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preservación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-64"/>
        </w:rPr>
        <w:t> </w:t>
      </w:r>
      <w:r>
        <w:rPr/>
        <w:t>homogeneidad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dicha</w:t>
      </w:r>
      <w:r>
        <w:rPr>
          <w:spacing w:val="28"/>
        </w:rPr>
        <w:t> </w:t>
      </w:r>
      <w:r>
        <w:rPr/>
        <w:t>imagen.</w:t>
      </w:r>
      <w:r>
        <w:rPr>
          <w:spacing w:val="36"/>
        </w:rPr>
        <w:t> </w:t>
      </w:r>
      <w:r>
        <w:rPr/>
        <w:t>Asimismo,</w:t>
      </w:r>
      <w:r>
        <w:rPr>
          <w:spacing w:val="28"/>
        </w:rPr>
        <w:t> </w:t>
      </w:r>
      <w:r>
        <w:rPr/>
        <w:t>deberán</w:t>
      </w:r>
      <w:r>
        <w:rPr>
          <w:spacing w:val="28"/>
        </w:rPr>
        <w:t> </w:t>
      </w:r>
      <w:r>
        <w:rPr/>
        <w:t>garantizar</w:t>
      </w:r>
      <w:r>
        <w:rPr>
          <w:spacing w:val="26"/>
        </w:rPr>
        <w:t> </w:t>
      </w:r>
      <w:r>
        <w:rPr/>
        <w:t>ante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misma</w:t>
      </w:r>
      <w:r>
        <w:rPr>
          <w:spacing w:val="28"/>
        </w:rPr>
        <w:t> </w:t>
      </w:r>
      <w:r>
        <w:rPr/>
        <w:t>autoridad</w:t>
      </w:r>
      <w:r>
        <w:rPr>
          <w:spacing w:val="-64"/>
        </w:rPr>
        <w:t> </w:t>
      </w:r>
      <w:r>
        <w:rPr/>
        <w:t>que</w:t>
      </w:r>
      <w:r>
        <w:rPr>
          <w:spacing w:val="22"/>
        </w:rPr>
        <w:t> </w:t>
      </w:r>
      <w:r>
        <w:rPr/>
        <w:t>cualquier</w:t>
      </w:r>
      <w:r>
        <w:rPr>
          <w:spacing w:val="22"/>
        </w:rPr>
        <w:t> </w:t>
      </w:r>
      <w:r>
        <w:rPr/>
        <w:t>modificación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inmueble</w:t>
      </w:r>
      <w:r>
        <w:rPr>
          <w:spacing w:val="22"/>
        </w:rPr>
        <w:t> </w:t>
      </w:r>
      <w:r>
        <w:rPr/>
        <w:t>no</w:t>
      </w:r>
      <w:r>
        <w:rPr>
          <w:spacing w:val="23"/>
        </w:rPr>
        <w:t> </w:t>
      </w:r>
      <w:r>
        <w:rPr/>
        <w:t>pone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riesgo</w:t>
      </w:r>
      <w:r>
        <w:rPr>
          <w:spacing w:val="22"/>
        </w:rPr>
        <w:t> </w:t>
      </w:r>
      <w:r>
        <w:rPr/>
        <w:t>su</w:t>
      </w:r>
      <w:r>
        <w:rPr>
          <w:spacing w:val="23"/>
        </w:rPr>
        <w:t> </w:t>
      </w:r>
      <w:r>
        <w:rPr/>
        <w:t>estructura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respeta</w:t>
      </w:r>
      <w:r>
        <w:rPr>
          <w:spacing w:val="23"/>
        </w:rPr>
        <w:t> </w:t>
      </w:r>
      <w:r>
        <w:rPr/>
        <w:t>las</w:t>
      </w:r>
      <w:r>
        <w:rPr>
          <w:spacing w:val="-63"/>
        </w:rPr>
        <w:t> </w:t>
      </w:r>
      <w:r>
        <w:rPr/>
        <w:t>reglas</w:t>
      </w:r>
      <w:r>
        <w:rPr>
          <w:spacing w:val="-1"/>
        </w:rPr>
        <w:t> </w:t>
      </w:r>
      <w:r>
        <w:rPr/>
        <w:t>de protección</w:t>
      </w:r>
      <w:r>
        <w:rPr>
          <w:spacing w:val="-2"/>
        </w:rPr>
        <w:t> </w:t>
      </w:r>
      <w:r>
        <w:rPr/>
        <w:t>civil.</w:t>
      </w:r>
    </w:p>
    <w:p>
      <w:pPr>
        <w:pStyle w:val="BodyText"/>
        <w:spacing w:before="1"/>
      </w:pPr>
    </w:p>
    <w:p>
      <w:pPr>
        <w:pStyle w:val="BodyText"/>
        <w:ind w:left="514" w:right="530" w:firstLine="2"/>
        <w:jc w:val="both"/>
      </w:pPr>
      <w:r>
        <w:rPr>
          <w:rFonts w:ascii="Arial" w:hAnsi="Arial"/>
          <w:b/>
        </w:rPr>
        <w:t>Área Construida en zonificación EA</w:t>
      </w:r>
      <w:r>
        <w:rPr/>
        <w:t>. En la zonificación denominada Espacios Abiertos</w:t>
      </w:r>
      <w:r>
        <w:rPr>
          <w:spacing w:val="1"/>
        </w:rPr>
        <w:t> </w:t>
      </w:r>
      <w:r>
        <w:rPr/>
        <w:t>(EA),</w:t>
      </w:r>
      <w:r>
        <w:rPr>
          <w:spacing w:val="1"/>
        </w:rPr>
        <w:t> </w:t>
      </w:r>
      <w:r>
        <w:rPr/>
        <w:t>el área total construida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ser de hasta el 10%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del predio</w:t>
      </w:r>
      <w:r>
        <w:rPr>
          <w:spacing w:val="66"/>
        </w:rPr>
        <w:t> </w:t>
      </w:r>
      <w:r>
        <w:rPr/>
        <w:t>y el</w:t>
      </w:r>
      <w:r>
        <w:rPr>
          <w:spacing w:val="1"/>
        </w:rPr>
        <w:t> </w:t>
      </w:r>
      <w:r>
        <w:rPr/>
        <w:t>área de desplante podrá ser de hasta el 5%.En la Zona Controlada de las faltas del Cerro</w:t>
      </w:r>
      <w:r>
        <w:rPr>
          <w:spacing w:val="1"/>
        </w:rPr>
        <w:t> </w:t>
      </w:r>
      <w:r>
        <w:rPr/>
        <w:t>de El Fortín, el área total construida podrá ser de hasta el 5% de la superficie del predio y</w:t>
      </w:r>
      <w:r>
        <w:rPr>
          <w:spacing w:val="1"/>
        </w:rPr>
        <w:t> </w:t>
      </w:r>
      <w:r>
        <w:rPr/>
        <w:t>el área de desplante podrá ser de hasta el 2.5%.En dichas áreas se permitirá la instalación</w:t>
      </w:r>
      <w:r>
        <w:rPr>
          <w:spacing w:val="-64"/>
        </w:rPr>
        <w:t> </w:t>
      </w:r>
      <w:r>
        <w:rPr/>
        <w:t>de bibliotecas, centros de información, librerías y demás equipamientos destinados a la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cultura,</w:t>
      </w:r>
      <w:r>
        <w:rPr>
          <w:spacing w:val="1"/>
        </w:rPr>
        <w:t> </w:t>
      </w:r>
      <w:r>
        <w:rPr/>
        <w:t>esparcimiento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recreación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canchas</w:t>
      </w:r>
      <w:r>
        <w:rPr>
          <w:spacing w:val="1"/>
        </w:rPr>
        <w:t> </w:t>
      </w:r>
      <w:r>
        <w:rPr/>
        <w:t>deportivas,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recreativas y de esparcimiento al aire libre. Asimismo, en las superficies acotadas se</w:t>
      </w:r>
      <w:r>
        <w:rPr>
          <w:spacing w:val="1"/>
        </w:rPr>
        <w:t> </w:t>
      </w:r>
      <w:r>
        <w:rPr/>
        <w:t>permitirá la instalación de comercio básico complementario a la operación del Espacio</w:t>
      </w:r>
      <w:r>
        <w:rPr>
          <w:spacing w:val="1"/>
        </w:rPr>
        <w:t> </w:t>
      </w:r>
      <w:r>
        <w:rPr/>
        <w:t>Abierto o zona en cuestión (tiendas de primera necesidad). Todo ello con previo dictamen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Consejo Consultivo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Histórico.</w:t>
      </w:r>
    </w:p>
    <w:p>
      <w:pPr>
        <w:spacing w:after="0"/>
        <w:jc w:val="both"/>
        <w:sectPr>
          <w:pgSz w:w="12240" w:h="15840"/>
          <w:pgMar w:header="0" w:footer="1367" w:top="1400" w:bottom="1560" w:left="900" w:right="600"/>
        </w:sectPr>
      </w:pPr>
    </w:p>
    <w:p>
      <w:pPr>
        <w:pStyle w:val="BodyText"/>
        <w:spacing w:before="145"/>
        <w:ind w:left="514" w:right="533" w:firstLine="4"/>
        <w:jc w:val="both"/>
      </w:pPr>
      <w:r>
        <w:rPr>
          <w:rFonts w:ascii="Arial" w:hAnsi="Arial"/>
          <w:b/>
        </w:rPr>
        <w:t>Instalaciones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especiales</w:t>
      </w:r>
      <w:r>
        <w:rPr/>
        <w:t>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permitidas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especificados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naturación</w:t>
      </w:r>
      <w:r>
        <w:rPr>
          <w:spacing w:val="1"/>
        </w:rPr>
        <w:t> </w:t>
      </w:r>
      <w:r>
        <w:rPr/>
        <w:t>de</w:t>
      </w:r>
      <w:r>
        <w:rPr>
          <w:spacing w:val="66"/>
        </w:rPr>
        <w:t> </w:t>
      </w:r>
      <w:r>
        <w:rPr/>
        <w:t>azoteas</w:t>
      </w:r>
      <w:r>
        <w:rPr>
          <w:spacing w:val="1"/>
        </w:rPr>
        <w:t> </w:t>
      </w:r>
      <w:r>
        <w:rPr/>
        <w:t>(instalación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especies</w:t>
      </w:r>
      <w:r>
        <w:rPr>
          <w:spacing w:val="1"/>
        </w:rPr>
        <w:t> </w:t>
      </w:r>
      <w:r>
        <w:rPr/>
        <w:t>vegetales</w:t>
      </w:r>
      <w:r>
        <w:rPr>
          <w:spacing w:val="1"/>
        </w:rPr>
        <w:t> </w:t>
      </w:r>
      <w:r>
        <w:rPr/>
        <w:t>arbóreas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arbustivas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azoteas),</w:t>
      </w:r>
      <w:r>
        <w:rPr>
          <w:spacing w:val="1"/>
        </w:rPr>
        <w:t> </w:t>
      </w:r>
      <w:r>
        <w:rPr/>
        <w:t>celdas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energía</w:t>
      </w:r>
      <w:r>
        <w:rPr>
          <w:spacing w:val="1"/>
        </w:rPr>
        <w:t> </w:t>
      </w:r>
      <w:r>
        <w:rPr/>
        <w:t>solar,</w:t>
      </w:r>
      <w:r>
        <w:rPr>
          <w:spacing w:val="1"/>
        </w:rPr>
        <w:t> </w:t>
      </w:r>
      <w:r>
        <w:rPr/>
        <w:t>antenas,</w:t>
      </w:r>
      <w:r>
        <w:rPr>
          <w:spacing w:val="1"/>
        </w:rPr>
        <w:t> </w:t>
      </w:r>
      <w:r>
        <w:rPr/>
        <w:t>estaciones</w:t>
      </w:r>
      <w:r>
        <w:rPr>
          <w:spacing w:val="1"/>
        </w:rPr>
        <w:t> </w:t>
      </w:r>
      <w:r>
        <w:rPr/>
        <w:t>repetidoras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telefonía</w:t>
      </w:r>
      <w:r>
        <w:rPr>
          <w:spacing w:val="1"/>
        </w:rPr>
        <w:t> </w:t>
      </w:r>
      <w:r>
        <w:rPr/>
        <w:t>celular</w:t>
      </w:r>
      <w:r>
        <w:rPr>
          <w:spacing w:val="1"/>
        </w:rPr>
        <w:t> </w:t>
      </w:r>
      <w:r>
        <w:rPr/>
        <w:t>o</w:t>
      </w:r>
      <w:r>
        <w:rPr>
          <w:spacing w:val="-64"/>
        </w:rPr>
        <w:t> </w:t>
      </w:r>
      <w:r>
        <w:rPr/>
        <w:t>inalámbrica, tanques, astas banderas, casetas de maquinaria, lavaderos y tendederos,</w:t>
      </w:r>
      <w:r>
        <w:rPr>
          <w:spacing w:val="1"/>
        </w:rPr>
        <w:t> </w:t>
      </w:r>
      <w:r>
        <w:rPr/>
        <w:t>siempre y cuando sean compatibles con el uso del suelo permitido y, en el caso de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catalogados,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cuenten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opiniones,</w:t>
      </w:r>
      <w:r>
        <w:rPr>
          <w:spacing w:val="1"/>
        </w:rPr>
        <w:t> </w:t>
      </w:r>
      <w:r>
        <w:rPr/>
        <w:t>dictámenes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permisos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Instituto</w:t>
      </w:r>
      <w:r>
        <w:rPr>
          <w:spacing w:val="17"/>
        </w:rPr>
        <w:t> </w:t>
      </w:r>
      <w:r>
        <w:rPr/>
        <w:t>Nacional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Antropología</w:t>
      </w:r>
      <w:r>
        <w:rPr>
          <w:spacing w:val="22"/>
        </w:rPr>
        <w:t> </w:t>
      </w:r>
      <w:r>
        <w:rPr/>
        <w:t>e</w:t>
      </w:r>
      <w:r>
        <w:rPr>
          <w:spacing w:val="21"/>
        </w:rPr>
        <w:t> </w:t>
      </w:r>
      <w:r>
        <w:rPr/>
        <w:t>Historia</w:t>
      </w:r>
      <w:r>
        <w:rPr>
          <w:spacing w:val="21"/>
        </w:rPr>
        <w:t> </w:t>
      </w:r>
      <w:r>
        <w:rPr/>
        <w:t>(INAH)</w:t>
      </w:r>
      <w:r>
        <w:rPr>
          <w:spacing w:val="20"/>
        </w:rPr>
        <w:t> </w:t>
      </w:r>
      <w:r>
        <w:rPr/>
        <w:t>o</w:t>
      </w:r>
      <w:r>
        <w:rPr>
          <w:spacing w:val="21"/>
        </w:rPr>
        <w:t> </w:t>
      </w:r>
      <w:r>
        <w:rPr/>
        <w:t>del</w:t>
      </w:r>
      <w:r>
        <w:rPr>
          <w:spacing w:val="20"/>
        </w:rPr>
        <w:t> </w:t>
      </w:r>
      <w:r>
        <w:rPr/>
        <w:t>Instituto</w:t>
      </w:r>
      <w:r>
        <w:rPr>
          <w:spacing w:val="20"/>
        </w:rPr>
        <w:t> </w:t>
      </w:r>
      <w:r>
        <w:rPr/>
        <w:t>Nacional</w:t>
      </w:r>
      <w:r>
        <w:rPr>
          <w:spacing w:val="-64"/>
        </w:rPr>
        <w:t> </w:t>
      </w:r>
      <w:r>
        <w:rPr/>
        <w:t>de Bellas Artes (INBA) y de la Subdirección de Centro Histórico y Patrimonio Mundial</w:t>
      </w:r>
      <w:r>
        <w:rPr>
          <w:spacing w:val="1"/>
        </w:rPr>
        <w:t> </w:t>
      </w:r>
      <w:r>
        <w:rPr/>
        <w:t>debiendo garantizar ante la misma autoridad que cualquier modificación en el inmueble no</w:t>
      </w:r>
      <w:r>
        <w:rPr>
          <w:spacing w:val="1"/>
        </w:rPr>
        <w:t> </w:t>
      </w:r>
      <w:r>
        <w:rPr/>
        <w:t>pone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riesgo su</w:t>
      </w:r>
      <w:r>
        <w:rPr>
          <w:spacing w:val="-2"/>
        </w:rPr>
        <w:t> </w:t>
      </w:r>
      <w:r>
        <w:rPr/>
        <w:t>estructura y</w:t>
      </w:r>
      <w:r>
        <w:rPr>
          <w:spacing w:val="-2"/>
        </w:rPr>
        <w:t> </w:t>
      </w:r>
      <w:r>
        <w:rPr/>
        <w:t>respeta</w:t>
      </w:r>
      <w:r>
        <w:rPr>
          <w:spacing w:val="-1"/>
        </w:rPr>
        <w:t> </w:t>
      </w:r>
      <w:r>
        <w:rPr/>
        <w:t>las reglas de protección</w:t>
      </w:r>
      <w:r>
        <w:rPr>
          <w:spacing w:val="-3"/>
        </w:rPr>
        <w:t> </w:t>
      </w:r>
      <w:r>
        <w:rPr/>
        <w:t>civil.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516" w:right="533" w:firstLine="2"/>
        <w:jc w:val="both"/>
      </w:pPr>
      <w:r>
        <w:rPr>
          <w:rFonts w:ascii="Arial" w:hAnsi="Arial"/>
          <w:b/>
        </w:rPr>
        <w:t>Zonas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Federales</w:t>
      </w:r>
      <w:r>
        <w:rPr/>
        <w:t>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mantenerse</w:t>
      </w:r>
      <w:r>
        <w:rPr>
          <w:spacing w:val="1"/>
        </w:rPr>
        <w:t> </w:t>
      </w:r>
      <w:r>
        <w:rPr/>
        <w:t>totalmente</w:t>
      </w:r>
      <w:r>
        <w:rPr>
          <w:spacing w:val="1"/>
        </w:rPr>
        <w:t> </w:t>
      </w:r>
      <w:r>
        <w:rPr/>
        <w:t>libres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construcción. En el caso de escurrimientos de agua e instalaciones especiales definidas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correspondientes,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controladas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espacios abiertos, y quedarán sujetas a lo que se señala en la Ley de Aguas Nacionales, y</w:t>
      </w:r>
      <w:r>
        <w:rPr>
          <w:spacing w:val="-64"/>
        </w:rPr>
        <w:t> </w:t>
      </w:r>
      <w:r>
        <w:rPr/>
        <w:t>otros ordenamientos</w:t>
      </w:r>
      <w:r>
        <w:rPr>
          <w:spacing w:val="-3"/>
        </w:rPr>
        <w:t> </w:t>
      </w:r>
      <w:r>
        <w:rPr/>
        <w:t>en la</w:t>
      </w:r>
      <w:r>
        <w:rPr>
          <w:spacing w:val="-2"/>
        </w:rPr>
        <w:t> </w:t>
      </w:r>
      <w:r>
        <w:rPr/>
        <w:t>materia.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515" w:right="533" w:firstLine="2"/>
        <w:jc w:val="both"/>
      </w:pPr>
      <w:r>
        <w:rPr>
          <w:rFonts w:ascii="Arial" w:hAnsi="Arial"/>
          <w:b/>
        </w:rPr>
        <w:t>Giros de riesgo</w:t>
      </w:r>
      <w:r>
        <w:rPr/>
        <w:t>. El establecimiento de Estaciones de Servicio (Gasolineras) con venta al</w:t>
      </w:r>
      <w:r>
        <w:rPr>
          <w:spacing w:val="1"/>
        </w:rPr>
        <w:t> </w:t>
      </w:r>
      <w:r>
        <w:rPr/>
        <w:t>público de gas carburante LP (Licuado de Petróleo) estará permitido solamente en predios</w:t>
      </w:r>
      <w:r>
        <w:rPr>
          <w:spacing w:val="-64"/>
        </w:rPr>
        <w:t> </w:t>
      </w:r>
      <w:r>
        <w:rPr/>
        <w:t>con frente al Periférico en su tramo de la Calzada Cuauhtémoc a la calle de Guadalupe</w:t>
      </w:r>
      <w:r>
        <w:rPr>
          <w:spacing w:val="1"/>
        </w:rPr>
        <w:t> </w:t>
      </w:r>
      <w:r>
        <w:rPr/>
        <w:t>Victoria, quedando sujetas a los criterios técnico-constructivos de normatividad federal</w:t>
      </w:r>
      <w:r>
        <w:rPr>
          <w:spacing w:val="1"/>
        </w:rPr>
        <w:t> </w:t>
      </w:r>
      <w:r>
        <w:rPr/>
        <w:t>dictaminada por la Secretaría de Energía, así como aquella relativa al Impacto Ambiental</w:t>
      </w:r>
      <w:r>
        <w:rPr>
          <w:spacing w:val="1"/>
        </w:rPr>
        <w:t> </w:t>
      </w:r>
      <w:r>
        <w:rPr/>
        <w:t>que sea concerniente. En ningún caso podrán ser instalados en inmuebles catalogados o</w:t>
      </w:r>
      <w:r>
        <w:rPr>
          <w:spacing w:val="1"/>
        </w:rPr>
        <w:t> </w:t>
      </w:r>
      <w:r>
        <w:rPr/>
        <w:t>colindantes</w:t>
      </w:r>
      <w:r>
        <w:rPr>
          <w:spacing w:val="-3"/>
        </w:rPr>
        <w:t> </w:t>
      </w:r>
      <w:r>
        <w:rPr/>
        <w:t>a catalogados.</w:t>
      </w:r>
    </w:p>
    <w:p>
      <w:pPr>
        <w:pStyle w:val="BodyText"/>
      </w:pPr>
    </w:p>
    <w:p>
      <w:pPr>
        <w:pStyle w:val="BodyText"/>
        <w:ind w:left="514" w:right="531" w:firstLine="1"/>
        <w:jc w:val="both"/>
      </w:pPr>
      <w:r>
        <w:rPr>
          <w:rFonts w:ascii="Arial" w:hAnsi="Arial"/>
          <w:b/>
        </w:rPr>
        <w:t>Cambios de giros y usos temporales efectuados por particulares</w:t>
      </w:r>
      <w:r>
        <w:rPr/>
        <w:t>. Dentro del territorio</w:t>
      </w:r>
      <w:r>
        <w:rPr>
          <w:spacing w:val="1"/>
        </w:rPr>
        <w:t> </w:t>
      </w:r>
      <w:r>
        <w:rPr/>
        <w:t>del</w:t>
      </w:r>
      <w:r>
        <w:rPr>
          <w:spacing w:val="41"/>
        </w:rPr>
        <w:t> </w:t>
      </w:r>
      <w:r>
        <w:rPr/>
        <w:t>Plan</w:t>
      </w:r>
      <w:r>
        <w:rPr>
          <w:spacing w:val="43"/>
        </w:rPr>
        <w:t> </w:t>
      </w:r>
      <w:r>
        <w:rPr/>
        <w:t>Parcial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Conservación,</w:t>
      </w:r>
      <w:r>
        <w:rPr>
          <w:spacing w:val="42"/>
        </w:rPr>
        <w:t> </w:t>
      </w:r>
      <w:r>
        <w:rPr/>
        <w:t>queda</w:t>
      </w:r>
      <w:r>
        <w:rPr>
          <w:spacing w:val="41"/>
        </w:rPr>
        <w:t> </w:t>
      </w:r>
      <w:r>
        <w:rPr/>
        <w:t>prohibida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modificación</w:t>
      </w:r>
      <w:r>
        <w:rPr>
          <w:spacing w:val="43"/>
        </w:rPr>
        <w:t> </w:t>
      </w:r>
      <w:r>
        <w:rPr/>
        <w:t>temporal</w:t>
      </w:r>
      <w:r>
        <w:rPr>
          <w:spacing w:val="41"/>
        </w:rPr>
        <w:t> </w:t>
      </w:r>
      <w:r>
        <w:rPr/>
        <w:t>de</w:t>
      </w:r>
      <w:r>
        <w:rPr>
          <w:spacing w:val="43"/>
        </w:rPr>
        <w:t> </w:t>
      </w:r>
      <w:r>
        <w:rPr/>
        <w:t>usos</w:t>
      </w:r>
      <w:r>
        <w:rPr>
          <w:spacing w:val="42"/>
        </w:rPr>
        <w:t> </w:t>
      </w:r>
      <w:r>
        <w:rPr/>
        <w:t>y</w:t>
      </w:r>
      <w:r>
        <w:rPr>
          <w:spacing w:val="-64"/>
        </w:rPr>
        <w:t> </w:t>
      </w:r>
      <w:r>
        <w:rPr/>
        <w:t>giros diferentes a los que están autorizados en los inmuebles particulares como públicos,</w:t>
      </w:r>
      <w:r>
        <w:rPr>
          <w:spacing w:val="1"/>
        </w:rPr>
        <w:t> </w:t>
      </w:r>
      <w:r>
        <w:rPr/>
        <w:t>tanto en su interior como en su exterior ya sea en horarios y días hábiles o inhábiles,</w:t>
      </w:r>
      <w:r>
        <w:rPr>
          <w:spacing w:val="1"/>
        </w:rPr>
        <w:t> </w:t>
      </w:r>
      <w:r>
        <w:rPr/>
        <w:t>quedando facultada la Subdirección de Centro Histórico y Patrimonio Mundial a través de</w:t>
      </w:r>
      <w:r>
        <w:rPr>
          <w:spacing w:val="1"/>
        </w:rPr>
        <w:t> </w:t>
      </w:r>
      <w:r>
        <w:rPr/>
        <w:t>inspecciones horarias especiales a efectuar las visitas de verificación y sanción a los</w:t>
      </w:r>
      <w:r>
        <w:rPr>
          <w:spacing w:val="1"/>
        </w:rPr>
        <w:t> </w:t>
      </w:r>
      <w:r>
        <w:rPr/>
        <w:t>probables</w:t>
      </w:r>
      <w:r>
        <w:rPr>
          <w:spacing w:val="-1"/>
        </w:rPr>
        <w:t> </w:t>
      </w:r>
      <w:r>
        <w:rPr/>
        <w:t>infractores.</w:t>
      </w:r>
    </w:p>
    <w:p>
      <w:pPr>
        <w:pStyle w:val="BodyText"/>
      </w:pPr>
    </w:p>
    <w:p>
      <w:pPr>
        <w:pStyle w:val="BodyText"/>
        <w:ind w:left="516" w:right="526"/>
        <w:jc w:val="both"/>
      </w:pPr>
      <w:r>
        <w:rPr>
          <w:rFonts w:ascii="Arial" w:hAnsi="Arial"/>
          <w:b/>
        </w:rPr>
        <w:t>Uso de azoteas</w:t>
      </w:r>
      <w:r>
        <w:rPr/>
        <w:t>. Dentro del territorio del Plan Parcial de Conservación, queda prohibida la</w:t>
      </w:r>
      <w:r>
        <w:rPr>
          <w:spacing w:val="-64"/>
        </w:rPr>
        <w:t> </w:t>
      </w:r>
      <w:r>
        <w:rPr/>
        <w:t>utilización o aprovechamiento de azoteas, así como sus obras complementarias (cornisas,</w:t>
      </w:r>
      <w:r>
        <w:rPr>
          <w:spacing w:val="1"/>
        </w:rPr>
        <w:t> </w:t>
      </w:r>
      <w:r>
        <w:rPr/>
        <w:t>muretes, entre otros) con fines de uso de venta y consumo de bebidas alcohólicas solas</w:t>
      </w:r>
      <w:r>
        <w:rPr>
          <w:spacing w:val="1"/>
        </w:rPr>
        <w:t> </w:t>
      </w:r>
      <w:r>
        <w:rPr/>
        <w:t>(bares,</w:t>
      </w:r>
      <w:r>
        <w:rPr>
          <w:spacing w:val="-1"/>
        </w:rPr>
        <w:t> </w:t>
      </w:r>
      <w:r>
        <w:rPr/>
        <w:t>cantinas,</w:t>
      </w:r>
      <w:r>
        <w:rPr>
          <w:spacing w:val="-2"/>
        </w:rPr>
        <w:t> </w:t>
      </w:r>
      <w:r>
        <w:rPr/>
        <w:t>mezcalerías).</w:t>
      </w:r>
    </w:p>
    <w:p>
      <w:pPr>
        <w:pStyle w:val="BodyText"/>
        <w:spacing w:before="1"/>
      </w:pPr>
    </w:p>
    <w:p>
      <w:pPr>
        <w:pStyle w:val="BodyText"/>
        <w:ind w:left="514" w:right="536" w:firstLine="3"/>
        <w:jc w:val="both"/>
      </w:pPr>
      <w:r>
        <w:rPr>
          <w:rFonts w:ascii="Arial" w:hAnsi="Arial"/>
          <w:b/>
        </w:rPr>
        <w:t>Bases de transporte ínter regiones de horario fijo</w:t>
      </w:r>
      <w:r>
        <w:rPr/>
        <w:t>. Para continuar funcionando dentro</w:t>
      </w:r>
      <w:r>
        <w:rPr>
          <w:spacing w:val="1"/>
        </w:rPr>
        <w:t> </w:t>
      </w:r>
      <w:r>
        <w:rPr/>
        <w:t>del territorio del Plan Parcial, las bases de transporte interregional o suburbano quedan</w:t>
      </w:r>
      <w:r>
        <w:rPr>
          <w:spacing w:val="1"/>
        </w:rPr>
        <w:t> </w:t>
      </w:r>
      <w:r>
        <w:rPr/>
        <w:t>obligadas a contar con todos los servicios públicos necesarios para la atención del usuario</w:t>
      </w:r>
      <w:r>
        <w:rPr>
          <w:spacing w:val="-64"/>
        </w:rPr>
        <w:t> </w:t>
      </w:r>
      <w:r>
        <w:rPr/>
        <w:t>(sanitarios, de información y atención, auxilio y los que el reglamento de construcción</w:t>
      </w:r>
      <w:r>
        <w:rPr>
          <w:spacing w:val="1"/>
        </w:rPr>
        <w:t> </w:t>
      </w:r>
      <w:r>
        <w:rPr/>
        <w:t>indique) así como que sus necesidades de estacionamiento, maniobras de acceso y salida</w:t>
      </w:r>
      <w:r>
        <w:rPr>
          <w:spacing w:val="-64"/>
        </w:rPr>
        <w:t> </w:t>
      </w:r>
      <w:r>
        <w:rPr/>
        <w:t>del</w:t>
      </w:r>
      <w:r>
        <w:rPr>
          <w:spacing w:val="-3"/>
        </w:rPr>
        <w:t> </w:t>
      </w:r>
      <w:r>
        <w:rPr/>
        <w:t>inmueble,</w:t>
      </w:r>
      <w:r>
        <w:rPr>
          <w:spacing w:val="-3"/>
        </w:rPr>
        <w:t> </w:t>
      </w:r>
      <w:r>
        <w:rPr/>
        <w:t>deberán</w:t>
      </w:r>
      <w:r>
        <w:rPr>
          <w:spacing w:val="-5"/>
        </w:rPr>
        <w:t> </w:t>
      </w:r>
      <w:r>
        <w:rPr/>
        <w:t>realizarse</w:t>
      </w:r>
      <w:r>
        <w:rPr>
          <w:spacing w:val="-2"/>
        </w:rPr>
        <w:t> </w:t>
      </w:r>
      <w:r>
        <w:rPr/>
        <w:t>exclusivamente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interior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mismo,</w:t>
      </w:r>
      <w:r>
        <w:rPr>
          <w:spacing w:val="-1"/>
        </w:rPr>
        <w:t> </w:t>
      </w:r>
      <w:r>
        <w:rPr/>
        <w:t>quedando</w:t>
      </w:r>
      <w:r>
        <w:rPr>
          <w:spacing w:val="-3"/>
        </w:rPr>
        <w:t> </w:t>
      </w:r>
      <w:r>
        <w:rPr/>
        <w:t>prohibido</w:t>
      </w:r>
    </w:p>
    <w:p>
      <w:pPr>
        <w:spacing w:after="0"/>
        <w:jc w:val="both"/>
        <w:sectPr>
          <w:pgSz w:w="12240" w:h="15840"/>
          <w:pgMar w:header="0" w:footer="1319" w:top="1500" w:bottom="1560" w:left="900" w:right="600"/>
        </w:sectPr>
      </w:pPr>
    </w:p>
    <w:p>
      <w:pPr>
        <w:pStyle w:val="BodyText"/>
        <w:spacing w:before="70"/>
        <w:ind w:left="518" w:right="536"/>
        <w:jc w:val="both"/>
      </w:pPr>
      <w:r>
        <w:rPr/>
        <w:t>el mantenimiento o mecánica de cualquier tipo a la unidad de transporte, así como el</w:t>
      </w:r>
      <w:r>
        <w:rPr>
          <w:spacing w:val="1"/>
        </w:rPr>
        <w:t> </w:t>
      </w:r>
      <w:r>
        <w:rPr/>
        <w:t>almacenamiento</w:t>
      </w:r>
      <w:r>
        <w:rPr>
          <w:spacing w:val="-2"/>
        </w:rPr>
        <w:t> </w:t>
      </w:r>
      <w:r>
        <w:rPr/>
        <w:t>o abastecimiento</w:t>
      </w:r>
      <w:r>
        <w:rPr>
          <w:spacing w:val="4"/>
        </w:rPr>
        <w:t> </w:t>
      </w:r>
      <w:r>
        <w:rPr/>
        <w:t>de combustible.</w:t>
      </w:r>
    </w:p>
    <w:p>
      <w:pPr>
        <w:pStyle w:val="BodyText"/>
      </w:pPr>
    </w:p>
    <w:p>
      <w:pPr>
        <w:pStyle w:val="BodyText"/>
        <w:ind w:left="515" w:right="532" w:firstLine="2"/>
        <w:jc w:val="both"/>
      </w:pPr>
      <w:r>
        <w:rPr/>
        <w:t>No podrán crecer a modalidades de transporte superior como minibuses o camiones,</w:t>
      </w:r>
      <w:r>
        <w:rPr>
          <w:spacing w:val="1"/>
        </w:rPr>
        <w:t> </w:t>
      </w:r>
      <w:r>
        <w:rPr/>
        <w:t>quedando estrictamente prohibida la instalación de bases, terminales o lanzaderas para</w:t>
      </w:r>
      <w:r>
        <w:rPr>
          <w:spacing w:val="1"/>
        </w:rPr>
        <w:t> </w:t>
      </w:r>
      <w:r>
        <w:rPr/>
        <w:t>este tipo de unidades de transporte dentro del perímetro de la zona de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Históricos</w:t>
      </w:r>
      <w:r>
        <w:rPr>
          <w:spacing w:val="-1"/>
        </w:rPr>
        <w:t> </w:t>
      </w:r>
      <w:r>
        <w:rPr/>
        <w:t>decretada</w:t>
      </w:r>
      <w:r>
        <w:rPr>
          <w:spacing w:val="-2"/>
        </w:rPr>
        <w:t> </w:t>
      </w:r>
      <w:r>
        <w:rPr/>
        <w:t>por el</w:t>
      </w:r>
      <w:r>
        <w:rPr>
          <w:spacing w:val="-1"/>
        </w:rPr>
        <w:t> </w:t>
      </w:r>
      <w:r>
        <w:rPr/>
        <w:t>INAH.</w:t>
      </w:r>
    </w:p>
    <w:p>
      <w:pPr>
        <w:pStyle w:val="BodyText"/>
      </w:pPr>
    </w:p>
    <w:p>
      <w:pPr>
        <w:pStyle w:val="Heading2"/>
        <w:numPr>
          <w:ilvl w:val="1"/>
          <w:numId w:val="14"/>
        </w:numPr>
        <w:tabs>
          <w:tab w:pos="918" w:val="left" w:leader="none"/>
        </w:tabs>
        <w:spacing w:line="240" w:lineRule="auto" w:before="0" w:after="0"/>
        <w:ind w:left="918" w:right="0" w:hanging="404"/>
        <w:jc w:val="left"/>
      </w:pPr>
      <w:bookmarkStart w:name="_TOC_250004" w:id="36"/>
      <w:r>
        <w:rPr/>
        <w:t>Patrimonio</w:t>
      </w:r>
      <w:r>
        <w:rPr>
          <w:spacing w:val="-6"/>
        </w:rPr>
        <w:t> </w:t>
      </w:r>
      <w:bookmarkEnd w:id="36"/>
      <w:r>
        <w:rPr/>
        <w:t>arquitectónico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0"/>
        <w:jc w:val="both"/>
      </w:pPr>
      <w:r>
        <w:rPr/>
        <w:t>En este apartado habrá de incluirse la nueva Lista de Patrimonio en proceso de revisión</w:t>
      </w:r>
      <w:r>
        <w:rPr>
          <w:spacing w:val="1"/>
        </w:rPr>
        <w:t> </w:t>
      </w:r>
      <w:r>
        <w:rPr/>
        <w:t>por parte de las autoridades, haciendo hincapié en que pare dicha lista es la avalada por el</w:t>
      </w:r>
      <w:r>
        <w:rPr>
          <w:spacing w:val="-64"/>
        </w:rPr>
        <w:t> </w:t>
      </w:r>
      <w:r>
        <w:rPr/>
        <w:t>Instituto Nacional de Antropología e Historia (INAH), asimismo se deberá realizar una lista</w:t>
      </w:r>
      <w:r>
        <w:rPr>
          <w:spacing w:val="1"/>
        </w:rPr>
        <w:t> </w:t>
      </w:r>
      <w:r>
        <w:rPr/>
        <w:t>ampliada que comprenda todo el patrimonio artístico-arquitectónico generado en el Centro</w:t>
      </w:r>
      <w:r>
        <w:rPr>
          <w:spacing w:val="1"/>
        </w:rPr>
        <w:t> </w:t>
      </w:r>
      <w:r>
        <w:rPr/>
        <w:t>Histórico de la Ciudad de Oaxaca perteneciente a corrientes estilísticas del siglo XX. Esta</w:t>
      </w:r>
      <w:r>
        <w:rPr>
          <w:spacing w:val="1"/>
        </w:rPr>
        <w:t> </w:t>
      </w:r>
      <w:r>
        <w:rPr/>
        <w:t>lista ampliada deberá ser consensuada con el Instituto Nacional de Bellas Artes (INBA) y</w:t>
      </w:r>
      <w:r>
        <w:rPr>
          <w:spacing w:val="1"/>
        </w:rPr>
        <w:t> </w:t>
      </w:r>
      <w:r>
        <w:rPr/>
        <w:t>su objetivo será poner en protección, al mismo nivel que el del patrimonio previo al siglo</w:t>
      </w:r>
      <w:r>
        <w:rPr>
          <w:spacing w:val="1"/>
        </w:rPr>
        <w:t> </w:t>
      </w:r>
      <w:r>
        <w:rPr/>
        <w:t>XX, inmuebles cuyo valor es reconocido y forman parte de las etapas modernas (siglo XX)</w:t>
      </w:r>
      <w:r>
        <w:rPr>
          <w:spacing w:val="1"/>
        </w:rPr>
        <w:t> </w:t>
      </w:r>
      <w:r>
        <w:rPr/>
        <w:t>de la ciudad, como se ha recordado en diversos apartados del presente documento de</w:t>
      </w:r>
      <w:r>
        <w:rPr>
          <w:spacing w:val="1"/>
        </w:rPr>
        <w:t> </w:t>
      </w:r>
      <w:r>
        <w:rPr/>
        <w:t>Plan Parcial de Conservación. Sin embargo, si por razones de operación administrativa, el</w:t>
      </w:r>
      <w:r>
        <w:rPr>
          <w:spacing w:val="1"/>
        </w:rPr>
        <w:t> </w:t>
      </w:r>
      <w:r>
        <w:rPr/>
        <w:t>INBA no tiene los mecanismos necesarios para revisar la línea propuesta por la General</w:t>
      </w:r>
      <w:r>
        <w:rPr>
          <w:spacing w:val="1"/>
        </w:rPr>
        <w:t> </w:t>
      </w:r>
      <w:r>
        <w:rPr/>
        <w:t>del Centro Histórico, ella podrá obtener la opinión técnica de un órgano académico o</w:t>
      </w:r>
      <w:r>
        <w:rPr>
          <w:spacing w:val="1"/>
        </w:rPr>
        <w:t> </w:t>
      </w:r>
      <w:r>
        <w:rPr/>
        <w:t>profesional de reconocida capacidad técnica e intelectual. Con esta ratificación la relación</w:t>
      </w:r>
      <w:r>
        <w:rPr>
          <w:spacing w:val="1"/>
        </w:rPr>
        <w:t> </w:t>
      </w:r>
      <w:r>
        <w:rPr/>
        <w:t>podrá</w:t>
      </w:r>
      <w:r>
        <w:rPr>
          <w:spacing w:val="-3"/>
        </w:rPr>
        <w:t> </w:t>
      </w:r>
      <w:r>
        <w:rPr/>
        <w:t>estar</w:t>
      </w:r>
      <w:r>
        <w:rPr>
          <w:spacing w:val="-3"/>
        </w:rPr>
        <w:t> </w:t>
      </w:r>
      <w:r>
        <w:rPr/>
        <w:t>oficialmente incorporada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proyecto.</w:t>
      </w:r>
    </w:p>
    <w:p>
      <w:pPr>
        <w:pStyle w:val="BodyText"/>
        <w:spacing w:before="2"/>
      </w:pPr>
    </w:p>
    <w:p>
      <w:pPr>
        <w:pStyle w:val="BodyText"/>
        <w:ind w:left="513" w:right="533" w:firstLine="2"/>
        <w:jc w:val="both"/>
      </w:pPr>
      <w:r>
        <w:rPr/>
        <w:t>Se espera que esta lista quede consensuada y revisada por las autoridades, momento en</w:t>
      </w:r>
      <w:r>
        <w:rPr>
          <w:spacing w:val="1"/>
        </w:rPr>
        <w:t> </w:t>
      </w:r>
      <w:r>
        <w:rPr/>
        <w:t>el que deberá ser incluida en este proyecto de PPCCH. Anexo a este documento se</w:t>
      </w:r>
      <w:r>
        <w:rPr>
          <w:spacing w:val="1"/>
        </w:rPr>
        <w:t> </w:t>
      </w:r>
      <w:r>
        <w:rPr>
          <w:w w:val="95"/>
        </w:rPr>
        <w:t>encuentra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“Listado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Patrimonio”</w:t>
      </w:r>
      <w:r>
        <w:rPr>
          <w:spacing w:val="-11"/>
          <w:w w:val="95"/>
        </w:rPr>
        <w:t> </w:t>
      </w:r>
      <w:r>
        <w:rPr>
          <w:w w:val="95"/>
        </w:rPr>
        <w:t>preparado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INAH,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fecha</w:t>
      </w:r>
      <w:r>
        <w:rPr>
          <w:spacing w:val="-8"/>
          <w:w w:val="95"/>
        </w:rPr>
        <w:t> </w:t>
      </w:r>
      <w:r>
        <w:rPr>
          <w:w w:val="95"/>
        </w:rPr>
        <w:t>si</w:t>
      </w:r>
      <w:r>
        <w:rPr>
          <w:spacing w:val="41"/>
          <w:w w:val="95"/>
        </w:rPr>
        <w:t> </w:t>
      </w:r>
      <w:r>
        <w:rPr>
          <w:w w:val="95"/>
        </w:rPr>
        <w:t>gue</w:t>
      </w:r>
      <w:r>
        <w:rPr>
          <w:spacing w:val="7"/>
          <w:w w:val="95"/>
        </w:rPr>
        <w:t> </w:t>
      </w:r>
      <w:r>
        <w:rPr>
          <w:w w:val="95"/>
        </w:rPr>
        <w:t>siendo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-61"/>
          <w:w w:val="95"/>
        </w:rPr>
        <w:t> </w:t>
      </w:r>
      <w:r>
        <w:rPr/>
        <w:t>relación oficial de inventario histórico en el Centro Histórico de la Ciudad de Oaxaca en su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revisión,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habrá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incluirse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>
          <w:w w:val="95"/>
        </w:rPr>
        <w:t>complementado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validado</w:t>
      </w:r>
      <w:r>
        <w:rPr>
          <w:spacing w:val="6"/>
          <w:w w:val="95"/>
        </w:rPr>
        <w:t> </w:t>
      </w:r>
      <w:r>
        <w:rPr>
          <w:w w:val="95"/>
        </w:rPr>
        <w:t>(ver</w:t>
      </w:r>
      <w:r>
        <w:rPr>
          <w:spacing w:val="12"/>
          <w:w w:val="95"/>
        </w:rPr>
        <w:t> </w:t>
      </w:r>
      <w:r>
        <w:rPr>
          <w:w w:val="95"/>
        </w:rPr>
        <w:t>Anexo</w:t>
      </w:r>
      <w:r>
        <w:rPr>
          <w:spacing w:val="-10"/>
          <w:w w:val="95"/>
        </w:rPr>
        <w:t> </w:t>
      </w:r>
      <w:r>
        <w:rPr>
          <w:w w:val="95"/>
        </w:rPr>
        <w:t>“Listado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Patrimonio”).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Heading2"/>
        <w:numPr>
          <w:ilvl w:val="0"/>
          <w:numId w:val="20"/>
        </w:numPr>
        <w:tabs>
          <w:tab w:pos="787" w:val="left" w:leader="none"/>
        </w:tabs>
        <w:spacing w:line="240" w:lineRule="auto" w:before="166" w:after="0"/>
        <w:ind w:left="786" w:right="0" w:hanging="269"/>
        <w:jc w:val="left"/>
      </w:pPr>
      <w:bookmarkStart w:name="_TOC_250003" w:id="37"/>
      <w:r>
        <w:rPr/>
        <w:t>PROGRAMACIÓN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bookmarkEnd w:id="37"/>
      <w:r>
        <w:rPr/>
        <w:t>CORRESPONSABILIDAD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3" w:right="535" w:firstLine="5"/>
        <w:jc w:val="both"/>
      </w:pPr>
      <w:r>
        <w:rPr/>
        <w:t>Derivado del diagnóstico y de la estrategia planteada para la zona del Centro Histórico de</w:t>
      </w:r>
      <w:r>
        <w:rPr>
          <w:spacing w:val="1"/>
        </w:rPr>
        <w:t> </w:t>
      </w:r>
      <w:r>
        <w:rPr/>
        <w:t>la Ciudad de Oaxaca en el Plan Parcial de Conservación, y para alcanzar la imagen</w:t>
      </w:r>
      <w:r>
        <w:rPr>
          <w:spacing w:val="1"/>
        </w:rPr>
        <w:t> </w:t>
      </w:r>
      <w:r>
        <w:rPr/>
        <w:t>objetivo deseada, se presentan a continuación las acciones estratégicas que deberán</w:t>
      </w:r>
      <w:r>
        <w:rPr>
          <w:spacing w:val="1"/>
        </w:rPr>
        <w:t> </w:t>
      </w:r>
      <w:r>
        <w:rPr/>
        <w:t>vincularse con la programación anual del presupuesto municipal, las recomendaciones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Consultivo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</w:pPr>
    </w:p>
    <w:p>
      <w:pPr>
        <w:pStyle w:val="BodyText"/>
        <w:ind w:left="512" w:right="535" w:firstLine="1"/>
        <w:jc w:val="both"/>
      </w:pPr>
      <w:r>
        <w:rPr/>
        <w:t>Uno de los aspectos fundamentales que</w:t>
      </w:r>
      <w:r>
        <w:rPr>
          <w:spacing w:val="1"/>
        </w:rPr>
        <w:t> </w:t>
      </w:r>
      <w:r>
        <w:rPr/>
        <w:t>se incorporan al proceso de planeación del</w:t>
      </w:r>
      <w:r>
        <w:rPr>
          <w:spacing w:val="1"/>
        </w:rPr>
        <w:t> </w:t>
      </w:r>
      <w:r>
        <w:rPr/>
        <w:t>desarrollo urbano en el presente PPCCH es la factibilidad real de traducir los elementos</w:t>
      </w:r>
      <w:r>
        <w:rPr>
          <w:spacing w:val="1"/>
        </w:rPr>
        <w:t> </w:t>
      </w:r>
      <w:r>
        <w:rPr/>
        <w:t>detectados en el diagnóstico y de las propuestas derivadas de la consulta pública en</w:t>
      </w:r>
      <w:r>
        <w:rPr>
          <w:spacing w:val="1"/>
        </w:rPr>
        <w:t> </w:t>
      </w:r>
      <w:r>
        <w:rPr/>
        <w:t>acciones estratégicas a realizarse en el corto, mediano y largo plazos, con el objeto de</w:t>
      </w:r>
      <w:r>
        <w:rPr>
          <w:spacing w:val="1"/>
        </w:rPr>
        <w:t> </w:t>
      </w:r>
      <w:r>
        <w:rPr/>
        <w:t>orientar las políticas hacia el cumplimiento de la imagen objetivo que se desea. Las</w:t>
      </w:r>
      <w:r>
        <w:rPr>
          <w:spacing w:val="1"/>
        </w:rPr>
        <w:t> </w:t>
      </w:r>
      <w:r>
        <w:rPr/>
        <w:t>acciones estratégicas que se plantean en los programas están encaminadas a mejorar la</w:t>
      </w:r>
      <w:r>
        <w:rPr>
          <w:spacing w:val="1"/>
        </w:rPr>
        <w:t> </w:t>
      </w:r>
      <w:r>
        <w:rPr/>
        <w:t>calidad de vida de la población y estarán fundamentadas en los criterios, lineamientos,</w:t>
      </w:r>
      <w:r>
        <w:rPr>
          <w:spacing w:val="1"/>
        </w:rPr>
        <w:t> </w:t>
      </w:r>
      <w:r>
        <w:rPr/>
        <w:t>políticas,</w:t>
      </w:r>
      <w:r>
        <w:rPr>
          <w:spacing w:val="1"/>
        </w:rPr>
        <w:t> </w:t>
      </w:r>
      <w:r>
        <w:rPr/>
        <w:t>prioridades,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recursos,</w:t>
      </w:r>
      <w:r>
        <w:rPr>
          <w:spacing w:val="1"/>
        </w:rPr>
        <w:t> </w:t>
      </w:r>
      <w:r>
        <w:rPr/>
        <w:t>atribuciones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-4"/>
        </w:rPr>
        <w:t> </w:t>
      </w:r>
      <w:r>
        <w:rPr/>
        <w:t>correspondientes.</w:t>
      </w:r>
    </w:p>
    <w:p>
      <w:pPr>
        <w:pStyle w:val="BodyText"/>
        <w:spacing w:before="1"/>
      </w:pPr>
    </w:p>
    <w:p>
      <w:pPr>
        <w:pStyle w:val="BodyText"/>
        <w:ind w:left="515" w:right="532" w:firstLine="1"/>
        <w:jc w:val="both"/>
      </w:pPr>
      <w:r>
        <w:rPr/>
        <w:t>Los tiempos establecidos para la ejecución de las acciones se definen con respecto a la</w:t>
      </w:r>
      <w:r>
        <w:rPr>
          <w:spacing w:val="1"/>
        </w:rPr>
        <w:t> </w:t>
      </w:r>
      <w:r>
        <w:rPr/>
        <w:t>revisión, modificación y actualización del Plan Parcial de Conservación, a partir de su</w:t>
      </w:r>
      <w:r>
        <w:rPr>
          <w:spacing w:val="1"/>
        </w:rPr>
        <w:t> </w:t>
      </w:r>
      <w:r>
        <w:rPr/>
        <w:t>aprobación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entrada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vigor,</w:t>
      </w:r>
      <w:r>
        <w:rPr>
          <w:spacing w:val="-1"/>
        </w:rPr>
        <w:t> </w:t>
      </w:r>
      <w:r>
        <w:rPr/>
        <w:t>definiéndose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plazos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ejecución:</w:t>
      </w:r>
    </w:p>
    <w:p>
      <w:pPr>
        <w:pStyle w:val="BodyText"/>
      </w:pPr>
    </w:p>
    <w:p>
      <w:pPr>
        <w:pStyle w:val="BodyText"/>
        <w:ind w:left="514"/>
        <w:jc w:val="both"/>
      </w:pPr>
      <w:r>
        <w:rPr/>
        <w:t>Plazos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acciones</w:t>
      </w:r>
    </w:p>
    <w:p>
      <w:pPr>
        <w:pStyle w:val="BodyText"/>
        <w:spacing w:before="5"/>
      </w:pPr>
    </w:p>
    <w:tbl>
      <w:tblPr>
        <w:tblW w:w="0" w:type="auto"/>
        <w:jc w:val="left"/>
        <w:tblInd w:w="2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5"/>
        <w:gridCol w:w="3296"/>
      </w:tblGrid>
      <w:tr>
        <w:trPr>
          <w:trHeight w:val="275" w:hRule="atLeast"/>
        </w:trPr>
        <w:tc>
          <w:tcPr>
            <w:tcW w:w="3305" w:type="dxa"/>
          </w:tcPr>
          <w:p>
            <w:pPr>
              <w:pStyle w:val="TableParagraph"/>
              <w:spacing w:line="256" w:lineRule="exact"/>
              <w:ind w:left="1317" w:right="13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Plazo</w:t>
            </w:r>
          </w:p>
        </w:tc>
        <w:tc>
          <w:tcPr>
            <w:tcW w:w="3296" w:type="dxa"/>
          </w:tcPr>
          <w:p>
            <w:pPr>
              <w:pStyle w:val="TableParagraph"/>
              <w:spacing w:line="256" w:lineRule="exact"/>
              <w:ind w:left="688" w:right="68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años</w:t>
            </w:r>
          </w:p>
        </w:tc>
      </w:tr>
      <w:tr>
        <w:trPr>
          <w:trHeight w:val="275" w:hRule="atLeast"/>
        </w:trPr>
        <w:tc>
          <w:tcPr>
            <w:tcW w:w="330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Corto</w:t>
            </w:r>
          </w:p>
        </w:tc>
        <w:tc>
          <w:tcPr>
            <w:tcW w:w="3296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3305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Mediano</w:t>
            </w:r>
          </w:p>
        </w:tc>
        <w:tc>
          <w:tcPr>
            <w:tcW w:w="3296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3305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Largo</w:t>
            </w:r>
          </w:p>
        </w:tc>
        <w:tc>
          <w:tcPr>
            <w:tcW w:w="3296" w:type="dxa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ind w:left="518"/>
        <w:jc w:val="both"/>
      </w:pPr>
      <w:r>
        <w:rPr/>
        <w:t>Ver</w:t>
      </w:r>
      <w:r>
        <w:rPr>
          <w:spacing w:val="-2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apartado</w:t>
      </w:r>
      <w:r>
        <w:rPr>
          <w:spacing w:val="-4"/>
        </w:rPr>
        <w:t> </w:t>
      </w:r>
      <w:r>
        <w:rPr/>
        <w:t>2.3</w:t>
      </w:r>
      <w:r>
        <w:rPr>
          <w:spacing w:val="-1"/>
        </w:rPr>
        <w:t> </w:t>
      </w:r>
      <w:r>
        <w:rPr/>
        <w:t>Metas</w:t>
      </w:r>
    </w:p>
    <w:p>
      <w:pPr>
        <w:pStyle w:val="BodyText"/>
      </w:pPr>
    </w:p>
    <w:p>
      <w:pPr>
        <w:pStyle w:val="Heading2"/>
        <w:numPr>
          <w:ilvl w:val="1"/>
          <w:numId w:val="20"/>
        </w:numPr>
        <w:tabs>
          <w:tab w:pos="921" w:val="left" w:leader="none"/>
        </w:tabs>
        <w:spacing w:line="240" w:lineRule="auto" w:before="0" w:after="0"/>
        <w:ind w:left="920" w:right="0" w:hanging="403"/>
        <w:jc w:val="left"/>
      </w:pPr>
      <w:bookmarkStart w:name="_TOC_250002" w:id="38"/>
      <w:r>
        <w:rPr/>
        <w:t>Programas</w:t>
      </w:r>
      <w:r>
        <w:rPr>
          <w:spacing w:val="-7"/>
        </w:rPr>
        <w:t> </w:t>
      </w:r>
      <w:bookmarkEnd w:id="38"/>
      <w:r>
        <w:rPr/>
        <w:t>socioeconómicos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ind w:left="1470" w:right="543" w:hanging="47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Desarrollar políticas económicas y de cohesión social, de arraigo de la población,</w:t>
      </w:r>
      <w:r>
        <w:rPr>
          <w:spacing w:val="-64"/>
        </w:rPr>
        <w:t> </w:t>
      </w:r>
      <w:r>
        <w:rPr/>
        <w:t>y que permitan absorber el crecimiento natural moderado y alcanzar una meta</w:t>
      </w:r>
      <w:r>
        <w:rPr>
          <w:spacing w:val="1"/>
        </w:rPr>
        <w:t> </w:t>
      </w:r>
      <w:r>
        <w:rPr/>
        <w:t>programática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bajo</w:t>
      </w:r>
      <w:r>
        <w:rPr>
          <w:spacing w:val="-2"/>
        </w:rPr>
        <w:t> </w:t>
      </w:r>
      <w:r>
        <w:rPr/>
        <w:t>perfil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año 2030.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468" w:right="526" w:hanging="47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Consolidar los corredores de comercio existentes, los barrios y las zonas mixtas,</w:t>
      </w:r>
      <w:r>
        <w:rPr>
          <w:spacing w:val="1"/>
        </w:rPr>
        <w:t> </w:t>
      </w:r>
      <w:r>
        <w:rPr/>
        <w:t>con el fin de mantener las fuentes de trabajo existentes en todos los sectores, y</w:t>
      </w:r>
      <w:r>
        <w:rPr>
          <w:spacing w:val="1"/>
        </w:rPr>
        <w:t> </w:t>
      </w:r>
      <w:r>
        <w:rPr/>
        <w:t>generando nuevos empleos ligados principalmente a la actividad económica local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incremento,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construcción,</w:t>
      </w:r>
      <w:r>
        <w:rPr>
          <w:spacing w:val="1"/>
        </w:rPr>
        <w:t> </w:t>
      </w:r>
      <w:r>
        <w:rPr/>
        <w:t>rehabilitación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comercialización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vivienda;</w:t>
      </w:r>
      <w:r>
        <w:rPr>
          <w:spacing w:val="-2"/>
        </w:rPr>
        <w:t> </w:t>
      </w:r>
      <w:r>
        <w:rPr/>
        <w:t>actividad</w:t>
      </w:r>
      <w:r>
        <w:rPr>
          <w:spacing w:val="-3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propia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Centro</w:t>
      </w:r>
      <w:r>
        <w:rPr>
          <w:spacing w:val="-2"/>
        </w:rPr>
        <w:t> </w:t>
      </w:r>
      <w:r>
        <w:rPr/>
        <w:t>Histórico.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1495" w:val="left" w:leader="none"/>
        </w:tabs>
        <w:ind w:left="991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Mantener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modernizar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pequeñas</w:t>
      </w:r>
      <w:r>
        <w:rPr>
          <w:spacing w:val="6"/>
        </w:rPr>
        <w:t> </w:t>
      </w:r>
      <w:r>
        <w:rPr/>
        <w:t>zonas</w:t>
      </w:r>
      <w:r>
        <w:rPr>
          <w:spacing w:val="7"/>
        </w:rPr>
        <w:t> </w:t>
      </w:r>
      <w:r>
        <w:rPr/>
        <w:t>industriales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bodegas</w:t>
      </w:r>
      <w:r>
        <w:rPr>
          <w:spacing w:val="6"/>
        </w:rPr>
        <w:t> </w:t>
      </w:r>
      <w:r>
        <w:rPr/>
        <w:t>existentes</w:t>
      </w:r>
    </w:p>
    <w:p>
      <w:pPr>
        <w:spacing w:after="0"/>
        <w:sectPr>
          <w:pgSz w:w="12240" w:h="15840"/>
          <w:pgMar w:header="0" w:footer="1319" w:top="1500" w:bottom="1560" w:left="900" w:right="600"/>
        </w:sectPr>
      </w:pPr>
    </w:p>
    <w:p>
      <w:pPr>
        <w:pStyle w:val="BodyText"/>
        <w:spacing w:before="70"/>
        <w:ind w:left="1468" w:right="534" w:firstLine="2"/>
        <w:jc w:val="both"/>
      </w:pPr>
      <w:r>
        <w:rPr/>
        <w:t>principalmente en los bordes de la zona Centro, a fin de introducir tecnologías no</w:t>
      </w:r>
      <w:r>
        <w:rPr>
          <w:spacing w:val="1"/>
        </w:rPr>
        <w:t> </w:t>
      </w:r>
      <w:r>
        <w:rPr/>
        <w:t>contaminantes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reducidos</w:t>
      </w:r>
      <w:r>
        <w:rPr>
          <w:spacing w:val="1"/>
        </w:rPr>
        <w:t> </w:t>
      </w:r>
      <w:r>
        <w:rPr/>
        <w:t>consumos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energía,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poco</w:t>
      </w:r>
      <w:r>
        <w:rPr>
          <w:spacing w:val="1"/>
        </w:rPr>
        <w:t> </w:t>
      </w:r>
      <w:r>
        <w:rPr/>
        <w:t>movimiento de camiones de carga para conservar el empleo que tradicionalmente</w:t>
      </w:r>
      <w:r>
        <w:rPr>
          <w:spacing w:val="-64"/>
        </w:rPr>
        <w:t> </w:t>
      </w:r>
      <w:r>
        <w:rPr/>
        <w:t>se ha dado en ellas; esto se refiere principalmente de talleres artesanales o</w:t>
      </w:r>
      <w:r>
        <w:rPr>
          <w:spacing w:val="1"/>
        </w:rPr>
        <w:t> </w:t>
      </w:r>
      <w:r>
        <w:rPr/>
        <w:t>semiindustriales.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1495" w:val="left" w:leader="none"/>
        </w:tabs>
        <w:spacing w:before="1"/>
        <w:ind w:left="1467" w:right="529" w:hanging="476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Generar</w:t>
      </w:r>
      <w:r>
        <w:rPr>
          <w:spacing w:val="25"/>
        </w:rPr>
        <w:t> </w:t>
      </w:r>
      <w:r>
        <w:rPr/>
        <w:t>una</w:t>
      </w:r>
      <w:r>
        <w:rPr>
          <w:spacing w:val="26"/>
        </w:rPr>
        <w:t> </w:t>
      </w:r>
      <w:r>
        <w:rPr/>
        <w:t>política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fomento</w:t>
      </w:r>
      <w:r>
        <w:rPr>
          <w:spacing w:val="27"/>
        </w:rPr>
        <w:t> </w:t>
      </w:r>
      <w:r>
        <w:rPr/>
        <w:t>económico</w:t>
      </w:r>
      <w:r>
        <w:rPr>
          <w:spacing w:val="28"/>
        </w:rPr>
        <w:t> </w:t>
      </w:r>
      <w:r>
        <w:rPr/>
        <w:t>específica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el</w:t>
      </w:r>
      <w:r>
        <w:rPr>
          <w:spacing w:val="27"/>
        </w:rPr>
        <w:t> </w:t>
      </w:r>
      <w:r>
        <w:rPr/>
        <w:t>Centro</w:t>
      </w:r>
      <w:r>
        <w:rPr>
          <w:spacing w:val="26"/>
        </w:rPr>
        <w:t> </w:t>
      </w:r>
      <w:r>
        <w:rPr/>
        <w:t>Histórico</w:t>
      </w:r>
      <w:r>
        <w:rPr>
          <w:spacing w:val="-64"/>
        </w:rPr>
        <w:t> </w:t>
      </w:r>
      <w:r>
        <w:rPr/>
        <w:t>encaminada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iniciativas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inversión</w:t>
      </w:r>
      <w:r>
        <w:rPr>
          <w:spacing w:val="16"/>
        </w:rPr>
        <w:t> </w:t>
      </w:r>
      <w:r>
        <w:rPr/>
        <w:t>asociadas</w:t>
      </w:r>
      <w:r>
        <w:rPr>
          <w:spacing w:val="18"/>
        </w:rPr>
        <w:t> </w:t>
      </w:r>
      <w:r>
        <w:rPr/>
        <w:t>con</w:t>
      </w:r>
      <w:r>
        <w:rPr>
          <w:spacing w:val="16"/>
        </w:rPr>
        <w:t> </w:t>
      </w:r>
      <w:r>
        <w:rPr/>
        <w:t>productos</w:t>
      </w:r>
      <w:r>
        <w:rPr>
          <w:spacing w:val="16"/>
        </w:rPr>
        <w:t> </w:t>
      </w:r>
      <w:r>
        <w:rPr/>
        <w:t>específicos,</w:t>
      </w:r>
      <w:r>
        <w:rPr>
          <w:spacing w:val="-64"/>
        </w:rPr>
        <w:t> </w:t>
      </w:r>
      <w:r>
        <w:rPr/>
        <w:t>teniendo</w:t>
      </w:r>
      <w:r>
        <w:rPr>
          <w:spacing w:val="35"/>
        </w:rPr>
        <w:t> </w:t>
      </w:r>
      <w:r>
        <w:rPr/>
        <w:t>portafolios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proyectos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inversión,</w:t>
      </w:r>
      <w:r>
        <w:rPr>
          <w:spacing w:val="38"/>
        </w:rPr>
        <w:t> </w:t>
      </w:r>
      <w:r>
        <w:rPr/>
        <w:t>promoviendo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establecimiento</w:t>
      </w:r>
      <w:r>
        <w:rPr>
          <w:spacing w:val="-64"/>
        </w:rPr>
        <w:t> </w:t>
      </w:r>
      <w:r>
        <w:rPr/>
        <w:t>de</w:t>
      </w:r>
      <w:r>
        <w:rPr>
          <w:spacing w:val="7"/>
        </w:rPr>
        <w:t> </w:t>
      </w:r>
      <w:r>
        <w:rPr/>
        <w:t>centros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negocios</w:t>
      </w:r>
      <w:r>
        <w:rPr>
          <w:spacing w:val="12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exposiciones</w:t>
      </w:r>
      <w:r>
        <w:rPr>
          <w:spacing w:val="7"/>
        </w:rPr>
        <w:t> </w:t>
      </w:r>
      <w:r>
        <w:rPr/>
        <w:t>(de</w:t>
      </w:r>
      <w:r>
        <w:rPr>
          <w:spacing w:val="7"/>
        </w:rPr>
        <w:t> </w:t>
      </w:r>
      <w:r>
        <w:rPr/>
        <w:t>todo</w:t>
      </w:r>
      <w:r>
        <w:rPr>
          <w:spacing w:val="7"/>
        </w:rPr>
        <w:t> </w:t>
      </w:r>
      <w:r>
        <w:rPr/>
        <w:t>tipo</w:t>
      </w:r>
      <w:r>
        <w:rPr>
          <w:spacing w:val="7"/>
        </w:rPr>
        <w:t> </w:t>
      </w:r>
      <w:r>
        <w:rPr/>
        <w:t>y</w:t>
      </w:r>
      <w:r>
        <w:rPr>
          <w:spacing w:val="4"/>
        </w:rPr>
        <w:t> </w:t>
      </w:r>
      <w:r>
        <w:rPr/>
        <w:t>nivel,</w:t>
      </w:r>
      <w:r>
        <w:rPr>
          <w:spacing w:val="7"/>
        </w:rPr>
        <w:t> </w:t>
      </w:r>
      <w:r>
        <w:rPr/>
        <w:t>comercial,</w:t>
      </w:r>
      <w:r>
        <w:rPr>
          <w:spacing w:val="-64"/>
        </w:rPr>
        <w:t> </w:t>
      </w:r>
      <w:r>
        <w:rPr/>
        <w:t>artesanal,</w:t>
      </w:r>
      <w:r>
        <w:rPr>
          <w:spacing w:val="6"/>
        </w:rPr>
        <w:t> </w:t>
      </w:r>
      <w:r>
        <w:rPr/>
        <w:t>comercio</w:t>
      </w:r>
      <w:r>
        <w:rPr>
          <w:spacing w:val="8"/>
        </w:rPr>
        <w:t> </w:t>
      </w:r>
      <w:r>
        <w:rPr/>
        <w:t>justo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solidario,</w:t>
      </w:r>
      <w:r>
        <w:rPr>
          <w:spacing w:val="8"/>
        </w:rPr>
        <w:t> </w:t>
      </w:r>
      <w:r>
        <w:rPr/>
        <w:t>indígena,</w:t>
      </w:r>
      <w:r>
        <w:rPr>
          <w:spacing w:val="8"/>
        </w:rPr>
        <w:t> </w:t>
      </w:r>
      <w:r>
        <w:rPr/>
        <w:t>etc.)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sector</w:t>
      </w:r>
      <w:r>
        <w:rPr>
          <w:spacing w:val="7"/>
        </w:rPr>
        <w:t> </w:t>
      </w:r>
      <w:r>
        <w:rPr/>
        <w:t>productivo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todo</w:t>
      </w:r>
      <w:r>
        <w:rPr>
          <w:spacing w:val="-64"/>
        </w:rPr>
        <w:t> </w:t>
      </w:r>
      <w:r>
        <w:rPr/>
        <w:t>el</w:t>
      </w:r>
      <w:r>
        <w:rPr>
          <w:spacing w:val="2"/>
        </w:rPr>
        <w:t> </w:t>
      </w:r>
      <w:r>
        <w:rPr/>
        <w:t>Estado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Oaxaca.</w:t>
      </w:r>
      <w:r>
        <w:rPr>
          <w:spacing w:val="9"/>
        </w:rPr>
        <w:t> </w:t>
      </w:r>
      <w:r>
        <w:rPr/>
        <w:t>Se</w:t>
      </w:r>
      <w:r>
        <w:rPr>
          <w:spacing w:val="3"/>
        </w:rPr>
        <w:t> </w:t>
      </w:r>
      <w:r>
        <w:rPr/>
        <w:t>propone</w:t>
      </w:r>
      <w:r>
        <w:rPr>
          <w:spacing w:val="2"/>
        </w:rPr>
        <w:t> </w:t>
      </w:r>
      <w:r>
        <w:rPr/>
        <w:t>activar</w:t>
      </w:r>
      <w:r>
        <w:rPr>
          <w:spacing w:val="3"/>
        </w:rPr>
        <w:t> </w:t>
      </w:r>
      <w:r>
        <w:rPr/>
        <w:t>adicionalmente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-64"/>
        </w:rPr>
        <w:t> </w:t>
      </w:r>
      <w:r>
        <w:rPr/>
        <w:t>“Comité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Fomento”,</w:t>
      </w:r>
      <w:r>
        <w:rPr>
          <w:spacing w:val="1"/>
        </w:rPr>
        <w:t> </w:t>
      </w:r>
      <w:r>
        <w:rPr/>
        <w:t>promoviendo una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intensa de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posibilidades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apoyos</w:t>
      </w:r>
      <w:r>
        <w:rPr>
          <w:spacing w:val="14"/>
        </w:rPr>
        <w:t> </w:t>
      </w:r>
      <w:r>
        <w:rPr/>
        <w:t>con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cuenta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planta</w:t>
      </w:r>
      <w:r>
        <w:rPr>
          <w:spacing w:val="12"/>
        </w:rPr>
        <w:t> </w:t>
      </w:r>
      <w:r>
        <w:rPr/>
        <w:t>productiva</w:t>
      </w:r>
      <w:r>
        <w:rPr>
          <w:spacing w:val="14"/>
        </w:rPr>
        <w:t> </w:t>
      </w:r>
      <w:r>
        <w:rPr/>
        <w:t>local.</w:t>
      </w:r>
      <w:r>
        <w:rPr>
          <w:spacing w:val="26"/>
        </w:rPr>
        <w:t> </w:t>
      </w: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este</w:t>
      </w:r>
      <w:r>
        <w:rPr>
          <w:spacing w:val="-64"/>
        </w:rPr>
        <w:t> </w:t>
      </w:r>
      <w:r>
        <w:rPr/>
        <w:t>rubro,</w:t>
      </w:r>
      <w:r>
        <w:rPr>
          <w:spacing w:val="57"/>
        </w:rPr>
        <w:t> </w:t>
      </w:r>
      <w:r>
        <w:rPr/>
        <w:t>no</w:t>
      </w:r>
      <w:r>
        <w:rPr>
          <w:spacing w:val="58"/>
        </w:rPr>
        <w:t> </w:t>
      </w:r>
      <w:r>
        <w:rPr/>
        <w:t>deberán</w:t>
      </w:r>
      <w:r>
        <w:rPr>
          <w:spacing w:val="59"/>
        </w:rPr>
        <w:t> </w:t>
      </w:r>
      <w:r>
        <w:rPr/>
        <w:t>dejar</w:t>
      </w:r>
      <w:r>
        <w:rPr>
          <w:spacing w:val="60"/>
        </w:rPr>
        <w:t> </w:t>
      </w:r>
      <w:r>
        <w:rPr/>
        <w:t>de</w:t>
      </w:r>
      <w:r>
        <w:rPr>
          <w:spacing w:val="57"/>
        </w:rPr>
        <w:t> </w:t>
      </w:r>
      <w:r>
        <w:rPr/>
        <w:t>incluirse</w:t>
      </w:r>
      <w:r>
        <w:rPr>
          <w:spacing w:val="60"/>
        </w:rPr>
        <w:t> </w:t>
      </w:r>
      <w:r>
        <w:rPr/>
        <w:t>los</w:t>
      </w:r>
      <w:r>
        <w:rPr>
          <w:spacing w:val="63"/>
        </w:rPr>
        <w:t> </w:t>
      </w:r>
      <w:r>
        <w:rPr/>
        <w:t>esfuerzos</w:t>
      </w:r>
      <w:r>
        <w:rPr>
          <w:spacing w:val="59"/>
        </w:rPr>
        <w:t> </w:t>
      </w:r>
      <w:r>
        <w:rPr/>
        <w:t>específicos</w:t>
      </w:r>
      <w:r>
        <w:rPr>
          <w:spacing w:val="55"/>
        </w:rPr>
        <w:t> </w:t>
      </w:r>
      <w:r>
        <w:rPr/>
        <w:t>para</w:t>
      </w:r>
      <w:r>
        <w:rPr>
          <w:spacing w:val="56"/>
        </w:rPr>
        <w:t> </w:t>
      </w:r>
      <w:r>
        <w:rPr/>
        <w:t>el</w:t>
      </w:r>
      <w:r>
        <w:rPr>
          <w:spacing w:val="59"/>
        </w:rPr>
        <w:t> </w:t>
      </w:r>
      <w:r>
        <w:rPr/>
        <w:t>sector</w:t>
      </w:r>
      <w:r>
        <w:rPr>
          <w:spacing w:val="-64"/>
        </w:rPr>
        <w:t> </w:t>
      </w:r>
      <w:r>
        <w:rPr/>
        <w:t>turismo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tiene</w:t>
      </w:r>
      <w:r>
        <w:rPr>
          <w:spacing w:val="16"/>
        </w:rPr>
        <w:t> </w:t>
      </w:r>
      <w:r>
        <w:rPr/>
        <w:t>gran</w:t>
      </w:r>
      <w:r>
        <w:rPr>
          <w:spacing w:val="10"/>
        </w:rPr>
        <w:t> </w:t>
      </w:r>
      <w:r>
        <w:rPr/>
        <w:t>relevancia</w:t>
      </w:r>
      <w:r>
        <w:rPr>
          <w:spacing w:val="13"/>
        </w:rPr>
        <w:t> </w:t>
      </w:r>
      <w:r>
        <w:rPr/>
        <w:t>para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economía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capital</w:t>
      </w:r>
      <w:r>
        <w:rPr>
          <w:spacing w:val="8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en</w:t>
      </w:r>
      <w:r>
        <w:rPr>
          <w:spacing w:val="-64"/>
        </w:rPr>
        <w:t> </w:t>
      </w:r>
      <w:r>
        <w:rPr/>
        <w:t>específico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zona</w:t>
      </w:r>
      <w:r>
        <w:rPr>
          <w:spacing w:val="21"/>
        </w:rPr>
        <w:t> </w:t>
      </w:r>
      <w:r>
        <w:rPr/>
        <w:t>centro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capital;</w:t>
      </w:r>
      <w:r>
        <w:rPr>
          <w:spacing w:val="19"/>
        </w:rPr>
        <w:t> </w:t>
      </w:r>
      <w:r>
        <w:rPr/>
        <w:t>sin</w:t>
      </w:r>
      <w:r>
        <w:rPr>
          <w:spacing w:val="30"/>
        </w:rPr>
        <w:t> </w:t>
      </w:r>
      <w:r>
        <w:rPr/>
        <w:t>embargo,</w:t>
      </w:r>
      <w:r>
        <w:rPr>
          <w:spacing w:val="23"/>
        </w:rPr>
        <w:t> </w:t>
      </w:r>
      <w:r>
        <w:rPr/>
        <w:t>se</w:t>
      </w:r>
      <w:r>
        <w:rPr>
          <w:spacing w:val="19"/>
        </w:rPr>
        <w:t> </w:t>
      </w:r>
      <w:r>
        <w:rPr/>
        <w:t>aconseja</w:t>
      </w:r>
      <w:r>
        <w:rPr>
          <w:spacing w:val="22"/>
        </w:rPr>
        <w:t> </w:t>
      </w:r>
      <w:r>
        <w:rPr/>
        <w:t>disminuir</w:t>
      </w:r>
      <w:r>
        <w:rPr>
          <w:spacing w:val="-64"/>
        </w:rPr>
        <w:t> </w:t>
      </w:r>
      <w:r>
        <w:rPr/>
        <w:t>su</w:t>
      </w:r>
      <w:r>
        <w:rPr>
          <w:spacing w:val="3"/>
        </w:rPr>
        <w:t> </w:t>
      </w:r>
      <w:r>
        <w:rPr/>
        <w:t>índice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primacía</w:t>
      </w:r>
      <w:r>
        <w:rPr>
          <w:spacing w:val="1"/>
        </w:rPr>
        <w:t> </w:t>
      </w:r>
      <w:r>
        <w:rPr/>
        <w:t>con</w:t>
      </w:r>
      <w:r>
        <w:rPr>
          <w:spacing w:val="3"/>
        </w:rPr>
        <w:t> </w:t>
      </w:r>
      <w:r>
        <w:rPr/>
        <w:t>respecto</w:t>
      </w:r>
      <w:r>
        <w:rPr>
          <w:spacing w:val="4"/>
        </w:rPr>
        <w:t> </w:t>
      </w:r>
      <w:r>
        <w:rPr/>
        <w:t>al</w:t>
      </w:r>
      <w:r>
        <w:rPr>
          <w:spacing w:val="2"/>
        </w:rPr>
        <w:t> </w:t>
      </w:r>
      <w:r>
        <w:rPr/>
        <w:t>actual, ya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considera</w:t>
      </w:r>
      <w:r>
        <w:rPr>
          <w:spacing w:val="3"/>
        </w:rPr>
        <w:t> </w:t>
      </w:r>
      <w:r>
        <w:rPr/>
        <w:t>conveniente</w:t>
      </w:r>
      <w:r>
        <w:rPr>
          <w:spacing w:val="-64"/>
        </w:rPr>
        <w:t> </w:t>
      </w:r>
      <w:r>
        <w:rPr/>
        <w:t>una</w:t>
      </w:r>
      <w:r>
        <w:rPr>
          <w:spacing w:val="-3"/>
        </w:rPr>
        <w:t> </w:t>
      </w:r>
      <w:r>
        <w:rPr/>
        <w:t>alta</w:t>
      </w:r>
      <w:r>
        <w:rPr>
          <w:spacing w:val="-3"/>
        </w:rPr>
        <w:t> </w:t>
      </w:r>
      <w:r>
        <w:rPr/>
        <w:t>dependencia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tan</w:t>
      </w:r>
      <w:r>
        <w:rPr>
          <w:spacing w:val="-1"/>
        </w:rPr>
        <w:t> </w:t>
      </w:r>
      <w:r>
        <w:rPr/>
        <w:t>vulnerable como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mencionado.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467" w:right="530" w:hanging="47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En el ámbito de la evaluación, la transparencia y rendición de cuentas, apoyar la</w:t>
      </w:r>
      <w:r>
        <w:rPr>
          <w:spacing w:val="1"/>
        </w:rPr>
        <w:t> </w:t>
      </w:r>
      <w:r>
        <w:rPr/>
        <w:t>generación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mecanismo</w:t>
      </w:r>
      <w:r>
        <w:rPr>
          <w:spacing w:val="7"/>
        </w:rPr>
        <w:t> </w:t>
      </w:r>
      <w:r>
        <w:rPr/>
        <w:t>tipo</w:t>
      </w:r>
      <w:r>
        <w:rPr>
          <w:spacing w:val="8"/>
        </w:rPr>
        <w:t> </w:t>
      </w:r>
      <w:r>
        <w:rPr/>
        <w:t>observatorio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12"/>
        </w:rPr>
        <w:t> </w:t>
      </w:r>
      <w:r>
        <w:rPr/>
        <w:t>realice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evaluación</w:t>
      </w:r>
      <w:r>
        <w:rPr>
          <w:spacing w:val="-64"/>
        </w:rPr>
        <w:t> </w:t>
      </w:r>
      <w:r>
        <w:rPr/>
        <w:t>y seguimiento de indicadores de gestión y de efectividad del presente programa</w:t>
      </w:r>
      <w:r>
        <w:rPr>
          <w:spacing w:val="1"/>
        </w:rPr>
        <w:t> </w:t>
      </w:r>
      <w:r>
        <w:rPr/>
        <w:t>para poder ser utilizado en el mediano plazo como elemento de retroalimentación</w:t>
      </w:r>
      <w:r>
        <w:rPr>
          <w:spacing w:val="1"/>
        </w:rPr>
        <w:t> </w:t>
      </w:r>
      <w:r>
        <w:rPr/>
        <w:t>del mismo. Este Observatorio de Desarrollo Urbano para el CH también podría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estadística</w:t>
      </w:r>
      <w:r>
        <w:rPr>
          <w:spacing w:val="1"/>
        </w:rPr>
        <w:t> </w:t>
      </w:r>
      <w:r>
        <w:rPr/>
        <w:t>demográfica,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 de interés para el público general, además de servir para mostrar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desastre,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colapsados, albergues, etc. Toda esta información debería poder visualizarse de</w:t>
      </w:r>
      <w:r>
        <w:rPr>
          <w:spacing w:val="1"/>
        </w:rPr>
        <w:t> </w:t>
      </w:r>
      <w:r>
        <w:rPr/>
        <w:t>manera</w:t>
      </w:r>
      <w:r>
        <w:rPr>
          <w:spacing w:val="-1"/>
        </w:rPr>
        <w:t> </w:t>
      </w:r>
      <w:r>
        <w:rPr/>
        <w:t>gráfica también.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21"/>
        </w:numPr>
        <w:tabs>
          <w:tab w:pos="786" w:val="left" w:leader="none"/>
        </w:tabs>
        <w:spacing w:line="240" w:lineRule="auto" w:before="1" w:after="0"/>
        <w:ind w:left="785" w:right="0" w:hanging="269"/>
        <w:jc w:val="left"/>
      </w:pPr>
      <w:r>
        <w:rPr/>
        <w:t>PROGRAMAS</w:t>
      </w:r>
      <w:r>
        <w:rPr>
          <w:spacing w:val="-7"/>
        </w:rPr>
        <w:t> </w:t>
      </w:r>
      <w:r>
        <w:rPr/>
        <w:t>SOCIOECONÓMICOS</w:t>
      </w: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4997"/>
        <w:gridCol w:w="2090"/>
        <w:gridCol w:w="1302"/>
      </w:tblGrid>
      <w:tr>
        <w:trPr>
          <w:trHeight w:val="553" w:hRule="atLeast"/>
        </w:trPr>
        <w:tc>
          <w:tcPr>
            <w:tcW w:w="1538" w:type="dxa"/>
          </w:tcPr>
          <w:p>
            <w:pPr>
              <w:pStyle w:val="TableParagraph"/>
              <w:spacing w:before="134"/>
              <w:ind w:left="2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</w:t>
            </w:r>
          </w:p>
        </w:tc>
        <w:tc>
          <w:tcPr>
            <w:tcW w:w="4997" w:type="dxa"/>
          </w:tcPr>
          <w:p>
            <w:pPr>
              <w:pStyle w:val="TableParagraph"/>
              <w:spacing w:before="134"/>
              <w:ind w:left="1695" w:right="169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Subprograma</w:t>
            </w:r>
          </w:p>
        </w:tc>
        <w:tc>
          <w:tcPr>
            <w:tcW w:w="2090" w:type="dxa"/>
          </w:tcPr>
          <w:p>
            <w:pPr>
              <w:pStyle w:val="TableParagraph"/>
              <w:spacing w:before="134"/>
              <w:ind w:left="4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Ubicación</w:t>
            </w:r>
          </w:p>
        </w:tc>
        <w:tc>
          <w:tcPr>
            <w:tcW w:w="1302" w:type="dxa"/>
          </w:tcPr>
          <w:p>
            <w:pPr>
              <w:pStyle w:val="TableParagraph"/>
              <w:spacing w:line="276" w:lineRule="exact"/>
              <w:ind w:left="85" w:right="53" w:firstLine="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Plazos de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Ejecución</w:t>
            </w:r>
          </w:p>
        </w:tc>
      </w:tr>
      <w:tr>
        <w:trPr>
          <w:trHeight w:val="1656" w:hRule="atLeast"/>
        </w:trPr>
        <w:tc>
          <w:tcPr>
            <w:tcW w:w="1538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Marginalidad</w:t>
            </w:r>
          </w:p>
        </w:tc>
        <w:tc>
          <w:tcPr>
            <w:tcW w:w="499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9" w:right="62" w:hanging="1"/>
              <w:jc w:val="both"/>
              <w:rPr>
                <w:sz w:val="24"/>
              </w:rPr>
            </w:pPr>
            <w:r>
              <w:rPr>
                <w:sz w:val="24"/>
              </w:rPr>
              <w:t>Generación de empleo, mejoramiento 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vivienda,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equipamiento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básico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educativo,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recreativo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asistencia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social.</w:t>
            </w:r>
          </w:p>
        </w:tc>
        <w:tc>
          <w:tcPr>
            <w:tcW w:w="2090" w:type="dxa"/>
          </w:tcPr>
          <w:p>
            <w:pPr>
              <w:pStyle w:val="TableParagraph"/>
              <w:tabs>
                <w:tab w:pos="1751" w:val="left" w:leader="none"/>
              </w:tabs>
              <w:spacing w:line="271" w:lineRule="exact"/>
              <w:ind w:left="68"/>
              <w:rPr>
                <w:sz w:val="24"/>
              </w:rPr>
            </w:pPr>
            <w:r>
              <w:rPr>
                <w:sz w:val="24"/>
              </w:rPr>
              <w:t>Zonas</w:t>
              <w:tab/>
              <w:t>de</w:t>
            </w:r>
          </w:p>
          <w:p>
            <w:pPr>
              <w:pStyle w:val="TableParagraph"/>
              <w:tabs>
                <w:tab w:pos="1697" w:val="left" w:leader="none"/>
              </w:tabs>
              <w:ind w:left="67" w:right="56"/>
              <w:rPr>
                <w:sz w:val="24"/>
              </w:rPr>
            </w:pPr>
            <w:r>
              <w:rPr>
                <w:sz w:val="24"/>
              </w:rPr>
              <w:t>menores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económicos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dentro</w:t>
              <w:tab/>
            </w:r>
            <w:r>
              <w:rPr>
                <w:spacing w:val="-1"/>
                <w:sz w:val="24"/>
              </w:rPr>
              <w:t>del</w:t>
            </w:r>
          </w:p>
          <w:p>
            <w:pPr>
              <w:pStyle w:val="TableParagraph"/>
              <w:tabs>
                <w:tab w:pos="1697" w:val="left" w:leader="none"/>
              </w:tabs>
              <w:spacing w:line="270" w:lineRule="atLeast"/>
              <w:ind w:left="68" w:right="59"/>
              <w:rPr>
                <w:sz w:val="24"/>
              </w:rPr>
            </w:pPr>
            <w:r>
              <w:rPr>
                <w:sz w:val="24"/>
              </w:rPr>
              <w:t>polígono</w:t>
              <w:tab/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Histórico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tabs>
                <w:tab w:pos="1114" w:val="left" w:leader="none"/>
              </w:tabs>
              <w:ind w:left="71" w:right="55"/>
              <w:rPr>
                <w:sz w:val="24"/>
              </w:rPr>
            </w:pPr>
            <w:r>
              <w:rPr>
                <w:sz w:val="24"/>
              </w:rPr>
              <w:t>Corto</w:t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367" w:top="1320" w:bottom="1560" w:left="900" w:right="600"/>
        </w:sect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5003"/>
        <w:gridCol w:w="2084"/>
        <w:gridCol w:w="1302"/>
      </w:tblGrid>
      <w:tr>
        <w:trPr>
          <w:trHeight w:val="551" w:hRule="atLeast"/>
        </w:trPr>
        <w:tc>
          <w:tcPr>
            <w:tcW w:w="1538" w:type="dxa"/>
          </w:tcPr>
          <w:p>
            <w:pPr>
              <w:pStyle w:val="TableParagraph"/>
              <w:spacing w:before="129"/>
              <w:ind w:left="2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</w:t>
            </w:r>
          </w:p>
        </w:tc>
        <w:tc>
          <w:tcPr>
            <w:tcW w:w="5003" w:type="dxa"/>
          </w:tcPr>
          <w:p>
            <w:pPr>
              <w:pStyle w:val="TableParagraph"/>
              <w:spacing w:before="129"/>
              <w:ind w:left="1696" w:right="169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Subprograma</w:t>
            </w:r>
          </w:p>
        </w:tc>
        <w:tc>
          <w:tcPr>
            <w:tcW w:w="2084" w:type="dxa"/>
          </w:tcPr>
          <w:p>
            <w:pPr>
              <w:pStyle w:val="TableParagraph"/>
              <w:spacing w:before="129"/>
              <w:ind w:left="4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Ubicación</w:t>
            </w:r>
          </w:p>
        </w:tc>
        <w:tc>
          <w:tcPr>
            <w:tcW w:w="1302" w:type="dxa"/>
          </w:tcPr>
          <w:p>
            <w:pPr>
              <w:pStyle w:val="TableParagraph"/>
              <w:spacing w:line="266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Plazos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Ejecución</w:t>
            </w:r>
          </w:p>
        </w:tc>
      </w:tr>
      <w:tr>
        <w:trPr>
          <w:trHeight w:val="5244" w:hRule="atLeast"/>
        </w:trPr>
        <w:tc>
          <w:tcPr>
            <w:tcW w:w="1538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1.2</w:t>
            </w:r>
          </w:p>
          <w:p>
            <w:pPr>
              <w:pStyle w:val="TableParagraph"/>
              <w:ind w:left="69" w:right="251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Económico</w:t>
            </w:r>
          </w:p>
        </w:tc>
        <w:tc>
          <w:tcPr>
            <w:tcW w:w="5003" w:type="dxa"/>
          </w:tcPr>
          <w:p>
            <w:pPr>
              <w:pStyle w:val="TableParagraph"/>
              <w:ind w:left="69" w:right="65"/>
              <w:jc w:val="both"/>
              <w:rPr>
                <w:sz w:val="24"/>
              </w:rPr>
            </w:pPr>
            <w:r>
              <w:rPr>
                <w:sz w:val="24"/>
              </w:rPr>
              <w:t>Fortalecimiento de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las economías familiares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empleo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asociación empresarial para el desarrollo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actividades económicas a nivel básico en 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barrios con zonificación Habitacional (H); con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 participación de todos los agentes sociales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mejorar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productiva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Histórico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través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las áreas encargadas del desarrollo social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económico.</w:t>
            </w:r>
          </w:p>
          <w:p>
            <w:pPr>
              <w:pStyle w:val="TableParagraph"/>
              <w:spacing w:line="276" w:lineRule="exact"/>
              <w:ind w:left="69" w:right="64"/>
              <w:jc w:val="both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impuestos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prediales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posibilidades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susceptibles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beneficios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fiscales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vivienda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Histórico; así como a obras que procuren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adecuada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restauración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propiedades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catalogadas como inmueble patrimonial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cualquiera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instancias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estatales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locales.</w:t>
            </w:r>
          </w:p>
        </w:tc>
        <w:tc>
          <w:tcPr>
            <w:tcW w:w="2084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797" w:val="left" w:leader="none"/>
                <w:tab w:pos="844" w:val="left" w:leader="none"/>
                <w:tab w:pos="1319" w:val="left" w:leader="none"/>
                <w:tab w:pos="1399" w:val="left" w:leader="none"/>
                <w:tab w:pos="1613" w:val="left" w:leader="none"/>
                <w:tab w:pos="1826" w:val="left" w:leader="none"/>
                <w:tab w:pos="1878" w:val="left" w:leader="none"/>
              </w:tabs>
              <w:spacing w:before="199"/>
              <w:ind w:left="62" w:right="58"/>
              <w:rPr>
                <w:sz w:val="24"/>
              </w:rPr>
            </w:pPr>
            <w:r>
              <w:rPr>
                <w:sz w:val="24"/>
              </w:rPr>
              <w:t>Áreas</w:t>
              <w:tab/>
              <w:tab/>
              <w:tab/>
              <w:tab/>
              <w:tab/>
            </w:r>
            <w:r>
              <w:rPr>
                <w:spacing w:val="-2"/>
                <w:sz w:val="24"/>
              </w:rPr>
              <w:t>con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zonificación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Habitacional</w:t>
              <w:tab/>
              <w:tab/>
            </w:r>
            <w:r>
              <w:rPr>
                <w:spacing w:val="-1"/>
                <w:sz w:val="24"/>
              </w:rPr>
              <w:t>(H),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donde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Tabla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Compatibilidad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Usos</w:t>
              <w:tab/>
              <w:tab/>
              <w:t>del</w:t>
              <w:tab/>
              <w:tab/>
            </w:r>
            <w:r>
              <w:rPr>
                <w:spacing w:val="-1"/>
                <w:sz w:val="24"/>
              </w:rPr>
              <w:t>Suelo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permite</w:t>
              <w:tab/>
              <w:tab/>
              <w:tab/>
              <w:tab/>
            </w:r>
            <w:r>
              <w:rPr>
                <w:spacing w:val="-2"/>
                <w:sz w:val="24"/>
              </w:rPr>
              <w:t>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comercio</w:t>
              <w:tab/>
            </w:r>
            <w:r>
              <w:rPr>
                <w:spacing w:val="-1"/>
                <w:sz w:val="24"/>
              </w:rPr>
              <w:t>básico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</w:t>
              <w:tab/>
              <w:t>barrio</w:t>
              <w:tab/>
              <w:tab/>
              <w:tab/>
            </w:r>
            <w:r>
              <w:rPr>
                <w:spacing w:val="-3"/>
                <w:sz w:val="24"/>
              </w:rPr>
              <w:t>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inmuebles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catalogados.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tabs>
                <w:tab w:pos="1114" w:val="left" w:leader="none"/>
              </w:tabs>
              <w:ind w:left="71" w:right="55" w:hanging="1"/>
              <w:rPr>
                <w:sz w:val="24"/>
              </w:rPr>
            </w:pPr>
            <w:r>
              <w:rPr>
                <w:sz w:val="24"/>
              </w:rPr>
              <w:t>Corto</w:t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</w:tr>
      <w:tr>
        <w:trPr>
          <w:trHeight w:val="2208" w:hRule="atLeast"/>
        </w:trPr>
        <w:tc>
          <w:tcPr>
            <w:tcW w:w="1538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1.3</w:t>
            </w:r>
          </w:p>
          <w:p>
            <w:pPr>
              <w:pStyle w:val="TableParagraph"/>
              <w:spacing w:before="1"/>
              <w:ind w:left="69" w:right="412"/>
              <w:rPr>
                <w:sz w:val="24"/>
              </w:rPr>
            </w:pPr>
            <w:r>
              <w:rPr>
                <w:sz w:val="24"/>
              </w:rPr>
              <w:t>Comercio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informal</w:t>
            </w:r>
          </w:p>
        </w:tc>
        <w:tc>
          <w:tcPr>
            <w:tcW w:w="5003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23"/>
              <w:ind w:left="69" w:hanging="1"/>
              <w:rPr>
                <w:sz w:val="24"/>
              </w:rPr>
            </w:pPr>
            <w:r>
              <w:rPr>
                <w:sz w:val="24"/>
              </w:rPr>
              <w:t>Regulación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reordenamiento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zonas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comercio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informal.</w:t>
            </w:r>
          </w:p>
        </w:tc>
        <w:tc>
          <w:tcPr>
            <w:tcW w:w="2084" w:type="dxa"/>
          </w:tcPr>
          <w:p>
            <w:pPr>
              <w:pStyle w:val="TableParagraph"/>
              <w:tabs>
                <w:tab w:pos="544" w:val="left" w:leader="none"/>
                <w:tab w:pos="932" w:val="left" w:leader="none"/>
                <w:tab w:pos="1080" w:val="left" w:leader="none"/>
                <w:tab w:pos="1692" w:val="left" w:leader="none"/>
              </w:tabs>
              <w:ind w:left="74" w:right="57"/>
              <w:rPr>
                <w:sz w:val="24"/>
              </w:rPr>
            </w:pPr>
            <w:r>
              <w:rPr>
                <w:sz w:val="24"/>
              </w:rPr>
              <w:t>Territorio</w:t>
              <w:tab/>
              <w:tab/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Centro</w:t>
              <w:tab/>
              <w:tab/>
            </w:r>
            <w:r>
              <w:rPr>
                <w:spacing w:val="-1"/>
                <w:sz w:val="24"/>
              </w:rPr>
              <w:t>Histórico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presenta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esta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problemática,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preponderancia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  <w:tab/>
              <w:t>la</w:t>
              <w:tab/>
              <w:t>calle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Casas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aledañas</w:t>
            </w:r>
          </w:p>
          <w:p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surponiente.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Corto</w:t>
            </w:r>
          </w:p>
        </w:tc>
      </w:tr>
      <w:tr>
        <w:trPr>
          <w:trHeight w:val="1657" w:hRule="atLeast"/>
        </w:trPr>
        <w:tc>
          <w:tcPr>
            <w:tcW w:w="1538" w:type="dxa"/>
          </w:tcPr>
          <w:p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1.4</w:t>
            </w:r>
          </w:p>
          <w:p>
            <w:pPr>
              <w:pStyle w:val="TableParagraph"/>
              <w:tabs>
                <w:tab w:pos="1200" w:val="left" w:leader="none"/>
              </w:tabs>
              <w:spacing w:line="270" w:lineRule="atLeast"/>
              <w:ind w:left="69" w:right="57"/>
              <w:rPr>
                <w:sz w:val="24"/>
              </w:rPr>
            </w:pPr>
            <w:r>
              <w:rPr>
                <w:sz w:val="24"/>
              </w:rPr>
              <w:t>Reordena-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miento</w:t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económicas</w:t>
            </w:r>
          </w:p>
        </w:tc>
        <w:tc>
          <w:tcPr>
            <w:tcW w:w="5003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69" w:right="56"/>
              <w:jc w:val="both"/>
              <w:rPr>
                <w:sz w:val="24"/>
              </w:rPr>
            </w:pPr>
            <w:r>
              <w:rPr>
                <w:sz w:val="24"/>
              </w:rPr>
              <w:t>1.4.1 Consolidación y reordenamiento de 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áreas de concentración de actividades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complementarios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educación.</w:t>
            </w:r>
          </w:p>
        </w:tc>
        <w:tc>
          <w:tcPr>
            <w:tcW w:w="2084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74" w:right="46" w:hanging="1"/>
              <w:rPr>
                <w:sz w:val="24"/>
              </w:rPr>
            </w:pPr>
            <w:r>
              <w:rPr>
                <w:sz w:val="24"/>
              </w:rPr>
              <w:t>Zona monumental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barrios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Corto</w:t>
            </w:r>
          </w:p>
        </w:tc>
      </w:tr>
      <w:tr>
        <w:trPr>
          <w:trHeight w:val="1656" w:hRule="atLeast"/>
        </w:trPr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03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9" w:right="71"/>
              <w:jc w:val="both"/>
              <w:rPr>
                <w:sz w:val="24"/>
              </w:rPr>
            </w:pPr>
            <w:r>
              <w:rPr>
                <w:sz w:val="24"/>
              </w:rPr>
              <w:t>1.4.2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zonas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habitacionales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adquisitivo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empleo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complementarios.</w:t>
            </w:r>
          </w:p>
        </w:tc>
        <w:tc>
          <w:tcPr>
            <w:tcW w:w="2084" w:type="dxa"/>
          </w:tcPr>
          <w:p>
            <w:pPr>
              <w:pStyle w:val="TableParagraph"/>
              <w:tabs>
                <w:tab w:pos="1747" w:val="left" w:leader="none"/>
              </w:tabs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Zonas</w:t>
              <w:tab/>
              <w:t>de</w:t>
            </w:r>
          </w:p>
          <w:p>
            <w:pPr>
              <w:pStyle w:val="TableParagraph"/>
              <w:tabs>
                <w:tab w:pos="1692" w:val="left" w:leader="none"/>
              </w:tabs>
              <w:ind w:left="54" w:right="58"/>
              <w:rPr>
                <w:sz w:val="24"/>
              </w:rPr>
            </w:pPr>
            <w:r>
              <w:rPr>
                <w:sz w:val="24"/>
              </w:rPr>
              <w:t>menores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económicos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dentro</w:t>
              <w:tab/>
            </w:r>
            <w:r>
              <w:rPr>
                <w:spacing w:val="-2"/>
                <w:sz w:val="24"/>
              </w:rPr>
              <w:t>del</w:t>
            </w:r>
          </w:p>
          <w:p>
            <w:pPr>
              <w:pStyle w:val="TableParagraph"/>
              <w:tabs>
                <w:tab w:pos="1691" w:val="left" w:leader="none"/>
              </w:tabs>
              <w:spacing w:line="270" w:lineRule="atLeast"/>
              <w:ind w:left="54" w:right="59"/>
              <w:rPr>
                <w:sz w:val="24"/>
              </w:rPr>
            </w:pPr>
            <w:r>
              <w:rPr>
                <w:sz w:val="24"/>
              </w:rPr>
              <w:t>polígono</w:t>
              <w:tab/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Histórico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tabs>
                <w:tab w:pos="1114" w:val="left" w:leader="none"/>
              </w:tabs>
              <w:ind w:left="71" w:right="55"/>
              <w:rPr>
                <w:sz w:val="24"/>
              </w:rPr>
            </w:pPr>
            <w:r>
              <w:rPr>
                <w:sz w:val="24"/>
              </w:rPr>
              <w:t>Corto</w:t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319" w:top="1400" w:bottom="1480" w:left="900" w:right="600"/>
        </w:sect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5009"/>
        <w:gridCol w:w="2078"/>
        <w:gridCol w:w="1302"/>
      </w:tblGrid>
      <w:tr>
        <w:trPr>
          <w:trHeight w:val="551" w:hRule="atLeast"/>
        </w:trPr>
        <w:tc>
          <w:tcPr>
            <w:tcW w:w="1538" w:type="dxa"/>
          </w:tcPr>
          <w:p>
            <w:pPr>
              <w:pStyle w:val="TableParagraph"/>
              <w:spacing w:before="129"/>
              <w:ind w:right="1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</w:t>
            </w:r>
          </w:p>
        </w:tc>
        <w:tc>
          <w:tcPr>
            <w:tcW w:w="5009" w:type="dxa"/>
          </w:tcPr>
          <w:p>
            <w:pPr>
              <w:pStyle w:val="TableParagraph"/>
              <w:spacing w:before="129"/>
              <w:ind w:left="1698" w:right="170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Subprograma</w:t>
            </w:r>
          </w:p>
        </w:tc>
        <w:tc>
          <w:tcPr>
            <w:tcW w:w="2078" w:type="dxa"/>
          </w:tcPr>
          <w:p>
            <w:pPr>
              <w:pStyle w:val="TableParagraph"/>
              <w:spacing w:before="129"/>
              <w:ind w:left="45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Ubicación</w:t>
            </w:r>
          </w:p>
        </w:tc>
        <w:tc>
          <w:tcPr>
            <w:tcW w:w="1302" w:type="dxa"/>
          </w:tcPr>
          <w:p>
            <w:pPr>
              <w:pStyle w:val="TableParagraph"/>
              <w:spacing w:line="266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Plazos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Ejecución</w:t>
            </w:r>
          </w:p>
        </w:tc>
      </w:tr>
      <w:tr>
        <w:trPr>
          <w:trHeight w:val="2207" w:hRule="atLeast"/>
        </w:trPr>
        <w:tc>
          <w:tcPr>
            <w:tcW w:w="1538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1.5</w:t>
            </w:r>
          </w:p>
          <w:p>
            <w:pPr>
              <w:pStyle w:val="TableParagraph"/>
              <w:ind w:left="69" w:right="225"/>
              <w:rPr>
                <w:sz w:val="24"/>
              </w:rPr>
            </w:pPr>
            <w:r>
              <w:rPr>
                <w:sz w:val="24"/>
              </w:rPr>
              <w:t>Comercio 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Servicios</w:t>
            </w:r>
          </w:p>
        </w:tc>
        <w:tc>
          <w:tcPr>
            <w:tcW w:w="5009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69" w:right="109" w:hanging="1"/>
              <w:jc w:val="both"/>
              <w:rPr>
                <w:sz w:val="24"/>
              </w:rPr>
            </w:pPr>
            <w:r>
              <w:rPr>
                <w:sz w:val="24"/>
              </w:rPr>
              <w:t>1.5.1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Impulso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fortalecimiento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comerciales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especializados en ejes urbanos existentes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zonas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habitacional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mixto.</w:t>
            </w:r>
          </w:p>
        </w:tc>
        <w:tc>
          <w:tcPr>
            <w:tcW w:w="2078" w:type="dxa"/>
          </w:tcPr>
          <w:p>
            <w:pPr>
              <w:pStyle w:val="TableParagraph"/>
              <w:ind w:left="22" w:right="56"/>
              <w:jc w:val="both"/>
              <w:rPr>
                <w:sz w:val="24"/>
              </w:rPr>
            </w:pPr>
            <w:r>
              <w:rPr>
                <w:sz w:val="24"/>
              </w:rPr>
              <w:t>Ejes de las calles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Macedonio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Alcalá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Armenta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López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Exconvento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Santo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Domingo</w:t>
            </w:r>
          </w:p>
          <w:p>
            <w:pPr>
              <w:pStyle w:val="TableParagraph"/>
              <w:spacing w:line="274" w:lineRule="exact"/>
              <w:ind w:left="22" w:right="57"/>
              <w:jc w:val="both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iglesia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Francisco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71" w:right="52"/>
              <w:rPr>
                <w:sz w:val="24"/>
              </w:rPr>
            </w:pPr>
            <w:r>
              <w:rPr>
                <w:sz w:val="24"/>
              </w:rPr>
              <w:t>Corto,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Largo</w:t>
            </w:r>
          </w:p>
        </w:tc>
      </w:tr>
      <w:tr>
        <w:trPr>
          <w:trHeight w:val="6900" w:hRule="atLeast"/>
        </w:trPr>
        <w:tc>
          <w:tcPr>
            <w:tcW w:w="153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09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1730" w:val="left" w:leader="none"/>
                <w:tab w:pos="2082" w:val="left" w:leader="none"/>
                <w:tab w:pos="2229" w:val="left" w:leader="none"/>
                <w:tab w:pos="3542" w:val="left" w:leader="none"/>
                <w:tab w:pos="3684" w:val="left" w:leader="none"/>
                <w:tab w:pos="4669" w:val="left" w:leader="none"/>
              </w:tabs>
              <w:spacing w:before="222"/>
              <w:ind w:left="69" w:right="56"/>
              <w:rPr>
                <w:sz w:val="24"/>
              </w:rPr>
            </w:pPr>
            <w:r>
              <w:rPr>
                <w:sz w:val="24"/>
              </w:rPr>
              <w:t>1.5.2 Impulso y fortalecimiento de actividades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comerciales</w:t>
              <w:tab/>
              <w:t>y</w:t>
              <w:tab/>
              <w:tab/>
              <w:t>servicios</w:t>
              <w:tab/>
              <w:t>locales</w:t>
              <w:tab/>
              <w:t>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“corredores</w:t>
              <w:tab/>
              <w:tab/>
              <w:t>cívicos”</w:t>
              <w:tab/>
              <w:tab/>
              <w:t>dedicados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primordialmente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vida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zonas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 uso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Habitacional (H)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Habitacional con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Comercio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(HC).</w:t>
            </w:r>
          </w:p>
        </w:tc>
        <w:tc>
          <w:tcPr>
            <w:tcW w:w="2078" w:type="dxa"/>
          </w:tcPr>
          <w:p>
            <w:pPr>
              <w:pStyle w:val="TableParagraph"/>
              <w:tabs>
                <w:tab w:pos="1874" w:val="left" w:leader="none"/>
              </w:tabs>
              <w:ind w:left="68" w:right="58"/>
              <w:rPr>
                <w:sz w:val="24"/>
              </w:rPr>
            </w:pPr>
            <w:r>
              <w:rPr>
                <w:sz w:val="24"/>
              </w:rPr>
              <w:t>Corredor 1: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Francisco</w:t>
              <w:tab/>
            </w:r>
            <w:r>
              <w:rPr>
                <w:spacing w:val="-3"/>
                <w:sz w:val="24"/>
              </w:rPr>
              <w:t>I.</w:t>
            </w:r>
          </w:p>
          <w:p>
            <w:pPr>
              <w:pStyle w:val="TableParagraph"/>
              <w:tabs>
                <w:tab w:pos="1875" w:val="left" w:leader="none"/>
              </w:tabs>
              <w:ind w:left="68"/>
              <w:rPr>
                <w:sz w:val="24"/>
              </w:rPr>
            </w:pPr>
            <w:r>
              <w:rPr>
                <w:sz w:val="24"/>
              </w:rPr>
              <w:t>Madero</w:t>
              <w:tab/>
              <w:t>–</w:t>
            </w:r>
          </w:p>
          <w:p>
            <w:pPr>
              <w:pStyle w:val="TableParagraph"/>
              <w:tabs>
                <w:tab w:pos="1285" w:val="left" w:leader="none"/>
                <w:tab w:pos="1820" w:val="left" w:leader="none"/>
              </w:tabs>
              <w:ind w:left="67" w:right="58"/>
              <w:rPr>
                <w:sz w:val="24"/>
              </w:rPr>
            </w:pPr>
            <w:r>
              <w:rPr>
                <w:sz w:val="24"/>
              </w:rPr>
              <w:t>Independencia;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Juan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Barrera</w:t>
              <w:tab/>
              <w:t>y</w:t>
              <w:tab/>
            </w:r>
            <w:r>
              <w:rPr>
                <w:spacing w:val="-2"/>
                <w:sz w:val="24"/>
              </w:rPr>
              <w:t>la</w:t>
            </w:r>
          </w:p>
          <w:p>
            <w:pPr>
              <w:pStyle w:val="TableParagraph"/>
              <w:tabs>
                <w:tab w:pos="1619" w:val="left" w:leader="none"/>
              </w:tabs>
              <w:ind w:left="68" w:right="58"/>
              <w:jc w:val="both"/>
              <w:rPr>
                <w:sz w:val="24"/>
              </w:rPr>
            </w:pPr>
            <w:r>
              <w:rPr>
                <w:sz w:val="24"/>
              </w:rPr>
              <w:t>Iglesia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Merced,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límite</w:t>
              <w:tab/>
            </w:r>
            <w:r>
              <w:rPr>
                <w:spacing w:val="-2"/>
                <w:sz w:val="24"/>
              </w:rPr>
              <w:t>con</w:t>
            </w:r>
          </w:p>
          <w:p>
            <w:pPr>
              <w:pStyle w:val="TableParagraph"/>
              <w:tabs>
                <w:tab w:pos="1057" w:val="left" w:leader="none"/>
                <w:tab w:pos="1311" w:val="left" w:leader="none"/>
                <w:tab w:pos="1741" w:val="left" w:leader="none"/>
              </w:tabs>
              <w:ind w:left="67" w:right="58"/>
              <w:rPr>
                <w:sz w:val="24"/>
              </w:rPr>
            </w:pPr>
            <w:r>
              <w:rPr>
                <w:sz w:val="24"/>
              </w:rPr>
              <w:t>González Ortega.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Corredor 2: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Cristóbal</w:t>
              <w:tab/>
              <w:tab/>
            </w:r>
            <w:r>
              <w:rPr>
                <w:spacing w:val="-1"/>
                <w:sz w:val="24"/>
              </w:rPr>
              <w:t>Colón;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entre</w:t>
              <w:tab/>
              <w:t>C.</w:t>
              <w:tab/>
              <w:tab/>
            </w:r>
            <w:r>
              <w:rPr>
                <w:spacing w:val="-3"/>
                <w:sz w:val="24"/>
              </w:rPr>
              <w:t>M.</w:t>
            </w:r>
          </w:p>
          <w:p>
            <w:pPr>
              <w:pStyle w:val="TableParagraph"/>
              <w:tabs>
                <w:tab w:pos="1273" w:val="left" w:leader="none"/>
                <w:tab w:pos="1887" w:val="left" w:leader="none"/>
              </w:tabs>
              <w:ind w:left="67" w:right="58"/>
              <w:rPr>
                <w:sz w:val="24"/>
              </w:rPr>
            </w:pPr>
            <w:r>
              <w:rPr>
                <w:sz w:val="24"/>
              </w:rPr>
              <w:t>Bustamante</w:t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Santos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Degollado,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costado</w:t>
              <w:tab/>
            </w:r>
            <w:r>
              <w:rPr>
                <w:spacing w:val="-1"/>
                <w:sz w:val="24"/>
              </w:rPr>
              <w:t>oriente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Conjunto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Príncipes.</w:t>
            </w:r>
          </w:p>
          <w:p>
            <w:pPr>
              <w:pStyle w:val="TableParagraph"/>
              <w:tabs>
                <w:tab w:pos="1071" w:val="left" w:leader="none"/>
                <w:tab w:pos="1460" w:val="left" w:leader="none"/>
                <w:tab w:pos="1739" w:val="left" w:leader="none"/>
              </w:tabs>
              <w:ind w:left="67" w:right="58"/>
              <w:rPr>
                <w:sz w:val="24"/>
              </w:rPr>
            </w:pPr>
            <w:r>
              <w:rPr>
                <w:sz w:val="24"/>
              </w:rPr>
              <w:t>Corredor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3: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Rufino</w:t>
              <w:tab/>
            </w:r>
            <w:r>
              <w:rPr>
                <w:spacing w:val="-1"/>
                <w:sz w:val="24"/>
              </w:rPr>
              <w:t>Tamayo,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entre</w:t>
              <w:tab/>
              <w:tab/>
            </w:r>
            <w:r>
              <w:rPr>
                <w:spacing w:val="-1"/>
                <w:sz w:val="24"/>
              </w:rPr>
              <w:t>Calz.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Héroes</w:t>
              <w:tab/>
              <w:tab/>
              <w:tab/>
            </w:r>
            <w:r>
              <w:rPr>
                <w:spacing w:val="-2"/>
                <w:sz w:val="24"/>
              </w:rPr>
              <w:t>de</w:t>
            </w:r>
          </w:p>
          <w:p>
            <w:pPr>
              <w:pStyle w:val="TableParagraph"/>
              <w:tabs>
                <w:tab w:pos="1886" w:val="left" w:leader="none"/>
              </w:tabs>
              <w:spacing w:line="270" w:lineRule="atLeast"/>
              <w:ind w:left="68" w:right="58"/>
              <w:rPr>
                <w:sz w:val="24"/>
              </w:rPr>
            </w:pPr>
            <w:r>
              <w:rPr>
                <w:sz w:val="24"/>
              </w:rPr>
              <w:t>Chapultepec</w:t>
              <w:tab/>
            </w:r>
            <w:r>
              <w:rPr>
                <w:spacing w:val="-3"/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Jesús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Carranza.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1115" w:val="left" w:leader="none"/>
              </w:tabs>
              <w:spacing w:before="176"/>
              <w:ind w:left="71" w:right="54"/>
              <w:rPr>
                <w:sz w:val="24"/>
              </w:rPr>
            </w:pPr>
            <w:r>
              <w:rPr>
                <w:sz w:val="24"/>
              </w:rPr>
              <w:t>Corto</w:t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</w:tr>
      <w:tr>
        <w:trPr>
          <w:trHeight w:val="2486" w:hRule="atLeast"/>
        </w:trPr>
        <w:tc>
          <w:tcPr>
            <w:tcW w:w="1538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00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Turismo</w:t>
            </w:r>
          </w:p>
        </w:tc>
        <w:tc>
          <w:tcPr>
            <w:tcW w:w="5009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9" w:right="106"/>
              <w:jc w:val="both"/>
              <w:rPr>
                <w:sz w:val="24"/>
              </w:rPr>
            </w:pPr>
            <w:r>
              <w:rPr>
                <w:sz w:val="24"/>
              </w:rPr>
              <w:t>1.6.1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Concertación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particulares para dar lugar a sub-centros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turísticas,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coadyuven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disminuir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corredor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Macedonio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Alcalá.</w:t>
            </w:r>
          </w:p>
        </w:tc>
        <w:tc>
          <w:tcPr>
            <w:tcW w:w="2078" w:type="dxa"/>
          </w:tcPr>
          <w:p>
            <w:pPr>
              <w:pStyle w:val="TableParagraph"/>
              <w:tabs>
                <w:tab w:pos="1823" w:val="left" w:leader="none"/>
              </w:tabs>
              <w:ind w:left="22" w:right="55"/>
              <w:jc w:val="both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identificaron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sub-centros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resultados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Manejo.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sugieren: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Merced,</w:t>
              <w:tab/>
            </w:r>
            <w:r>
              <w:rPr>
                <w:spacing w:val="-2"/>
                <w:sz w:val="24"/>
              </w:rPr>
              <w:t>la</w:t>
            </w:r>
          </w:p>
          <w:p>
            <w:pPr>
              <w:pStyle w:val="TableParagraph"/>
              <w:spacing w:line="274" w:lineRule="exact"/>
              <w:ind w:left="22" w:right="58"/>
              <w:jc w:val="both"/>
              <w:rPr>
                <w:sz w:val="24"/>
              </w:rPr>
            </w:pPr>
            <w:r>
              <w:rPr>
                <w:sz w:val="24"/>
              </w:rPr>
              <w:t>Defensa,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Nieves.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tabs>
                <w:tab w:pos="1114" w:val="left" w:leader="none"/>
              </w:tabs>
              <w:ind w:left="71" w:right="55"/>
              <w:rPr>
                <w:sz w:val="24"/>
              </w:rPr>
            </w:pPr>
            <w:r>
              <w:rPr>
                <w:sz w:val="24"/>
              </w:rPr>
              <w:t>Corto</w:t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367" w:top="1400" w:bottom="1480" w:left="900" w:right="600"/>
        </w:sect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8"/>
        <w:gridCol w:w="4961"/>
        <w:gridCol w:w="2126"/>
        <w:gridCol w:w="1302"/>
      </w:tblGrid>
      <w:tr>
        <w:trPr>
          <w:trHeight w:val="551" w:hRule="atLeast"/>
        </w:trPr>
        <w:tc>
          <w:tcPr>
            <w:tcW w:w="1538" w:type="dxa"/>
          </w:tcPr>
          <w:p>
            <w:pPr>
              <w:pStyle w:val="TableParagraph"/>
              <w:spacing w:before="129"/>
              <w:ind w:left="2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</w:t>
            </w:r>
          </w:p>
        </w:tc>
        <w:tc>
          <w:tcPr>
            <w:tcW w:w="4961" w:type="dxa"/>
          </w:tcPr>
          <w:p>
            <w:pPr>
              <w:pStyle w:val="TableParagraph"/>
              <w:spacing w:before="129"/>
              <w:ind w:left="1696" w:right="165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Subprograma</w:t>
            </w:r>
          </w:p>
        </w:tc>
        <w:tc>
          <w:tcPr>
            <w:tcW w:w="2126" w:type="dxa"/>
          </w:tcPr>
          <w:p>
            <w:pPr>
              <w:pStyle w:val="TableParagraph"/>
              <w:spacing w:before="129"/>
              <w:ind w:left="5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Ubicación</w:t>
            </w:r>
          </w:p>
        </w:tc>
        <w:tc>
          <w:tcPr>
            <w:tcW w:w="1302" w:type="dxa"/>
          </w:tcPr>
          <w:p>
            <w:pPr>
              <w:pStyle w:val="TableParagraph"/>
              <w:spacing w:line="266" w:lineRule="exact"/>
              <w:ind w:left="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Plazos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Ejecución</w:t>
            </w:r>
          </w:p>
        </w:tc>
      </w:tr>
      <w:tr>
        <w:trPr>
          <w:trHeight w:val="2759" w:hRule="atLeast"/>
        </w:trPr>
        <w:tc>
          <w:tcPr>
            <w:tcW w:w="1538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99"/>
              <w:ind w:left="69" w:right="211"/>
              <w:rPr>
                <w:sz w:val="24"/>
              </w:rPr>
            </w:pPr>
            <w:r>
              <w:rPr>
                <w:sz w:val="24"/>
              </w:rPr>
              <w:t>1.7 Gestión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Urbana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134" w:val="left" w:leader="none"/>
                <w:tab w:pos="1639" w:val="left" w:leader="none"/>
                <w:tab w:pos="2742" w:val="left" w:leader="none"/>
                <w:tab w:pos="2991" w:val="left" w:leader="none"/>
                <w:tab w:pos="3435" w:val="left" w:leader="none"/>
                <w:tab w:pos="4470" w:val="left" w:leader="none"/>
              </w:tabs>
              <w:ind w:left="69" w:right="58"/>
              <w:rPr>
                <w:sz w:val="24"/>
              </w:rPr>
            </w:pPr>
            <w:r>
              <w:rPr>
                <w:sz w:val="24"/>
              </w:rPr>
              <w:t>1.7.1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Mantenimiento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“Plan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Manejo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Histórico”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y</w:t>
              <w:tab/>
              <w:tab/>
              <w:t>activación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“Unidad</w:t>
              <w:tab/>
              <w:t>de</w:t>
              <w:tab/>
              <w:t>Gestión”</w:t>
              <w:tab/>
              <w:t>para</w:t>
              <w:tab/>
              <w:t>mejorar</w:t>
              <w:tab/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administración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urbana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dar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cabida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planeación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estratégica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participación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ciudadanía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gestión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proyectos,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tal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recomendado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UNESCO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ciudades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anotadas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Patrimonio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mundial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conformidad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normativa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SEDATU.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tabs>
                <w:tab w:pos="1336" w:val="left" w:leader="none"/>
              </w:tabs>
              <w:ind w:left="70" w:right="56"/>
              <w:jc w:val="both"/>
              <w:rPr>
                <w:sz w:val="24"/>
              </w:rPr>
            </w:pP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  <w:tab/>
            </w:r>
            <w:r>
              <w:rPr>
                <w:spacing w:val="-1"/>
                <w:sz w:val="24"/>
              </w:rPr>
              <w:t>Centro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Histórico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Corto</w:t>
            </w:r>
          </w:p>
        </w:tc>
      </w:tr>
      <w:tr>
        <w:trPr>
          <w:trHeight w:val="1382" w:hRule="atLeast"/>
        </w:trPr>
        <w:tc>
          <w:tcPr>
            <w:tcW w:w="153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1.8</w:t>
            </w:r>
          </w:p>
          <w:p>
            <w:pPr>
              <w:pStyle w:val="TableParagraph"/>
              <w:ind w:left="69" w:right="78"/>
              <w:rPr>
                <w:sz w:val="24"/>
              </w:rPr>
            </w:pPr>
            <w:r>
              <w:rPr>
                <w:sz w:val="24"/>
              </w:rPr>
              <w:t>Evaluación 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Seguimiento</w:t>
            </w:r>
          </w:p>
        </w:tc>
        <w:tc>
          <w:tcPr>
            <w:tcW w:w="4961" w:type="dxa"/>
          </w:tcPr>
          <w:p>
            <w:pPr>
              <w:pStyle w:val="TableParagraph"/>
              <w:ind w:left="69" w:right="61"/>
              <w:jc w:val="both"/>
              <w:rPr>
                <w:sz w:val="24"/>
              </w:rPr>
            </w:pPr>
            <w:r>
              <w:rPr>
                <w:sz w:val="24"/>
              </w:rPr>
              <w:t>1.8.1 Apoyo a la creación de un Observatorio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Urbano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Histórico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dar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seguimiento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indicadores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gestión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66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efectividad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planeación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PPCCH</w:t>
            </w:r>
          </w:p>
        </w:tc>
        <w:tc>
          <w:tcPr>
            <w:tcW w:w="212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1336" w:val="left" w:leader="none"/>
              </w:tabs>
              <w:ind w:left="70" w:right="56"/>
              <w:jc w:val="both"/>
              <w:rPr>
                <w:sz w:val="24"/>
              </w:rPr>
            </w:pP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  <w:tab/>
            </w:r>
            <w:r>
              <w:rPr>
                <w:spacing w:val="-1"/>
                <w:sz w:val="24"/>
              </w:rPr>
              <w:t>Centro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Histórico</w:t>
            </w:r>
          </w:p>
        </w:tc>
        <w:tc>
          <w:tcPr>
            <w:tcW w:w="1302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71" w:right="52" w:hanging="1"/>
              <w:rPr>
                <w:sz w:val="24"/>
              </w:rPr>
            </w:pPr>
            <w:r>
              <w:rPr>
                <w:sz w:val="24"/>
              </w:rPr>
              <w:t>Mediano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largo.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Heading2"/>
        <w:numPr>
          <w:ilvl w:val="1"/>
          <w:numId w:val="20"/>
        </w:numPr>
        <w:tabs>
          <w:tab w:pos="921" w:val="left" w:leader="none"/>
        </w:tabs>
        <w:spacing w:line="240" w:lineRule="auto" w:before="92" w:after="0"/>
        <w:ind w:left="920" w:right="0" w:hanging="403"/>
        <w:jc w:val="left"/>
      </w:pPr>
      <w:bookmarkStart w:name="_TOC_250001" w:id="39"/>
      <w:r>
        <w:rPr/>
        <w:t>Programas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Estrategia</w:t>
      </w:r>
      <w:r>
        <w:rPr>
          <w:spacing w:val="-4"/>
        </w:rPr>
        <w:t> </w:t>
      </w:r>
      <w:bookmarkEnd w:id="39"/>
      <w:r>
        <w:rPr/>
        <w:t>Territorial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spacing w:before="1"/>
        <w:ind w:left="1469" w:right="529" w:hanging="47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Equilibrar la proporción de usos habitacionales mediante acciones de estrategia</w:t>
      </w:r>
      <w:r>
        <w:rPr>
          <w:spacing w:val="1"/>
        </w:rPr>
        <w:t> </w:t>
      </w:r>
      <w:r>
        <w:rPr/>
        <w:t>territorial en diversas líneas básicas de atención tales como: Estructura Urbana,</w:t>
      </w:r>
      <w:r>
        <w:rPr>
          <w:spacing w:val="1"/>
        </w:rPr>
        <w:t> </w:t>
      </w:r>
      <w:r>
        <w:rPr/>
        <w:t>Movilidad (Vialidad y Transporte), Medio Ambiente, Riesgos y Protección Civil,</w:t>
      </w:r>
      <w:r>
        <w:rPr>
          <w:spacing w:val="1"/>
        </w:rPr>
        <w:t> </w:t>
      </w:r>
      <w:r>
        <w:rPr/>
        <w:t>Resiliencia</w:t>
      </w:r>
      <w:r>
        <w:rPr>
          <w:spacing w:val="-3"/>
        </w:rPr>
        <w:t> </w:t>
      </w:r>
      <w:r>
        <w:rPr/>
        <w:t>Conservación</w:t>
      </w:r>
      <w:r>
        <w:rPr>
          <w:spacing w:val="-4"/>
        </w:rPr>
        <w:t> </w:t>
      </w:r>
      <w:r>
        <w:rPr/>
        <w:t>Patrimonial,</w:t>
      </w:r>
      <w:r>
        <w:rPr>
          <w:spacing w:val="-4"/>
        </w:rPr>
        <w:t> </w:t>
      </w:r>
      <w:r>
        <w:rPr/>
        <w:t>Paisaje</w:t>
      </w:r>
      <w:r>
        <w:rPr>
          <w:spacing w:val="-5"/>
        </w:rPr>
        <w:t> </w:t>
      </w:r>
      <w:r>
        <w:rPr/>
        <w:t>Urbano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Urbana.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1496" w:val="left" w:leader="none"/>
        </w:tabs>
        <w:ind w:left="1468" w:right="539" w:hanging="477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  <w:tab/>
      </w:r>
      <w:r>
        <w:rPr/>
        <w:t>Reestructurar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funcionamiento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algunas</w:t>
      </w:r>
      <w:r>
        <w:rPr>
          <w:spacing w:val="7"/>
        </w:rPr>
        <w:t> </w:t>
      </w:r>
      <w:r>
        <w:rPr/>
        <w:t>zonas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Centro</w:t>
      </w:r>
      <w:r>
        <w:rPr>
          <w:spacing w:val="11"/>
        </w:rPr>
        <w:t> </w:t>
      </w:r>
      <w:r>
        <w:rPr/>
        <w:t>Histórico</w:t>
      </w:r>
      <w:r>
        <w:rPr>
          <w:spacing w:val="12"/>
        </w:rPr>
        <w:t> </w:t>
      </w:r>
      <w:r>
        <w:rPr/>
        <w:t>mediante</w:t>
      </w:r>
      <w:r>
        <w:rPr>
          <w:spacing w:val="-64"/>
        </w:rPr>
        <w:t> </w:t>
      </w:r>
      <w:r>
        <w:rPr/>
        <w:t>el</w:t>
      </w:r>
      <w:r>
        <w:rPr>
          <w:spacing w:val="7"/>
        </w:rPr>
        <w:t> </w:t>
      </w:r>
      <w:r>
        <w:rPr/>
        <w:t>fortalecimiento</w:t>
      </w:r>
      <w:r>
        <w:rPr>
          <w:spacing w:val="9"/>
        </w:rPr>
        <w:t> </w:t>
      </w:r>
      <w:r>
        <w:rPr/>
        <w:t>del</w:t>
      </w:r>
      <w:r>
        <w:rPr>
          <w:spacing w:val="7"/>
        </w:rPr>
        <w:t> </w:t>
      </w:r>
      <w:r>
        <w:rPr/>
        <w:t>núcleo</w:t>
      </w:r>
      <w:r>
        <w:rPr>
          <w:spacing w:val="11"/>
        </w:rPr>
        <w:t> </w:t>
      </w:r>
      <w:r>
        <w:rPr/>
        <w:t>central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consolidación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ejes</w:t>
      </w:r>
      <w:r>
        <w:rPr>
          <w:spacing w:val="8"/>
        </w:rPr>
        <w:t> </w:t>
      </w:r>
      <w:r>
        <w:rPr/>
        <w:t>urbanos</w:t>
      </w:r>
      <w:r>
        <w:rPr>
          <w:spacing w:val="-64"/>
        </w:rPr>
        <w:t> </w:t>
      </w:r>
      <w:r>
        <w:rPr/>
        <w:t>especializados</w:t>
      </w:r>
      <w:r>
        <w:rPr>
          <w:spacing w:val="34"/>
        </w:rPr>
        <w:t> </w:t>
      </w:r>
      <w:r>
        <w:rPr/>
        <w:t>existentes,</w:t>
      </w:r>
      <w:r>
        <w:rPr>
          <w:spacing w:val="35"/>
        </w:rPr>
        <w:t> </w:t>
      </w:r>
      <w:r>
        <w:rPr/>
        <w:t>así</w:t>
      </w:r>
      <w:r>
        <w:rPr>
          <w:spacing w:val="35"/>
        </w:rPr>
        <w:t> </w:t>
      </w:r>
      <w:r>
        <w:rPr/>
        <w:t>como</w:t>
      </w:r>
      <w:r>
        <w:rPr>
          <w:spacing w:val="35"/>
        </w:rPr>
        <w:t> </w:t>
      </w:r>
      <w:r>
        <w:rPr/>
        <w:t>consolidación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ejes</w:t>
      </w:r>
      <w:r>
        <w:rPr>
          <w:spacing w:val="36"/>
        </w:rPr>
        <w:t> </w:t>
      </w:r>
      <w:r>
        <w:rPr/>
        <w:t>comerciales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vida</w:t>
      </w:r>
      <w:r>
        <w:rPr>
          <w:spacing w:val="-64"/>
        </w:rPr>
        <w:t> </w:t>
      </w:r>
      <w:r>
        <w:rPr>
          <w:spacing w:val="-1"/>
          <w:w w:val="95"/>
        </w:rPr>
        <w:t>local y los “corredores cívicos” con el mejoramiento </w:t>
      </w:r>
      <w:r>
        <w:rPr>
          <w:w w:val="95"/>
        </w:rPr>
        <w:t>de imagen urbana, servicios e</w:t>
      </w:r>
      <w:r>
        <w:rPr>
          <w:spacing w:val="1"/>
          <w:w w:val="95"/>
        </w:rPr>
        <w:t> </w:t>
      </w:r>
      <w:r>
        <w:rPr/>
        <w:t>infraestructura.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468" w:right="543" w:hanging="47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Elaborar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al</w:t>
      </w:r>
      <w:r>
        <w:rPr>
          <w:spacing w:val="67"/>
        </w:rPr>
        <w:t> </w:t>
      </w:r>
      <w:r>
        <w:rPr/>
        <w:t>equipamiento,</w:t>
      </w:r>
      <w:r>
        <w:rPr>
          <w:spacing w:val="1"/>
        </w:rPr>
        <w:t> </w:t>
      </w:r>
      <w:r>
        <w:rPr/>
        <w:t>principalmente en las zonas más deficitarias del sector habitacional central, a 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existente,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espacios</w:t>
      </w:r>
      <w:r>
        <w:rPr>
          <w:spacing w:val="-3"/>
        </w:rPr>
        <w:t> </w:t>
      </w:r>
      <w:r>
        <w:rPr/>
        <w:t>abiertos 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esparcimiento.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37" w:lineRule="auto"/>
        <w:ind w:left="1467" w:right="542" w:hanging="47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Instrumentar programas de mejoramiento y sustitución de viviendas precarias,</w:t>
      </w:r>
      <w:r>
        <w:rPr>
          <w:spacing w:val="1"/>
        </w:rPr>
        <w:t> </w:t>
      </w:r>
      <w:r>
        <w:rPr/>
        <w:t>coordinadamente</w:t>
      </w:r>
      <w:r>
        <w:rPr>
          <w:spacing w:val="-3"/>
        </w:rPr>
        <w:t> </w:t>
      </w:r>
      <w:r>
        <w:rPr/>
        <w:t>entre</w:t>
      </w:r>
      <w:r>
        <w:rPr>
          <w:spacing w:val="-1"/>
        </w:rPr>
        <w:t> </w:t>
      </w:r>
      <w:r>
        <w:rPr/>
        <w:t>habitantes</w:t>
      </w:r>
      <w:r>
        <w:rPr>
          <w:spacing w:val="-2"/>
        </w:rPr>
        <w:t> </w:t>
      </w:r>
      <w:r>
        <w:rPr/>
        <w:t>y/o</w:t>
      </w:r>
      <w:r>
        <w:rPr>
          <w:spacing w:val="-1"/>
        </w:rPr>
        <w:t> </w:t>
      </w:r>
      <w:r>
        <w:rPr/>
        <w:t>poseedores,</w:t>
      </w:r>
      <w:r>
        <w:rPr>
          <w:spacing w:val="-2"/>
        </w:rPr>
        <w:t> </w:t>
      </w:r>
      <w:r>
        <w:rPr/>
        <w:t>sector</w:t>
      </w:r>
      <w:r>
        <w:rPr>
          <w:spacing w:val="-4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privado.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470" w:right="535" w:hanging="47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Promover programas de mejoramiento y ampliación de vivienda en lote familiar,</w:t>
      </w:r>
      <w:r>
        <w:rPr>
          <w:spacing w:val="1"/>
        </w:rPr>
        <w:t> </w:t>
      </w:r>
      <w:r>
        <w:rPr/>
        <w:t>promoviendo</w:t>
      </w:r>
      <w:r>
        <w:rPr>
          <w:spacing w:val="65"/>
        </w:rPr>
        <w:t> </w:t>
      </w:r>
      <w:r>
        <w:rPr/>
        <w:t>créditos</w:t>
      </w:r>
      <w:r>
        <w:rPr>
          <w:spacing w:val="62"/>
        </w:rPr>
        <w:t> </w:t>
      </w:r>
      <w:r>
        <w:rPr/>
        <w:t>accesibles</w:t>
      </w:r>
      <w:r>
        <w:rPr>
          <w:spacing w:val="2"/>
        </w:rPr>
        <w:t> </w:t>
      </w:r>
      <w:r>
        <w:rPr/>
        <w:t>de</w:t>
      </w:r>
      <w:r>
        <w:rPr>
          <w:spacing w:val="62"/>
        </w:rPr>
        <w:t> </w:t>
      </w:r>
      <w:r>
        <w:rPr/>
        <w:t>acuerdo</w:t>
      </w:r>
      <w:r>
        <w:rPr>
          <w:spacing w:val="63"/>
        </w:rPr>
        <w:t> </w:t>
      </w:r>
      <w:r>
        <w:rPr/>
        <w:t>a</w:t>
      </w:r>
      <w:r>
        <w:rPr>
          <w:spacing w:val="65"/>
        </w:rPr>
        <w:t> </w:t>
      </w:r>
      <w:r>
        <w:rPr/>
        <w:t>la</w:t>
      </w:r>
      <w:r>
        <w:rPr>
          <w:spacing w:val="62"/>
        </w:rPr>
        <w:t> </w:t>
      </w:r>
      <w:r>
        <w:rPr/>
        <w:t>capacidad</w:t>
      </w:r>
      <w:r>
        <w:rPr>
          <w:spacing w:val="62"/>
        </w:rPr>
        <w:t> </w:t>
      </w:r>
      <w:r>
        <w:rPr/>
        <w:t>de</w:t>
      </w:r>
      <w:r>
        <w:rPr>
          <w:spacing w:val="65"/>
        </w:rPr>
        <w:t> </w:t>
      </w:r>
      <w:r>
        <w:rPr/>
        <w:t>pago</w:t>
      </w:r>
      <w:r>
        <w:rPr>
          <w:spacing w:val="65"/>
        </w:rPr>
        <w:t> </w:t>
      </w:r>
      <w:r>
        <w:rPr/>
        <w:t>de</w:t>
      </w:r>
      <w:r>
        <w:rPr>
          <w:spacing w:val="65"/>
        </w:rPr>
        <w:t> </w:t>
      </w:r>
      <w:r>
        <w:rPr/>
        <w:t>las</w:t>
      </w:r>
      <w:r>
        <w:rPr>
          <w:spacing w:val="-65"/>
        </w:rPr>
        <w:t> </w:t>
      </w:r>
      <w:r>
        <w:rPr/>
        <w:t>familias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menores ingresos.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468" w:right="545" w:hanging="47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Promover la reutilización y reciclaje de inmuebles abandonados o baldíos, ante la</w:t>
      </w:r>
      <w:r>
        <w:rPr>
          <w:spacing w:val="-64"/>
        </w:rPr>
        <w:t> </w:t>
      </w:r>
      <w:r>
        <w:rPr/>
        <w:t>escasez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reserva</w:t>
      </w:r>
      <w:r>
        <w:rPr>
          <w:spacing w:val="21"/>
        </w:rPr>
        <w:t> </w:t>
      </w:r>
      <w:r>
        <w:rPr/>
        <w:t>territorial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diversas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tiendan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beneficiar</w:t>
      </w:r>
    </w:p>
    <w:p>
      <w:pPr>
        <w:spacing w:after="0"/>
        <w:jc w:val="both"/>
        <w:sectPr>
          <w:pgSz w:w="12240" w:h="15840"/>
          <w:pgMar w:header="0" w:footer="1319" w:top="1400" w:bottom="1480" w:left="900" w:right="600"/>
        </w:sectPr>
      </w:pPr>
    </w:p>
    <w:p>
      <w:pPr>
        <w:pStyle w:val="BodyText"/>
        <w:spacing w:before="70"/>
        <w:ind w:left="1470" w:right="520"/>
      </w:pPr>
      <w:r>
        <w:rPr/>
        <w:t>al</w:t>
      </w:r>
      <w:r>
        <w:rPr>
          <w:spacing w:val="10"/>
        </w:rPr>
        <w:t> </w:t>
      </w:r>
      <w:r>
        <w:rPr/>
        <w:t>habitante</w:t>
      </w:r>
      <w:r>
        <w:rPr>
          <w:spacing w:val="12"/>
        </w:rPr>
        <w:t> </w:t>
      </w:r>
      <w:r>
        <w:rPr/>
        <w:t>local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Oaxaca</w:t>
      </w:r>
      <w:r>
        <w:rPr>
          <w:spacing w:val="12"/>
        </w:rPr>
        <w:t> </w:t>
      </w:r>
      <w:r>
        <w:rPr/>
        <w:t>con</w:t>
      </w:r>
      <w:r>
        <w:rPr>
          <w:spacing w:val="9"/>
        </w:rPr>
        <w:t> </w:t>
      </w:r>
      <w:r>
        <w:rPr/>
        <w:t>equipamiento,</w:t>
      </w:r>
      <w:r>
        <w:rPr>
          <w:spacing w:val="12"/>
        </w:rPr>
        <w:t> </w:t>
      </w:r>
      <w:r>
        <w:rPr/>
        <w:t>así</w:t>
      </w:r>
      <w:r>
        <w:rPr>
          <w:spacing w:val="10"/>
        </w:rPr>
        <w:t> </w:t>
      </w:r>
      <w:r>
        <w:rPr/>
        <w:t>como</w:t>
      </w:r>
      <w:r>
        <w:rPr>
          <w:spacing w:val="9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constitución</w:t>
      </w:r>
      <w:r>
        <w:rPr>
          <w:spacing w:val="9"/>
        </w:rPr>
        <w:t> </w:t>
      </w:r>
      <w:r>
        <w:rPr/>
        <w:t>de</w:t>
      </w:r>
      <w:r>
        <w:rPr>
          <w:spacing w:val="-64"/>
        </w:rPr>
        <w:t> </w:t>
      </w:r>
      <w:r>
        <w:rPr/>
        <w:t>una</w:t>
      </w:r>
      <w:r>
        <w:rPr>
          <w:spacing w:val="20"/>
        </w:rPr>
        <w:t> </w:t>
      </w:r>
      <w:r>
        <w:rPr/>
        <w:t>“bolsa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tierra”</w:t>
      </w:r>
      <w:r>
        <w:rPr>
          <w:spacing w:val="20"/>
        </w:rPr>
        <w:t> </w:t>
      </w:r>
      <w:r>
        <w:rPr/>
        <w:t>para</w:t>
      </w:r>
      <w:r>
        <w:rPr>
          <w:spacing w:val="20"/>
        </w:rPr>
        <w:t> </w:t>
      </w:r>
      <w:r>
        <w:rPr/>
        <w:t>estacionamientos</w:t>
      </w:r>
      <w:r>
        <w:rPr>
          <w:spacing w:val="20"/>
        </w:rPr>
        <w:t> </w:t>
      </w:r>
      <w:r>
        <w:rPr/>
        <w:t>periféricos</w:t>
      </w:r>
      <w:r>
        <w:rPr>
          <w:spacing w:val="20"/>
        </w:rPr>
        <w:t> </w:t>
      </w:r>
      <w:r>
        <w:rPr/>
        <w:t>operados</w:t>
      </w:r>
      <w:r>
        <w:rPr>
          <w:spacing w:val="20"/>
        </w:rPr>
        <w:t> </w:t>
      </w:r>
      <w:r>
        <w:rPr/>
        <w:t>por</w:t>
      </w:r>
      <w:r>
        <w:rPr>
          <w:spacing w:val="20"/>
        </w:rPr>
        <w:t> </w:t>
      </w:r>
      <w:r>
        <w:rPr/>
        <w:t>el</w:t>
      </w:r>
      <w:r>
        <w:rPr>
          <w:spacing w:val="1"/>
        </w:rPr>
        <w:t> </w:t>
      </w:r>
      <w:r>
        <w:rPr/>
        <w:t>Fideicomiso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2"/>
        </w:rPr>
        <w:t> </w:t>
      </w:r>
      <w:r>
        <w:rPr/>
        <w:t>Histórico.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468" w:right="540" w:hanging="47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Detección de la problemática específica que atañe al sistema de suministro de</w:t>
      </w:r>
      <w:r>
        <w:rPr>
          <w:spacing w:val="1"/>
        </w:rPr>
        <w:t> </w:t>
      </w:r>
      <w:r>
        <w:rPr/>
        <w:t>agua potable en la zona centro, identificación de fugas, y generación de un</w:t>
      </w:r>
      <w:r>
        <w:rPr>
          <w:spacing w:val="1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rehabilitación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red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agua</w:t>
      </w:r>
      <w:r>
        <w:rPr>
          <w:spacing w:val="-2"/>
        </w:rPr>
        <w:t> </w:t>
      </w:r>
      <w:r>
        <w:rPr/>
        <w:t>potable.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466" w:right="536" w:hanging="47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Construcción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redes</w:t>
      </w:r>
      <w:r>
        <w:rPr>
          <w:spacing w:val="56"/>
        </w:rPr>
        <w:t> </w:t>
      </w:r>
      <w:r>
        <w:rPr/>
        <w:t>de</w:t>
      </w:r>
      <w:r>
        <w:rPr>
          <w:spacing w:val="52"/>
        </w:rPr>
        <w:t> </w:t>
      </w:r>
      <w:r>
        <w:rPr/>
        <w:t>agua</w:t>
      </w:r>
      <w:r>
        <w:rPr>
          <w:spacing w:val="54"/>
        </w:rPr>
        <w:t> </w:t>
      </w:r>
      <w:r>
        <w:rPr/>
        <w:t>tratada</w:t>
      </w:r>
      <w:r>
        <w:rPr>
          <w:spacing w:val="53"/>
        </w:rPr>
        <w:t> </w:t>
      </w:r>
      <w:r>
        <w:rPr/>
        <w:t>al</w:t>
      </w:r>
      <w:r>
        <w:rPr>
          <w:spacing w:val="53"/>
        </w:rPr>
        <w:t> </w:t>
      </w:r>
      <w:r>
        <w:rPr/>
        <w:t>interior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Centro</w:t>
      </w:r>
      <w:r>
        <w:rPr>
          <w:spacing w:val="54"/>
        </w:rPr>
        <w:t> </w:t>
      </w:r>
      <w:r>
        <w:rPr/>
        <w:t>Histórico</w:t>
      </w:r>
      <w:r>
        <w:rPr>
          <w:spacing w:val="55"/>
        </w:rPr>
        <w:t> </w:t>
      </w:r>
      <w:r>
        <w:rPr/>
        <w:t>con</w:t>
      </w:r>
      <w:r>
        <w:rPr>
          <w:spacing w:val="54"/>
        </w:rPr>
        <w:t> </w:t>
      </w:r>
      <w:r>
        <w:rPr/>
        <w:t>el</w:t>
      </w:r>
      <w:r>
        <w:rPr>
          <w:spacing w:val="-64"/>
        </w:rPr>
        <w:t> </w:t>
      </w:r>
      <w:r>
        <w:rPr/>
        <w:t>objeto de proporcionar un mantenimiento continúo de riego a parques, jardines,</w:t>
      </w:r>
      <w:r>
        <w:rPr>
          <w:spacing w:val="1"/>
        </w:rPr>
        <w:t> </w:t>
      </w:r>
      <w:r>
        <w:rPr/>
        <w:t>espacios abiertos, mejorar el paisaje urbano la calidad ambiental y aprovechar el</w:t>
      </w:r>
      <w:r>
        <w:rPr>
          <w:spacing w:val="1"/>
        </w:rPr>
        <w:t> </w:t>
      </w:r>
      <w:r>
        <w:rPr/>
        <w:t>agua</w:t>
      </w:r>
      <w:r>
        <w:rPr>
          <w:spacing w:val="-1"/>
        </w:rPr>
        <w:t> </w:t>
      </w:r>
      <w:r>
        <w:rPr/>
        <w:t>reciclada.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468" w:right="530" w:hanging="47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Conclusión y mantenimiento de un sistema de alumbrado inteligente y sostenible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apoyar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466" w:right="536" w:hanging="47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Adecuación de corredores específicos con las normas de habitabilidad, seguridad</w:t>
      </w:r>
      <w:r>
        <w:rPr>
          <w:spacing w:val="-64"/>
        </w:rPr>
        <w:t> </w:t>
      </w:r>
      <w:r>
        <w:rPr/>
        <w:t>y accesibilidad necesarias para su utilización principal por parte de peatones y</w:t>
      </w:r>
      <w:r>
        <w:rPr>
          <w:spacing w:val="1"/>
        </w:rPr>
        <w:t> </w:t>
      </w:r>
      <w:r>
        <w:rPr/>
        <w:t>ciclistas de acuerdo con los nuevos principios de la pirámide de la movilidad y de</w:t>
      </w:r>
      <w:r>
        <w:rPr>
          <w:spacing w:val="1"/>
        </w:rPr>
        <w:t> </w:t>
      </w:r>
      <w:r>
        <w:rPr/>
        <w:t>calles</w:t>
      </w:r>
      <w:r>
        <w:rPr>
          <w:spacing w:val="-1"/>
        </w:rPr>
        <w:t> </w:t>
      </w:r>
      <w:r>
        <w:rPr/>
        <w:t>completas.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466" w:right="529" w:hanging="47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Apoyo a los inmuebles afectados por los fenómenos sísmicos en general y en</w:t>
      </w:r>
      <w:r>
        <w:rPr>
          <w:spacing w:val="1"/>
        </w:rPr>
        <w:t> </w:t>
      </w:r>
      <w:r>
        <w:rPr/>
        <w:t>particular del año 2017, con especial atención al remozamiento de aquellos que</w:t>
      </w:r>
      <w:r>
        <w:rPr>
          <w:spacing w:val="1"/>
        </w:rPr>
        <w:t> </w:t>
      </w:r>
      <w:r>
        <w:rPr/>
        <w:t>forman parte del patrimonio catalogado y son elementos simbólicos de identidad,</w:t>
      </w:r>
      <w:r>
        <w:rPr>
          <w:spacing w:val="1"/>
        </w:rPr>
        <w:t> </w:t>
      </w:r>
      <w:r>
        <w:rPr/>
        <w:t>tales como iglesias, edificios públicos e incluso el panteón general de los que</w:t>
      </w:r>
      <w:r>
        <w:rPr>
          <w:spacing w:val="1"/>
        </w:rPr>
        <w:t> </w:t>
      </w:r>
      <w:r>
        <w:rPr/>
        <w:t>existe una lista derivada de los trabajos realizados por el Municipio por estos</w:t>
      </w:r>
      <w:r>
        <w:rPr>
          <w:spacing w:val="1"/>
        </w:rPr>
        <w:t> </w:t>
      </w:r>
      <w:r>
        <w:rPr/>
        <w:t>eventos y recogida en el “Plan de Gestión de Riesgos de Desastres del Centro</w:t>
      </w:r>
      <w:r>
        <w:rPr>
          <w:spacing w:val="1"/>
        </w:rPr>
        <w:t> </w:t>
      </w:r>
      <w:r>
        <w:rPr/>
        <w:t>Histórico de la Ciudad de Oaxaca de Juárez” 2018. La denominada “ Relación de</w:t>
      </w:r>
      <w:r>
        <w:rPr>
          <w:spacing w:val="1"/>
        </w:rPr>
        <w:t> </w:t>
      </w:r>
      <w:r>
        <w:rPr>
          <w:w w:val="95"/>
        </w:rPr>
        <w:t>daños</w:t>
      </w:r>
      <w:r>
        <w:rPr>
          <w:spacing w:val="4"/>
          <w:w w:val="95"/>
        </w:rPr>
        <w:t> </w:t>
      </w:r>
      <w:r>
        <w:rPr>
          <w:w w:val="95"/>
        </w:rPr>
        <w:t>causados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inmuebles</w:t>
      </w:r>
      <w:r>
        <w:rPr>
          <w:spacing w:val="3"/>
          <w:w w:val="95"/>
        </w:rPr>
        <w:t> </w:t>
      </w:r>
      <w:r>
        <w:rPr>
          <w:w w:val="95"/>
        </w:rPr>
        <w:t>por</w:t>
      </w:r>
      <w:r>
        <w:rPr>
          <w:spacing w:val="4"/>
          <w:w w:val="95"/>
        </w:rPr>
        <w:t> </w:t>
      </w:r>
      <w:r>
        <w:rPr>
          <w:w w:val="95"/>
        </w:rPr>
        <w:t>los</w:t>
      </w:r>
      <w:r>
        <w:rPr>
          <w:spacing w:val="4"/>
          <w:w w:val="95"/>
        </w:rPr>
        <w:t> </w:t>
      </w:r>
      <w:r>
        <w:rPr>
          <w:w w:val="95"/>
        </w:rPr>
        <w:t>sismos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septiembre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2017”</w:t>
      </w:r>
      <w:r>
        <w:rPr>
          <w:spacing w:val="4"/>
          <w:w w:val="95"/>
        </w:rPr>
        <w:t> </w:t>
      </w:r>
      <w:r>
        <w:rPr>
          <w:w w:val="95"/>
        </w:rPr>
        <w:t>reconoce</w:t>
      </w:r>
    </w:p>
    <w:p>
      <w:pPr>
        <w:pStyle w:val="BodyText"/>
        <w:spacing w:before="1"/>
        <w:ind w:left="1471"/>
        <w:jc w:val="both"/>
      </w:pPr>
      <w:r>
        <w:rPr/>
        <w:t>un</w:t>
      </w:r>
      <w:r>
        <w:rPr>
          <w:spacing w:val="-3"/>
        </w:rPr>
        <w:t> </w:t>
      </w:r>
      <w:r>
        <w:rPr/>
        <w:t>total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270</w:t>
      </w:r>
      <w:r>
        <w:rPr>
          <w:spacing w:val="-2"/>
        </w:rPr>
        <w:t> </w:t>
      </w:r>
      <w:r>
        <w:rPr/>
        <w:t>viviendas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cuales</w:t>
      </w:r>
      <w:r>
        <w:rPr>
          <w:spacing w:val="-2"/>
        </w:rPr>
        <w:t> </w:t>
      </w:r>
      <w:r>
        <w:rPr/>
        <w:t>68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inmuebles</w:t>
      </w:r>
      <w:r>
        <w:rPr>
          <w:spacing w:val="-3"/>
        </w:rPr>
        <w:t> </w:t>
      </w:r>
      <w:r>
        <w:rPr/>
        <w:t>catalogados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468" w:right="531" w:hanging="47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  </w:t>
      </w:r>
      <w:r>
        <w:rPr>
          <w:rFonts w:ascii="Trebuchet MS" w:hAnsi="Trebuchet MS"/>
          <w:spacing w:val="22"/>
        </w:rPr>
        <w:t> </w:t>
      </w:r>
      <w:r>
        <w:rPr/>
        <w:t>Contar con un fondo de apoyo local para apoyo ante los efectos de eventos de</w:t>
      </w:r>
      <w:r>
        <w:rPr>
          <w:spacing w:val="1"/>
        </w:rPr>
        <w:t> </w:t>
      </w:r>
      <w:r>
        <w:rPr/>
        <w:t>lluvias extraordinarias, dedicado principalmente a la ayuda para reforestación de</w:t>
      </w:r>
      <w:r>
        <w:rPr>
          <w:spacing w:val="1"/>
        </w:rPr>
        <w:t> </w:t>
      </w:r>
      <w:r>
        <w:rPr/>
        <w:t>árboles caídos por trombas, ayuda en el momento de la emergencia por aspectos</w:t>
      </w:r>
      <w:r>
        <w:rPr>
          <w:spacing w:val="-64"/>
        </w:rPr>
        <w:t> </w:t>
      </w:r>
      <w:r>
        <w:rPr/>
        <w:t>sucedidos en vía pública y prevención, en el caso de bardas o construcciones</w:t>
      </w:r>
      <w:r>
        <w:rPr>
          <w:spacing w:val="1"/>
        </w:rPr>
        <w:t> </w:t>
      </w:r>
      <w:r>
        <w:rPr/>
        <w:t>privadas en estado ruinoso en las que se justifique la entrada de la autoridad por</w:t>
      </w:r>
      <w:r>
        <w:rPr>
          <w:spacing w:val="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protección</w:t>
      </w:r>
      <w:r>
        <w:rPr>
          <w:spacing w:val="-2"/>
        </w:rPr>
        <w:t> </w:t>
      </w:r>
      <w:r>
        <w:rPr/>
        <w:t>civil.</w:t>
      </w:r>
    </w:p>
    <w:p>
      <w:pPr>
        <w:spacing w:after="0"/>
        <w:jc w:val="both"/>
        <w:sectPr>
          <w:pgSz w:w="12240" w:h="15840"/>
          <w:pgMar w:header="0" w:footer="1367" w:top="1320" w:bottom="1480" w:left="900" w:right="600"/>
        </w:sectPr>
      </w:pPr>
    </w:p>
    <w:p>
      <w:pPr>
        <w:pStyle w:val="Heading2"/>
        <w:numPr>
          <w:ilvl w:val="0"/>
          <w:numId w:val="21"/>
        </w:numPr>
        <w:tabs>
          <w:tab w:pos="787" w:val="left" w:leader="none"/>
        </w:tabs>
        <w:spacing w:line="240" w:lineRule="auto" w:before="166" w:after="0"/>
        <w:ind w:left="786" w:right="0" w:hanging="269"/>
        <w:jc w:val="left"/>
      </w:pPr>
      <w:r>
        <w:rPr/>
        <w:t>ESTRATEGIA</w:t>
      </w:r>
      <w:r>
        <w:rPr>
          <w:spacing w:val="-11"/>
        </w:rPr>
        <w:t> </w:t>
      </w:r>
      <w:r>
        <w:rPr/>
        <w:t>TERRITORIAL</w:t>
      </w:r>
    </w:p>
    <w:p>
      <w:pPr>
        <w:pStyle w:val="BodyText"/>
        <w:spacing w:before="4" w:after="1"/>
        <w:rPr>
          <w:rFonts w:ascii="Arial"/>
          <w:b/>
        </w:rPr>
      </w:pPr>
    </w:p>
    <w:tbl>
      <w:tblPr>
        <w:tblW w:w="0" w:type="auto"/>
        <w:jc w:val="left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4952"/>
        <w:gridCol w:w="1997"/>
        <w:gridCol w:w="1346"/>
      </w:tblGrid>
      <w:tr>
        <w:trPr>
          <w:trHeight w:val="551" w:hRule="atLeast"/>
        </w:trPr>
        <w:tc>
          <w:tcPr>
            <w:tcW w:w="1742" w:type="dxa"/>
          </w:tcPr>
          <w:p>
            <w:pPr>
              <w:pStyle w:val="TableParagraph"/>
              <w:spacing w:before="134"/>
              <w:ind w:left="3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</w:t>
            </w:r>
          </w:p>
        </w:tc>
        <w:tc>
          <w:tcPr>
            <w:tcW w:w="4952" w:type="dxa"/>
          </w:tcPr>
          <w:p>
            <w:pPr>
              <w:pStyle w:val="TableParagraph"/>
              <w:spacing w:before="134"/>
              <w:ind w:left="1674" w:right="16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Subprograma</w:t>
            </w:r>
          </w:p>
        </w:tc>
        <w:tc>
          <w:tcPr>
            <w:tcW w:w="1997" w:type="dxa"/>
          </w:tcPr>
          <w:p>
            <w:pPr>
              <w:pStyle w:val="TableParagraph"/>
              <w:spacing w:before="134"/>
              <w:ind w:left="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Ubicación</w:t>
            </w:r>
          </w:p>
        </w:tc>
        <w:tc>
          <w:tcPr>
            <w:tcW w:w="1346" w:type="dxa"/>
          </w:tcPr>
          <w:p>
            <w:pPr>
              <w:pStyle w:val="TableParagraph"/>
              <w:spacing w:line="276" w:lineRule="exact"/>
              <w:ind w:left="106" w:right="76" w:firstLine="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Plazos de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Ejecución</w:t>
            </w:r>
          </w:p>
        </w:tc>
      </w:tr>
      <w:tr>
        <w:trPr>
          <w:trHeight w:val="277" w:hRule="atLeast"/>
        </w:trPr>
        <w:tc>
          <w:tcPr>
            <w:tcW w:w="174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2.1.1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Mejoramiento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estructura urbana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997" w:type="dxa"/>
            <w:tcBorders>
              <w:bottom w:val="nil"/>
            </w:tcBorders>
          </w:tcPr>
          <w:p>
            <w:pPr>
              <w:pStyle w:val="TableParagraph"/>
              <w:tabs>
                <w:tab w:pos="1541" w:val="left" w:leader="none"/>
              </w:tabs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Zonas</w:t>
              <w:tab/>
              <w:t>con</w:t>
            </w:r>
          </w:p>
        </w:tc>
        <w:tc>
          <w:tcPr>
            <w:tcW w:w="134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69"/>
              <w:rPr>
                <w:sz w:val="24"/>
              </w:rPr>
            </w:pPr>
            <w:r>
              <w:rPr>
                <w:sz w:val="24"/>
              </w:rPr>
              <w:t>través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impulso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consolidación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los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69"/>
              <w:rPr>
                <w:sz w:val="24"/>
              </w:rPr>
            </w:pPr>
            <w:r>
              <w:rPr>
                <w:sz w:val="24"/>
              </w:rPr>
              <w:t>zonificación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 w:before="1"/>
              <w:ind w:left="69"/>
              <w:rPr>
                <w:sz w:val="24"/>
              </w:rPr>
            </w:pPr>
            <w:r>
              <w:rPr>
                <w:sz w:val="24"/>
              </w:rPr>
              <w:t>“corredores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cívicos”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proyectos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 w:before="1"/>
              <w:ind w:left="69"/>
              <w:rPr>
                <w:sz w:val="24"/>
              </w:rPr>
            </w:pPr>
            <w:r>
              <w:rPr>
                <w:sz w:val="24"/>
              </w:rPr>
              <w:t>Habitacional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69"/>
              <w:rPr>
                <w:sz w:val="24"/>
              </w:rPr>
            </w:pPr>
            <w:r>
              <w:rPr>
                <w:sz w:val="24"/>
              </w:rPr>
              <w:t>cultura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recreación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habitantes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del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69"/>
              <w:rPr>
                <w:sz w:val="24"/>
              </w:rPr>
            </w:pPr>
            <w:r>
              <w:rPr>
                <w:sz w:val="24"/>
              </w:rPr>
              <w:t>cualquier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subtipo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Centro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Histórico.</w:t>
            </w:r>
          </w:p>
        </w:tc>
        <w:tc>
          <w:tcPr>
            <w:tcW w:w="1997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CM3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C2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2.1.2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Apoyo</w:t>
            </w:r>
            <w:r>
              <w:rPr>
                <w:spacing w:val="12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25"/>
                <w:sz w:val="24"/>
              </w:rPr>
              <w:t> </w:t>
            </w:r>
            <w:r>
              <w:rPr>
                <w:sz w:val="24"/>
              </w:rPr>
              <w:t>proyectos</w:t>
            </w:r>
            <w:r>
              <w:rPr>
                <w:spacing w:val="125"/>
                <w:sz w:val="24"/>
              </w:rPr>
              <w:t> </w:t>
            </w:r>
            <w:r>
              <w:rPr>
                <w:sz w:val="24"/>
              </w:rPr>
              <w:t>urbanos</w:t>
            </w:r>
            <w:r>
              <w:rPr>
                <w:spacing w:val="126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2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1997" w:type="dxa"/>
            <w:vMerge w:val="restart"/>
          </w:tcPr>
          <w:p>
            <w:pPr>
              <w:pStyle w:val="TableParagraph"/>
              <w:spacing w:before="134"/>
              <w:ind w:left="69" w:right="83"/>
              <w:rPr>
                <w:sz w:val="24"/>
              </w:rPr>
            </w:pPr>
            <w:r>
              <w:rPr>
                <w:sz w:val="24"/>
              </w:rPr>
              <w:t>Zonas 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zonificación CM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cualquier subtipo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HM2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C2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inversiones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específicas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incidan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el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consolidación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estructura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69"/>
              <w:rPr>
                <w:sz w:val="24"/>
              </w:rPr>
            </w:pPr>
            <w:r>
              <w:rPr>
                <w:sz w:val="24"/>
              </w:rPr>
              <w:t>urbana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involucren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todos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actores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</w:tcBorders>
          </w:tcPr>
          <w:p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urbanos.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Corredor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94" w:val="left" w:leader="none"/>
              </w:tabs>
              <w:spacing w:line="250" w:lineRule="exact"/>
              <w:ind w:left="69"/>
              <w:rPr>
                <w:sz w:val="24"/>
              </w:rPr>
            </w:pPr>
            <w:r>
              <w:rPr>
                <w:sz w:val="24"/>
              </w:rPr>
              <w:t>Francisco</w:t>
              <w:tab/>
              <w:t>I.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96" w:val="left" w:leader="none"/>
              </w:tabs>
              <w:spacing w:line="264" w:lineRule="exact" w:before="1"/>
              <w:ind w:left="69"/>
              <w:rPr>
                <w:sz w:val="24"/>
              </w:rPr>
            </w:pPr>
            <w:r>
              <w:rPr>
                <w:sz w:val="24"/>
              </w:rPr>
              <w:t>Madero</w:t>
              <w:tab/>
              <w:t>–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Independencia;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entre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Juan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la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5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3"/>
              <w:ind w:left="69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>
            <w:pPr>
              <w:pStyle w:val="TableParagraph"/>
              <w:ind w:left="69" w:right="148"/>
              <w:rPr>
                <w:sz w:val="24"/>
              </w:rPr>
            </w:pPr>
            <w:r>
              <w:rPr>
                <w:spacing w:val="-1"/>
                <w:sz w:val="24"/>
              </w:rPr>
              <w:t>Consolidación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estructura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urbana</w:t>
            </w: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60" w:lineRule="exact" w:before="180"/>
              <w:ind w:left="69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Consolidación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redes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sociales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con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0" w:val="left" w:leader="none"/>
              </w:tabs>
              <w:ind w:left="69" w:right="56"/>
              <w:jc w:val="both"/>
              <w:rPr>
                <w:sz w:val="24"/>
              </w:rPr>
            </w:pPr>
            <w:r>
              <w:rPr>
                <w:sz w:val="24"/>
              </w:rPr>
              <w:t>Barrera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Iglesia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Merced,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límite</w:t>
              <w:tab/>
            </w:r>
            <w:r>
              <w:rPr>
                <w:spacing w:val="-1"/>
                <w:sz w:val="24"/>
              </w:rPr>
              <w:t>con</w:t>
            </w:r>
          </w:p>
          <w:p>
            <w:pPr>
              <w:pStyle w:val="TableParagraph"/>
              <w:spacing w:line="270" w:lineRule="atLeast"/>
              <w:ind w:left="69" w:right="884"/>
              <w:rPr>
                <w:sz w:val="24"/>
              </w:rPr>
            </w:pPr>
            <w:r>
              <w:rPr>
                <w:sz w:val="24"/>
              </w:rPr>
              <w:t>González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Ortega.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ind w:left="70" w:right="76"/>
              <w:rPr>
                <w:sz w:val="24"/>
              </w:rPr>
            </w:pPr>
            <w:r>
              <w:rPr>
                <w:sz w:val="24"/>
              </w:rPr>
              <w:t>Corto,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Largo</w:t>
            </w:r>
          </w:p>
        </w:tc>
      </w:tr>
      <w:tr>
        <w:trPr>
          <w:trHeight w:val="275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22" w:val="left" w:leader="none"/>
                <w:tab w:pos="1440" w:val="left" w:leader="none"/>
                <w:tab w:pos="2489" w:val="left" w:leader="none"/>
                <w:tab w:pos="3237" w:val="left" w:leader="none"/>
                <w:tab w:pos="3687" w:val="left" w:leader="none"/>
                <w:tab w:pos="4605" w:val="left" w:leader="none"/>
              </w:tabs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el</w:t>
              <w:tab/>
              <w:t>sector</w:t>
              <w:tab/>
              <w:t>privado</w:t>
              <w:tab/>
              <w:t>para</w:t>
              <w:tab/>
              <w:t>el</w:t>
              <w:tab/>
              <w:t>apoyo</w:t>
              <w:tab/>
              <w:t>de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Corredor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culturales,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diversa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índole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Cristóbal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Colón;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propicien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revitalización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apropiación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entre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corredores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cívicos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propuestos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para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Bustamante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habitantes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locales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primordialmente.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Santos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Degollado,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costado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oriente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Conjunto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Príncipes.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Corredor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3: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Rufino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Tamayo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Calz.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Héroes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7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Chapultepec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Jesús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Carranza.</w:t>
            </w:r>
          </w:p>
        </w:tc>
        <w:tc>
          <w:tcPr>
            <w:tcW w:w="134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1319" w:top="1500" w:bottom="1560" w:left="900" w:right="600"/>
        </w:sectPr>
      </w:pPr>
    </w:p>
    <w:tbl>
      <w:tblPr>
        <w:tblW w:w="0" w:type="auto"/>
        <w:jc w:val="left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432"/>
        <w:gridCol w:w="4506"/>
        <w:gridCol w:w="448"/>
        <w:gridCol w:w="839"/>
        <w:gridCol w:w="482"/>
        <w:gridCol w:w="681"/>
        <w:gridCol w:w="1076"/>
        <w:gridCol w:w="273"/>
      </w:tblGrid>
      <w:tr>
        <w:trPr>
          <w:trHeight w:val="551" w:hRule="atLeast"/>
        </w:trPr>
        <w:tc>
          <w:tcPr>
            <w:tcW w:w="1743" w:type="dxa"/>
            <w:gridSpan w:val="2"/>
          </w:tcPr>
          <w:p>
            <w:pPr>
              <w:pStyle w:val="TableParagraph"/>
              <w:spacing w:before="129"/>
              <w:ind w:left="3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</w:t>
            </w:r>
          </w:p>
        </w:tc>
        <w:tc>
          <w:tcPr>
            <w:tcW w:w="4954" w:type="dxa"/>
            <w:gridSpan w:val="2"/>
          </w:tcPr>
          <w:p>
            <w:pPr>
              <w:pStyle w:val="TableParagraph"/>
              <w:spacing w:before="129"/>
              <w:ind w:left="1673" w:right="166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Subprograma</w:t>
            </w:r>
          </w:p>
        </w:tc>
        <w:tc>
          <w:tcPr>
            <w:tcW w:w="2002" w:type="dxa"/>
            <w:gridSpan w:val="3"/>
          </w:tcPr>
          <w:p>
            <w:pPr>
              <w:pStyle w:val="TableParagraph"/>
              <w:spacing w:before="129"/>
              <w:ind w:left="4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Ubicación</w:t>
            </w:r>
          </w:p>
        </w:tc>
        <w:tc>
          <w:tcPr>
            <w:tcW w:w="1349" w:type="dxa"/>
            <w:gridSpan w:val="2"/>
          </w:tcPr>
          <w:p>
            <w:pPr>
              <w:pStyle w:val="TableParagraph"/>
              <w:spacing w:line="266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Plazos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Ejecución</w:t>
            </w:r>
          </w:p>
        </w:tc>
      </w:tr>
      <w:tr>
        <w:trPr>
          <w:trHeight w:val="2759" w:hRule="atLeast"/>
        </w:trPr>
        <w:tc>
          <w:tcPr>
            <w:tcW w:w="1743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4" w:type="dxa"/>
            <w:gridSpan w:val="2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22"/>
              <w:ind w:left="68" w:right="68"/>
              <w:jc w:val="both"/>
              <w:rPr>
                <w:sz w:val="24"/>
              </w:rPr>
            </w:pPr>
            <w:r>
              <w:rPr>
                <w:sz w:val="24"/>
              </w:rPr>
              <w:t>2.1.4 Riesgo: Instrumentar un programa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evitar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invasión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zonas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ambientales o zonas de riesgo (zonificación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ZC).</w:t>
            </w:r>
          </w:p>
        </w:tc>
        <w:tc>
          <w:tcPr>
            <w:tcW w:w="2002" w:type="dxa"/>
            <w:gridSpan w:val="3"/>
          </w:tcPr>
          <w:p>
            <w:pPr>
              <w:pStyle w:val="TableParagraph"/>
              <w:ind w:left="66" w:right="51"/>
              <w:rPr>
                <w:sz w:val="24"/>
              </w:rPr>
            </w:pPr>
            <w:r>
              <w:rPr>
                <w:sz w:val="24"/>
              </w:rPr>
              <w:t>Faldas del Cerro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Fortín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marcadas 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Zona Controlada,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laderas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cauce del Río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Jalatlaco y 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norponiente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Barrio</w:t>
            </w:r>
          </w:p>
          <w:p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Xochimilco</w:t>
            </w:r>
          </w:p>
        </w:tc>
        <w:tc>
          <w:tcPr>
            <w:tcW w:w="134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174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gridSpan w:val="2"/>
          </w:tcPr>
          <w:p>
            <w:pPr>
              <w:pStyle w:val="TableParagraph"/>
              <w:ind w:left="68" w:right="65"/>
              <w:jc w:val="both"/>
              <w:rPr>
                <w:sz w:val="24"/>
              </w:rPr>
            </w:pPr>
            <w:r>
              <w:rPr>
                <w:sz w:val="24"/>
              </w:rPr>
              <w:t>2.1.5 Programa de vigilancia y control 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normatividad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(especialmente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fisonomía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urbana)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contenida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presente</w:t>
            </w:r>
          </w:p>
          <w:p>
            <w:pPr>
              <w:pStyle w:val="TableParagraph"/>
              <w:spacing w:line="266" w:lineRule="exact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Parcial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Conservación.</w:t>
            </w:r>
          </w:p>
        </w:tc>
        <w:tc>
          <w:tcPr>
            <w:tcW w:w="839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66" w:right="14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81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3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1743" w:type="dxa"/>
            <w:gridSpan w:val="2"/>
            <w:vMerge w:val="restart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37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Equipamiento</w:t>
            </w:r>
          </w:p>
        </w:tc>
        <w:tc>
          <w:tcPr>
            <w:tcW w:w="4954" w:type="dxa"/>
            <w:gridSpan w:val="2"/>
          </w:tcPr>
          <w:p>
            <w:pPr>
              <w:pStyle w:val="TableParagraph"/>
              <w:ind w:left="68" w:right="63"/>
              <w:jc w:val="both"/>
              <w:rPr>
                <w:sz w:val="24"/>
              </w:rPr>
            </w:pPr>
            <w:r>
              <w:rPr>
                <w:sz w:val="24"/>
              </w:rPr>
              <w:t>2.2.1 Mejoramiento de la estructura urbana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 la zona poniente de las faldas del Cerro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Fortín generando un Módulo Comunitario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 que albergue servicios complementarios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salud,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cultura,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recreación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talleres</w:t>
            </w:r>
          </w:p>
          <w:p>
            <w:pPr>
              <w:pStyle w:val="TableParagraph"/>
              <w:spacing w:line="266" w:lineRule="exact"/>
              <w:ind w:left="68"/>
              <w:rPr>
                <w:sz w:val="24"/>
              </w:rPr>
            </w:pPr>
            <w:r>
              <w:rPr>
                <w:sz w:val="24"/>
              </w:rPr>
              <w:t>comunitarios.</w:t>
            </w:r>
          </w:p>
        </w:tc>
        <w:tc>
          <w:tcPr>
            <w:tcW w:w="2002" w:type="dxa"/>
            <w:gridSpan w:val="3"/>
          </w:tcPr>
          <w:p>
            <w:pPr>
              <w:pStyle w:val="TableParagraph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66" w:right="171"/>
              <w:rPr>
                <w:sz w:val="24"/>
              </w:rPr>
            </w:pPr>
            <w:r>
              <w:rPr>
                <w:sz w:val="24"/>
              </w:rPr>
              <w:t>Zona poniente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las faldas 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Cerro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Fortín</w:t>
            </w:r>
          </w:p>
        </w:tc>
        <w:tc>
          <w:tcPr>
            <w:tcW w:w="13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0" w:hRule="atLeast"/>
        </w:trPr>
        <w:tc>
          <w:tcPr>
            <w:tcW w:w="174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gridSpan w:val="2"/>
          </w:tcPr>
          <w:p>
            <w:pPr>
              <w:pStyle w:val="TableParagraph"/>
              <w:ind w:left="68" w:right="59"/>
              <w:jc w:val="both"/>
              <w:rPr>
                <w:sz w:val="24"/>
              </w:rPr>
            </w:pPr>
            <w:r>
              <w:rPr>
                <w:sz w:val="24"/>
              </w:rPr>
              <w:t>2.2.2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equipamientos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existentes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inventario-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datos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actualice</w:t>
            </w:r>
          </w:p>
          <w:p>
            <w:pPr>
              <w:pStyle w:val="TableParagraph"/>
              <w:spacing w:line="270" w:lineRule="atLeast"/>
              <w:ind w:left="68" w:right="62"/>
              <w:jc w:val="both"/>
              <w:rPr>
                <w:sz w:val="24"/>
              </w:rPr>
            </w:pPr>
            <w:r>
              <w:rPr>
                <w:sz w:val="24"/>
              </w:rPr>
              <w:t>constantemente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mismo.</w:t>
            </w:r>
          </w:p>
        </w:tc>
        <w:tc>
          <w:tcPr>
            <w:tcW w:w="2002" w:type="dxa"/>
            <w:gridSpan w:val="3"/>
          </w:tcPr>
          <w:p>
            <w:pPr>
              <w:pStyle w:val="TableParagraph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66" w:right="558"/>
              <w:rPr>
                <w:sz w:val="24"/>
              </w:rPr>
            </w:pPr>
            <w:r>
              <w:rPr>
                <w:sz w:val="24"/>
              </w:rPr>
              <w:t>Territorio del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13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74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6" w:type="dxa"/>
            <w:tcBorders>
              <w:right w:val="nil"/>
            </w:tcBorders>
          </w:tcPr>
          <w:p>
            <w:pPr>
              <w:pStyle w:val="TableParagraph"/>
              <w:tabs>
                <w:tab w:pos="995" w:val="left" w:leader="none"/>
                <w:tab w:pos="2021" w:val="left" w:leader="none"/>
                <w:tab w:pos="2199" w:val="left" w:leader="none"/>
                <w:tab w:pos="2897" w:val="left" w:leader="none"/>
                <w:tab w:pos="3282" w:val="left" w:leader="none"/>
              </w:tabs>
              <w:ind w:left="68" w:right="258"/>
              <w:rPr>
                <w:sz w:val="24"/>
              </w:rPr>
            </w:pPr>
            <w:r>
              <w:rPr>
                <w:sz w:val="24"/>
              </w:rPr>
              <w:t>2.2.3</w:t>
              <w:tab/>
              <w:t>Mejorar</w:t>
              <w:tab/>
              <w:tab/>
              <w:t>las</w:t>
              <w:tab/>
              <w:t>condiciones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equipamiento</w:t>
              <w:tab/>
              <w:t>urbano</w:t>
              <w:tab/>
              <w:tab/>
            </w:r>
            <w:r>
              <w:rPr>
                <w:spacing w:val="-1"/>
                <w:sz w:val="24"/>
              </w:rPr>
              <w:t>existente</w:t>
            </w:r>
          </w:p>
          <w:p>
            <w:pPr>
              <w:pStyle w:val="TableParagraph"/>
              <w:spacing w:line="266" w:lineRule="exact"/>
              <w:ind w:left="68"/>
              <w:rPr>
                <w:sz w:val="24"/>
              </w:rPr>
            </w:pPr>
            <w:r>
              <w:rPr>
                <w:sz w:val="24"/>
              </w:rPr>
              <w:t>construcción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equipamiento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requerido.</w:t>
            </w:r>
          </w:p>
        </w:tc>
        <w:tc>
          <w:tcPr>
            <w:tcW w:w="448" w:type="dxa"/>
            <w:tcBorders>
              <w:left w:val="nil"/>
            </w:tcBorders>
          </w:tcPr>
          <w:p>
            <w:pPr>
              <w:pStyle w:val="TableParagraph"/>
              <w:spacing w:line="266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del</w:t>
            </w:r>
          </w:p>
          <w:p>
            <w:pPr>
              <w:pStyle w:val="TableParagraph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002" w:type="dxa"/>
            <w:gridSpan w:val="3"/>
          </w:tcPr>
          <w:p>
            <w:pPr>
              <w:pStyle w:val="TableParagraph"/>
              <w:spacing w:before="126"/>
              <w:ind w:left="66" w:right="558"/>
              <w:rPr>
                <w:sz w:val="24"/>
              </w:rPr>
            </w:pPr>
            <w:r>
              <w:rPr>
                <w:sz w:val="24"/>
              </w:rPr>
              <w:t>Territorio del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1349" w:type="dxa"/>
            <w:gridSpan w:val="2"/>
          </w:tcPr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Corto,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sz w:val="24"/>
              </w:rPr>
              <w:t>Largo</w:t>
            </w:r>
          </w:p>
        </w:tc>
      </w:tr>
      <w:tr>
        <w:trPr>
          <w:trHeight w:val="1132" w:hRule="atLeast"/>
        </w:trPr>
        <w:tc>
          <w:tcPr>
            <w:tcW w:w="174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gridSpan w:val="2"/>
          </w:tcPr>
          <w:p>
            <w:pPr>
              <w:pStyle w:val="TableParagraph"/>
              <w:spacing w:before="141"/>
              <w:ind w:left="68" w:right="68"/>
              <w:jc w:val="both"/>
              <w:rPr>
                <w:sz w:val="24"/>
              </w:rPr>
            </w:pPr>
            <w:r>
              <w:rPr>
                <w:sz w:val="24"/>
              </w:rPr>
              <w:t>2.2.4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Estudio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rehabilitación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entubamiento del Río Jalatlaco (Calzada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República).</w:t>
            </w:r>
          </w:p>
        </w:tc>
        <w:tc>
          <w:tcPr>
            <w:tcW w:w="2002" w:type="dxa"/>
            <w:gridSpan w:val="3"/>
          </w:tcPr>
          <w:p>
            <w:pPr>
              <w:pStyle w:val="TableParagraph"/>
              <w:spacing w:before="141"/>
              <w:ind w:left="66" w:right="438"/>
              <w:rPr>
                <w:sz w:val="24"/>
              </w:rPr>
            </w:pPr>
            <w:r>
              <w:rPr>
                <w:sz w:val="24"/>
              </w:rPr>
              <w:t>Zona del río-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Calzada de 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República</w:t>
            </w:r>
          </w:p>
        </w:tc>
        <w:tc>
          <w:tcPr>
            <w:tcW w:w="1349" w:type="dxa"/>
            <w:gridSpan w:val="2"/>
          </w:tcPr>
          <w:p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62" w:hanging="1"/>
              <w:rPr>
                <w:sz w:val="24"/>
              </w:rPr>
            </w:pPr>
            <w:r>
              <w:rPr>
                <w:sz w:val="24"/>
              </w:rPr>
              <w:t>Mediano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Largo</w:t>
            </w:r>
          </w:p>
        </w:tc>
      </w:tr>
      <w:tr>
        <w:trPr>
          <w:trHeight w:val="828" w:hRule="atLeast"/>
        </w:trPr>
        <w:tc>
          <w:tcPr>
            <w:tcW w:w="1311" w:type="dxa"/>
            <w:vMerge w:val="restart"/>
            <w:tcBorders>
              <w:right w:val="nil"/>
            </w:tcBorders>
          </w:tcPr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Áreas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Ambiental</w:t>
            </w:r>
          </w:p>
        </w:tc>
        <w:tc>
          <w:tcPr>
            <w:tcW w:w="432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66" w:lineRule="exact"/>
              <w:ind w:left="98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4954" w:type="dxa"/>
            <w:gridSpan w:val="2"/>
          </w:tcPr>
          <w:p>
            <w:pPr>
              <w:pStyle w:val="TableParagraph"/>
              <w:tabs>
                <w:tab w:pos="808" w:val="left" w:leader="none"/>
                <w:tab w:pos="1961" w:val="left" w:leader="none"/>
                <w:tab w:pos="2433" w:val="left" w:leader="none"/>
                <w:tab w:pos="4094" w:val="left" w:leader="none"/>
                <w:tab w:pos="4566" w:val="left" w:leader="none"/>
              </w:tabs>
              <w:spacing w:before="126"/>
              <w:ind w:left="68" w:right="68"/>
              <w:rPr>
                <w:sz w:val="24"/>
              </w:rPr>
            </w:pPr>
            <w:r>
              <w:rPr>
                <w:sz w:val="24"/>
              </w:rPr>
              <w:t>2.3.1</w:t>
              <w:tab/>
              <w:t>Proyecto</w:t>
              <w:tab/>
              <w:t>de</w:t>
              <w:tab/>
              <w:t>Mejoramiento</w:t>
              <w:tab/>
              <w:t>de</w:t>
              <w:tab/>
            </w:r>
            <w:r>
              <w:rPr>
                <w:spacing w:val="-2"/>
                <w:sz w:val="24"/>
              </w:rPr>
              <w:t>las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condiciones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ecológicas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Cerro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Fortín.</w:t>
            </w:r>
          </w:p>
        </w:tc>
        <w:tc>
          <w:tcPr>
            <w:tcW w:w="2002" w:type="dxa"/>
            <w:gridSpan w:val="3"/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Cerro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Fortín</w:t>
            </w:r>
          </w:p>
        </w:tc>
        <w:tc>
          <w:tcPr>
            <w:tcW w:w="1349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13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4" w:type="dxa"/>
            <w:gridSpan w:val="2"/>
          </w:tcPr>
          <w:p>
            <w:pPr>
              <w:pStyle w:val="TableParagraph"/>
              <w:tabs>
                <w:tab w:pos="808" w:val="left" w:leader="none"/>
                <w:tab w:pos="1961" w:val="left" w:leader="none"/>
                <w:tab w:pos="2433" w:val="left" w:leader="none"/>
                <w:tab w:pos="4099" w:val="left" w:leader="none"/>
                <w:tab w:pos="4571" w:val="left" w:leader="none"/>
              </w:tabs>
              <w:ind w:left="68" w:right="64"/>
              <w:rPr>
                <w:sz w:val="24"/>
              </w:rPr>
            </w:pPr>
            <w:r>
              <w:rPr>
                <w:sz w:val="24"/>
              </w:rPr>
              <w:t>2.3.2</w:t>
              <w:tab/>
              <w:t>Proyecto</w:t>
              <w:tab/>
              <w:t>de</w:t>
              <w:tab/>
              <w:t>Mejoramiento</w:t>
              <w:tab/>
              <w:t>de</w:t>
              <w:tab/>
            </w:r>
            <w:r>
              <w:rPr>
                <w:spacing w:val="-2"/>
                <w:sz w:val="24"/>
              </w:rPr>
              <w:t>las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condiciones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ecológicas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Río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Jalatlaco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70" w:lineRule="atLeast"/>
              <w:ind w:left="68" w:right="70"/>
              <w:rPr>
                <w:sz w:val="24"/>
              </w:rPr>
            </w:pPr>
            <w:r>
              <w:rPr>
                <w:sz w:val="24"/>
              </w:rPr>
              <w:t>sus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laderas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generar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paseo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(parque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lineal)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peatonal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patrimonial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ecológico.</w:t>
            </w:r>
          </w:p>
        </w:tc>
        <w:tc>
          <w:tcPr>
            <w:tcW w:w="2002" w:type="dxa"/>
            <w:gridSpan w:val="3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647" w:val="left" w:leader="none"/>
                <w:tab w:pos="1804" w:val="left" w:leader="none"/>
              </w:tabs>
              <w:ind w:left="66" w:right="65"/>
              <w:rPr>
                <w:sz w:val="24"/>
              </w:rPr>
            </w:pPr>
            <w:r>
              <w:rPr>
                <w:sz w:val="24"/>
              </w:rPr>
              <w:t>Río</w:t>
              <w:tab/>
              <w:t>Jalatlaco</w:t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laderas</w:t>
            </w:r>
          </w:p>
        </w:tc>
        <w:tc>
          <w:tcPr>
            <w:tcW w:w="1076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2" w:right="68" w:hanging="1"/>
              <w:rPr>
                <w:sz w:val="24"/>
              </w:rPr>
            </w:pPr>
            <w:r>
              <w:rPr>
                <w:sz w:val="24"/>
              </w:rPr>
              <w:t>Corto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  <w:tc>
          <w:tcPr>
            <w:tcW w:w="273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367" w:top="1400" w:bottom="1480" w:left="900" w:right="600"/>
        </w:sectPr>
      </w:pPr>
    </w:p>
    <w:tbl>
      <w:tblPr>
        <w:tblW w:w="0" w:type="auto"/>
        <w:jc w:val="left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3795"/>
        <w:gridCol w:w="1156"/>
        <w:gridCol w:w="837"/>
        <w:gridCol w:w="480"/>
        <w:gridCol w:w="679"/>
        <w:gridCol w:w="1074"/>
        <w:gridCol w:w="271"/>
      </w:tblGrid>
      <w:tr>
        <w:trPr>
          <w:trHeight w:val="551" w:hRule="atLeast"/>
        </w:trPr>
        <w:tc>
          <w:tcPr>
            <w:tcW w:w="1742" w:type="dxa"/>
          </w:tcPr>
          <w:p>
            <w:pPr>
              <w:pStyle w:val="TableParagraph"/>
              <w:spacing w:before="129"/>
              <w:ind w:left="3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</w:t>
            </w:r>
          </w:p>
        </w:tc>
        <w:tc>
          <w:tcPr>
            <w:tcW w:w="4951" w:type="dxa"/>
            <w:gridSpan w:val="2"/>
          </w:tcPr>
          <w:p>
            <w:pPr>
              <w:pStyle w:val="TableParagraph"/>
              <w:spacing w:before="129"/>
              <w:ind w:left="1674" w:right="16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Subprograma</w:t>
            </w:r>
          </w:p>
        </w:tc>
        <w:tc>
          <w:tcPr>
            <w:tcW w:w="1996" w:type="dxa"/>
            <w:gridSpan w:val="3"/>
          </w:tcPr>
          <w:p>
            <w:pPr>
              <w:pStyle w:val="TableParagraph"/>
              <w:spacing w:before="129"/>
              <w:ind w:left="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Ubicación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line="266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Plazos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Ejecución</w:t>
            </w:r>
          </w:p>
        </w:tc>
      </w:tr>
      <w:tr>
        <w:trPr>
          <w:trHeight w:val="1931" w:hRule="atLeast"/>
        </w:trPr>
        <w:tc>
          <w:tcPr>
            <w:tcW w:w="174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before="1"/>
              <w:ind w:left="69" w:right="55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Áreas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Ambiental</w:t>
            </w:r>
          </w:p>
        </w:tc>
        <w:tc>
          <w:tcPr>
            <w:tcW w:w="4951" w:type="dxa"/>
            <w:gridSpan w:val="2"/>
          </w:tcPr>
          <w:p>
            <w:pPr>
              <w:pStyle w:val="TableParagraph"/>
              <w:ind w:left="69" w:right="58"/>
              <w:jc w:val="both"/>
              <w:rPr>
                <w:sz w:val="24"/>
              </w:rPr>
            </w:pPr>
            <w:r>
              <w:rPr>
                <w:sz w:val="24"/>
              </w:rPr>
              <w:t>2.3.3 Elaboración de un inventario pieza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pieza, de todas las especies vegetales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 ubican en la vía pública, y promover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 Ayuntamiento les confiera el estatus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patrimonio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ecológico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Ciudad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Oaxaca,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cual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garantizará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su</w:t>
            </w:r>
          </w:p>
          <w:p>
            <w:pPr>
              <w:pStyle w:val="TableParagraph"/>
              <w:spacing w:line="263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cuidado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preservación.</w:t>
            </w:r>
          </w:p>
        </w:tc>
        <w:tc>
          <w:tcPr>
            <w:tcW w:w="1996" w:type="dxa"/>
            <w:gridSpan w:val="3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tabs>
                <w:tab w:pos="1607" w:val="left" w:leader="none"/>
              </w:tabs>
              <w:ind w:left="70" w:right="55"/>
              <w:rPr>
                <w:sz w:val="24"/>
              </w:rPr>
            </w:pPr>
            <w:r>
              <w:rPr>
                <w:sz w:val="24"/>
              </w:rPr>
              <w:t>Territorio</w:t>
              <w:tab/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1074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72" w:right="56" w:hanging="1"/>
              <w:rPr>
                <w:sz w:val="24"/>
              </w:rPr>
            </w:pPr>
            <w:r>
              <w:rPr>
                <w:sz w:val="24"/>
              </w:rPr>
              <w:t>Corto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  <w:tc>
          <w:tcPr>
            <w:tcW w:w="271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>
        <w:trPr>
          <w:trHeight w:val="829" w:hRule="atLeast"/>
        </w:trPr>
        <w:tc>
          <w:tcPr>
            <w:tcW w:w="1742" w:type="dxa"/>
          </w:tcPr>
          <w:p>
            <w:pPr>
              <w:pStyle w:val="TableParagraph"/>
              <w:spacing w:before="129"/>
              <w:ind w:left="69" w:right="322"/>
              <w:rPr>
                <w:sz w:val="24"/>
              </w:rPr>
            </w:pPr>
            <w:r>
              <w:rPr>
                <w:sz w:val="24"/>
              </w:rPr>
              <w:t>2.4 Vivienda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precaria</w:t>
            </w:r>
          </w:p>
        </w:tc>
        <w:tc>
          <w:tcPr>
            <w:tcW w:w="4951" w:type="dxa"/>
            <w:gridSpan w:val="2"/>
          </w:tcPr>
          <w:p>
            <w:pPr>
              <w:pStyle w:val="TableParagraph"/>
              <w:spacing w:before="129"/>
              <w:ind w:left="69" w:hanging="1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Mejoramiento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vivienda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familiar.</w:t>
            </w:r>
          </w:p>
        </w:tc>
        <w:tc>
          <w:tcPr>
            <w:tcW w:w="1996" w:type="dxa"/>
            <w:gridSpan w:val="3"/>
          </w:tcPr>
          <w:p>
            <w:pPr>
              <w:pStyle w:val="TableParagraph"/>
              <w:ind w:left="70" w:right="169"/>
              <w:rPr>
                <w:sz w:val="24"/>
              </w:rPr>
            </w:pPr>
            <w:r>
              <w:rPr>
                <w:sz w:val="24"/>
              </w:rPr>
              <w:t>Zona poniente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faldas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</w:t>
            </w:r>
          </w:p>
          <w:p>
            <w:pPr>
              <w:pStyle w:val="TableParagraph"/>
              <w:spacing w:line="266" w:lineRule="exact"/>
              <w:ind w:left="70"/>
              <w:rPr>
                <w:sz w:val="24"/>
              </w:rPr>
            </w:pPr>
            <w:r>
              <w:rPr>
                <w:sz w:val="24"/>
              </w:rPr>
              <w:t>Cerro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Fortín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Corto</w:t>
            </w:r>
          </w:p>
        </w:tc>
      </w:tr>
      <w:tr>
        <w:trPr>
          <w:trHeight w:val="1656" w:hRule="atLeast"/>
        </w:trPr>
        <w:tc>
          <w:tcPr>
            <w:tcW w:w="1742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9" w:right="82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Zonas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Habitacionales</w:t>
            </w:r>
          </w:p>
        </w:tc>
        <w:tc>
          <w:tcPr>
            <w:tcW w:w="4951" w:type="dxa"/>
            <w:gridSpan w:val="2"/>
          </w:tcPr>
          <w:p>
            <w:pPr>
              <w:pStyle w:val="TableParagraph"/>
              <w:ind w:left="69" w:right="54"/>
              <w:jc w:val="both"/>
              <w:rPr>
                <w:sz w:val="24"/>
              </w:rPr>
            </w:pPr>
            <w:r>
              <w:rPr>
                <w:sz w:val="24"/>
              </w:rPr>
              <w:t>2.5.1.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Aplicación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Operativo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mantenimiento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preventivo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correctivo en zonas habitacionales con alto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deterioro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bajos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económicos,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particularmente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derivado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riesgo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(sísmico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lluvias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principalmente).</w:t>
            </w:r>
          </w:p>
        </w:tc>
        <w:tc>
          <w:tcPr>
            <w:tcW w:w="1996" w:type="dxa"/>
            <w:gridSpan w:val="3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0" w:right="375"/>
              <w:rPr>
                <w:sz w:val="24"/>
              </w:rPr>
            </w:pPr>
            <w:r>
              <w:rPr>
                <w:sz w:val="24"/>
              </w:rPr>
              <w:t>Zonas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habitacionales</w:t>
            </w:r>
          </w:p>
        </w:tc>
        <w:tc>
          <w:tcPr>
            <w:tcW w:w="1074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2" w:right="56" w:hanging="1"/>
              <w:rPr>
                <w:sz w:val="24"/>
              </w:rPr>
            </w:pPr>
            <w:r>
              <w:rPr>
                <w:sz w:val="24"/>
              </w:rPr>
              <w:t>Corto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  <w:tc>
          <w:tcPr>
            <w:tcW w:w="271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>
        <w:trPr>
          <w:trHeight w:val="3311" w:hRule="atLeast"/>
        </w:trPr>
        <w:tc>
          <w:tcPr>
            <w:tcW w:w="174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7"/>
              <w:ind w:left="69"/>
              <w:rPr>
                <w:sz w:val="24"/>
              </w:rPr>
            </w:pPr>
            <w:r>
              <w:rPr>
                <w:sz w:val="24"/>
              </w:rPr>
              <w:t>2.6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Vialidad</w:t>
            </w:r>
          </w:p>
        </w:tc>
        <w:tc>
          <w:tcPr>
            <w:tcW w:w="4951" w:type="dxa"/>
            <w:gridSpan w:val="2"/>
          </w:tcPr>
          <w:p>
            <w:pPr>
              <w:pStyle w:val="TableParagraph"/>
              <w:ind w:left="69" w:right="57"/>
              <w:jc w:val="both"/>
              <w:rPr>
                <w:sz w:val="24"/>
              </w:rPr>
            </w:pPr>
            <w:r>
              <w:rPr>
                <w:sz w:val="24"/>
              </w:rPr>
              <w:t>2.6.1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Cambiar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Crespo-Díaz Ordaz para funcionar norte-sur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conformando con ello un circuito de llegada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carretera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panorámica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intersección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Héroes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Chapultepec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arribando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ello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Periférico,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trabajando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en paralelo con José Perfecto García-Tinoco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Palacios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cambiaría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vehicular hacia sur-norte para funcionar igual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 la Av. Porfirio Díaz, logrando así dos ejes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comunicarían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Periférico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calzada</w:t>
            </w:r>
          </w:p>
          <w:p>
            <w:pPr>
              <w:pStyle w:val="TableParagraph"/>
              <w:spacing w:line="266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Héroes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Chapultepec.</w:t>
            </w:r>
          </w:p>
        </w:tc>
        <w:tc>
          <w:tcPr>
            <w:tcW w:w="837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4"/>
              <w:ind w:left="70" w:right="8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4"/>
              <w:ind w:left="41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79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4"/>
              <w:ind w:left="113" w:right="39"/>
              <w:jc w:val="center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074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4"/>
              <w:ind w:left="72" w:right="56" w:hanging="1"/>
              <w:rPr>
                <w:sz w:val="24"/>
              </w:rPr>
            </w:pPr>
            <w:r>
              <w:rPr>
                <w:sz w:val="24"/>
              </w:rPr>
              <w:t>Corto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  <w:tc>
          <w:tcPr>
            <w:tcW w:w="271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4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>
        <w:trPr>
          <w:trHeight w:val="839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5" w:type="dxa"/>
            <w:tcBorders>
              <w:right w:val="nil"/>
            </w:tcBorders>
          </w:tcPr>
          <w:p>
            <w:pPr>
              <w:pStyle w:val="TableParagraph"/>
              <w:tabs>
                <w:tab w:pos="1216" w:val="left" w:leader="none"/>
                <w:tab w:pos="2017" w:val="left" w:leader="none"/>
                <w:tab w:pos="2977" w:val="left" w:leader="none"/>
                <w:tab w:pos="3471" w:val="left" w:leader="none"/>
              </w:tabs>
              <w:ind w:left="69" w:right="83"/>
              <w:rPr>
                <w:sz w:val="24"/>
              </w:rPr>
            </w:pPr>
            <w:r>
              <w:rPr>
                <w:sz w:val="24"/>
              </w:rPr>
              <w:t>2.6.2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Cambio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sentido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poniente</w:t>
              <w:tab/>
              <w:t>hacia</w:t>
              <w:tab/>
              <w:t>oriente</w:t>
              <w:tab/>
              <w:t>en</w:t>
              <w:tab/>
              <w:t>la</w:t>
            </w:r>
          </w:p>
          <w:p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Cosijopi-Humboldt</w:t>
            </w:r>
          </w:p>
        </w:tc>
        <w:tc>
          <w:tcPr>
            <w:tcW w:w="1156" w:type="dxa"/>
            <w:tcBorders>
              <w:left w:val="nil"/>
            </w:tcBorders>
          </w:tcPr>
          <w:p>
            <w:pPr>
              <w:pStyle w:val="TableParagraph"/>
              <w:tabs>
                <w:tab w:pos="815" w:val="left" w:leader="none"/>
              </w:tabs>
              <w:ind w:left="96" w:right="59" w:firstLine="4"/>
              <w:rPr>
                <w:sz w:val="24"/>
              </w:rPr>
            </w:pPr>
            <w:r>
              <w:rPr>
                <w:sz w:val="24"/>
              </w:rPr>
              <w:t>funcionar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calle</w:t>
              <w:tab/>
              <w:t>de</w:t>
            </w:r>
          </w:p>
        </w:tc>
        <w:tc>
          <w:tcPr>
            <w:tcW w:w="837" w:type="dxa"/>
            <w:tcBorders>
              <w:right w:val="nil"/>
            </w:tcBorders>
          </w:tcPr>
          <w:p>
            <w:pPr>
              <w:pStyle w:val="TableParagraph"/>
              <w:spacing w:before="134"/>
              <w:ind w:left="70" w:right="8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34"/>
              <w:ind w:left="41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79" w:type="dxa"/>
            <w:tcBorders>
              <w:left w:val="nil"/>
            </w:tcBorders>
          </w:tcPr>
          <w:p>
            <w:pPr>
              <w:pStyle w:val="TableParagraph"/>
              <w:spacing w:before="134"/>
              <w:ind w:left="113" w:right="39"/>
              <w:jc w:val="center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Corto</w:t>
            </w:r>
          </w:p>
        </w:tc>
      </w:tr>
      <w:tr>
        <w:trPr>
          <w:trHeight w:val="3036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1" w:type="dxa"/>
            <w:gridSpan w:val="2"/>
          </w:tcPr>
          <w:p>
            <w:pPr>
              <w:pStyle w:val="TableParagraph"/>
              <w:ind w:left="69" w:right="61"/>
              <w:jc w:val="both"/>
              <w:rPr>
                <w:sz w:val="24"/>
              </w:rPr>
            </w:pPr>
            <w:r>
              <w:rPr>
                <w:sz w:val="24"/>
              </w:rPr>
              <w:t>2.6.3 Generación de un proyecto integral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Transporte y vialidad que tome en cuenta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“suaves” (bicicletas,</w:t>
            </w:r>
            <w:r>
              <w:rPr>
                <w:spacing w:val="61"/>
                <w:sz w:val="24"/>
              </w:rPr>
              <w:t> </w:t>
            </w:r>
            <w:r>
              <w:rPr>
                <w:w w:val="95"/>
                <w:sz w:val="24"/>
              </w:rPr>
              <w:t>patines, marcha a pie) y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ambientales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circuitos perimetrales, carriles exclusivos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Juárez e Independencia y en la zona centro,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previo a la peatonalización de más calles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Histórico,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través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impulso</w:t>
            </w:r>
          </w:p>
          <w:p>
            <w:pPr>
              <w:pStyle w:val="TableParagraph"/>
              <w:spacing w:line="270" w:lineRule="atLeast"/>
              <w:ind w:left="69" w:right="61"/>
              <w:jc w:val="both"/>
              <w:rPr>
                <w:sz w:val="24"/>
              </w:rPr>
            </w:pPr>
            <w:r>
              <w:rPr>
                <w:sz w:val="24"/>
              </w:rPr>
              <w:t>paulatino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inhábiles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hábiles.</w:t>
            </w:r>
          </w:p>
        </w:tc>
        <w:tc>
          <w:tcPr>
            <w:tcW w:w="837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70" w:right="8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79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113" w:right="39"/>
              <w:jc w:val="center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97"/>
              <w:ind w:left="72"/>
              <w:rPr>
                <w:sz w:val="24"/>
              </w:rPr>
            </w:pPr>
            <w:r>
              <w:rPr>
                <w:sz w:val="24"/>
              </w:rPr>
              <w:t>Corto,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Largo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319" w:top="1400" w:bottom="1480" w:left="900" w:right="600"/>
        </w:sectPr>
      </w:pPr>
    </w:p>
    <w:tbl>
      <w:tblPr>
        <w:tblW w:w="0" w:type="auto"/>
        <w:jc w:val="left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4952"/>
        <w:gridCol w:w="838"/>
        <w:gridCol w:w="481"/>
        <w:gridCol w:w="680"/>
        <w:gridCol w:w="1075"/>
        <w:gridCol w:w="272"/>
      </w:tblGrid>
      <w:tr>
        <w:trPr>
          <w:trHeight w:val="551" w:hRule="atLeast"/>
        </w:trPr>
        <w:tc>
          <w:tcPr>
            <w:tcW w:w="1742" w:type="dxa"/>
          </w:tcPr>
          <w:p>
            <w:pPr>
              <w:pStyle w:val="TableParagraph"/>
              <w:spacing w:before="129"/>
              <w:ind w:left="3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</w:t>
            </w:r>
          </w:p>
        </w:tc>
        <w:tc>
          <w:tcPr>
            <w:tcW w:w="4952" w:type="dxa"/>
          </w:tcPr>
          <w:p>
            <w:pPr>
              <w:pStyle w:val="TableParagraph"/>
              <w:spacing w:before="129"/>
              <w:ind w:left="1674" w:right="166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Subprograma</w:t>
            </w:r>
          </w:p>
        </w:tc>
        <w:tc>
          <w:tcPr>
            <w:tcW w:w="1999" w:type="dxa"/>
            <w:gridSpan w:val="3"/>
          </w:tcPr>
          <w:p>
            <w:pPr>
              <w:pStyle w:val="TableParagraph"/>
              <w:spacing w:before="129"/>
              <w:ind w:left="4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Ubicación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line="266" w:lineRule="exact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Plazos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Ejecución</w:t>
            </w:r>
          </w:p>
        </w:tc>
      </w:tr>
      <w:tr>
        <w:trPr>
          <w:trHeight w:val="1931" w:hRule="atLeast"/>
        </w:trPr>
        <w:tc>
          <w:tcPr>
            <w:tcW w:w="1742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ind w:left="84" w:right="57"/>
              <w:jc w:val="both"/>
              <w:rPr>
                <w:sz w:val="24"/>
              </w:rPr>
            </w:pPr>
            <w:r>
              <w:rPr>
                <w:sz w:val="24"/>
              </w:rPr>
              <w:t>2.6.4 Adecuación de corredores específicos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 las normas de habitabilidad, seguridad 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accesibilidad necesarias para su utilización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principal por parte de peatones y ciclistas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nuevos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pirámide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movilidad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calles</w:t>
            </w:r>
          </w:p>
          <w:p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z w:val="24"/>
              </w:rPr>
              <w:t>completas.</w:t>
            </w:r>
          </w:p>
        </w:tc>
        <w:tc>
          <w:tcPr>
            <w:tcW w:w="1999" w:type="dxa"/>
            <w:gridSpan w:val="3"/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1807" w:val="left" w:leader="none"/>
              </w:tabs>
              <w:spacing w:before="1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Corredores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proyecto de ejes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cívicos</w:t>
              <w:tab/>
            </w:r>
            <w:r>
              <w:rPr>
                <w:spacing w:val="-4"/>
                <w:sz w:val="24"/>
              </w:rPr>
              <w:t>y</w:t>
            </w:r>
          </w:p>
          <w:p>
            <w:pPr>
              <w:pStyle w:val="TableParagraph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detectados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SINFRA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22"/>
              <w:ind w:left="68"/>
              <w:rPr>
                <w:sz w:val="24"/>
              </w:rPr>
            </w:pPr>
            <w:r>
              <w:rPr>
                <w:sz w:val="24"/>
              </w:rPr>
              <w:t>Mediano</w:t>
            </w:r>
          </w:p>
        </w:tc>
      </w:tr>
      <w:tr>
        <w:trPr>
          <w:trHeight w:val="1106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ind w:left="69" w:right="64"/>
              <w:jc w:val="both"/>
              <w:rPr>
                <w:sz w:val="24"/>
              </w:rPr>
            </w:pPr>
            <w:r>
              <w:rPr>
                <w:sz w:val="24"/>
              </w:rPr>
              <w:t>2.6.5 Elaboración del Programa Integral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Transporte y Vialidad para la zona Centro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Histórico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Ciudad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Oaxaca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zona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influencia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directa.</w:t>
            </w:r>
          </w:p>
        </w:tc>
        <w:tc>
          <w:tcPr>
            <w:tcW w:w="838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69" w:right="10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80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110" w:right="43"/>
              <w:jc w:val="center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2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Corto.</w:t>
            </w:r>
          </w:p>
        </w:tc>
      </w:tr>
      <w:tr>
        <w:trPr>
          <w:trHeight w:val="1931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ind w:left="120" w:right="62"/>
              <w:jc w:val="both"/>
              <w:rPr>
                <w:sz w:val="24"/>
              </w:rPr>
            </w:pPr>
            <w:r>
              <w:rPr>
                <w:sz w:val="24"/>
              </w:rPr>
              <w:t>2.6.6. Prever la afectación de 4 inmuebles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continuidad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calle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Mina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ind w:left="120" w:right="6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Arista,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logra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conexión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Periférico.</w:t>
            </w:r>
          </w:p>
          <w:p>
            <w:pPr>
              <w:pStyle w:val="TableParagraph"/>
              <w:spacing w:line="270" w:lineRule="atLeast"/>
              <w:ind w:left="69" w:right="65" w:hanging="1"/>
              <w:jc w:val="both"/>
              <w:rPr>
                <w:sz w:val="24"/>
              </w:rPr>
            </w:pPr>
            <w:r>
              <w:rPr>
                <w:sz w:val="24"/>
              </w:rPr>
              <w:t>Prever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afectación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inmuebles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conectar la calle de Arteaga y Prolongación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Arteaga.</w:t>
            </w:r>
          </w:p>
        </w:tc>
        <w:tc>
          <w:tcPr>
            <w:tcW w:w="838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69" w:right="10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80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110" w:right="43"/>
              <w:jc w:val="center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20"/>
              <w:ind w:left="68"/>
              <w:rPr>
                <w:sz w:val="24"/>
              </w:rPr>
            </w:pPr>
            <w:r>
              <w:rPr>
                <w:sz w:val="24"/>
              </w:rPr>
              <w:t>Mediano</w:t>
            </w:r>
          </w:p>
        </w:tc>
      </w:tr>
      <w:tr>
        <w:trPr>
          <w:trHeight w:val="1655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t>2.6.7 Coadyuvar en acciones con Tránsito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Municipal a efecto de propiciar la limitación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tráfico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pasajeros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foráneo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sujetándolos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horarios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específicos,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haciendo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más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estricta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observancia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del</w:t>
            </w:r>
          </w:p>
          <w:p>
            <w:pPr>
              <w:pStyle w:val="TableParagraph"/>
              <w:spacing w:line="266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Reglamento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Tránsito</w:t>
            </w:r>
          </w:p>
        </w:tc>
        <w:tc>
          <w:tcPr>
            <w:tcW w:w="838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9" w:right="10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80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110" w:right="43"/>
              <w:jc w:val="center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8" w:right="61" w:hanging="1"/>
              <w:rPr>
                <w:sz w:val="24"/>
              </w:rPr>
            </w:pPr>
            <w:r>
              <w:rPr>
                <w:sz w:val="24"/>
              </w:rPr>
              <w:t>Corto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  <w:tc>
          <w:tcPr>
            <w:tcW w:w="272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>
        <w:trPr>
          <w:trHeight w:val="1103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ind w:left="69" w:right="60"/>
              <w:jc w:val="both"/>
              <w:rPr>
                <w:sz w:val="24"/>
              </w:rPr>
            </w:pPr>
            <w:r>
              <w:rPr>
                <w:sz w:val="24"/>
              </w:rPr>
              <w:t>2.6.8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Coordinación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Tránsito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para canalizar el flujo de unidades pesadas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carga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pasajeros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foráneas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través</w:t>
            </w:r>
          </w:p>
          <w:p>
            <w:pPr>
              <w:pStyle w:val="TableParagraph"/>
              <w:spacing w:line="266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vías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marginales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Río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Atoyac.</w:t>
            </w:r>
          </w:p>
        </w:tc>
        <w:tc>
          <w:tcPr>
            <w:tcW w:w="1999" w:type="dxa"/>
            <w:gridSpan w:val="3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1006" w:val="left" w:leader="none"/>
              </w:tabs>
              <w:ind w:left="69" w:right="61"/>
              <w:rPr>
                <w:sz w:val="24"/>
              </w:rPr>
            </w:pPr>
            <w:r>
              <w:rPr>
                <w:sz w:val="24"/>
              </w:rPr>
              <w:t>Zona</w:t>
              <w:tab/>
            </w:r>
            <w:r>
              <w:rPr>
                <w:spacing w:val="-1"/>
                <w:sz w:val="24"/>
              </w:rPr>
              <w:t>poniente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8" w:right="61" w:hanging="1"/>
              <w:rPr>
                <w:sz w:val="24"/>
              </w:rPr>
            </w:pPr>
            <w:r>
              <w:rPr>
                <w:sz w:val="24"/>
              </w:rPr>
              <w:t>Corto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  <w:tc>
          <w:tcPr>
            <w:tcW w:w="272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>
        <w:trPr>
          <w:trHeight w:val="1103" w:hRule="atLeast"/>
        </w:trPr>
        <w:tc>
          <w:tcPr>
            <w:tcW w:w="1742" w:type="dxa"/>
            <w:vMerge w:val="restart"/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2.7</w:t>
            </w: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Infraestructura</w:t>
            </w:r>
          </w:p>
        </w:tc>
        <w:tc>
          <w:tcPr>
            <w:tcW w:w="4952" w:type="dxa"/>
          </w:tcPr>
          <w:p>
            <w:pPr>
              <w:pStyle w:val="TableParagraph"/>
              <w:tabs>
                <w:tab w:pos="1677" w:val="left" w:leader="none"/>
                <w:tab w:pos="2990" w:val="left" w:leader="none"/>
                <w:tab w:pos="3546" w:val="left" w:leader="none"/>
                <w:tab w:pos="4606" w:val="left" w:leader="none"/>
              </w:tabs>
              <w:ind w:left="69" w:right="63"/>
              <w:rPr>
                <w:sz w:val="24"/>
              </w:rPr>
            </w:pPr>
            <w:r>
              <w:rPr>
                <w:sz w:val="24"/>
              </w:rPr>
              <w:t>2.7.1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Estudio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integral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detección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problemática</w:t>
              <w:tab/>
              <w:t>específica</w:t>
              <w:tab/>
              <w:t>del</w:t>
              <w:tab/>
              <w:t>sistema</w:t>
              <w:tab/>
            </w:r>
            <w:r>
              <w:rPr>
                <w:spacing w:val="-1"/>
                <w:sz w:val="24"/>
              </w:rPr>
              <w:t>de</w:t>
            </w:r>
          </w:p>
          <w:p>
            <w:pPr>
              <w:pStyle w:val="TableParagraph"/>
              <w:spacing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suministro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agua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potable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zona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centro.</w:t>
            </w:r>
          </w:p>
        </w:tc>
        <w:tc>
          <w:tcPr>
            <w:tcW w:w="838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9" w:right="10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80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0" w:right="43"/>
              <w:jc w:val="center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347" w:type="dxa"/>
            <w:gridSpan w:val="2"/>
            <w:vMerge w:val="restart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24"/>
              <w:ind w:left="68"/>
              <w:rPr>
                <w:sz w:val="24"/>
              </w:rPr>
            </w:pPr>
            <w:r>
              <w:rPr>
                <w:sz w:val="24"/>
              </w:rPr>
              <w:t>Corto</w:t>
            </w:r>
          </w:p>
        </w:tc>
      </w:tr>
      <w:tr>
        <w:trPr>
          <w:trHeight w:val="828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ind w:left="69" w:right="60"/>
              <w:rPr>
                <w:sz w:val="24"/>
              </w:rPr>
            </w:pPr>
            <w:r>
              <w:rPr>
                <w:sz w:val="24"/>
              </w:rPr>
              <w:t>2.7.2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Mantenimiento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rehabilitación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agua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potable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implementación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programas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atender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bajas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presiones.</w:t>
            </w:r>
          </w:p>
        </w:tc>
        <w:tc>
          <w:tcPr>
            <w:tcW w:w="838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37"/>
              </w:rPr>
            </w:pPr>
          </w:p>
          <w:p>
            <w:pPr>
              <w:pStyle w:val="TableParagraph"/>
              <w:ind w:left="69" w:right="10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37"/>
              </w:rPr>
            </w:pP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80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37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3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ind w:left="69" w:right="60"/>
              <w:rPr>
                <w:sz w:val="24"/>
              </w:rPr>
            </w:pPr>
            <w:r>
              <w:rPr>
                <w:sz w:val="24"/>
              </w:rPr>
              <w:t>2.7.3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Operación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detección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fugas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distribución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agua</w:t>
            </w:r>
          </w:p>
          <w:p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potable.</w:t>
            </w:r>
          </w:p>
        </w:tc>
        <w:tc>
          <w:tcPr>
            <w:tcW w:w="8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gridSpan w:val="2"/>
            <w:vMerge w:val="restart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38"/>
              </w:rPr>
            </w:pPr>
          </w:p>
          <w:p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Corto</w:t>
            </w:r>
          </w:p>
        </w:tc>
      </w:tr>
      <w:tr>
        <w:trPr>
          <w:trHeight w:val="945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spacing w:before="50"/>
              <w:ind w:left="69" w:right="64"/>
              <w:jc w:val="both"/>
              <w:rPr>
                <w:sz w:val="24"/>
              </w:rPr>
            </w:pPr>
            <w:r>
              <w:rPr>
                <w:sz w:val="24"/>
              </w:rPr>
              <w:t>2.7.4 Construcción de rejillas pluviales, 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drenaje pluvial y coladeras pluviales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reducir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problemas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inundación.</w:t>
            </w:r>
          </w:p>
        </w:tc>
        <w:tc>
          <w:tcPr>
            <w:tcW w:w="8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1367" w:top="1400" w:bottom="1480" w:left="900" w:right="600"/>
        </w:sectPr>
      </w:pPr>
    </w:p>
    <w:tbl>
      <w:tblPr>
        <w:tblW w:w="0" w:type="auto"/>
        <w:jc w:val="left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4461"/>
        <w:gridCol w:w="490"/>
        <w:gridCol w:w="837"/>
        <w:gridCol w:w="480"/>
        <w:gridCol w:w="679"/>
        <w:gridCol w:w="1074"/>
        <w:gridCol w:w="271"/>
      </w:tblGrid>
      <w:tr>
        <w:trPr>
          <w:trHeight w:val="551" w:hRule="atLeast"/>
        </w:trPr>
        <w:tc>
          <w:tcPr>
            <w:tcW w:w="1742" w:type="dxa"/>
          </w:tcPr>
          <w:p>
            <w:pPr>
              <w:pStyle w:val="TableParagraph"/>
              <w:spacing w:before="129"/>
              <w:ind w:left="3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</w:t>
            </w:r>
          </w:p>
        </w:tc>
        <w:tc>
          <w:tcPr>
            <w:tcW w:w="4951" w:type="dxa"/>
            <w:gridSpan w:val="2"/>
          </w:tcPr>
          <w:p>
            <w:pPr>
              <w:pStyle w:val="TableParagraph"/>
              <w:spacing w:before="129"/>
              <w:ind w:left="1674" w:right="16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Subprograma</w:t>
            </w:r>
          </w:p>
        </w:tc>
        <w:tc>
          <w:tcPr>
            <w:tcW w:w="1996" w:type="dxa"/>
            <w:gridSpan w:val="3"/>
          </w:tcPr>
          <w:p>
            <w:pPr>
              <w:pStyle w:val="TableParagraph"/>
              <w:spacing w:before="129"/>
              <w:ind w:left="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Ubicación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spacing w:line="266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Plazos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</w:p>
          <w:p>
            <w:pPr>
              <w:pStyle w:val="TableParagraph"/>
              <w:spacing w:line="266" w:lineRule="exact"/>
              <w:ind w:left="10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Ejecución</w:t>
            </w:r>
          </w:p>
        </w:tc>
      </w:tr>
      <w:tr>
        <w:trPr>
          <w:trHeight w:val="830" w:hRule="atLeast"/>
        </w:trPr>
        <w:tc>
          <w:tcPr>
            <w:tcW w:w="1742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51" w:type="dxa"/>
            <w:gridSpan w:val="2"/>
          </w:tcPr>
          <w:p>
            <w:pPr>
              <w:pStyle w:val="TableParagraph"/>
              <w:tabs>
                <w:tab w:pos="970" w:val="left" w:leader="none"/>
                <w:tab w:pos="2481" w:val="left" w:leader="none"/>
                <w:tab w:pos="3116" w:val="left" w:leader="none"/>
              </w:tabs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2.7.5</w:t>
              <w:tab/>
              <w:t>Instalación</w:t>
              <w:tab/>
              <w:t>de</w:t>
              <w:tab/>
              <w:t>economizadores</w:t>
            </w:r>
          </w:p>
          <w:p>
            <w:pPr>
              <w:pStyle w:val="TableParagraph"/>
              <w:tabs>
                <w:tab w:pos="1517" w:val="left" w:leader="none"/>
                <w:tab w:pos="1867" w:val="left" w:leader="none"/>
                <w:tab w:pos="3311" w:val="left" w:leader="none"/>
                <w:tab w:pos="3941" w:val="left" w:leader="none"/>
              </w:tabs>
              <w:spacing w:line="270" w:lineRule="atLeast"/>
              <w:ind w:left="69" w:right="63"/>
              <w:rPr>
                <w:sz w:val="24"/>
              </w:rPr>
            </w:pPr>
            <w:r>
              <w:rPr>
                <w:sz w:val="24"/>
              </w:rPr>
              <w:t>industriales</w:t>
              <w:tab/>
              <w:t>y</w:t>
              <w:tab/>
              <w:t>domésticos</w:t>
              <w:tab/>
              <w:t>que</w:t>
              <w:tab/>
            </w:r>
            <w:r>
              <w:rPr>
                <w:spacing w:val="-1"/>
                <w:sz w:val="24"/>
              </w:rPr>
              <w:t>permitan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controlar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disminuir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 consumos.</w:t>
            </w:r>
          </w:p>
        </w:tc>
        <w:tc>
          <w:tcPr>
            <w:tcW w:w="837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70" w:right="8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0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7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074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72" w:right="56" w:hanging="1"/>
              <w:rPr>
                <w:sz w:val="24"/>
              </w:rPr>
            </w:pPr>
            <w:r>
              <w:rPr>
                <w:sz w:val="24"/>
              </w:rPr>
              <w:t>Corto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Mediano</w:t>
            </w:r>
          </w:p>
        </w:tc>
        <w:tc>
          <w:tcPr>
            <w:tcW w:w="27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>
        <w:trPr>
          <w:trHeight w:val="827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1" w:type="dxa"/>
            <w:gridSpan w:val="2"/>
          </w:tcPr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2.7.6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Instrumentación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utilización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agua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tratada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regar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parques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jardines.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1" w:type="dxa"/>
            <w:gridSpan w:val="2"/>
          </w:tcPr>
          <w:p>
            <w:pPr>
              <w:pStyle w:val="TableParagraph"/>
              <w:tabs>
                <w:tab w:pos="1239" w:val="left" w:leader="none"/>
                <w:tab w:pos="1846" w:val="left" w:leader="none"/>
                <w:tab w:pos="3322" w:val="left" w:leader="none"/>
                <w:tab w:pos="4756" w:val="left" w:leader="none"/>
              </w:tabs>
              <w:ind w:left="69" w:right="62"/>
              <w:rPr>
                <w:sz w:val="24"/>
              </w:rPr>
            </w:pPr>
            <w:r>
              <w:rPr>
                <w:sz w:val="24"/>
              </w:rPr>
              <w:t>2.7.7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Conclusión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mantenimiento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sistema</w:t>
              <w:tab/>
              <w:t>de</w:t>
              <w:tab/>
              <w:t>alumbrado</w:t>
              <w:tab/>
              <w:t>inteligente</w:t>
              <w:tab/>
            </w:r>
            <w:r>
              <w:rPr>
                <w:spacing w:val="-4"/>
                <w:sz w:val="24"/>
              </w:rPr>
              <w:t>y</w:t>
            </w:r>
          </w:p>
          <w:p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sostenible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zonas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CH.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tcBorders>
              <w:right w:val="nil"/>
            </w:tcBorders>
          </w:tcPr>
          <w:p>
            <w:pPr>
              <w:pStyle w:val="TableParagraph"/>
              <w:tabs>
                <w:tab w:pos="898" w:val="left" w:leader="none"/>
                <w:tab w:pos="2245" w:val="left" w:leader="none"/>
                <w:tab w:pos="2806" w:val="left" w:leader="none"/>
              </w:tabs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2.7.8</w:t>
              <w:tab/>
              <w:t>Programa</w:t>
              <w:tab/>
              <w:t>de</w:t>
              <w:tab/>
              <w:t>eficientización</w:t>
            </w:r>
          </w:p>
          <w:p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recolección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separación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basura.</w:t>
            </w:r>
          </w:p>
        </w:tc>
        <w:tc>
          <w:tcPr>
            <w:tcW w:w="490" w:type="dxa"/>
            <w:tcBorders>
              <w:left w:val="nil"/>
            </w:tcBorders>
          </w:tcPr>
          <w:p>
            <w:pPr>
              <w:pStyle w:val="TableParagraph"/>
              <w:spacing w:line="266" w:lineRule="exact"/>
              <w:ind w:left="153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1" w:type="dxa"/>
            <w:gridSpan w:val="2"/>
          </w:tcPr>
          <w:p>
            <w:pPr>
              <w:pStyle w:val="TableParagraph"/>
              <w:ind w:left="69" w:right="61"/>
              <w:jc w:val="both"/>
              <w:rPr>
                <w:sz w:val="24"/>
              </w:rPr>
            </w:pPr>
            <w:r>
              <w:rPr>
                <w:sz w:val="24"/>
              </w:rPr>
              <w:t>2.7.9 Aplicación de programas de educación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energética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ahorro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energía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sectores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doméstico,</w:t>
            </w:r>
          </w:p>
          <w:p>
            <w:pPr>
              <w:pStyle w:val="TableParagraph"/>
              <w:spacing w:line="270" w:lineRule="atLeast"/>
              <w:ind w:left="69" w:right="65"/>
              <w:jc w:val="both"/>
              <w:rPr>
                <w:sz w:val="24"/>
              </w:rPr>
            </w:pPr>
            <w:r>
              <w:rPr>
                <w:sz w:val="24"/>
              </w:rPr>
              <w:t>industrial, de transporte comercial y edificios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públicos.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0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1" w:type="dxa"/>
            <w:gridSpan w:val="2"/>
          </w:tcPr>
          <w:p>
            <w:pPr>
              <w:pStyle w:val="TableParagraph"/>
              <w:spacing w:before="16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2.7.10 Regulación del uso y ocupación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espacio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aéreo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instalación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estaciones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repetidoras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telefonía celular.</w:t>
            </w:r>
          </w:p>
        </w:tc>
        <w:tc>
          <w:tcPr>
            <w:tcW w:w="8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0" w:hRule="atLeast"/>
        </w:trPr>
        <w:tc>
          <w:tcPr>
            <w:tcW w:w="1742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740" w:val="left" w:leader="none"/>
              </w:tabs>
              <w:spacing w:before="1"/>
              <w:ind w:left="68" w:right="57"/>
              <w:rPr>
                <w:sz w:val="24"/>
              </w:rPr>
            </w:pPr>
            <w:r>
              <w:rPr>
                <w:sz w:val="24"/>
              </w:rPr>
              <w:t>2.8</w:t>
              <w:tab/>
            </w:r>
            <w:r>
              <w:rPr>
                <w:spacing w:val="-1"/>
                <w:sz w:val="24"/>
              </w:rPr>
              <w:t>Riesgos,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vulnerabilidad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resiliencia</w:t>
            </w:r>
          </w:p>
        </w:tc>
        <w:tc>
          <w:tcPr>
            <w:tcW w:w="4951" w:type="dxa"/>
            <w:gridSpan w:val="2"/>
          </w:tcPr>
          <w:p>
            <w:pPr>
              <w:pStyle w:val="TableParagraph"/>
              <w:spacing w:before="129"/>
              <w:ind w:left="69" w:right="59" w:hanging="1"/>
              <w:jc w:val="both"/>
              <w:rPr>
                <w:sz w:val="24"/>
              </w:rPr>
            </w:pPr>
            <w:r>
              <w:rPr>
                <w:sz w:val="24"/>
              </w:rPr>
              <w:t>2.8.1 Apoyo a los inmuebles afectados 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fenómenos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sísmicos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atención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remozamiento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patrimonio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catalogado y son elementos simbólicos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identidad,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iglesias,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edificios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Panteón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(Relación de daños causados en inmuebles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sismos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septiembre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2017).</w:t>
            </w:r>
          </w:p>
        </w:tc>
        <w:tc>
          <w:tcPr>
            <w:tcW w:w="1996" w:type="dxa"/>
            <w:gridSpan w:val="3"/>
          </w:tcPr>
          <w:p>
            <w:pPr>
              <w:pStyle w:val="TableParagraph"/>
              <w:ind w:left="69" w:right="135" w:firstLine="1"/>
              <w:rPr>
                <w:sz w:val="24"/>
              </w:rPr>
            </w:pPr>
            <w:r>
              <w:rPr>
                <w:sz w:val="24"/>
              </w:rPr>
              <w:t>Zona del Plan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inmuebles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sufrieron daños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 los sismos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2017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detectados en 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Gestión</w:t>
            </w:r>
          </w:p>
          <w:p>
            <w:pPr>
              <w:pStyle w:val="TableParagraph"/>
              <w:spacing w:line="270" w:lineRule="atLeast"/>
              <w:ind w:left="70" w:right="363" w:hanging="2"/>
              <w:rPr>
                <w:sz w:val="24"/>
              </w:rPr>
            </w:pPr>
            <w:r>
              <w:rPr>
                <w:sz w:val="24"/>
              </w:rPr>
              <w:t>de Riesgos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Desastres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Corto.</w:t>
            </w:r>
          </w:p>
        </w:tc>
      </w:tr>
      <w:tr>
        <w:trPr>
          <w:trHeight w:val="2210" w:hRule="atLeast"/>
        </w:trPr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1" w:type="dxa"/>
            <w:gridSpan w:val="2"/>
          </w:tcPr>
          <w:p>
            <w:pPr>
              <w:pStyle w:val="TableParagraph"/>
              <w:ind w:left="69" w:right="64"/>
              <w:jc w:val="both"/>
              <w:rPr>
                <w:sz w:val="24"/>
              </w:rPr>
            </w:pPr>
            <w:r>
              <w:rPr>
                <w:sz w:val="24"/>
              </w:rPr>
              <w:t>2.8.2 Contar con un fondo de apoyo local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 ante los efectos de eventos de lluvias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extraordinarias,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dedicado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ayuda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lluvias atípicas, por aspectos sucedidos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prevención,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bardas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construcciones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privadas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estado</w:t>
            </w:r>
          </w:p>
          <w:p>
            <w:pPr>
              <w:pStyle w:val="TableParagraph"/>
              <w:spacing w:line="274" w:lineRule="exact"/>
              <w:ind w:left="69" w:right="68"/>
              <w:jc w:val="both"/>
              <w:rPr>
                <w:sz w:val="24"/>
              </w:rPr>
            </w:pPr>
            <w:r>
              <w:rPr>
                <w:sz w:val="24"/>
              </w:rPr>
              <w:t>ruinoso en las que se justifique la entrada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autoridad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seguridad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protección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civil.</w:t>
            </w:r>
          </w:p>
        </w:tc>
        <w:tc>
          <w:tcPr>
            <w:tcW w:w="837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22"/>
              <w:ind w:left="70" w:right="8"/>
              <w:rPr>
                <w:sz w:val="24"/>
              </w:rPr>
            </w:pPr>
            <w:r>
              <w:rPr>
                <w:sz w:val="24"/>
              </w:rPr>
              <w:t>Zona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Parcial</w:t>
            </w:r>
          </w:p>
        </w:tc>
        <w:tc>
          <w:tcPr>
            <w:tcW w:w="48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22"/>
              <w:ind w:left="41"/>
              <w:rPr>
                <w:sz w:val="24"/>
              </w:rPr>
            </w:pPr>
            <w:r>
              <w:rPr>
                <w:sz w:val="24"/>
              </w:rPr>
              <w:t>del</w:t>
            </w:r>
          </w:p>
        </w:tc>
        <w:tc>
          <w:tcPr>
            <w:tcW w:w="679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22"/>
              <w:ind w:left="134"/>
              <w:rPr>
                <w:sz w:val="24"/>
              </w:rPr>
            </w:pPr>
            <w:r>
              <w:rPr>
                <w:sz w:val="24"/>
              </w:rPr>
              <w:t>Plan</w:t>
            </w:r>
          </w:p>
        </w:tc>
        <w:tc>
          <w:tcPr>
            <w:tcW w:w="1345" w:type="dxa"/>
            <w:gridSpan w:val="2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Mediano.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Heading2"/>
        <w:numPr>
          <w:ilvl w:val="1"/>
          <w:numId w:val="20"/>
        </w:numPr>
        <w:tabs>
          <w:tab w:pos="923" w:val="left" w:leader="none"/>
        </w:tabs>
        <w:spacing w:line="240" w:lineRule="auto" w:before="92" w:after="0"/>
        <w:ind w:left="922" w:right="0" w:hanging="405"/>
        <w:jc w:val="left"/>
      </w:pPr>
      <w:bookmarkStart w:name="_TOC_250000" w:id="40"/>
      <w:r>
        <w:rPr/>
        <w:t>Proyectos</w:t>
      </w:r>
      <w:r>
        <w:rPr>
          <w:spacing w:val="-6"/>
        </w:rPr>
        <w:t> </w:t>
      </w:r>
      <w:bookmarkEnd w:id="40"/>
      <w:r>
        <w:rPr/>
        <w:t>específicos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7" w:right="531" w:firstLine="1"/>
        <w:jc w:val="both"/>
      </w:pPr>
      <w:r>
        <w:rPr/>
        <w:t>A partir de los programas y subprogramas antes mencionados se habrán de desprender</w:t>
      </w:r>
      <w:r>
        <w:rPr>
          <w:spacing w:val="1"/>
        </w:rPr>
        <w:t> </w:t>
      </w:r>
      <w:r>
        <w:rPr/>
        <w:t>acciones específicas a realizar dentro del plazo de ejecución marcado.</w:t>
      </w:r>
      <w:r>
        <w:rPr>
          <w:spacing w:val="1"/>
        </w:rPr>
        <w:t> </w:t>
      </w:r>
      <w:r>
        <w:rPr/>
        <w:t>Muchas de estas</w:t>
      </w:r>
      <w:r>
        <w:rPr>
          <w:spacing w:val="1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en</w:t>
      </w:r>
      <w:r>
        <w:rPr>
          <w:spacing w:val="40"/>
        </w:rPr>
        <w:t> </w:t>
      </w:r>
      <w:r>
        <w:rPr/>
        <w:t>conjunto</w:t>
      </w:r>
      <w:r>
        <w:rPr>
          <w:spacing w:val="40"/>
        </w:rPr>
        <w:t> </w:t>
      </w:r>
      <w:r>
        <w:rPr/>
        <w:t>crean</w:t>
      </w:r>
      <w:r>
        <w:rPr>
          <w:spacing w:val="41"/>
        </w:rPr>
        <w:t> </w:t>
      </w:r>
      <w:r>
        <w:rPr/>
        <w:t>conjuntos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pueden</w:t>
      </w:r>
      <w:r>
        <w:rPr>
          <w:spacing w:val="40"/>
        </w:rPr>
        <w:t> </w:t>
      </w:r>
      <w:r>
        <w:rPr/>
        <w:t>ser</w:t>
      </w:r>
      <w:r>
        <w:rPr>
          <w:spacing w:val="39"/>
        </w:rPr>
        <w:t> </w:t>
      </w:r>
      <w:r>
        <w:rPr/>
        <w:t>reagrupados</w:t>
      </w:r>
      <w:r>
        <w:rPr>
          <w:spacing w:val="39"/>
        </w:rPr>
        <w:t> </w:t>
      </w:r>
      <w:r>
        <w:rPr/>
        <w:t>en</w:t>
      </w:r>
      <w:r>
        <w:rPr>
          <w:spacing w:val="38"/>
        </w:rPr>
        <w:t> </w:t>
      </w:r>
      <w:r>
        <w:rPr/>
        <w:t>proyectos</w:t>
      </w:r>
    </w:p>
    <w:p>
      <w:pPr>
        <w:spacing w:after="0"/>
        <w:jc w:val="both"/>
        <w:sectPr>
          <w:pgSz w:w="12240" w:h="15840"/>
          <w:pgMar w:header="0" w:footer="1319" w:top="1400" w:bottom="1480" w:left="900" w:right="600"/>
        </w:sectPr>
      </w:pPr>
    </w:p>
    <w:p>
      <w:pPr>
        <w:pStyle w:val="BodyText"/>
        <w:spacing w:before="70"/>
        <w:ind w:left="517" w:right="542"/>
        <w:jc w:val="both"/>
      </w:pPr>
      <w:r>
        <w:rPr/>
        <w:t>específicos,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problemáticas</w:t>
      </w:r>
      <w:r>
        <w:rPr>
          <w:spacing w:val="-4"/>
        </w:rPr>
        <w:t> </w:t>
      </w:r>
      <w:r>
        <w:rPr/>
        <w:t>integrales</w:t>
      </w:r>
      <w:r>
        <w:rPr>
          <w:spacing w:val="-1"/>
        </w:rPr>
        <w:t> </w:t>
      </w:r>
      <w:r>
        <w:rPr/>
        <w:t>como se</w:t>
      </w:r>
      <w:r>
        <w:rPr>
          <w:spacing w:val="-3"/>
        </w:rPr>
        <w:t> </w:t>
      </w:r>
      <w:r>
        <w:rPr/>
        <w:t>mencionó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anteriores capítulos.</w:t>
      </w:r>
    </w:p>
    <w:p>
      <w:pPr>
        <w:pStyle w:val="BodyText"/>
      </w:pPr>
    </w:p>
    <w:p>
      <w:pPr>
        <w:pStyle w:val="BodyText"/>
        <w:ind w:left="514" w:right="535" w:firstLine="3"/>
        <w:jc w:val="both"/>
      </w:pPr>
      <w:r>
        <w:rPr/>
        <w:t>En función de dicha reagrupación en conjuntos a continuación se presenta una Cartera 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conjuga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socioeconómica y territorial. Esta lista no es exhaustiva dadas las condiciones cambiantes</w:t>
      </w:r>
      <w:r>
        <w:rPr>
          <w:spacing w:val="1"/>
        </w:rPr>
        <w:t> </w:t>
      </w:r>
      <w:r>
        <w:rPr/>
        <w:t>de la realidad urbana, sin embargo, se considera que, en el momento de realizar la</w:t>
      </w:r>
      <w:r>
        <w:rPr>
          <w:spacing w:val="1"/>
        </w:rPr>
        <w:t> </w:t>
      </w:r>
      <w:r>
        <w:rPr/>
        <w:t>propuesta, estos proyectos pueden impactar en el logro de los objetivos de los programas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enunciados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continuidad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emprendidas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Subdirección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Patrimonio</w:t>
      </w:r>
      <w:r>
        <w:rPr>
          <w:spacing w:val="-1"/>
        </w:rPr>
        <w:t> </w:t>
      </w:r>
      <w:r>
        <w:rPr/>
        <w:t>Mundial.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87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Reordenamiento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regulación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comercio</w:t>
      </w:r>
      <w:r>
        <w:rPr>
          <w:spacing w:val="-3"/>
        </w:rPr>
        <w:t> </w:t>
      </w:r>
      <w:r>
        <w:rPr/>
        <w:t>informal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vía</w:t>
      </w:r>
      <w:r>
        <w:rPr>
          <w:spacing w:val="-3"/>
        </w:rPr>
        <w:t> </w:t>
      </w:r>
      <w:r>
        <w:rPr/>
        <w:t>pública.</w:t>
      </w:r>
    </w:p>
    <w:p>
      <w:pPr>
        <w:pStyle w:val="BodyText"/>
        <w:spacing w:before="94"/>
        <w:ind w:left="1226" w:right="545" w:hanging="353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Alumbrado</w:t>
      </w:r>
      <w:r>
        <w:rPr>
          <w:spacing w:val="-6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inteligente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sustentable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todo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polígono</w:t>
      </w:r>
      <w:r>
        <w:rPr>
          <w:spacing w:val="-3"/>
        </w:rPr>
        <w:t> </w:t>
      </w:r>
      <w:r>
        <w:rPr/>
        <w:t>del</w:t>
      </w:r>
      <w:r>
        <w:rPr>
          <w:spacing w:val="-7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Histórico.</w:t>
      </w:r>
      <w:r>
        <w:rPr>
          <w:spacing w:val="-64"/>
        </w:rPr>
        <w:t> </w:t>
      </w:r>
      <w:r>
        <w:rPr/>
        <w:t>Rehabilitación de luminarias en el Centro Histórico (2a etapa Ciudades Mexicanas</w:t>
      </w:r>
      <w:r>
        <w:rPr>
          <w:spacing w:val="1"/>
        </w:rPr>
        <w:t> </w:t>
      </w:r>
      <w:r>
        <w:rPr/>
        <w:t>2018)</w:t>
      </w:r>
    </w:p>
    <w:p>
      <w:pPr>
        <w:pStyle w:val="BodyText"/>
        <w:spacing w:before="99"/>
        <w:ind w:left="871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Integración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diseño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ejes</w:t>
      </w:r>
      <w:r>
        <w:rPr>
          <w:spacing w:val="-3"/>
        </w:rPr>
        <w:t> </w:t>
      </w:r>
      <w:r>
        <w:rPr/>
        <w:t>cívicos</w:t>
      </w:r>
      <w:r>
        <w:rPr>
          <w:spacing w:val="-4"/>
        </w:rPr>
        <w:t> </w:t>
      </w:r>
      <w:r>
        <w:rPr/>
        <w:t>incluyen</w:t>
      </w:r>
      <w:r>
        <w:rPr>
          <w:spacing w:val="-3"/>
        </w:rPr>
        <w:t> </w:t>
      </w:r>
      <w:r>
        <w:rPr/>
        <w:t>propuestas</w:t>
      </w:r>
      <w:r>
        <w:rPr>
          <w:spacing w:val="-3"/>
        </w:rPr>
        <w:t> </w:t>
      </w:r>
      <w:r>
        <w:rPr/>
        <w:t>culturales.</w:t>
      </w:r>
    </w:p>
    <w:p>
      <w:pPr>
        <w:pStyle w:val="BodyText"/>
        <w:spacing w:before="96"/>
        <w:ind w:left="876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Estudio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hidráulica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soluciones</w:t>
      </w:r>
      <w:r>
        <w:rPr>
          <w:spacing w:val="-2"/>
        </w:rPr>
        <w:t> </w:t>
      </w:r>
      <w:r>
        <w:rPr/>
        <w:t>integrales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misma</w:t>
      </w:r>
    </w:p>
    <w:p>
      <w:pPr>
        <w:pStyle w:val="BodyText"/>
        <w:spacing w:before="93"/>
        <w:ind w:left="1228" w:right="536" w:hanging="353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Remplazo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banquetas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habitabilidad, seguridad y accesibilidad. Incluye la rehabilitación de banquetas de</w:t>
      </w:r>
      <w:r>
        <w:rPr>
          <w:spacing w:val="1"/>
        </w:rPr>
        <w:t> </w:t>
      </w:r>
      <w:r>
        <w:rPr/>
        <w:t>cantera en el Centro Histórico de Oaxaca (2a etapa): 1ª calle de Flores Magón, 20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noviembre,</w:t>
      </w:r>
      <w:r>
        <w:rPr>
          <w:spacing w:val="1"/>
        </w:rPr>
        <w:t> </w:t>
      </w:r>
      <w:r>
        <w:rPr/>
        <w:t>Hidalgo y</w:t>
      </w:r>
      <w:r>
        <w:rPr>
          <w:spacing w:val="-2"/>
        </w:rPr>
        <w:t> </w:t>
      </w:r>
      <w:r>
        <w:rPr/>
        <w:t>Trujano.</w:t>
      </w:r>
    </w:p>
    <w:p>
      <w:pPr>
        <w:pStyle w:val="BodyText"/>
        <w:spacing w:line="242" w:lineRule="auto" w:before="97"/>
        <w:ind w:left="1227" w:right="538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Rehabilitación de cruceros en el Centro Histórico, comenzando por los siguientes:</w:t>
      </w:r>
      <w:r>
        <w:rPr>
          <w:spacing w:val="1"/>
        </w:rPr>
        <w:t> </w:t>
      </w:r>
      <w:r>
        <w:rPr/>
        <w:t>Murguía</w:t>
      </w:r>
      <w:r>
        <w:rPr>
          <w:spacing w:val="1"/>
        </w:rPr>
        <w:t> </w:t>
      </w:r>
      <w:r>
        <w:rPr/>
        <w:t>esquina</w:t>
      </w:r>
      <w:r>
        <w:rPr>
          <w:spacing w:val="1"/>
        </w:rPr>
        <w:t> </w:t>
      </w:r>
      <w:r>
        <w:rPr/>
        <w:t>Alcalá,</w:t>
      </w:r>
      <w:r>
        <w:rPr>
          <w:spacing w:val="1"/>
        </w:rPr>
        <w:t> </w:t>
      </w:r>
      <w:r>
        <w:rPr/>
        <w:t>Abasolo</w:t>
      </w:r>
      <w:r>
        <w:rPr>
          <w:spacing w:val="1"/>
        </w:rPr>
        <w:t> </w:t>
      </w:r>
      <w:r>
        <w:rPr/>
        <w:t>esquina</w:t>
      </w:r>
      <w:r>
        <w:rPr>
          <w:spacing w:val="1"/>
        </w:rPr>
        <w:t> </w:t>
      </w:r>
      <w:r>
        <w:rPr/>
        <w:t>Alcalá,</w:t>
      </w:r>
      <w:r>
        <w:rPr>
          <w:spacing w:val="1"/>
        </w:rPr>
        <w:t> </w:t>
      </w:r>
      <w:r>
        <w:rPr/>
        <w:t>Morelos</w:t>
      </w:r>
      <w:r>
        <w:rPr>
          <w:spacing w:val="1"/>
        </w:rPr>
        <w:t> </w:t>
      </w:r>
      <w:r>
        <w:rPr/>
        <w:t>esquina</w:t>
      </w:r>
      <w:r>
        <w:rPr>
          <w:spacing w:val="1"/>
        </w:rPr>
        <w:t> </w:t>
      </w:r>
      <w:r>
        <w:rPr/>
        <w:t>Alcalá,</w:t>
      </w:r>
      <w:r>
        <w:rPr>
          <w:spacing w:val="1"/>
        </w:rPr>
        <w:t> </w:t>
      </w:r>
      <w:r>
        <w:rPr/>
        <w:t>Independencia</w:t>
      </w:r>
      <w:r>
        <w:rPr>
          <w:spacing w:val="-1"/>
        </w:rPr>
        <w:t> </w:t>
      </w:r>
      <w:r>
        <w:rPr/>
        <w:t>esquina</w:t>
      </w:r>
      <w:r>
        <w:rPr>
          <w:spacing w:val="-1"/>
        </w:rPr>
        <w:t> </w:t>
      </w:r>
      <w:r>
        <w:rPr/>
        <w:t>Alcalá;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Independencia</w:t>
      </w:r>
      <w:r>
        <w:rPr>
          <w:spacing w:val="-1"/>
        </w:rPr>
        <w:t> </w:t>
      </w:r>
      <w:r>
        <w:rPr/>
        <w:t>esquina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Mayo.</w:t>
      </w:r>
    </w:p>
    <w:p>
      <w:pPr>
        <w:pStyle w:val="BodyText"/>
        <w:tabs>
          <w:tab w:pos="1226" w:val="left" w:leader="none"/>
        </w:tabs>
        <w:spacing w:before="90"/>
        <w:ind w:left="87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Remodelación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puesta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normas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andadores</w:t>
      </w:r>
      <w:r>
        <w:rPr>
          <w:spacing w:val="-3"/>
        </w:rPr>
        <w:t> </w:t>
      </w:r>
      <w:r>
        <w:rPr/>
        <w:t>peatonales</w:t>
      </w:r>
      <w:r>
        <w:rPr>
          <w:spacing w:val="7"/>
        </w:rPr>
        <w:t> </w:t>
      </w:r>
      <w:r>
        <w:rPr/>
        <w:t>ya</w:t>
      </w:r>
      <w:r>
        <w:rPr>
          <w:spacing w:val="-3"/>
        </w:rPr>
        <w:t> </w:t>
      </w:r>
      <w:r>
        <w:rPr/>
        <w:t>existentes.</w:t>
      </w:r>
    </w:p>
    <w:p>
      <w:pPr>
        <w:pStyle w:val="BodyText"/>
        <w:tabs>
          <w:tab w:pos="1225" w:val="left" w:leader="none"/>
        </w:tabs>
        <w:spacing w:before="96"/>
        <w:ind w:left="1229" w:right="544" w:hanging="35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Adecuación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calles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la</w:t>
      </w:r>
      <w:r>
        <w:rPr>
          <w:spacing w:val="18"/>
        </w:rPr>
        <w:t> </w:t>
      </w:r>
      <w:r>
        <w:rPr/>
        <w:t>infraestructura</w:t>
      </w:r>
      <w:r>
        <w:rPr>
          <w:spacing w:val="18"/>
        </w:rPr>
        <w:t> </w:t>
      </w:r>
      <w:r>
        <w:rPr/>
        <w:t>ciclista,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incluye</w:t>
      </w:r>
      <w:r>
        <w:rPr>
          <w:spacing w:val="18"/>
        </w:rPr>
        <w:t> </w:t>
      </w:r>
      <w:r>
        <w:rPr/>
        <w:t>ciclobandas,</w:t>
      </w:r>
      <w:r>
        <w:rPr>
          <w:spacing w:val="-64"/>
        </w:rPr>
        <w:t> </w:t>
      </w:r>
      <w:r>
        <w:rPr/>
        <w:t>cicloestaciones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lugares individuales</w:t>
      </w:r>
      <w:r>
        <w:rPr>
          <w:spacing w:val="-1"/>
        </w:rPr>
        <w:t> </w:t>
      </w:r>
      <w:r>
        <w:rPr/>
        <w:t>seguros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aparcamiento.</w:t>
      </w:r>
    </w:p>
    <w:p>
      <w:pPr>
        <w:pStyle w:val="BodyText"/>
        <w:tabs>
          <w:tab w:pos="1224" w:val="left" w:leader="none"/>
        </w:tabs>
        <w:spacing w:before="99"/>
        <w:ind w:left="87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Proyecto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peatonalización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primeras</w:t>
      </w:r>
      <w:r>
        <w:rPr>
          <w:spacing w:val="-3"/>
        </w:rPr>
        <w:t> </w:t>
      </w:r>
      <w:r>
        <w:rPr/>
        <w:t>calles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periferia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zócalo.</w:t>
      </w:r>
    </w:p>
    <w:p>
      <w:pPr>
        <w:pStyle w:val="BodyText"/>
        <w:spacing w:before="93"/>
        <w:ind w:left="1651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18"/>
        </w:rPr>
        <w:t> </w:t>
      </w:r>
      <w:r>
        <w:rPr/>
        <w:t>Primer</w:t>
      </w:r>
      <w:r>
        <w:rPr>
          <w:spacing w:val="-3"/>
        </w:rPr>
        <w:t> </w:t>
      </w:r>
      <w:r>
        <w:rPr/>
        <w:t>tramo:</w:t>
      </w:r>
      <w:r>
        <w:rPr>
          <w:spacing w:val="-4"/>
        </w:rPr>
        <w:t> </w:t>
      </w:r>
      <w:r>
        <w:rPr/>
        <w:t>Hidalgo,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Armenta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López</w:t>
      </w:r>
      <w:r>
        <w:rPr>
          <w:spacing w:val="-5"/>
        </w:rPr>
        <w:t> </w:t>
      </w:r>
      <w:r>
        <w:rPr/>
        <w:t>con</w:t>
      </w:r>
      <w:r>
        <w:rPr>
          <w:spacing w:val="-2"/>
        </w:rPr>
        <w:t> </w:t>
      </w:r>
      <w:r>
        <w:rPr/>
        <w:t>Aureliano</w:t>
      </w:r>
      <w:r>
        <w:rPr>
          <w:spacing w:val="-3"/>
        </w:rPr>
        <w:t> </w:t>
      </w:r>
      <w:r>
        <w:rPr/>
        <w:t>Valdivieso.</w:t>
      </w:r>
    </w:p>
    <w:p>
      <w:pPr>
        <w:pStyle w:val="BodyText"/>
        <w:spacing w:before="36"/>
        <w:ind w:left="1650"/>
      </w:pPr>
      <w:r>
        <w:rPr>
          <w:rFonts w:ascii="Trebuchet MS"/>
          <w:w w:val="165"/>
        </w:rPr>
        <w:t> </w:t>
      </w:r>
      <w:r>
        <w:rPr>
          <w:rFonts w:ascii="Trebuchet MS"/>
        </w:rPr>
        <w:t> </w:t>
      </w:r>
      <w:r>
        <w:rPr>
          <w:rFonts w:ascii="Trebuchet MS"/>
          <w:spacing w:val="18"/>
        </w:rPr>
        <w:t> </w:t>
      </w:r>
      <w:r>
        <w:rPr/>
        <w:t>Segundo</w:t>
      </w:r>
      <w:r>
        <w:rPr>
          <w:spacing w:val="-4"/>
        </w:rPr>
        <w:t> </w:t>
      </w:r>
      <w:r>
        <w:rPr/>
        <w:t>tramo:</w:t>
      </w:r>
      <w:r>
        <w:rPr>
          <w:spacing w:val="-5"/>
        </w:rPr>
        <w:t> </w:t>
      </w:r>
      <w:r>
        <w:rPr/>
        <w:t>Aureliano</w:t>
      </w:r>
      <w:r>
        <w:rPr>
          <w:spacing w:val="-5"/>
        </w:rPr>
        <w:t> </w:t>
      </w:r>
      <w:r>
        <w:rPr/>
        <w:t>Valdivieso,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Hidalgo</w:t>
      </w:r>
      <w:r>
        <w:rPr>
          <w:spacing w:val="-3"/>
        </w:rPr>
        <w:t> </w:t>
      </w:r>
      <w:r>
        <w:rPr/>
        <w:t>con Av.</w:t>
      </w:r>
      <w:r>
        <w:rPr>
          <w:spacing w:val="-3"/>
        </w:rPr>
        <w:t> </w:t>
      </w:r>
      <w:r>
        <w:rPr/>
        <w:t>Independencia.</w:t>
      </w:r>
    </w:p>
    <w:p>
      <w:pPr>
        <w:pStyle w:val="BodyText"/>
        <w:spacing w:before="39"/>
        <w:ind w:left="1654"/>
      </w:pPr>
      <w:r>
        <w:rPr>
          <w:rFonts w:ascii="Trebuchet MS"/>
          <w:w w:val="165"/>
        </w:rPr>
        <w:t> </w:t>
      </w:r>
      <w:r>
        <w:rPr>
          <w:rFonts w:ascii="Trebuchet MS"/>
        </w:rPr>
        <w:t> </w:t>
      </w:r>
      <w:r>
        <w:rPr>
          <w:rFonts w:ascii="Trebuchet MS"/>
          <w:spacing w:val="18"/>
        </w:rPr>
        <w:t> </w:t>
      </w:r>
      <w:r>
        <w:rPr/>
        <w:t>Tercer</w:t>
      </w:r>
      <w:r>
        <w:rPr>
          <w:spacing w:val="-2"/>
        </w:rPr>
        <w:t> </w:t>
      </w:r>
      <w:r>
        <w:rPr/>
        <w:t>tramo:</w:t>
      </w:r>
      <w:r>
        <w:rPr>
          <w:spacing w:val="-1"/>
        </w:rPr>
        <w:t> </w:t>
      </w:r>
      <w:r>
        <w:rPr/>
        <w:t>Hidalgo,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portal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flores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20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Noviembre.</w:t>
      </w:r>
    </w:p>
    <w:p>
      <w:pPr>
        <w:pStyle w:val="BodyText"/>
        <w:spacing w:before="38"/>
        <w:ind w:left="1653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18"/>
        </w:rPr>
        <w:t> </w:t>
      </w:r>
      <w:r>
        <w:rPr/>
        <w:t>Cuarto</w:t>
      </w:r>
      <w:r>
        <w:rPr>
          <w:spacing w:val="-3"/>
        </w:rPr>
        <w:t> </w:t>
      </w:r>
      <w:r>
        <w:rPr/>
        <w:t>tramo:</w:t>
      </w:r>
      <w:r>
        <w:rPr>
          <w:spacing w:val="-3"/>
        </w:rPr>
        <w:t> </w:t>
      </w:r>
      <w:r>
        <w:rPr/>
        <w:t>Flores</w:t>
      </w:r>
      <w:r>
        <w:rPr>
          <w:spacing w:val="-4"/>
        </w:rPr>
        <w:t> </w:t>
      </w:r>
      <w:r>
        <w:rPr/>
        <w:t>Magón,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casas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Valerio</w:t>
      </w:r>
      <w:r>
        <w:rPr>
          <w:spacing w:val="-2"/>
        </w:rPr>
        <w:t> </w:t>
      </w:r>
      <w:r>
        <w:rPr/>
        <w:t>trujano.</w:t>
      </w:r>
    </w:p>
    <w:p>
      <w:pPr>
        <w:pStyle w:val="BodyText"/>
        <w:spacing w:before="39"/>
        <w:ind w:left="1652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18"/>
        </w:rPr>
        <w:t> </w:t>
      </w:r>
      <w:r>
        <w:rPr/>
        <w:t>Quinto</w:t>
      </w:r>
      <w:r>
        <w:rPr>
          <w:spacing w:val="-4"/>
        </w:rPr>
        <w:t> </w:t>
      </w:r>
      <w:r>
        <w:rPr/>
        <w:t>tramo:</w:t>
      </w:r>
      <w:r>
        <w:rPr>
          <w:spacing w:val="-4"/>
        </w:rPr>
        <w:t> </w:t>
      </w:r>
      <w:r>
        <w:rPr/>
        <w:t>Valerio</w:t>
      </w:r>
      <w:r>
        <w:rPr>
          <w:spacing w:val="-4"/>
        </w:rPr>
        <w:t> </w:t>
      </w:r>
      <w:r>
        <w:rPr/>
        <w:t>Trujano,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flores</w:t>
      </w:r>
      <w:r>
        <w:rPr>
          <w:spacing w:val="-2"/>
        </w:rPr>
        <w:t> </w:t>
      </w:r>
      <w:r>
        <w:rPr/>
        <w:t>Magón</w:t>
      </w:r>
      <w:r>
        <w:rPr>
          <w:spacing w:val="-2"/>
        </w:rPr>
        <w:t> </w:t>
      </w:r>
      <w:r>
        <w:rPr/>
        <w:t>con</w:t>
      </w:r>
      <w:r>
        <w:rPr>
          <w:spacing w:val="4"/>
        </w:rPr>
        <w:t> </w:t>
      </w:r>
      <w:r>
        <w:rPr/>
        <w:t>20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Noviembre.</w:t>
      </w:r>
    </w:p>
    <w:p>
      <w:pPr>
        <w:pStyle w:val="BodyText"/>
        <w:tabs>
          <w:tab w:pos="1225" w:val="left" w:leader="none"/>
        </w:tabs>
        <w:spacing w:before="41"/>
        <w:ind w:left="87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Proyecto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semipeatonalización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andadores</w:t>
      </w:r>
      <w:r>
        <w:rPr>
          <w:spacing w:val="-4"/>
        </w:rPr>
        <w:t> </w:t>
      </w:r>
      <w:r>
        <w:rPr/>
        <w:t>viales:</w:t>
      </w:r>
    </w:p>
    <w:p>
      <w:pPr>
        <w:pStyle w:val="BodyText"/>
        <w:spacing w:line="261" w:lineRule="auto" w:before="93"/>
        <w:ind w:left="2012" w:right="976" w:hanging="360"/>
      </w:pPr>
      <w:r>
        <w:rPr>
          <w:rFonts w:ascii="Trebuchet MS"/>
          <w:w w:val="165"/>
        </w:rPr>
        <w:t> </w:t>
      </w:r>
      <w:r>
        <w:rPr>
          <w:rFonts w:ascii="Trebuchet MS"/>
        </w:rPr>
        <w:t> </w:t>
      </w:r>
      <w:r>
        <w:rPr>
          <w:rFonts w:ascii="Trebuchet MS"/>
          <w:spacing w:val="18"/>
        </w:rPr>
        <w:t> </w:t>
      </w:r>
      <w:r>
        <w:rPr/>
        <w:t>Etapa</w:t>
      </w:r>
      <w:r>
        <w:rPr>
          <w:spacing w:val="-3"/>
        </w:rPr>
        <w:t> </w:t>
      </w:r>
      <w:r>
        <w:rPr/>
        <w:t>1:</w:t>
      </w:r>
      <w:r>
        <w:rPr>
          <w:spacing w:val="-5"/>
        </w:rPr>
        <w:t> </w:t>
      </w:r>
      <w:r>
        <w:rPr/>
        <w:t>Andador</w:t>
      </w:r>
      <w:r>
        <w:rPr>
          <w:spacing w:val="-3"/>
        </w:rPr>
        <w:t> </w:t>
      </w:r>
      <w:r>
        <w:rPr/>
        <w:t>semipeatonal</w:t>
      </w:r>
      <w:r>
        <w:rPr>
          <w:spacing w:val="-4"/>
        </w:rPr>
        <w:t> </w:t>
      </w:r>
      <w:r>
        <w:rPr/>
        <w:t>Ma.</w:t>
      </w:r>
      <w:r>
        <w:rPr>
          <w:spacing w:val="-2"/>
        </w:rPr>
        <w:t> </w:t>
      </w:r>
      <w:r>
        <w:rPr/>
        <w:t>Bustamante,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Dr.</w:t>
      </w:r>
      <w:r>
        <w:rPr>
          <w:spacing w:val="-4"/>
        </w:rPr>
        <w:t> </w:t>
      </w:r>
      <w:r>
        <w:rPr/>
        <w:t>Pardo</w:t>
      </w:r>
      <w:r>
        <w:rPr>
          <w:spacing w:val="-2"/>
        </w:rPr>
        <w:t> </w:t>
      </w:r>
      <w:r>
        <w:rPr/>
        <w:t>con</w:t>
      </w:r>
      <w:r>
        <w:rPr>
          <w:spacing w:val="-64"/>
        </w:rPr>
        <w:t> </w:t>
      </w:r>
      <w:r>
        <w:rPr/>
        <w:t>Vicente</w:t>
      </w:r>
      <w:r>
        <w:rPr>
          <w:spacing w:val="-2"/>
        </w:rPr>
        <w:t> </w:t>
      </w:r>
      <w:r>
        <w:rPr/>
        <w:t>Guerrero.</w:t>
      </w:r>
    </w:p>
    <w:p>
      <w:pPr>
        <w:pStyle w:val="BodyText"/>
        <w:spacing w:line="261" w:lineRule="auto" w:before="11"/>
        <w:ind w:left="2011" w:hanging="3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18"/>
        </w:rPr>
        <w:t> </w:t>
      </w:r>
      <w:r>
        <w:rPr/>
        <w:t>Etapa</w:t>
      </w:r>
      <w:r>
        <w:rPr>
          <w:spacing w:val="-2"/>
        </w:rPr>
        <w:t> </w:t>
      </w:r>
      <w:r>
        <w:rPr/>
        <w:t>2:</w:t>
      </w:r>
      <w:r>
        <w:rPr>
          <w:spacing w:val="-4"/>
        </w:rPr>
        <w:t> </w:t>
      </w:r>
      <w:r>
        <w:rPr/>
        <w:t>Aldama,</w:t>
      </w:r>
      <w:r>
        <w:rPr>
          <w:spacing w:val="-2"/>
        </w:rPr>
        <w:t> </w:t>
      </w:r>
      <w:r>
        <w:rPr/>
        <w:t>entre</w:t>
      </w:r>
      <w:r>
        <w:rPr>
          <w:spacing w:val="-3"/>
        </w:rPr>
        <w:t> </w:t>
      </w:r>
      <w:r>
        <w:rPr/>
        <w:t>Bustamante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Flores</w:t>
      </w:r>
      <w:r>
        <w:rPr>
          <w:spacing w:val="-2"/>
        </w:rPr>
        <w:t> </w:t>
      </w:r>
      <w:r>
        <w:rPr/>
        <w:t>Magón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Flores</w:t>
      </w:r>
      <w:r>
        <w:rPr>
          <w:spacing w:val="-2"/>
        </w:rPr>
        <w:t> </w:t>
      </w:r>
      <w:r>
        <w:rPr/>
        <w:t>Magón,</w:t>
      </w:r>
      <w:r>
        <w:rPr>
          <w:spacing w:val="-4"/>
        </w:rPr>
        <w:t> </w:t>
      </w:r>
      <w:r>
        <w:rPr/>
        <w:t>entre</w:t>
      </w:r>
      <w:r>
        <w:rPr>
          <w:spacing w:val="-64"/>
        </w:rPr>
        <w:t> </w:t>
      </w:r>
      <w:r>
        <w:rPr/>
        <w:t>Aldama</w:t>
      </w:r>
      <w:r>
        <w:rPr>
          <w:spacing w:val="-1"/>
        </w:rPr>
        <w:t> </w:t>
      </w:r>
      <w:r>
        <w:rPr/>
        <w:t>con las casas.</w:t>
      </w:r>
    </w:p>
    <w:p>
      <w:pPr>
        <w:pStyle w:val="BodyText"/>
        <w:spacing w:line="261" w:lineRule="auto" w:before="10"/>
        <w:ind w:left="2013" w:right="869" w:hanging="363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18"/>
        </w:rPr>
        <w:t> </w:t>
      </w:r>
      <w:r>
        <w:rPr/>
        <w:t>Etapa</w:t>
      </w:r>
      <w:r>
        <w:rPr>
          <w:spacing w:val="-3"/>
        </w:rPr>
        <w:t> </w:t>
      </w:r>
      <w:r>
        <w:rPr/>
        <w:t>3:</w:t>
      </w:r>
      <w:r>
        <w:rPr>
          <w:spacing w:val="-4"/>
        </w:rPr>
        <w:t> </w:t>
      </w:r>
      <w:r>
        <w:rPr/>
        <w:t>Andador</w:t>
      </w:r>
      <w:r>
        <w:rPr>
          <w:spacing w:val="-2"/>
        </w:rPr>
        <w:t> </w:t>
      </w:r>
      <w:r>
        <w:rPr/>
        <w:t>semipeatonal</w:t>
      </w:r>
      <w:r>
        <w:rPr>
          <w:spacing w:val="-6"/>
        </w:rPr>
        <w:t> </w:t>
      </w:r>
      <w:r>
        <w:rPr/>
        <w:t>Armenta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López,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Dr.</w:t>
      </w:r>
      <w:r>
        <w:rPr>
          <w:spacing w:val="-3"/>
        </w:rPr>
        <w:t> </w:t>
      </w:r>
      <w:r>
        <w:rPr/>
        <w:t>Ramón</w:t>
      </w:r>
      <w:r>
        <w:rPr>
          <w:spacing w:val="-4"/>
        </w:rPr>
        <w:t> </w:t>
      </w:r>
      <w:r>
        <w:rPr/>
        <w:t>Pardo</w:t>
      </w:r>
      <w:r>
        <w:rPr>
          <w:spacing w:val="-64"/>
        </w:rPr>
        <w:t> </w:t>
      </w:r>
      <w:r>
        <w:rPr/>
        <w:t>con</w:t>
      </w:r>
      <w:r>
        <w:rPr>
          <w:spacing w:val="-1"/>
        </w:rPr>
        <w:t> </w:t>
      </w:r>
      <w:r>
        <w:rPr/>
        <w:t>Abasolo.</w:t>
      </w:r>
    </w:p>
    <w:p>
      <w:pPr>
        <w:spacing w:after="0" w:line="261" w:lineRule="auto"/>
        <w:sectPr>
          <w:pgSz w:w="12240" w:h="15840"/>
          <w:pgMar w:header="0" w:footer="1367" w:top="1320" w:bottom="1480" w:left="900" w:right="600"/>
        </w:sectPr>
      </w:pPr>
    </w:p>
    <w:p>
      <w:pPr>
        <w:pStyle w:val="BodyText"/>
        <w:spacing w:line="261" w:lineRule="auto" w:before="87"/>
        <w:ind w:left="2014" w:right="520" w:hanging="360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</w:t>
      </w:r>
      <w:r>
        <w:rPr>
          <w:rFonts w:ascii="Trebuchet MS" w:hAnsi="Trebuchet MS"/>
          <w:spacing w:val="18"/>
        </w:rPr>
        <w:t> </w:t>
      </w:r>
      <w:r>
        <w:rPr/>
        <w:t>Etapa</w:t>
      </w:r>
      <w:r>
        <w:rPr>
          <w:spacing w:val="-4"/>
        </w:rPr>
        <w:t> </w:t>
      </w:r>
      <w:r>
        <w:rPr/>
        <w:t>4:</w:t>
      </w:r>
      <w:r>
        <w:rPr>
          <w:spacing w:val="-5"/>
        </w:rPr>
        <w:t> </w:t>
      </w:r>
      <w:r>
        <w:rPr/>
        <w:t>Andador</w:t>
      </w:r>
      <w:r>
        <w:rPr>
          <w:spacing w:val="-3"/>
        </w:rPr>
        <w:t> </w:t>
      </w:r>
      <w:r>
        <w:rPr/>
        <w:t>semipeatonal</w:t>
      </w:r>
      <w:r>
        <w:rPr>
          <w:spacing w:val="-4"/>
        </w:rPr>
        <w:t> </w:t>
      </w:r>
      <w:r>
        <w:rPr/>
        <w:t>Reforma,</w:t>
      </w:r>
      <w:r>
        <w:rPr>
          <w:spacing w:val="-5"/>
        </w:rPr>
        <w:t> </w:t>
      </w:r>
      <w:r>
        <w:rPr/>
        <w:t>entre</w:t>
      </w:r>
      <w:r>
        <w:rPr>
          <w:spacing w:val="-3"/>
        </w:rPr>
        <w:t> </w:t>
      </w:r>
      <w:r>
        <w:rPr/>
        <w:t>av.</w:t>
      </w:r>
      <w:r>
        <w:rPr>
          <w:spacing w:val="-3"/>
        </w:rPr>
        <w:t> </w:t>
      </w:r>
      <w:r>
        <w:rPr/>
        <w:t>Miguel</w:t>
      </w:r>
      <w:r>
        <w:rPr>
          <w:spacing w:val="-4"/>
        </w:rPr>
        <w:t> </w:t>
      </w:r>
      <w:r>
        <w:rPr/>
        <w:t>Hidalgo</w:t>
      </w:r>
      <w:r>
        <w:rPr>
          <w:spacing w:val="-3"/>
        </w:rPr>
        <w:t> </w:t>
      </w:r>
      <w:r>
        <w:rPr/>
        <w:t>con</w:t>
      </w:r>
      <w:r>
        <w:rPr>
          <w:spacing w:val="-64"/>
        </w:rPr>
        <w:t> </w:t>
      </w:r>
      <w:r>
        <w:rPr/>
        <w:t>Margarita</w:t>
      </w:r>
      <w:r>
        <w:rPr>
          <w:spacing w:val="-1"/>
        </w:rPr>
        <w:t> </w:t>
      </w:r>
      <w:r>
        <w:rPr/>
        <w:t>Maza Juárez.</w:t>
      </w:r>
    </w:p>
    <w:p>
      <w:pPr>
        <w:pStyle w:val="BodyText"/>
        <w:tabs>
          <w:tab w:pos="1226" w:val="left" w:leader="none"/>
        </w:tabs>
        <w:spacing w:before="13"/>
        <w:ind w:left="876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Mejoramiento</w:t>
      </w:r>
      <w:r>
        <w:rPr>
          <w:spacing w:val="-4"/>
        </w:rPr>
        <w:t> </w:t>
      </w:r>
      <w:r>
        <w:rPr/>
        <w:t>urbano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ambiental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faldas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Cerro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Fortín</w:t>
      </w:r>
    </w:p>
    <w:p>
      <w:pPr>
        <w:pStyle w:val="BodyText"/>
        <w:tabs>
          <w:tab w:pos="1225" w:val="left" w:leader="none"/>
        </w:tabs>
        <w:spacing w:before="96"/>
        <w:ind w:left="87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Inducción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cableado</w:t>
      </w:r>
      <w:r>
        <w:rPr>
          <w:spacing w:val="-4"/>
        </w:rPr>
        <w:t> </w:t>
      </w:r>
      <w:r>
        <w:rPr/>
        <w:t>subterráneo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zonas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CH</w:t>
      </w:r>
      <w:r>
        <w:rPr>
          <w:spacing w:val="-3"/>
        </w:rPr>
        <w:t> </w:t>
      </w:r>
      <w:r>
        <w:rPr/>
        <w:t>donde</w:t>
      </w:r>
      <w:r>
        <w:rPr>
          <w:spacing w:val="-3"/>
        </w:rPr>
        <w:t> </w:t>
      </w:r>
      <w:r>
        <w:rPr/>
        <w:t>aún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</w:t>
      </w:r>
      <w:r>
        <w:rPr>
          <w:spacing w:val="8"/>
        </w:rPr>
        <w:t> </w:t>
      </w:r>
      <w:r>
        <w:rPr/>
        <w:t>hecho.</w:t>
      </w:r>
    </w:p>
    <w:p>
      <w:pPr>
        <w:pStyle w:val="BodyText"/>
        <w:tabs>
          <w:tab w:pos="1225" w:val="left" w:leader="none"/>
        </w:tabs>
        <w:spacing w:before="96"/>
        <w:ind w:left="87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Instalación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cámaras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seguridad</w:t>
      </w:r>
      <w:r>
        <w:rPr>
          <w:spacing w:val="-3"/>
        </w:rPr>
        <w:t> </w:t>
      </w:r>
      <w:r>
        <w:rPr/>
        <w:t>ligadas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urbanos.</w:t>
      </w:r>
    </w:p>
    <w:p>
      <w:pPr>
        <w:pStyle w:val="BodyText"/>
        <w:spacing w:before="93"/>
        <w:ind w:left="1228" w:right="533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Reparación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edificios</w:t>
      </w:r>
      <w:r>
        <w:rPr>
          <w:spacing w:val="1"/>
        </w:rPr>
        <w:t> </w:t>
      </w:r>
      <w:r>
        <w:rPr/>
        <w:t>patrimoniales</w:t>
      </w:r>
      <w:r>
        <w:rPr>
          <w:spacing w:val="1"/>
        </w:rPr>
        <w:t> </w:t>
      </w:r>
      <w:r>
        <w:rPr/>
        <w:t>afectados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(particularmente</w:t>
      </w:r>
      <w:r>
        <w:rPr>
          <w:spacing w:val="1"/>
        </w:rPr>
        <w:t> </w:t>
      </w:r>
      <w:r>
        <w:rPr/>
        <w:t>iglesias, edificios públicos y el Panteón General San Miguel). Existe una “ Relación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daños</w:t>
      </w:r>
      <w:r>
        <w:rPr>
          <w:spacing w:val="-6"/>
          <w:w w:val="95"/>
        </w:rPr>
        <w:t> </w:t>
      </w:r>
      <w:r>
        <w:rPr>
          <w:w w:val="95"/>
        </w:rPr>
        <w:t>causados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inmuebles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sismos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septiembre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2017”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que</w:t>
      </w:r>
    </w:p>
    <w:p>
      <w:pPr>
        <w:pStyle w:val="BodyText"/>
        <w:spacing w:before="3"/>
        <w:ind w:left="1231"/>
        <w:jc w:val="both"/>
      </w:pPr>
      <w:r>
        <w:rPr/>
        <w:t>se</w:t>
      </w:r>
      <w:r>
        <w:rPr>
          <w:spacing w:val="-3"/>
        </w:rPr>
        <w:t> </w:t>
      </w:r>
      <w:r>
        <w:rPr/>
        <w:t>reconocen 68</w:t>
      </w:r>
      <w:r>
        <w:rPr>
          <w:spacing w:val="-3"/>
        </w:rPr>
        <w:t> </w:t>
      </w:r>
      <w:r>
        <w:rPr/>
        <w:t>inmuebles</w:t>
      </w:r>
      <w:r>
        <w:rPr>
          <w:spacing w:val="-3"/>
        </w:rPr>
        <w:t> </w:t>
      </w:r>
      <w:r>
        <w:rPr/>
        <w:t>catalogados</w:t>
      </w:r>
      <w:r>
        <w:rPr>
          <w:spacing w:val="-3"/>
        </w:rPr>
        <w:t> </w:t>
      </w:r>
      <w:r>
        <w:rPr/>
        <w:t>por</w:t>
      </w:r>
      <w:r>
        <w:rPr>
          <w:spacing w:val="-6"/>
        </w:rPr>
        <w:t> </w:t>
      </w:r>
      <w:r>
        <w:rPr/>
        <w:t>estos</w:t>
      </w:r>
      <w:r>
        <w:rPr>
          <w:spacing w:val="-5"/>
        </w:rPr>
        <w:t> </w:t>
      </w:r>
      <w:r>
        <w:rPr/>
        <w:t>eventos.</w:t>
      </w:r>
    </w:p>
    <w:p>
      <w:pPr>
        <w:pStyle w:val="BodyText"/>
        <w:tabs>
          <w:tab w:pos="1226" w:val="left" w:leader="none"/>
        </w:tabs>
        <w:spacing w:before="96"/>
        <w:ind w:left="875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Mantenimiento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bardas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estructuras</w:t>
      </w:r>
      <w:r>
        <w:rPr>
          <w:spacing w:val="-5"/>
        </w:rPr>
        <w:t> </w:t>
      </w:r>
      <w:r>
        <w:rPr/>
        <w:t>afectadas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lluvias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evitar</w:t>
      </w:r>
      <w:r>
        <w:rPr>
          <w:spacing w:val="-2"/>
        </w:rPr>
        <w:t> </w:t>
      </w:r>
      <w:r>
        <w:rPr/>
        <w:t>riesgos.</w:t>
      </w:r>
    </w:p>
    <w:p>
      <w:pPr>
        <w:pStyle w:val="BodyText"/>
        <w:tabs>
          <w:tab w:pos="1225" w:val="left" w:leader="none"/>
          <w:tab w:pos="3170" w:val="left" w:leader="none"/>
          <w:tab w:pos="3686" w:val="left" w:leader="none"/>
          <w:tab w:pos="4203" w:val="left" w:leader="none"/>
          <w:tab w:pos="5056" w:val="left" w:leader="none"/>
          <w:tab w:pos="5574" w:val="left" w:leader="none"/>
          <w:tab w:pos="7196" w:val="left" w:leader="none"/>
          <w:tab w:pos="7915" w:val="left" w:leader="none"/>
          <w:tab w:pos="9207" w:val="left" w:leader="none"/>
        </w:tabs>
        <w:spacing w:line="242" w:lineRule="auto" w:before="94"/>
        <w:ind w:left="1229" w:right="546" w:hanging="35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Implementación</w:t>
        <w:tab/>
        <w:t>de</w:t>
        <w:tab/>
        <w:t>un</w:t>
        <w:tab/>
        <w:t>fondo</w:t>
        <w:tab/>
        <w:t>de</w:t>
        <w:tab/>
        <w:t>emergencias</w:t>
        <w:tab/>
        <w:t>ante</w:t>
        <w:tab/>
        <w:t>desastres</w:t>
        <w:tab/>
      </w:r>
      <w:r>
        <w:rPr>
          <w:spacing w:val="-1"/>
        </w:rPr>
        <w:t>naturales</w:t>
      </w:r>
      <w:r>
        <w:rPr>
          <w:spacing w:val="-64"/>
        </w:rPr>
        <w:t> </w:t>
      </w:r>
      <w:r>
        <w:rPr/>
        <w:t>(principalmente</w:t>
      </w:r>
      <w:r>
        <w:rPr>
          <w:spacing w:val="-2"/>
        </w:rPr>
        <w:t> </w:t>
      </w:r>
      <w:r>
        <w:rPr/>
        <w:t>sismos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lluvias).</w:t>
      </w:r>
    </w:p>
    <w:p>
      <w:pPr>
        <w:pStyle w:val="BodyText"/>
        <w:tabs>
          <w:tab w:pos="1224" w:val="left" w:leader="none"/>
        </w:tabs>
        <w:spacing w:before="96"/>
        <w:ind w:left="874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Elaboración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Movilidad</w:t>
      </w:r>
      <w:r>
        <w:rPr>
          <w:spacing w:val="-2"/>
        </w:rPr>
        <w:t> </w:t>
      </w:r>
      <w:r>
        <w:rPr/>
        <w:t>Integral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CH</w:t>
      </w:r>
    </w:p>
    <w:p>
      <w:pPr>
        <w:pStyle w:val="BodyText"/>
        <w:tabs>
          <w:tab w:pos="1223" w:val="left" w:leader="none"/>
        </w:tabs>
        <w:spacing w:before="96"/>
        <w:ind w:left="873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Puesta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marcha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Observatorio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</w:t>
      </w:r>
    </w:p>
    <w:p>
      <w:pPr>
        <w:pStyle w:val="BodyText"/>
        <w:tabs>
          <w:tab w:pos="1223" w:val="left" w:leader="none"/>
        </w:tabs>
        <w:spacing w:before="96"/>
        <w:ind w:left="872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Talleres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sensibilización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patrimonio</w:t>
      </w:r>
      <w:r>
        <w:rPr>
          <w:spacing w:val="-4"/>
        </w:rPr>
        <w:t> </w:t>
      </w:r>
      <w:r>
        <w:rPr/>
        <w:t>orientados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niños.</w:t>
      </w:r>
    </w:p>
    <w:p>
      <w:pPr>
        <w:pStyle w:val="BodyText"/>
        <w:spacing w:before="93"/>
        <w:ind w:left="1231" w:right="529" w:hanging="359"/>
        <w:jc w:val="both"/>
      </w:pPr>
      <w:r>
        <w:rPr>
          <w:rFonts w:ascii="Trebuchet MS"/>
          <w:w w:val="165"/>
        </w:rPr>
        <w:t> </w:t>
      </w:r>
      <w:r>
        <w:rPr>
          <w:rFonts w:ascii="Trebuchet MS"/>
        </w:rPr>
        <w:t>  </w:t>
      </w:r>
      <w:r>
        <w:rPr>
          <w:rFonts w:ascii="Trebuchet MS"/>
          <w:spacing w:val="13"/>
        </w:rPr>
        <w:t> </w:t>
      </w:r>
      <w:r>
        <w:rPr/>
        <w:t>Mejoramiento de imagen urbana de las calles Narciso Mendoza y Noche Triste en el</w:t>
      </w:r>
      <w:r>
        <w:rPr>
          <w:spacing w:val="-64"/>
        </w:rPr>
        <w:t> </w:t>
      </w:r>
      <w:r>
        <w:rPr/>
        <w:t>Barrio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Jalatlaco</w:t>
      </w:r>
    </w:p>
    <w:p>
      <w:pPr>
        <w:pStyle w:val="BodyText"/>
        <w:spacing w:before="96"/>
        <w:ind w:left="1229" w:right="532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Mejoramiento de imagen urbana del Barrio de Xochimilco, principalmente las calles</w:t>
      </w:r>
      <w:r>
        <w:rPr>
          <w:spacing w:val="1"/>
        </w:rPr>
        <w:t> </w:t>
      </w:r>
      <w:r>
        <w:rPr/>
        <w:t>Dr. Gilberto Bolaños, Prol. Porfirio Díaz, Benito Juárez (Santo Tomás, Prol. Del</w:t>
      </w:r>
      <w:r>
        <w:rPr>
          <w:spacing w:val="1"/>
        </w:rPr>
        <w:t> </w:t>
      </w:r>
      <w:r>
        <w:rPr/>
        <w:t>Progreso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José</w:t>
      </w:r>
      <w:r>
        <w:rPr>
          <w:spacing w:val="-1"/>
        </w:rPr>
        <w:t> </w:t>
      </w:r>
      <w:r>
        <w:rPr/>
        <w:t>López</w:t>
      </w:r>
      <w:r>
        <w:rPr>
          <w:spacing w:val="-3"/>
        </w:rPr>
        <w:t> </w:t>
      </w:r>
      <w:r>
        <w:rPr/>
        <w:t>Alavez,</w:t>
      </w:r>
      <w:r>
        <w:rPr>
          <w:spacing w:val="3"/>
        </w:rPr>
        <w:t> </w:t>
      </w:r>
      <w:r>
        <w:rPr/>
        <w:t>López</w:t>
      </w:r>
      <w:r>
        <w:rPr>
          <w:spacing w:val="-1"/>
        </w:rPr>
        <w:t> </w:t>
      </w:r>
      <w:r>
        <w:rPr/>
        <w:t>Alavez a</w:t>
      </w:r>
      <w:r>
        <w:rPr>
          <w:spacing w:val="-1"/>
        </w:rPr>
        <w:t> </w:t>
      </w:r>
      <w:r>
        <w:rPr/>
        <w:t>Río Bravo.</w:t>
      </w:r>
    </w:p>
    <w:p>
      <w:pPr>
        <w:pStyle w:val="BodyText"/>
        <w:spacing w:before="99"/>
        <w:ind w:left="873"/>
        <w:jc w:val="both"/>
      </w:pPr>
      <w:r>
        <w:rPr>
          <w:rFonts w:ascii="Trebuchet MS"/>
          <w:w w:val="165"/>
        </w:rPr>
        <w:t> </w:t>
      </w:r>
      <w:r>
        <w:rPr>
          <w:rFonts w:ascii="Trebuchet MS"/>
        </w:rPr>
        <w:t>  </w:t>
      </w:r>
      <w:r>
        <w:rPr>
          <w:rFonts w:ascii="Trebuchet MS"/>
          <w:spacing w:val="13"/>
        </w:rPr>
        <w:t> </w:t>
      </w:r>
      <w:r>
        <w:rPr/>
        <w:t>Mejoramiento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imagen</w:t>
      </w:r>
      <w:r>
        <w:rPr>
          <w:spacing w:val="-3"/>
        </w:rPr>
        <w:t> </w:t>
      </w:r>
      <w:r>
        <w:rPr/>
        <w:t>urbana</w:t>
      </w:r>
      <w:r>
        <w:rPr>
          <w:spacing w:val="-4"/>
        </w:rPr>
        <w:t> </w:t>
      </w:r>
      <w:r>
        <w:rPr/>
        <w:t>general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parques,</w:t>
      </w:r>
      <w:r>
        <w:rPr>
          <w:spacing w:val="-4"/>
        </w:rPr>
        <w:t> </w:t>
      </w:r>
      <w:r>
        <w:rPr/>
        <w:t>jardines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plazuelas.</w:t>
      </w:r>
    </w:p>
    <w:p>
      <w:pPr>
        <w:pStyle w:val="BodyText"/>
        <w:spacing w:before="96"/>
        <w:ind w:left="872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Mejoramiento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imagen</w:t>
      </w:r>
      <w:r>
        <w:rPr>
          <w:spacing w:val="-4"/>
        </w:rPr>
        <w:t> </w:t>
      </w:r>
      <w:r>
        <w:rPr/>
        <w:t>urbana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Plazuela</w:t>
      </w:r>
      <w:r>
        <w:rPr>
          <w:spacing w:val="-4"/>
        </w:rPr>
        <w:t> </w:t>
      </w:r>
      <w:r>
        <w:rPr/>
        <w:t>Brígida</w:t>
      </w:r>
      <w:r>
        <w:rPr>
          <w:spacing w:val="-4"/>
        </w:rPr>
        <w:t> </w:t>
      </w:r>
      <w:r>
        <w:rPr/>
        <w:t>García</w:t>
      </w:r>
    </w:p>
    <w:p>
      <w:pPr>
        <w:pStyle w:val="BodyText"/>
        <w:tabs>
          <w:tab w:pos="1222" w:val="left" w:leader="none"/>
        </w:tabs>
        <w:spacing w:line="242" w:lineRule="auto" w:before="94"/>
        <w:ind w:left="1226" w:right="544" w:hanging="355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Ciudades</w:t>
      </w:r>
      <w:r>
        <w:rPr>
          <w:spacing w:val="40"/>
        </w:rPr>
        <w:t> </w:t>
      </w:r>
      <w:r>
        <w:rPr/>
        <w:t>amigables.</w:t>
      </w:r>
      <w:r>
        <w:rPr>
          <w:spacing w:val="40"/>
        </w:rPr>
        <w:t> </w:t>
      </w:r>
      <w:r>
        <w:rPr/>
        <w:t>mejoramiento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estructura</w:t>
      </w:r>
      <w:r>
        <w:rPr>
          <w:spacing w:val="40"/>
        </w:rPr>
        <w:t> </w:t>
      </w:r>
      <w:r>
        <w:rPr/>
        <w:t>urbana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personas</w:t>
      </w:r>
      <w:r>
        <w:rPr>
          <w:spacing w:val="40"/>
        </w:rPr>
        <w:t> </w:t>
      </w:r>
      <w:r>
        <w:rPr/>
        <w:t>con</w:t>
      </w:r>
      <w:r>
        <w:rPr>
          <w:spacing w:val="-64"/>
        </w:rPr>
        <w:t> </w:t>
      </w:r>
      <w:r>
        <w:rPr/>
        <w:t>discapacidad</w:t>
      </w:r>
    </w:p>
    <w:p>
      <w:pPr>
        <w:pStyle w:val="BodyText"/>
        <w:tabs>
          <w:tab w:pos="1221" w:val="left" w:leader="none"/>
        </w:tabs>
        <w:spacing w:before="93"/>
        <w:ind w:left="871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Mejoramiento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imagen</w:t>
      </w:r>
      <w:r>
        <w:rPr>
          <w:spacing w:val="-3"/>
        </w:rPr>
        <w:t> </w:t>
      </w:r>
      <w:r>
        <w:rPr/>
        <w:t>urbana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Parque</w:t>
      </w:r>
      <w:r>
        <w:rPr>
          <w:spacing w:val="-5"/>
        </w:rPr>
        <w:t> </w:t>
      </w:r>
      <w:r>
        <w:rPr/>
        <w:t>Miguel</w:t>
      </w:r>
      <w:r>
        <w:rPr>
          <w:spacing w:val="-4"/>
        </w:rPr>
        <w:t> </w:t>
      </w:r>
      <w:r>
        <w:rPr/>
        <w:t>Hidalgo</w:t>
      </w:r>
    </w:p>
    <w:p>
      <w:pPr>
        <w:pStyle w:val="BodyText"/>
        <w:tabs>
          <w:tab w:pos="1226" w:val="left" w:leader="none"/>
        </w:tabs>
        <w:spacing w:before="96"/>
        <w:ind w:left="875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Mantenimiento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esculturas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leones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Parque</w:t>
      </w:r>
      <w:r>
        <w:rPr>
          <w:spacing w:val="-2"/>
        </w:rPr>
        <w:t> </w:t>
      </w:r>
      <w:r>
        <w:rPr/>
        <w:t>Juárez</w:t>
      </w:r>
      <w:r>
        <w:rPr>
          <w:spacing w:val="-5"/>
        </w:rPr>
        <w:t> </w:t>
      </w:r>
      <w:r>
        <w:rPr/>
        <w:t>"El</w:t>
      </w:r>
      <w:r>
        <w:rPr>
          <w:spacing w:val="-3"/>
        </w:rPr>
        <w:t> </w:t>
      </w:r>
      <w:r>
        <w:rPr/>
        <w:t>Llano"</w:t>
      </w:r>
    </w:p>
    <w:p>
      <w:pPr>
        <w:pStyle w:val="BodyText"/>
        <w:tabs>
          <w:tab w:pos="1225" w:val="left" w:leader="none"/>
        </w:tabs>
        <w:spacing w:before="96"/>
        <w:ind w:left="874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Mejoramiento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letreros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fachadas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Mercados</w:t>
      </w:r>
    </w:p>
    <w:p>
      <w:pPr>
        <w:pStyle w:val="BodyText"/>
        <w:tabs>
          <w:tab w:pos="1224" w:val="left" w:leader="none"/>
        </w:tabs>
        <w:spacing w:before="96"/>
        <w:ind w:left="874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Parque</w:t>
      </w:r>
      <w:r>
        <w:rPr>
          <w:spacing w:val="-3"/>
        </w:rPr>
        <w:t> </w:t>
      </w:r>
      <w:r>
        <w:rPr/>
        <w:t>Incluyente</w:t>
      </w:r>
      <w:r>
        <w:rPr>
          <w:spacing w:val="-4"/>
        </w:rPr>
        <w:t> </w:t>
      </w:r>
      <w:r>
        <w:rPr/>
        <w:t>"El</w:t>
      </w:r>
      <w:r>
        <w:rPr>
          <w:spacing w:val="-5"/>
        </w:rPr>
        <w:t> </w:t>
      </w:r>
      <w:r>
        <w:rPr/>
        <w:t>Llano"</w:t>
      </w:r>
    </w:p>
    <w:p>
      <w:pPr>
        <w:pStyle w:val="BodyText"/>
        <w:spacing w:line="242" w:lineRule="auto" w:before="93"/>
        <w:ind w:left="1228" w:right="543" w:hanging="35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Pavimentación con concreto hidráulico estampado, guarnición y banqueta, de la</w:t>
      </w:r>
      <w:r>
        <w:rPr>
          <w:spacing w:val="1"/>
        </w:rPr>
        <w:t> </w:t>
      </w:r>
      <w:r>
        <w:rPr/>
        <w:t>calle</w:t>
      </w:r>
      <w:r>
        <w:rPr>
          <w:spacing w:val="-1"/>
        </w:rPr>
        <w:t> </w:t>
      </w:r>
      <w:r>
        <w:rPr/>
        <w:t>Alianza del</w:t>
      </w:r>
      <w:r>
        <w:rPr>
          <w:spacing w:val="-1"/>
        </w:rPr>
        <w:t> </w:t>
      </w:r>
      <w:r>
        <w:rPr/>
        <w:t>Barrio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Jalatlaco</w:t>
      </w:r>
    </w:p>
    <w:p>
      <w:pPr>
        <w:pStyle w:val="BodyText"/>
        <w:spacing w:before="91"/>
        <w:ind w:left="1227" w:right="537" w:hanging="354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Mejoramiento de la imagen urbana del Acueducto (Fuera del Centro Histórico, pero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catalogado)</w:t>
      </w:r>
    </w:p>
    <w:p>
      <w:pPr>
        <w:pStyle w:val="BodyText"/>
        <w:spacing w:before="96"/>
        <w:ind w:left="1230" w:right="544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Restauración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fuente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/>
        <w:t>estanque</w:t>
      </w:r>
      <w:r>
        <w:rPr>
          <w:spacing w:val="26"/>
        </w:rPr>
        <w:t> </w:t>
      </w:r>
      <w:r>
        <w:rPr/>
        <w:t>frente</w:t>
      </w:r>
      <w:r>
        <w:rPr>
          <w:spacing w:val="27"/>
        </w:rPr>
        <w:t> </w:t>
      </w:r>
      <w:r>
        <w:rPr/>
        <w:t>al</w:t>
      </w:r>
      <w:r>
        <w:rPr>
          <w:spacing w:val="24"/>
        </w:rPr>
        <w:t> </w:t>
      </w:r>
      <w:r>
        <w:rPr/>
        <w:t>templo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/>
        <w:t>San</w:t>
      </w:r>
      <w:r>
        <w:rPr>
          <w:spacing w:val="28"/>
        </w:rPr>
        <w:t> </w:t>
      </w:r>
      <w:r>
        <w:rPr/>
        <w:t>Felipe</w:t>
      </w:r>
      <w:r>
        <w:rPr>
          <w:spacing w:val="25"/>
        </w:rPr>
        <w:t> </w:t>
      </w:r>
      <w:r>
        <w:rPr/>
        <w:t>Apóstol</w:t>
      </w:r>
      <w:r>
        <w:rPr>
          <w:spacing w:val="26"/>
        </w:rPr>
        <w:t> </w:t>
      </w:r>
      <w:r>
        <w:rPr/>
        <w:t>(Fuera</w:t>
      </w:r>
      <w:r>
        <w:rPr>
          <w:spacing w:val="-64"/>
        </w:rPr>
        <w:t> </w:t>
      </w:r>
      <w:r>
        <w:rPr/>
        <w:t>del Centro Histórico, pero en el área de aplicación del Reglamento por considerarse</w:t>
      </w:r>
      <w:r>
        <w:rPr>
          <w:spacing w:val="-64"/>
        </w:rPr>
        <w:t> </w:t>
      </w:r>
      <w:r>
        <w:rPr/>
        <w:t>como</w:t>
      </w:r>
      <w:r>
        <w:rPr>
          <w:spacing w:val="-3"/>
        </w:rPr>
        <w:t> </w:t>
      </w:r>
      <w:r>
        <w:rPr/>
        <w:t>elemento</w:t>
      </w:r>
      <w:r>
        <w:rPr>
          <w:spacing w:val="-1"/>
        </w:rPr>
        <w:t> </w:t>
      </w:r>
      <w:r>
        <w:rPr/>
        <w:t>adyacente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catalogado)</w:t>
      </w:r>
    </w:p>
    <w:p>
      <w:pPr>
        <w:spacing w:after="0"/>
        <w:jc w:val="both"/>
        <w:sectPr>
          <w:pgSz w:w="12240" w:h="15840"/>
          <w:pgMar w:header="0" w:footer="1319" w:top="1320" w:bottom="1560" w:left="900" w:right="600"/>
        </w:sectPr>
      </w:pPr>
    </w:p>
    <w:p>
      <w:pPr>
        <w:pStyle w:val="Heading2"/>
        <w:numPr>
          <w:ilvl w:val="0"/>
          <w:numId w:val="22"/>
        </w:numPr>
        <w:tabs>
          <w:tab w:pos="787" w:val="left" w:leader="none"/>
        </w:tabs>
        <w:spacing w:line="240" w:lineRule="auto" w:before="166" w:after="0"/>
        <w:ind w:left="786" w:right="0" w:hanging="269"/>
        <w:jc w:val="left"/>
      </w:pPr>
      <w:r>
        <w:rPr/>
        <w:t>INSTRUMENTACIÓN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1"/>
          <w:numId w:val="22"/>
        </w:numPr>
        <w:tabs>
          <w:tab w:pos="923" w:val="left" w:leader="none"/>
        </w:tabs>
        <w:spacing w:line="240" w:lineRule="auto" w:before="0" w:after="0"/>
        <w:ind w:left="922" w:right="0" w:hanging="405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Propuesta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Reglamento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PPCCH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8"/>
        <w:jc w:val="both"/>
      </w:pPr>
      <w:r>
        <w:rPr>
          <w:w w:val="90"/>
        </w:rPr>
        <w:t>Ver</w:t>
      </w:r>
      <w:r>
        <w:rPr>
          <w:spacing w:val="9"/>
          <w:w w:val="90"/>
        </w:rPr>
        <w:t> </w:t>
      </w:r>
      <w:r>
        <w:rPr>
          <w:w w:val="90"/>
        </w:rPr>
        <w:t>“Anexo</w:t>
      </w:r>
      <w:r>
        <w:rPr>
          <w:spacing w:val="61"/>
        </w:rPr>
        <w:t> </w:t>
      </w:r>
      <w:r>
        <w:rPr>
          <w:w w:val="90"/>
        </w:rPr>
        <w:t>A”</w:t>
      </w:r>
      <w:r>
        <w:rPr>
          <w:spacing w:val="62"/>
        </w:rPr>
        <w:t> </w:t>
      </w:r>
      <w:r>
        <w:rPr>
          <w:w w:val="90"/>
        </w:rPr>
        <w:t>relativo</w:t>
      </w:r>
      <w:r>
        <w:rPr>
          <w:spacing w:val="61"/>
        </w:rPr>
        <w:t> </w:t>
      </w:r>
      <w:r>
        <w:rPr>
          <w:w w:val="90"/>
        </w:rPr>
        <w:t>al</w:t>
      </w:r>
      <w:r>
        <w:rPr>
          <w:spacing w:val="62"/>
        </w:rPr>
        <w:t> </w:t>
      </w:r>
      <w:r>
        <w:rPr>
          <w:w w:val="90"/>
        </w:rPr>
        <w:t>REGLAMENTO</w:t>
      </w:r>
      <w:r>
        <w:rPr>
          <w:spacing w:val="60"/>
        </w:rPr>
        <w:t> </w:t>
      </w:r>
      <w:r>
        <w:rPr>
          <w:w w:val="90"/>
        </w:rPr>
        <w:t>GENERAL</w:t>
      </w:r>
      <w:r>
        <w:rPr>
          <w:spacing w:val="61"/>
        </w:rPr>
        <w:t> </w:t>
      </w:r>
      <w:r>
        <w:rPr>
          <w:w w:val="90"/>
        </w:rPr>
        <w:t>DE</w:t>
      </w:r>
      <w:r>
        <w:rPr>
          <w:spacing w:val="60"/>
        </w:rPr>
        <w:t> </w:t>
      </w:r>
      <w:r>
        <w:rPr>
          <w:w w:val="90"/>
        </w:rPr>
        <w:t>APLICACIÓN</w:t>
      </w:r>
      <w:r>
        <w:rPr>
          <w:spacing w:val="62"/>
        </w:rPr>
        <w:t> </w:t>
      </w:r>
      <w:r>
        <w:rPr>
          <w:w w:val="90"/>
        </w:rPr>
        <w:t>DEL</w:t>
      </w:r>
      <w:r>
        <w:rPr>
          <w:spacing w:val="60"/>
        </w:rPr>
        <w:t> </w:t>
      </w:r>
      <w:r>
        <w:rPr>
          <w:w w:val="90"/>
        </w:rPr>
        <w:t>PLAN</w:t>
      </w:r>
    </w:p>
    <w:p>
      <w:pPr>
        <w:pStyle w:val="BodyText"/>
        <w:ind w:left="519" w:right="532"/>
        <w:jc w:val="both"/>
      </w:pPr>
      <w:r>
        <w:rPr/>
        <w:t>PARCIAL DE CONSERVACIÓN DEL CENTRO HISTÓRICO DE LA CIUDAD DE OAXACA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JUÁREZ, OAX.</w:t>
      </w:r>
    </w:p>
    <w:p>
      <w:pPr>
        <w:pStyle w:val="BodyText"/>
      </w:pPr>
    </w:p>
    <w:p>
      <w:pPr>
        <w:pStyle w:val="Heading2"/>
        <w:numPr>
          <w:ilvl w:val="1"/>
          <w:numId w:val="22"/>
        </w:numPr>
        <w:tabs>
          <w:tab w:pos="921" w:val="left" w:leader="none"/>
        </w:tabs>
        <w:spacing w:line="240" w:lineRule="auto" w:before="0" w:after="0"/>
        <w:ind w:left="920" w:right="0" w:hanging="402"/>
        <w:jc w:val="left"/>
      </w:pPr>
      <w:r>
        <w:rPr/>
        <w:t>Mecanismos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seguimiento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acciones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3" w:firstLine="3"/>
        <w:jc w:val="both"/>
      </w:pPr>
      <w:r>
        <w:rPr/>
        <w:t>Esta vertiente de instrumentación de seguimiento de las acciones debe establecer un</w:t>
      </w:r>
      <w:r>
        <w:rPr>
          <w:spacing w:val="1"/>
        </w:rPr>
        <w:t> </w:t>
      </w:r>
      <w:r>
        <w:rPr/>
        <w:t>marco de referencia normativo y sistemático para evaluar y orientar las acciones de 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planeación. Como parte fundamental de este proceso deberá incluirse un sistema de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logre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retroalimentación</w:t>
      </w:r>
      <w:r>
        <w:rPr>
          <w:spacing w:val="31"/>
        </w:rPr>
        <w:t> </w:t>
      </w:r>
      <w:r>
        <w:rPr/>
        <w:t>del</w:t>
      </w:r>
      <w:r>
        <w:rPr>
          <w:spacing w:val="27"/>
        </w:rPr>
        <w:t> </w:t>
      </w:r>
      <w:r>
        <w:rPr/>
        <w:t>sistema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planeación</w:t>
      </w:r>
      <w:r>
        <w:rPr>
          <w:spacing w:val="33"/>
        </w:rPr>
        <w:t> </w:t>
      </w:r>
      <w:r>
        <w:rPr/>
        <w:t>para</w:t>
      </w:r>
      <w:r>
        <w:rPr>
          <w:spacing w:val="31"/>
        </w:rPr>
        <w:t> </w:t>
      </w:r>
      <w:r>
        <w:rPr/>
        <w:t>una</w:t>
      </w:r>
      <w:r>
        <w:rPr>
          <w:spacing w:val="31"/>
        </w:rPr>
        <w:t> </w:t>
      </w:r>
      <w:r>
        <w:rPr/>
        <w:t>nueva</w:t>
      </w:r>
      <w:r>
        <w:rPr>
          <w:spacing w:val="33"/>
        </w:rPr>
        <w:t> </w:t>
      </w:r>
      <w:r>
        <w:rPr/>
        <w:t>evaluación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actualización.</w:t>
      </w:r>
      <w:r>
        <w:rPr>
          <w:spacing w:val="-64"/>
        </w:rPr>
        <w:t> </w:t>
      </w:r>
      <w:r>
        <w:rPr/>
        <w:t>En el nivel local, es de importancia fundamental que a la brevedad, se formalice una</w:t>
      </w:r>
      <w:r>
        <w:rPr>
          <w:spacing w:val="1"/>
        </w:rPr>
        <w:t> </w:t>
      </w:r>
      <w:r>
        <w:rPr>
          <w:rFonts w:ascii="Arial" w:hAnsi="Arial"/>
          <w:b/>
        </w:rPr>
        <w:t>Comisión Municipal de Desarrollo Urbano para el Centro Histórico</w:t>
      </w:r>
      <w:r>
        <w:rPr/>
        <w:t>, con objeto de</w:t>
      </w:r>
      <w:r>
        <w:rPr>
          <w:spacing w:val="1"/>
        </w:rPr>
        <w:t> </w:t>
      </w:r>
      <w:r>
        <w:rPr/>
        <w:t>lograr una coordinación adecuada entre los diferentes sectores que intervienen en la</w:t>
      </w:r>
      <w:r>
        <w:rPr>
          <w:spacing w:val="1"/>
        </w:rPr>
        <w:t> </w:t>
      </w:r>
      <w:r>
        <w:rPr/>
        <w:t>ejecución,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retroalimentación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planteados.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trabajará</w:t>
      </w:r>
      <w:r>
        <w:rPr>
          <w:spacing w:val="1"/>
        </w:rPr>
        <w:t> </w:t>
      </w:r>
      <w:r>
        <w:rPr/>
        <w:t>paralelamente,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permanente</w:t>
      </w:r>
      <w:r>
        <w:rPr>
          <w:spacing w:val="54"/>
        </w:rPr>
        <w:t> </w:t>
      </w:r>
      <w:r>
        <w:rPr/>
        <w:t>con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unidad</w:t>
      </w:r>
      <w:r>
        <w:rPr>
          <w:spacing w:val="53"/>
        </w:rPr>
        <w:t> </w:t>
      </w:r>
      <w:r>
        <w:rPr/>
        <w:t>de</w:t>
      </w:r>
      <w:r>
        <w:rPr>
          <w:spacing w:val="56"/>
        </w:rPr>
        <w:t> </w:t>
      </w:r>
      <w:r>
        <w:rPr/>
        <w:t>gestión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será</w:t>
      </w:r>
      <w:r>
        <w:rPr>
          <w:spacing w:val="55"/>
        </w:rPr>
        <w:t> </w:t>
      </w:r>
      <w:r>
        <w:rPr/>
        <w:t>creada</w:t>
      </w:r>
      <w:r>
        <w:rPr>
          <w:spacing w:val="55"/>
        </w:rPr>
        <w:t> </w:t>
      </w:r>
      <w:r>
        <w:rPr/>
        <w:t>para</w:t>
      </w:r>
      <w:r>
        <w:rPr>
          <w:spacing w:val="56"/>
        </w:rPr>
        <w:t> </w:t>
      </w:r>
      <w:r>
        <w:rPr/>
        <w:t>llevar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cabo</w:t>
      </w:r>
      <w:r>
        <w:rPr>
          <w:spacing w:val="55"/>
        </w:rPr>
        <w:t> </w:t>
      </w:r>
      <w:r>
        <w:rPr/>
        <w:t>el</w:t>
      </w:r>
      <w:r>
        <w:rPr>
          <w:spacing w:val="52"/>
        </w:rPr>
        <w:t> </w:t>
      </w:r>
      <w:r>
        <w:rPr/>
        <w:t>plan</w:t>
      </w:r>
      <w:r>
        <w:rPr>
          <w:spacing w:val="56"/>
        </w:rPr>
        <w:t> </w:t>
      </w:r>
      <w:r>
        <w:rPr/>
        <w:t>de</w:t>
      </w:r>
      <w:r>
        <w:rPr>
          <w:spacing w:val="-65"/>
        </w:rPr>
        <w:t> </w:t>
      </w:r>
      <w:r>
        <w:rPr/>
        <w:t>manejo.</w:t>
      </w:r>
    </w:p>
    <w:p>
      <w:pPr>
        <w:pStyle w:val="BodyText"/>
        <w:spacing w:before="2"/>
      </w:pPr>
    </w:p>
    <w:p>
      <w:pPr>
        <w:pStyle w:val="BodyText"/>
        <w:ind w:left="513" w:right="530" w:firstLine="2"/>
        <w:jc w:val="both"/>
      </w:pPr>
      <w:r>
        <w:rPr/>
        <w:t>Se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que este mecanismo de evaluación cuente con la representación</w:t>
      </w:r>
      <w:r>
        <w:rPr>
          <w:spacing w:val="1"/>
        </w:rPr>
        <w:t> </w:t>
      </w:r>
      <w:r>
        <w:rPr/>
        <w:t>del C.</w:t>
      </w:r>
      <w:r>
        <w:rPr>
          <w:spacing w:val="1"/>
        </w:rPr>
        <w:t> </w:t>
      </w:r>
      <w:r>
        <w:rPr/>
        <w:t>Presidente Municipal, del coordinador del COPLADE</w:t>
      </w:r>
      <w:r>
        <w:rPr>
          <w:spacing w:val="1"/>
        </w:rPr>
        <w:t> </w:t>
      </w:r>
      <w:r>
        <w:rPr/>
        <w:t>y del titular de la Dirección</w:t>
      </w:r>
      <w:r>
        <w:rPr>
          <w:spacing w:val="66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 Desarrollo Urbano, Obras Públicas y Medio Ambiente en la zona del Centro Histórico.</w:t>
      </w:r>
      <w:r>
        <w:rPr>
          <w:spacing w:val="1"/>
        </w:rPr>
        <w:t> </w:t>
      </w:r>
      <w:r>
        <w:rPr/>
        <w:t>Asimismo, deberá contar con representantes de los Sectores Público, Privado y Social. La</w:t>
      </w:r>
      <w:r>
        <w:rPr>
          <w:spacing w:val="1"/>
        </w:rPr>
        <w:t> </w:t>
      </w:r>
      <w:r>
        <w:rPr/>
        <w:t>Comisión será interlocutora entre el Gobierno del Estado y las diferentes dependencias</w:t>
      </w:r>
      <w:r>
        <w:rPr>
          <w:spacing w:val="1"/>
        </w:rPr>
        <w:t> </w:t>
      </w:r>
      <w:r>
        <w:rPr/>
        <w:t>normativas, y tendrá a su cargo la coordinación con dicho nivel de gobierno, en cuanto a la</w:t>
      </w:r>
      <w:r>
        <w:rPr>
          <w:spacing w:val="-64"/>
        </w:rPr>
        <w:t> </w:t>
      </w:r>
      <w:r>
        <w:rPr/>
        <w:t>aplicación de la normatividad que en su caso se establezca centralmente. Así mismo</w:t>
      </w:r>
      <w:r>
        <w:rPr>
          <w:spacing w:val="1"/>
        </w:rPr>
        <w:t> </w:t>
      </w:r>
      <w:r>
        <w:rPr/>
        <w:t>celebrará convenios entre los tres niveles de gobierno y los sectores social y privado que</w:t>
      </w:r>
      <w:r>
        <w:rPr>
          <w:spacing w:val="1"/>
        </w:rPr>
        <w:t> </w:t>
      </w:r>
      <w:r>
        <w:rPr/>
        <w:t>atañan al Centro Histórico. Se considerará a este órgano como la instancia adecuada para</w:t>
      </w:r>
      <w:r>
        <w:rPr>
          <w:spacing w:val="-64"/>
        </w:rPr>
        <w:t> </w:t>
      </w:r>
      <w:r>
        <w:rPr/>
        <w:t>alcanzar una descentralización efectiva, con base en los lineamientos establecidos en la</w:t>
      </w:r>
      <w:r>
        <w:rPr>
          <w:spacing w:val="1"/>
        </w:rPr>
        <w:t> </w:t>
      </w:r>
      <w:r>
        <w:rPr/>
        <w:t>Ley General de Asentamientos Humanos, Ordenamiento Territorial y Desarrollo Urbano y</w:t>
      </w:r>
      <w:r>
        <w:rPr>
          <w:spacing w:val="1"/>
        </w:rPr>
        <w:t> </w:t>
      </w:r>
      <w:r>
        <w:rPr/>
        <w:t>lograr</w:t>
      </w:r>
      <w:r>
        <w:rPr>
          <w:spacing w:val="-1"/>
        </w:rPr>
        <w:t> </w:t>
      </w:r>
      <w:r>
        <w:rPr/>
        <w:t>la repercusión</w:t>
      </w:r>
      <w:r>
        <w:rPr>
          <w:spacing w:val="-3"/>
        </w:rPr>
        <w:t> </w:t>
      </w:r>
      <w:r>
        <w:rPr/>
        <w:t>territorial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estrategia</w:t>
      </w:r>
      <w:r>
        <w:rPr>
          <w:spacing w:val="-2"/>
        </w:rPr>
        <w:t> </w:t>
      </w:r>
      <w:r>
        <w:rPr/>
        <w:t>planteada.</w:t>
      </w:r>
    </w:p>
    <w:p>
      <w:pPr>
        <w:pStyle w:val="BodyText"/>
        <w:spacing w:before="1"/>
      </w:pPr>
    </w:p>
    <w:p>
      <w:pPr>
        <w:pStyle w:val="BodyText"/>
        <w:ind w:left="1942" w:right="536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formule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incluya</w:t>
      </w:r>
      <w:r>
        <w:rPr>
          <w:spacing w:val="-1"/>
        </w:rPr>
        <w:t> </w:t>
      </w:r>
      <w:r>
        <w:rPr/>
        <w:t>los siguientes</w:t>
      </w:r>
      <w:r>
        <w:rPr>
          <w:spacing w:val="-1"/>
        </w:rPr>
        <w:t> </w:t>
      </w:r>
      <w:r>
        <w:rPr/>
        <w:t>rubros</w:t>
      </w:r>
      <w:r>
        <w:rPr>
          <w:spacing w:val="-4"/>
        </w:rPr>
        <w:t> </w:t>
      </w:r>
      <w:r>
        <w:rPr/>
        <w:t>principales.</w:t>
      </w:r>
    </w:p>
    <w:p>
      <w:pPr>
        <w:pStyle w:val="BodyText"/>
      </w:pPr>
    </w:p>
    <w:p>
      <w:pPr>
        <w:pStyle w:val="BodyText"/>
        <w:ind w:left="1940" w:right="535" w:hanging="359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ventanilla</w:t>
      </w:r>
      <w:r>
        <w:rPr>
          <w:spacing w:val="1"/>
        </w:rPr>
        <w:t> </w:t>
      </w:r>
      <w:r>
        <w:rPr/>
        <w:t>única,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concordancia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planteados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ventanilla</w:t>
      </w:r>
      <w:r>
        <w:rPr>
          <w:spacing w:val="1"/>
        </w:rPr>
        <w:t> </w:t>
      </w:r>
      <w:r>
        <w:rPr/>
        <w:t>funcionará como elemento de enlace con la Federación y el Gobierno del</w:t>
      </w:r>
      <w:r>
        <w:rPr>
          <w:spacing w:val="1"/>
        </w:rPr>
        <w:t> </w:t>
      </w:r>
      <w:r>
        <w:rPr/>
        <w:t>Estado.</w:t>
      </w:r>
    </w:p>
    <w:p>
      <w:pPr>
        <w:spacing w:after="0"/>
        <w:jc w:val="both"/>
        <w:sectPr>
          <w:pgSz w:w="12240" w:h="15840"/>
          <w:pgMar w:header="0" w:footer="1367" w:top="1500" w:bottom="1560" w:left="900" w:right="600"/>
        </w:sectPr>
      </w:pPr>
    </w:p>
    <w:p>
      <w:pPr>
        <w:pStyle w:val="BodyText"/>
        <w:spacing w:before="90"/>
        <w:ind w:left="1945" w:right="541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Creación del Sistema Municipal de Información, Seguimiento y Evaluación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retroalimentar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Consulta</w:t>
      </w:r>
      <w:r>
        <w:rPr>
          <w:spacing w:val="-3"/>
        </w:rPr>
        <w:t> </w:t>
      </w:r>
      <w:r>
        <w:rPr/>
        <w:t>Pública y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Ciudadana.</w:t>
      </w:r>
    </w:p>
    <w:p>
      <w:pPr>
        <w:pStyle w:val="BodyText"/>
      </w:pPr>
    </w:p>
    <w:p>
      <w:pPr>
        <w:pStyle w:val="BodyText"/>
        <w:ind w:left="1942" w:right="530" w:hanging="357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13"/>
        </w:rPr>
        <w:t> </w:t>
      </w:r>
      <w:r>
        <w:rPr/>
        <w:t>Se recomienda que la primera sesión cuyo propósito será evaluar este Plan</w:t>
      </w:r>
      <w:r>
        <w:rPr>
          <w:spacing w:val="1"/>
        </w:rPr>
        <w:t> </w:t>
      </w:r>
      <w:r>
        <w:rPr/>
        <w:t>Municipal, se lleve cabo a los seis meses posteriores de su aprobación e</w:t>
      </w:r>
      <w:r>
        <w:rPr>
          <w:spacing w:val="1"/>
        </w:rPr>
        <w:t> </w:t>
      </w:r>
      <w:r>
        <w:rPr/>
        <w:t>inscripción al Registro Público de Planes y Programas. Posterior a ésta, las</w:t>
      </w:r>
      <w:r>
        <w:rPr>
          <w:spacing w:val="1"/>
        </w:rPr>
        <w:t> </w:t>
      </w:r>
      <w:r>
        <w:rPr/>
        <w:t>reuniones de evaluación se programarán cuando sean necesarias, siempre y</w:t>
      </w:r>
      <w:r>
        <w:rPr>
          <w:spacing w:val="-64"/>
        </w:rPr>
        <w:t> </w:t>
      </w:r>
      <w:r>
        <w:rPr/>
        <w:t>cuando no sean períodos mayores a seis meses. Con la finalidad de lograr</w:t>
      </w:r>
      <w:r>
        <w:rPr>
          <w:spacing w:val="1"/>
        </w:rPr>
        <w:t> </w:t>
      </w:r>
      <w:r>
        <w:rPr/>
        <w:t>los efectos deseados, se recomienda que las sesiones tengan resoluciones</w:t>
      </w:r>
      <w:r>
        <w:rPr>
          <w:spacing w:val="1"/>
        </w:rPr>
        <w:t> </w:t>
      </w:r>
      <w:r>
        <w:rPr/>
        <w:t>basadas en un diagnóstico profundo, sobre todo de aquellos aspectos que</w:t>
      </w:r>
      <w:r>
        <w:rPr>
          <w:spacing w:val="1"/>
        </w:rPr>
        <w:t> </w:t>
      </w:r>
      <w:r>
        <w:rPr/>
        <w:t>contempla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cumplidos.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 dotar legalmente de mayores atribuciones a las resoluciones que</w:t>
      </w:r>
      <w:r>
        <w:rPr>
          <w:spacing w:val="-64"/>
        </w:rPr>
        <w:t> </w:t>
      </w:r>
      <w:r>
        <w:rPr/>
        <w:t>emanen</w:t>
      </w:r>
      <w:r>
        <w:rPr>
          <w:spacing w:val="-1"/>
        </w:rPr>
        <w:t> </w:t>
      </w:r>
      <w:r>
        <w:rPr/>
        <w:t>de este Comité.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22"/>
        </w:numPr>
        <w:tabs>
          <w:tab w:pos="917" w:val="left" w:leader="none"/>
        </w:tabs>
        <w:spacing w:line="240" w:lineRule="auto" w:before="0" w:after="0"/>
        <w:ind w:left="916" w:right="0" w:hanging="403"/>
        <w:jc w:val="left"/>
      </w:pPr>
      <w:r>
        <w:rPr/>
        <w:t>Mecanismos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evaluación y</w:t>
      </w:r>
      <w:r>
        <w:rPr>
          <w:spacing w:val="-6"/>
        </w:rPr>
        <w:t> </w:t>
      </w:r>
      <w:r>
        <w:rPr/>
        <w:t>retroalimentación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planeación</w:t>
      </w:r>
      <w:r>
        <w:rPr>
          <w:spacing w:val="-2"/>
        </w:rPr>
        <w:t> </w:t>
      </w:r>
      <w:r>
        <w:rPr/>
        <w:t>urbana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3" w:right="538" w:firstLine="1"/>
        <w:jc w:val="both"/>
      </w:pPr>
      <w:r>
        <w:rPr/>
        <w:t>Como fue planteado en el inciso anterior, los mecanismos de seguimiento de la planeación</w:t>
      </w:r>
      <w:r>
        <w:rPr>
          <w:spacing w:val="-64"/>
        </w:rPr>
        <w:t> </w:t>
      </w:r>
      <w:r>
        <w:rPr/>
        <w:t>sirven para contar con la información necesaria para evaluar y orientar la marcha de los</w:t>
      </w:r>
      <w:r>
        <w:rPr>
          <w:spacing w:val="1"/>
        </w:rPr>
        <w:t> </w:t>
      </w:r>
      <w:r>
        <w:rPr/>
        <w:t>planes de desarrollo, ayudando con ello a su actualización y modificación. En el presente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instrumentación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Información, Seguimiento, Evaluación y Retroalimentación para observar la marcha de las</w:t>
      </w:r>
      <w:r>
        <w:rPr>
          <w:spacing w:val="1"/>
        </w:rPr>
        <w:t> </w:t>
      </w:r>
      <w:r>
        <w:rPr/>
        <w:t>acciones urbanas emanadas de este Plan. Se propone recopilar información diaria que</w:t>
      </w:r>
      <w:r>
        <w:rPr>
          <w:spacing w:val="1"/>
        </w:rPr>
        <w:t> </w:t>
      </w:r>
      <w:r>
        <w:rPr/>
        <w:t>sirva para la eventual modificación de las políticas que se aplican en esta zona de la</w:t>
      </w:r>
      <w:r>
        <w:rPr>
          <w:spacing w:val="1"/>
        </w:rPr>
        <w:t> </w:t>
      </w:r>
      <w:r>
        <w:rPr/>
        <w:t>ciudad, así como para contar con antecedentes históricos que permitan la modificación</w:t>
      </w:r>
      <w:r>
        <w:rPr>
          <w:spacing w:val="1"/>
        </w:rPr>
        <w:t> </w:t>
      </w:r>
      <w:r>
        <w:rPr/>
        <w:t>posterior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marco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Planeación</w:t>
      </w:r>
      <w:r>
        <w:rPr>
          <w:spacing w:val="-1"/>
        </w:rPr>
        <w:t> </w:t>
      </w:r>
      <w:r>
        <w:rPr/>
        <w:t>Democrática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Desarrollo.</w:t>
      </w:r>
    </w:p>
    <w:p>
      <w:pPr>
        <w:pStyle w:val="BodyText"/>
        <w:spacing w:before="1"/>
      </w:pPr>
    </w:p>
    <w:p>
      <w:pPr>
        <w:pStyle w:val="BodyText"/>
        <w:ind w:left="513" w:right="529" w:firstLine="3"/>
        <w:jc w:val="both"/>
      </w:pPr>
      <w:r>
        <w:rPr/>
        <w:t>Asimismo,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retroalimentación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PPCCH</w:t>
      </w:r>
      <w:r>
        <w:rPr>
          <w:spacing w:val="22"/>
        </w:rPr>
        <w:t> </w:t>
      </w:r>
      <w:r>
        <w:rPr/>
        <w:t>se</w:t>
      </w:r>
      <w:r>
        <w:rPr>
          <w:spacing w:val="24"/>
        </w:rPr>
        <w:t> </w:t>
      </w:r>
      <w:r>
        <w:rPr/>
        <w:t>presenta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opción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genera</w:t>
      </w:r>
      <w:r>
        <w:rPr>
          <w:spacing w:val="23"/>
        </w:rPr>
        <w:t> </w:t>
      </w:r>
      <w:r>
        <w:rPr/>
        <w:t>un</w:t>
      </w:r>
      <w:r>
        <w:rPr>
          <w:spacing w:val="24"/>
        </w:rPr>
        <w:t> </w:t>
      </w:r>
      <w:r>
        <w:rPr/>
        <w:t>Observatorio</w:t>
      </w:r>
      <w:r>
        <w:rPr>
          <w:spacing w:val="23"/>
        </w:rPr>
        <w:t> </w:t>
      </w:r>
      <w:r>
        <w:rPr/>
        <w:t>Urbano</w:t>
      </w:r>
      <w:r>
        <w:rPr>
          <w:spacing w:val="24"/>
        </w:rPr>
        <w:t> </w:t>
      </w:r>
      <w:r>
        <w:rPr/>
        <w:t>del</w:t>
      </w:r>
      <w:r>
        <w:rPr>
          <w:spacing w:val="23"/>
        </w:rPr>
        <w:t> </w:t>
      </w:r>
      <w:r>
        <w:rPr/>
        <w:t>Desarrollo</w:t>
      </w:r>
      <w:r>
        <w:rPr>
          <w:spacing w:val="23"/>
        </w:rPr>
        <w:t> </w:t>
      </w:r>
      <w:r>
        <w:rPr/>
        <w:t>Urbano</w:t>
      </w:r>
      <w:r>
        <w:rPr>
          <w:spacing w:val="-64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encargado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resguardar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histórica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pueda</w:t>
      </w:r>
      <w:r>
        <w:rPr>
          <w:spacing w:val="-64"/>
        </w:rPr>
        <w:t> </w:t>
      </w:r>
      <w:r>
        <w:rPr/>
        <w:t>obtener de manera digital y abierta al público mediante mecanismos de internet. Además</w:t>
      </w:r>
      <w:r>
        <w:rPr>
          <w:spacing w:val="1"/>
        </w:rPr>
        <w:t> </w:t>
      </w:r>
      <w:r>
        <w:rPr/>
        <w:t>de la información histórica podría tener la función de guardar y presentar datos relativos 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del 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incidencia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reportes de problemas con los servicios, número y lugar de incidentes vehiculares, número</w:t>
      </w:r>
      <w:r>
        <w:rPr>
          <w:spacing w:val="-64"/>
        </w:rPr>
        <w:t> </w:t>
      </w:r>
      <w:r>
        <w:rPr/>
        <w:t>de licencias otorgadas, incidencia delictiva, puntos de riesgo o vulnerabilidad, información</w:t>
      </w:r>
      <w:r>
        <w:rPr>
          <w:spacing w:val="1"/>
        </w:rPr>
        <w:t> </w:t>
      </w:r>
      <w:r>
        <w:rPr/>
        <w:t>del</w:t>
      </w:r>
      <w:r>
        <w:rPr>
          <w:spacing w:val="15"/>
        </w:rPr>
        <w:t> </w:t>
      </w:r>
      <w:r>
        <w:rPr/>
        <w:t>avance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/>
        <w:t>reconstrucción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sismos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2017,</w:t>
      </w:r>
      <w:r>
        <w:rPr>
          <w:spacing w:val="18"/>
        </w:rPr>
        <w:t> </w:t>
      </w:r>
      <w:r>
        <w:rPr/>
        <w:t>además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registro</w:t>
      </w:r>
      <w:r>
        <w:rPr>
          <w:spacing w:val="17"/>
        </w:rPr>
        <w:t> </w:t>
      </w:r>
      <w:r>
        <w:rPr/>
        <w:t>y</w:t>
      </w:r>
      <w:r>
        <w:rPr>
          <w:spacing w:val="15"/>
        </w:rPr>
        <w:t> </w:t>
      </w:r>
      <w:r>
        <w:rPr/>
        <w:t>ubicación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equipamientos,</w:t>
      </w:r>
      <w:r>
        <w:rPr>
          <w:spacing w:val="1"/>
        </w:rPr>
        <w:t> </w:t>
      </w:r>
      <w:r>
        <w:rPr/>
        <w:t>albergues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estadística</w:t>
      </w:r>
      <w:r>
        <w:rPr>
          <w:spacing w:val="1"/>
        </w:rPr>
        <w:t> </w:t>
      </w:r>
      <w:r>
        <w:rPr/>
        <w:t>actualizada,</w:t>
      </w:r>
      <w:r>
        <w:rPr>
          <w:spacing w:val="1"/>
        </w:rPr>
        <w:t> </w:t>
      </w:r>
      <w:r>
        <w:rPr/>
        <w:t>demográfica</w:t>
      </w:r>
      <w:r>
        <w:rPr>
          <w:spacing w:val="1"/>
        </w:rPr>
        <w:t> </w:t>
      </w:r>
      <w:r>
        <w:rPr/>
        <w:t>y de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mapeable.</w:t>
      </w:r>
      <w:r>
        <w:rPr>
          <w:spacing w:val="67"/>
        </w:rPr>
        <w:t> </w:t>
      </w:r>
      <w:r>
        <w:rPr/>
        <w:t>Adicionalmente el</w:t>
      </w:r>
      <w:r>
        <w:rPr>
          <w:spacing w:val="66"/>
        </w:rPr>
        <w:t> </w:t>
      </w:r>
      <w:r>
        <w:rPr/>
        <w:t>Observatorio</w:t>
      </w:r>
      <w:r>
        <w:rPr>
          <w:spacing w:val="1"/>
        </w:rPr>
        <w:t> </w:t>
      </w:r>
      <w:r>
        <w:rPr/>
        <w:t>puede</w:t>
      </w:r>
      <w:r>
        <w:rPr>
          <w:spacing w:val="28"/>
        </w:rPr>
        <w:t> </w:t>
      </w:r>
      <w:r>
        <w:rPr/>
        <w:t>servir</w:t>
      </w:r>
      <w:r>
        <w:rPr>
          <w:spacing w:val="27"/>
        </w:rPr>
        <w:t> </w:t>
      </w:r>
      <w:r>
        <w:rPr/>
        <w:t>como</w:t>
      </w:r>
      <w:r>
        <w:rPr>
          <w:spacing w:val="29"/>
        </w:rPr>
        <w:t> </w:t>
      </w:r>
      <w:r>
        <w:rPr/>
        <w:t>un</w:t>
      </w:r>
      <w:r>
        <w:rPr>
          <w:spacing w:val="27"/>
        </w:rPr>
        <w:t> </w:t>
      </w:r>
      <w:r>
        <w:rPr/>
        <w:t>sitio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genere</w:t>
      </w:r>
      <w:r>
        <w:rPr>
          <w:spacing w:val="28"/>
        </w:rPr>
        <w:t> </w:t>
      </w:r>
      <w:r>
        <w:rPr/>
        <w:t>contenidos</w:t>
      </w:r>
      <w:r>
        <w:rPr>
          <w:spacing w:val="27"/>
        </w:rPr>
        <w:t> </w:t>
      </w:r>
      <w:r>
        <w:rPr/>
        <w:t>o</w:t>
      </w:r>
      <w:r>
        <w:rPr>
          <w:spacing w:val="26"/>
        </w:rPr>
        <w:t> </w:t>
      </w:r>
      <w:r>
        <w:rPr/>
        <w:t>estudios</w:t>
      </w:r>
      <w:r>
        <w:rPr>
          <w:spacing w:val="29"/>
        </w:rPr>
        <w:t> </w:t>
      </w:r>
      <w:r>
        <w:rPr/>
        <w:t>respecto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los</w:t>
      </w:r>
      <w:r>
        <w:rPr>
          <w:spacing w:val="25"/>
        </w:rPr>
        <w:t> </w:t>
      </w:r>
      <w:r>
        <w:rPr/>
        <w:t>fenómenos</w:t>
      </w:r>
      <w:r>
        <w:rPr>
          <w:spacing w:val="-64"/>
        </w:rPr>
        <w:t> </w:t>
      </w:r>
      <w:r>
        <w:rPr/>
        <w:t>que</w:t>
      </w:r>
      <w:r>
        <w:rPr>
          <w:spacing w:val="-1"/>
        </w:rPr>
        <w:t> </w:t>
      </w:r>
      <w:r>
        <w:rPr/>
        <w:t>registra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depositario de los</w:t>
      </w:r>
      <w:r>
        <w:rPr>
          <w:spacing w:val="-1"/>
        </w:rPr>
        <w:t> </w:t>
      </w:r>
      <w:r>
        <w:rPr/>
        <w:t>indicadores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evaluación urbana.</w:t>
      </w:r>
    </w:p>
    <w:p>
      <w:pPr>
        <w:pStyle w:val="BodyText"/>
        <w:spacing w:before="1"/>
      </w:pPr>
    </w:p>
    <w:p>
      <w:pPr>
        <w:pStyle w:val="Heading2"/>
        <w:ind w:left="516"/>
      </w:pPr>
      <w:r>
        <w:rPr/>
        <w:t>Características</w:t>
      </w:r>
      <w:r>
        <w:rPr>
          <w:spacing w:val="-3"/>
        </w:rPr>
        <w:t> </w:t>
      </w:r>
      <w:r>
        <w:rPr/>
        <w:t>generales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Información,</w:t>
      </w:r>
      <w:r>
        <w:rPr>
          <w:spacing w:val="-3"/>
        </w:rPr>
        <w:t> </w:t>
      </w:r>
      <w:r>
        <w:rPr/>
        <w:t>Seguimiento,</w:t>
      </w:r>
      <w:r>
        <w:rPr>
          <w:spacing w:val="-3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y</w:t>
      </w:r>
      <w:r>
        <w:rPr>
          <w:spacing w:val="-64"/>
        </w:rPr>
        <w:t> </w:t>
      </w:r>
      <w:r>
        <w:rPr/>
        <w:t>Retroalimentación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41"/>
        <w:jc w:val="both"/>
      </w:pPr>
      <w:r>
        <w:rPr/>
        <w:t>Para el logro de los objetivos sociales, económicos y culturales que contempla el Plan, se</w:t>
      </w:r>
      <w:r>
        <w:rPr>
          <w:spacing w:val="1"/>
        </w:rPr>
        <w:t> </w:t>
      </w:r>
      <w:r>
        <w:rPr/>
        <w:t>propone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propia</w:t>
      </w:r>
      <w:r>
        <w:rPr>
          <w:spacing w:val="4"/>
        </w:rPr>
        <w:t> </w:t>
      </w:r>
      <w:r>
        <w:rPr/>
        <w:t>población</w:t>
      </w:r>
      <w:r>
        <w:rPr>
          <w:spacing w:val="7"/>
        </w:rPr>
        <w:t> </w:t>
      </w:r>
      <w:r>
        <w:rPr/>
        <w:t>conozca</w:t>
      </w:r>
      <w:r>
        <w:rPr>
          <w:spacing w:val="8"/>
        </w:rPr>
        <w:t> </w:t>
      </w:r>
      <w:r>
        <w:rPr/>
        <w:t>mediante</w:t>
      </w:r>
      <w:r>
        <w:rPr>
          <w:spacing w:val="7"/>
        </w:rPr>
        <w:t> </w:t>
      </w:r>
      <w:r>
        <w:rPr/>
        <w:t>campañas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difusión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alcances</w:t>
      </w:r>
      <w:r>
        <w:rPr>
          <w:spacing w:val="6"/>
        </w:rPr>
        <w:t> </w:t>
      </w:r>
      <w:r>
        <w:rPr/>
        <w:t>de</w:t>
      </w:r>
    </w:p>
    <w:p>
      <w:pPr>
        <w:spacing w:after="0"/>
        <w:jc w:val="both"/>
        <w:sectPr>
          <w:pgSz w:w="12240" w:h="15840"/>
          <w:pgMar w:header="0" w:footer="1319" w:top="1300" w:bottom="1560" w:left="900" w:right="600"/>
        </w:sectPr>
      </w:pPr>
    </w:p>
    <w:p>
      <w:pPr>
        <w:pStyle w:val="BodyText"/>
        <w:spacing w:before="70"/>
        <w:ind w:left="513" w:right="535" w:firstLine="5"/>
        <w:jc w:val="both"/>
      </w:pPr>
      <w:r>
        <w:rPr/>
        <w:t>las</w:t>
      </w:r>
      <w:r>
        <w:rPr>
          <w:spacing w:val="21"/>
        </w:rPr>
        <w:t> </w:t>
      </w:r>
      <w:r>
        <w:rPr/>
        <w:t>obras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acciones</w:t>
      </w:r>
      <w:r>
        <w:rPr>
          <w:spacing w:val="16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19"/>
        </w:rPr>
        <w:t> </w:t>
      </w:r>
      <w:r>
        <w:rPr/>
        <w:t>proponen</w:t>
      </w:r>
      <w:r>
        <w:rPr>
          <w:spacing w:val="20"/>
        </w:rPr>
        <w:t> </w:t>
      </w:r>
      <w:r>
        <w:rPr/>
        <w:t>realizar,</w:t>
      </w:r>
      <w:r>
        <w:rPr>
          <w:spacing w:val="21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/>
        <w:t>forma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participación</w:t>
      </w:r>
      <w:r>
        <w:rPr>
          <w:spacing w:val="22"/>
        </w:rPr>
        <w:t> </w:t>
      </w:r>
      <w:r>
        <w:rPr/>
        <w:t>social</w:t>
      </w:r>
      <w:r>
        <w:rPr>
          <w:spacing w:val="-65"/>
        </w:rPr>
        <w:t> </w:t>
      </w:r>
      <w:r>
        <w:rPr/>
        <w:t>de las familias beneficiadas con dichos elementos. La campaña que emprenda el Comité</w:t>
      </w:r>
      <w:r>
        <w:rPr>
          <w:spacing w:val="1"/>
        </w:rPr>
        <w:t> </w:t>
      </w:r>
      <w:r>
        <w:rPr/>
        <w:t>deberá dar énfasis a los temas de uso ordenado del suelo urbano a la disponibilidad 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viviendas,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viales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transporte, equilibrio ecológico, mejoramiento de la imagen urbana del centro de la ciudad</w:t>
      </w:r>
      <w:r>
        <w:rPr>
          <w:spacing w:val="1"/>
        </w:rPr>
        <w:t> </w:t>
      </w:r>
      <w:r>
        <w:rPr/>
        <w:t>y la regularización de la tenencia de la tierra. La participación de los diferentes sectores en</w:t>
      </w:r>
      <w:r>
        <w:rPr>
          <w:spacing w:val="-64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</w:t>
      </w:r>
      <w:r>
        <w:rPr>
          <w:spacing w:val="-1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Información,</w:t>
      </w:r>
      <w:r>
        <w:rPr>
          <w:spacing w:val="-3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</w:pPr>
    </w:p>
    <w:p>
      <w:pPr>
        <w:pStyle w:val="Heading3"/>
        <w:tabs>
          <w:tab w:pos="1237" w:val="left" w:leader="none"/>
        </w:tabs>
        <w:ind w:left="877" w:firstLine="0"/>
      </w:pPr>
      <w:r>
        <w:rPr>
          <w:rFonts w:ascii="Trebuchet MS"/>
          <w:b w:val="0"/>
          <w:i w:val="0"/>
          <w:w w:val="165"/>
        </w:rPr>
        <w:t> </w:t>
      </w:r>
      <w:r>
        <w:rPr>
          <w:rFonts w:ascii="Trebuchet MS"/>
          <w:b w:val="0"/>
          <w:i w:val="0"/>
        </w:rPr>
        <w:tab/>
      </w:r>
      <w:r>
        <w:rPr/>
        <w:t>Gobierno</w:t>
      </w:r>
      <w:r>
        <w:rPr>
          <w:spacing w:val="-4"/>
        </w:rPr>
        <w:t> </w:t>
      </w:r>
      <w:r>
        <w:rPr/>
        <w:t>Municipal</w:t>
      </w:r>
    </w:p>
    <w:p>
      <w:pPr>
        <w:pStyle w:val="BodyText"/>
        <w:spacing w:before="6"/>
        <w:rPr>
          <w:rFonts w:ascii="Arial"/>
          <w:b/>
          <w:i/>
          <w:sz w:val="25"/>
        </w:rPr>
      </w:pPr>
    </w:p>
    <w:p>
      <w:pPr>
        <w:pStyle w:val="BodyText"/>
        <w:ind w:left="1955" w:right="531" w:hanging="35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Las autoridades, municipales son el eje de la operación del programa por su</w:t>
      </w:r>
      <w:r>
        <w:rPr>
          <w:spacing w:val="1"/>
        </w:rPr>
        <w:t> </w:t>
      </w:r>
      <w:r>
        <w:rPr/>
        <w:t>contacto directo con la comunidad, el conocimiento preciso de los problemas</w:t>
      </w:r>
      <w:r>
        <w:rPr>
          <w:spacing w:val="1"/>
        </w:rPr>
        <w:t> </w:t>
      </w:r>
      <w:r>
        <w:rPr/>
        <w:t>que presenta el área central y sus posibles vías de solución y su capacidad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inmediata.</w:t>
      </w:r>
    </w:p>
    <w:p>
      <w:pPr>
        <w:pStyle w:val="BodyText"/>
        <w:spacing w:before="17"/>
        <w:ind w:left="159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crediticios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obras</w:t>
      </w:r>
      <w:r>
        <w:rPr>
          <w:spacing w:val="-4"/>
        </w:rPr>
        <w:t> </w:t>
      </w:r>
      <w:r>
        <w:rPr/>
        <w:t>enunciadas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Plan.</w:t>
      </w:r>
    </w:p>
    <w:p>
      <w:pPr>
        <w:pStyle w:val="BodyText"/>
        <w:spacing w:line="237" w:lineRule="auto" w:before="19"/>
        <w:ind w:left="1958" w:right="539" w:hanging="365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Elaboración de proyectos ejecutivos, construcción y operación de las obras</w:t>
      </w:r>
      <w:r>
        <w:rPr>
          <w:spacing w:val="1"/>
        </w:rPr>
        <w:t> </w:t>
      </w:r>
      <w:r>
        <w:rPr/>
        <w:t>públicas.</w:t>
      </w:r>
    </w:p>
    <w:p>
      <w:pPr>
        <w:pStyle w:val="BodyText"/>
        <w:spacing w:before="18"/>
        <w:ind w:left="1598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Tramitación</w:t>
      </w:r>
      <w:r>
        <w:rPr>
          <w:spacing w:val="-3"/>
        </w:rPr>
        <w:t> </w:t>
      </w:r>
      <w:r>
        <w:rPr/>
        <w:t>expedita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licencias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uso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suelo.</w:t>
      </w:r>
    </w:p>
    <w:p>
      <w:pPr>
        <w:pStyle w:val="BodyText"/>
        <w:spacing w:before="17"/>
        <w:ind w:left="1957" w:right="540" w:hanging="360"/>
        <w:jc w:val="both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>  </w:t>
      </w:r>
      <w:r>
        <w:rPr>
          <w:rFonts w:ascii="Trebuchet MS" w:hAnsi="Trebuchet MS"/>
          <w:spacing w:val="23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concertación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comunitarios.</w:t>
      </w:r>
    </w:p>
    <w:p>
      <w:pPr>
        <w:pStyle w:val="BodyText"/>
      </w:pPr>
    </w:p>
    <w:p>
      <w:pPr>
        <w:pStyle w:val="Heading3"/>
        <w:tabs>
          <w:tab w:pos="1244" w:val="left" w:leader="none"/>
        </w:tabs>
        <w:ind w:left="908" w:firstLine="0"/>
      </w:pPr>
      <w:r>
        <w:rPr>
          <w:rFonts w:ascii="Trebuchet MS"/>
          <w:b w:val="0"/>
          <w:i w:val="0"/>
          <w:w w:val="165"/>
        </w:rPr>
        <w:t> </w:t>
      </w:r>
      <w:r>
        <w:rPr>
          <w:rFonts w:ascii="Trebuchet MS"/>
          <w:b w:val="0"/>
          <w:i w:val="0"/>
        </w:rPr>
        <w:tab/>
      </w:r>
      <w:r>
        <w:rPr/>
        <w:t>Gobierno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</w:t>
      </w:r>
    </w:p>
    <w:p>
      <w:pPr>
        <w:pStyle w:val="BodyText"/>
        <w:spacing w:before="5"/>
        <w:rPr>
          <w:rFonts w:ascii="Arial"/>
          <w:b/>
          <w:i/>
          <w:sz w:val="25"/>
        </w:rPr>
      </w:pPr>
    </w:p>
    <w:p>
      <w:pPr>
        <w:pStyle w:val="BodyText"/>
        <w:tabs>
          <w:tab w:pos="1974" w:val="left" w:leader="none"/>
        </w:tabs>
        <w:ind w:left="1638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Apoyo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revisión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actualización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Plan.</w:t>
      </w:r>
    </w:p>
    <w:p>
      <w:pPr>
        <w:pStyle w:val="BodyText"/>
        <w:tabs>
          <w:tab w:pos="1973" w:val="left" w:leader="none"/>
        </w:tabs>
        <w:spacing w:before="15"/>
        <w:ind w:left="1637"/>
      </w:pPr>
      <w:r>
        <w:rPr>
          <w:rFonts w:ascii="Trebuchet MS"/>
          <w:w w:val="165"/>
        </w:rPr>
        <w:t> </w:t>
      </w:r>
      <w:r>
        <w:rPr>
          <w:rFonts w:ascii="Trebuchet MS"/>
        </w:rPr>
        <w:tab/>
      </w:r>
      <w:r>
        <w:rPr/>
        <w:t>Aval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gestiones</w:t>
      </w:r>
      <w:r>
        <w:rPr>
          <w:spacing w:val="-3"/>
        </w:rPr>
        <w:t> </w:t>
      </w:r>
      <w:r>
        <w:rPr/>
        <w:t>crediticias</w:t>
      </w:r>
      <w:r>
        <w:rPr>
          <w:spacing w:val="-2"/>
        </w:rPr>
        <w:t> </w:t>
      </w:r>
      <w:r>
        <w:rPr/>
        <w:t>del</w:t>
      </w:r>
      <w:r>
        <w:rPr>
          <w:spacing w:val="-6"/>
        </w:rPr>
        <w:t> </w:t>
      </w:r>
      <w:r>
        <w:rPr/>
        <w:t>Ayuntamiento.</w:t>
      </w:r>
    </w:p>
    <w:p>
      <w:pPr>
        <w:pStyle w:val="BodyText"/>
        <w:tabs>
          <w:tab w:pos="1973" w:val="left" w:leader="none"/>
        </w:tabs>
        <w:spacing w:before="17"/>
        <w:ind w:left="1998" w:right="544" w:hanging="362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Establecimiento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Convenios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Concertación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sectores</w:t>
      </w:r>
      <w:r>
        <w:rPr>
          <w:spacing w:val="17"/>
        </w:rPr>
        <w:t> </w:t>
      </w:r>
      <w:r>
        <w:rPr/>
        <w:t>privado</w:t>
      </w:r>
      <w:r>
        <w:rPr>
          <w:spacing w:val="22"/>
        </w:rPr>
        <w:t> </w:t>
      </w:r>
      <w:r>
        <w:rPr/>
        <w:t>y</w:t>
      </w:r>
      <w:r>
        <w:rPr>
          <w:spacing w:val="-64"/>
        </w:rPr>
        <w:t> </w:t>
      </w:r>
      <w:r>
        <w:rPr/>
        <w:t>social.</w:t>
      </w:r>
    </w:p>
    <w:p>
      <w:pPr>
        <w:pStyle w:val="BodyText"/>
        <w:tabs>
          <w:tab w:pos="1972" w:val="left" w:leader="none"/>
        </w:tabs>
        <w:spacing w:before="17"/>
        <w:ind w:left="1636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Aportación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financieros.</w:t>
      </w:r>
    </w:p>
    <w:p>
      <w:pPr>
        <w:pStyle w:val="BodyText"/>
      </w:pPr>
    </w:p>
    <w:p>
      <w:pPr>
        <w:spacing w:before="0"/>
        <w:ind w:left="935" w:right="0" w:firstLine="0"/>
        <w:jc w:val="left"/>
        <w:rPr>
          <w:rFonts w:ascii="Arial"/>
          <w:b/>
          <w:i/>
          <w:sz w:val="24"/>
        </w:rPr>
      </w:pPr>
      <w:r>
        <w:rPr>
          <w:rFonts w:ascii="Trebuchet MS"/>
          <w:w w:val="165"/>
          <w:sz w:val="24"/>
        </w:rPr>
        <w:t> </w:t>
      </w:r>
      <w:r>
        <w:rPr>
          <w:rFonts w:ascii="Trebuchet MS"/>
          <w:sz w:val="24"/>
        </w:rPr>
        <w:t>  </w:t>
      </w:r>
      <w:r>
        <w:rPr>
          <w:rFonts w:ascii="Trebuchet MS"/>
          <w:spacing w:val="-30"/>
          <w:sz w:val="24"/>
        </w:rPr>
        <w:t> </w:t>
      </w:r>
      <w:r>
        <w:rPr>
          <w:rFonts w:ascii="Arial"/>
          <w:b/>
          <w:i/>
          <w:sz w:val="24"/>
        </w:rPr>
        <w:t>Sector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Privado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ind w:left="514" w:right="543"/>
        <w:jc w:val="both"/>
      </w:pPr>
      <w:r>
        <w:rPr/>
        <w:t>La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privada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localidad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regional,</w:t>
      </w:r>
      <w:r>
        <w:rPr>
          <w:spacing w:val="1"/>
        </w:rPr>
        <w:t> </w:t>
      </w:r>
      <w:r>
        <w:rPr/>
        <w:t>nacional o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encontrarán</w:t>
      </w:r>
      <w:r>
        <w:rPr>
          <w:spacing w:val="1"/>
        </w:rPr>
        <w:t> </w:t>
      </w:r>
      <w:r>
        <w:rPr/>
        <w:t>atractivas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rentabilidad, siempre teniendo en cuenta el carácter patrimonial del Centro Histórico, por lo</w:t>
      </w:r>
      <w:r>
        <w:rPr>
          <w:spacing w:val="-64"/>
        </w:rPr>
        <w:t> </w:t>
      </w:r>
      <w:r>
        <w:rPr/>
        <w:t>que</w:t>
      </w:r>
      <w:r>
        <w:rPr>
          <w:spacing w:val="-1"/>
        </w:rPr>
        <w:t> </w:t>
      </w:r>
      <w:r>
        <w:rPr/>
        <w:t>su participación</w:t>
      </w:r>
      <w:r>
        <w:rPr>
          <w:spacing w:val="-2"/>
        </w:rPr>
        <w:t> </w:t>
      </w:r>
      <w:r>
        <w:rPr/>
        <w:t>deberá ser</w:t>
      </w:r>
      <w:r>
        <w:rPr>
          <w:spacing w:val="-3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973" w:val="left" w:leader="none"/>
        </w:tabs>
        <w:ind w:left="1609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Elaboración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ejecutivos.</w:t>
      </w:r>
    </w:p>
    <w:p>
      <w:pPr>
        <w:pStyle w:val="BodyText"/>
        <w:tabs>
          <w:tab w:pos="1973" w:val="left" w:leader="none"/>
        </w:tabs>
        <w:spacing w:before="14"/>
        <w:ind w:left="1608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Obtención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créditos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Bancas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Comercial.</w:t>
      </w:r>
    </w:p>
    <w:p>
      <w:pPr>
        <w:pStyle w:val="BodyText"/>
        <w:tabs>
          <w:tab w:pos="1972" w:val="left" w:leader="none"/>
        </w:tabs>
        <w:spacing w:before="17"/>
        <w:ind w:left="1998" w:right="547" w:hanging="391"/>
      </w:pPr>
      <w:r>
        <w:rPr>
          <w:rFonts w:ascii="Trebuchet MS" w:hAnsi="Trebuchet MS"/>
          <w:w w:val="165"/>
        </w:rPr>
        <w:t> </w:t>
      </w:r>
      <w:r>
        <w:rPr>
          <w:rFonts w:ascii="Trebuchet MS" w:hAnsi="Trebuchet MS"/>
        </w:rPr>
        <w:tab/>
      </w:r>
      <w:r>
        <w:rPr/>
        <w:t>Ejecución</w:t>
      </w:r>
      <w:r>
        <w:rPr>
          <w:spacing w:val="58"/>
        </w:rPr>
        <w:t> </w:t>
      </w:r>
      <w:r>
        <w:rPr/>
        <w:t>de</w:t>
      </w:r>
      <w:r>
        <w:rPr>
          <w:spacing w:val="58"/>
        </w:rPr>
        <w:t> </w:t>
      </w:r>
      <w:r>
        <w:rPr/>
        <w:t>obras</w:t>
      </w:r>
      <w:r>
        <w:rPr>
          <w:spacing w:val="57"/>
        </w:rPr>
        <w:t> </w:t>
      </w:r>
      <w:r>
        <w:rPr/>
        <w:t>especialmente</w:t>
      </w:r>
      <w:r>
        <w:rPr>
          <w:spacing w:val="60"/>
        </w:rPr>
        <w:t> </w:t>
      </w:r>
      <w:r>
        <w:rPr/>
        <w:t>en</w:t>
      </w:r>
      <w:r>
        <w:rPr>
          <w:spacing w:val="60"/>
        </w:rPr>
        <w:t> </w:t>
      </w:r>
      <w:r>
        <w:rPr/>
        <w:t>el</w:t>
      </w:r>
      <w:r>
        <w:rPr>
          <w:spacing w:val="59"/>
        </w:rPr>
        <w:t> </w:t>
      </w:r>
      <w:r>
        <w:rPr/>
        <w:t>rubro</w:t>
      </w:r>
      <w:r>
        <w:rPr>
          <w:spacing w:val="60"/>
        </w:rPr>
        <w:t> </w:t>
      </w:r>
      <w:r>
        <w:rPr/>
        <w:t>del</w:t>
      </w:r>
      <w:r>
        <w:rPr>
          <w:spacing w:val="60"/>
        </w:rPr>
        <w:t> </w:t>
      </w:r>
      <w:r>
        <w:rPr/>
        <w:t>transporte</w:t>
      </w:r>
      <w:r>
        <w:rPr>
          <w:spacing w:val="60"/>
        </w:rPr>
        <w:t> </w:t>
      </w:r>
      <w:r>
        <w:rPr/>
        <w:t>y</w:t>
      </w:r>
      <w:r>
        <w:rPr>
          <w:spacing w:val="57"/>
        </w:rPr>
        <w:t> </w:t>
      </w:r>
      <w:r>
        <w:rPr/>
        <w:t>vivienda;</w:t>
      </w:r>
      <w:r>
        <w:rPr>
          <w:spacing w:val="-64"/>
        </w:rPr>
        <w:t> </w:t>
      </w:r>
      <w:r>
        <w:rPr/>
        <w:t>obtención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concesiones;</w:t>
      </w:r>
      <w:r>
        <w:rPr>
          <w:spacing w:val="-4"/>
        </w:rPr>
        <w:t> </w:t>
      </w:r>
      <w:r>
        <w:rPr/>
        <w:t>aportación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materiales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económicos.</w:t>
      </w:r>
    </w:p>
    <w:p>
      <w:pPr>
        <w:pStyle w:val="BodyText"/>
      </w:pPr>
    </w:p>
    <w:p>
      <w:pPr>
        <w:pStyle w:val="Heading3"/>
        <w:tabs>
          <w:tab w:pos="1383" w:val="left" w:leader="none"/>
        </w:tabs>
        <w:ind w:left="905" w:firstLine="0"/>
      </w:pPr>
      <w:r>
        <w:rPr>
          <w:rFonts w:ascii="Trebuchet MS"/>
          <w:b w:val="0"/>
          <w:i w:val="0"/>
          <w:w w:val="165"/>
        </w:rPr>
        <w:t> </w:t>
      </w:r>
      <w:r>
        <w:rPr>
          <w:rFonts w:ascii="Trebuchet MS"/>
          <w:b w:val="0"/>
          <w:i w:val="0"/>
        </w:rPr>
        <w:tab/>
      </w:r>
      <w:r>
        <w:rPr/>
        <w:t>Sector</w:t>
      </w:r>
      <w:r>
        <w:rPr>
          <w:spacing w:val="-3"/>
        </w:rPr>
        <w:t> </w:t>
      </w:r>
      <w:r>
        <w:rPr/>
        <w:t>Social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ind w:left="518" w:right="546" w:hanging="5"/>
        <w:jc w:val="both"/>
      </w:pPr>
      <w:r>
        <w:rPr/>
        <w:t>La comunidad organizada en la localidad es a la vez agente y beneficiaria del Plan, ya que</w:t>
      </w:r>
      <w:r>
        <w:rPr>
          <w:spacing w:val="-64"/>
        </w:rPr>
        <w:t> </w:t>
      </w:r>
      <w:r>
        <w:rPr/>
        <w:t>con</w:t>
      </w:r>
      <w:r>
        <w:rPr>
          <w:spacing w:val="3"/>
        </w:rPr>
        <w:t> </w:t>
      </w:r>
      <w:r>
        <w:rPr/>
        <w:t>su</w:t>
      </w:r>
      <w:r>
        <w:rPr>
          <w:spacing w:val="2"/>
        </w:rPr>
        <w:t> </w:t>
      </w:r>
      <w:r>
        <w:rPr/>
        <w:t>participación</w:t>
      </w:r>
      <w:r>
        <w:rPr>
          <w:spacing w:val="4"/>
        </w:rPr>
        <w:t> </w:t>
      </w:r>
      <w:r>
        <w:rPr/>
        <w:t>activa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detectarán</w:t>
      </w:r>
      <w:r>
        <w:rPr>
          <w:spacing w:val="5"/>
        </w:rPr>
        <w:t> </w:t>
      </w:r>
      <w:r>
        <w:rPr/>
        <w:t>las</w:t>
      </w:r>
      <w:r>
        <w:rPr>
          <w:spacing w:val="2"/>
        </w:rPr>
        <w:t> </w:t>
      </w:r>
      <w:r>
        <w:rPr/>
        <w:t>necesidades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enunciadas,</w:t>
      </w:r>
      <w:r>
        <w:rPr>
          <w:spacing w:val="5"/>
        </w:rPr>
        <w:t> </w:t>
      </w:r>
      <w:r>
        <w:rPr/>
        <w:t>identificando</w:t>
      </w:r>
      <w:r>
        <w:rPr>
          <w:spacing w:val="4"/>
        </w:rPr>
        <w:t> </w:t>
      </w:r>
      <w:r>
        <w:rPr/>
        <w:t>las</w:t>
      </w:r>
    </w:p>
    <w:p>
      <w:pPr>
        <w:spacing w:after="0"/>
        <w:jc w:val="both"/>
        <w:sectPr>
          <w:pgSz w:w="12240" w:h="15840"/>
          <w:pgMar w:header="0" w:footer="1367" w:top="1320" w:bottom="1560" w:left="900" w:right="600"/>
        </w:sectPr>
      </w:pPr>
    </w:p>
    <w:p>
      <w:pPr>
        <w:pStyle w:val="BodyText"/>
        <w:spacing w:before="70"/>
        <w:ind w:left="516" w:right="535" w:firstLine="2"/>
        <w:jc w:val="both"/>
      </w:pPr>
      <w:r>
        <w:rPr/>
        <w:t>posibles alternativas de solución para ejecutar las acciones correspondientes, en función</w:t>
      </w:r>
      <w:r>
        <w:rPr>
          <w:spacing w:val="1"/>
        </w:rPr>
        <w:t> </w:t>
      </w:r>
      <w:r>
        <w:rPr/>
        <w:t>de sus aspiraciones de bienestar común y de identificación con su ámbito urbano, la</w:t>
      </w:r>
      <w:r>
        <w:rPr>
          <w:spacing w:val="1"/>
        </w:rPr>
        <w:t> </w:t>
      </w:r>
      <w:r>
        <w:rPr/>
        <w:t>aportación de recursos materiales, económicos y mano de obra, y la obtención de créditos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incentivos.</w:t>
      </w:r>
    </w:p>
    <w:p>
      <w:pPr>
        <w:pStyle w:val="BodyText"/>
      </w:pPr>
    </w:p>
    <w:p>
      <w:pPr>
        <w:pStyle w:val="Heading2"/>
        <w:ind w:left="516"/>
        <w:jc w:val="both"/>
      </w:pPr>
      <w:r>
        <w:rPr>
          <w:w w:val="85"/>
        </w:rPr>
        <w:t>Modelo</w:t>
      </w:r>
      <w:r>
        <w:rPr>
          <w:spacing w:val="6"/>
          <w:w w:val="85"/>
        </w:rPr>
        <w:t> </w:t>
      </w:r>
      <w:r>
        <w:rPr>
          <w:w w:val="85"/>
        </w:rPr>
        <w:t>del</w:t>
      </w:r>
      <w:r>
        <w:rPr>
          <w:spacing w:val="6"/>
          <w:w w:val="85"/>
        </w:rPr>
        <w:t> </w:t>
      </w:r>
      <w:r>
        <w:rPr>
          <w:w w:val="85"/>
        </w:rPr>
        <w:t>“Plan</w:t>
      </w:r>
      <w:r>
        <w:rPr>
          <w:spacing w:val="100"/>
        </w:rPr>
        <w:t> </w:t>
      </w:r>
      <w:r>
        <w:rPr>
          <w:spacing w:val="102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Manejo</w:t>
      </w:r>
      <w:r>
        <w:rPr>
          <w:spacing w:val="9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Unidad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Gestión”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6" w:firstLine="2"/>
        <w:jc w:val="both"/>
      </w:pPr>
      <w:r>
        <w:rPr/>
        <w:t>Un Plan de Gestión o Plan de Manejo es un instrumento de planificación participativo,</w:t>
      </w:r>
      <w:r>
        <w:rPr>
          <w:spacing w:val="1"/>
        </w:rPr>
        <w:t> </w:t>
      </w:r>
      <w:r>
        <w:rPr/>
        <w:t>multifocal,</w:t>
      </w:r>
      <w:r>
        <w:rPr>
          <w:spacing w:val="1"/>
        </w:rPr>
        <w:t> </w:t>
      </w:r>
      <w:r>
        <w:rPr/>
        <w:t>transdisciplinario,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políticas,</w:t>
      </w:r>
      <w:r>
        <w:rPr>
          <w:spacing w:val="1"/>
        </w:rPr>
        <w:t> </w:t>
      </w:r>
      <w:r>
        <w:rPr/>
        <w:t>programas</w:t>
      </w:r>
      <w:r>
        <w:rPr>
          <w:spacing w:val="66"/>
        </w:rPr>
        <w:t> </w:t>
      </w:r>
      <w:r>
        <w:rPr/>
        <w:t>y</w:t>
      </w:r>
      <w:r>
        <w:rPr>
          <w:spacing w:val="1"/>
        </w:rPr>
        <w:t> </w:t>
      </w:r>
      <w:r>
        <w:rPr/>
        <w:t>acciones a ser aplicadas en un sitio patrimonial (natural, cultural o mixto) con el fin de</w:t>
      </w:r>
      <w:r>
        <w:rPr>
          <w:spacing w:val="1"/>
        </w:rPr>
        <w:t> </w:t>
      </w:r>
      <w:r>
        <w:rPr/>
        <w:t>asegurar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permanencia</w:t>
      </w:r>
      <w:r>
        <w:rPr>
          <w:spacing w:val="-1"/>
        </w:rPr>
        <w:t> </w:t>
      </w:r>
      <w:r>
        <w:rPr/>
        <w:t>de sus</w:t>
      </w:r>
      <w:r>
        <w:rPr>
          <w:spacing w:val="-1"/>
        </w:rPr>
        <w:t> </w:t>
      </w:r>
      <w:r>
        <w:rPr/>
        <w:t>valores</w:t>
      </w:r>
      <w:r>
        <w:rPr>
          <w:spacing w:val="-1"/>
        </w:rPr>
        <w:t> </w:t>
      </w:r>
      <w:r>
        <w:rPr/>
        <w:t>materiales e</w:t>
      </w:r>
      <w:r>
        <w:rPr>
          <w:spacing w:val="-1"/>
        </w:rPr>
        <w:t> </w:t>
      </w:r>
      <w:r>
        <w:rPr/>
        <w:t>inmateriales.</w:t>
      </w:r>
    </w:p>
    <w:p>
      <w:pPr>
        <w:pStyle w:val="BodyText"/>
        <w:spacing w:before="1"/>
      </w:pPr>
    </w:p>
    <w:p>
      <w:pPr>
        <w:pStyle w:val="BodyText"/>
        <w:ind w:left="515" w:right="534" w:firstLine="1"/>
        <w:jc w:val="both"/>
      </w:pPr>
      <w:r>
        <w:rPr/>
        <w:t>Su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asegurar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salvaguarda,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puesta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rescate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patrimonial,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sostenibilidad</w:t>
      </w:r>
      <w:r>
        <w:rPr>
          <w:spacing w:val="-1"/>
        </w:rPr>
        <w:t> </w:t>
      </w:r>
      <w:r>
        <w:rPr/>
        <w:t>como principio.</w:t>
      </w:r>
    </w:p>
    <w:p>
      <w:pPr>
        <w:pStyle w:val="BodyText"/>
      </w:pPr>
    </w:p>
    <w:p>
      <w:pPr>
        <w:pStyle w:val="BodyText"/>
        <w:ind w:left="513" w:right="533" w:firstLine="1"/>
        <w:jc w:val="both"/>
      </w:pPr>
      <w:r>
        <w:rPr/>
        <w:t>A diferencia de todos los otros planes (transporte, ecológico, restauración, etcétera) el</w:t>
      </w:r>
      <w:r>
        <w:rPr>
          <w:spacing w:val="1"/>
        </w:rPr>
        <w:t> </w:t>
      </w:r>
      <w:r>
        <w:rPr/>
        <w:t>centro de este plan es asegurar la permanencia y transmisión de los valores del bien a</w:t>
      </w:r>
      <w:r>
        <w:rPr>
          <w:spacing w:val="1"/>
        </w:rPr>
        <w:t> </w:t>
      </w:r>
      <w:r>
        <w:rPr/>
        <w:t>largo plazo. Todos los demás factores y planes giran a su alrededor. No los niega ni los</w:t>
      </w:r>
      <w:r>
        <w:rPr>
          <w:spacing w:val="1"/>
        </w:rPr>
        <w:t> </w:t>
      </w:r>
      <w:r>
        <w:rPr/>
        <w:t>sustituye, pero jerarquiza o prioriza sus propuestas, y las detiene o establece plazos para</w:t>
      </w:r>
      <w:r>
        <w:rPr>
          <w:spacing w:val="1"/>
        </w:rPr>
        <w:t> </w:t>
      </w:r>
      <w:r>
        <w:rPr/>
        <w:t>revisarlas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luz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conservación</w:t>
      </w:r>
      <w:r>
        <w:rPr>
          <w:spacing w:val="8"/>
        </w:rPr>
        <w:t> </w:t>
      </w:r>
      <w:r>
        <w:rPr/>
        <w:t>del</w:t>
      </w:r>
      <w:r>
        <w:rPr>
          <w:spacing w:val="6"/>
        </w:rPr>
        <w:t> </w:t>
      </w:r>
      <w:r>
        <w:rPr/>
        <w:t>patrimonio</w:t>
      </w:r>
      <w:r>
        <w:rPr>
          <w:spacing w:val="10"/>
        </w:rPr>
        <w:t> </w:t>
      </w:r>
      <w:r>
        <w:rPr/>
        <w:t>en</w:t>
      </w:r>
      <w:r>
        <w:rPr>
          <w:spacing w:val="5"/>
        </w:rPr>
        <w:t> </w:t>
      </w:r>
      <w:r>
        <w:rPr/>
        <w:t>caso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ellas</w:t>
      </w:r>
      <w:r>
        <w:rPr>
          <w:spacing w:val="3"/>
        </w:rPr>
        <w:t> </w:t>
      </w:r>
      <w:r>
        <w:rPr/>
        <w:t>fueran</w:t>
      </w:r>
      <w:r>
        <w:rPr>
          <w:spacing w:val="5"/>
        </w:rPr>
        <w:t> </w:t>
      </w:r>
      <w:r>
        <w:rPr/>
        <w:t>opuestas</w:t>
      </w:r>
      <w:r>
        <w:rPr>
          <w:spacing w:val="-64"/>
        </w:rPr>
        <w:t> </w:t>
      </w:r>
      <w:r>
        <w:rPr/>
        <w:t>a la salvaguarda del bien; integra socialmente planes de emergencia, respuesta ante</w:t>
      </w:r>
      <w:r>
        <w:rPr>
          <w:spacing w:val="1"/>
        </w:rPr>
        <w:t> </w:t>
      </w:r>
      <w:r>
        <w:rPr/>
        <w:t>desastres y otros; es un plan que debe dar coherencia en el territorio al resto de los</w:t>
      </w:r>
      <w:r>
        <w:rPr>
          <w:spacing w:val="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planes.</w:t>
      </w:r>
    </w:p>
    <w:p>
      <w:pPr>
        <w:pStyle w:val="BodyText"/>
        <w:spacing w:before="1"/>
      </w:pPr>
    </w:p>
    <w:p>
      <w:pPr>
        <w:pStyle w:val="BodyText"/>
        <w:ind w:left="516" w:right="531" w:hanging="3"/>
        <w:jc w:val="both"/>
      </w:pPr>
      <w:r>
        <w:rPr/>
        <w:t>El compromiso es del órgano oficial responsable o garante del bien, sea este propietario o</w:t>
      </w:r>
      <w:r>
        <w:rPr>
          <w:spacing w:val="1"/>
        </w:rPr>
        <w:t> </w:t>
      </w:r>
      <w:r>
        <w:rPr/>
        <w:t>no del mismo, con la participación de todas las organizaciones cuyas leyes o derechos</w:t>
      </w:r>
      <w:r>
        <w:rPr>
          <w:spacing w:val="1"/>
        </w:rPr>
        <w:t> </w:t>
      </w:r>
      <w:r>
        <w:rPr/>
        <w:t>inciden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políticas,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bien</w:t>
      </w:r>
      <w:r>
        <w:rPr>
          <w:spacing w:val="-1"/>
        </w:rPr>
        <w:t> </w:t>
      </w:r>
      <w:r>
        <w:rPr/>
        <w:t>patrimonial.</w:t>
      </w:r>
    </w:p>
    <w:p>
      <w:pPr>
        <w:pStyle w:val="BodyText"/>
      </w:pPr>
    </w:p>
    <w:p>
      <w:pPr>
        <w:pStyle w:val="BodyText"/>
        <w:ind w:left="515" w:right="534"/>
        <w:jc w:val="both"/>
      </w:pPr>
      <w:r>
        <w:rPr/>
        <w:t>Tiene distintos pasos para su instrumentación que pueden o no ser subsecuentes, pero en</w:t>
      </w:r>
      <w:r>
        <w:rPr>
          <w:spacing w:val="-64"/>
        </w:rPr>
        <w:t> </w:t>
      </w:r>
      <w:r>
        <w:rPr/>
        <w:t>todos</w:t>
      </w:r>
      <w:r>
        <w:rPr>
          <w:spacing w:val="-4"/>
        </w:rPr>
        <w:t> </w:t>
      </w:r>
      <w:r>
        <w:rPr/>
        <w:t>la decisión</w:t>
      </w:r>
      <w:r>
        <w:rPr>
          <w:spacing w:val="-2"/>
        </w:rPr>
        <w:t> </w:t>
      </w:r>
      <w:r>
        <w:rPr/>
        <w:t>es abierta y</w:t>
      </w:r>
      <w:r>
        <w:rPr>
          <w:spacing w:val="-3"/>
        </w:rPr>
        <w:t> </w:t>
      </w:r>
      <w:r>
        <w:rPr/>
        <w:t>participativa.</w:t>
      </w:r>
    </w:p>
    <w:p>
      <w:pPr>
        <w:pStyle w:val="BodyText"/>
      </w:pPr>
    </w:p>
    <w:p>
      <w:pPr>
        <w:pStyle w:val="BodyText"/>
        <w:ind w:left="513" w:right="541"/>
        <w:jc w:val="both"/>
      </w:pPr>
      <w:r>
        <w:rPr/>
        <w:t>Tiene</w:t>
      </w:r>
      <w:r>
        <w:rPr>
          <w:spacing w:val="16"/>
        </w:rPr>
        <w:t> </w:t>
      </w:r>
      <w:r>
        <w:rPr/>
        <w:t>duración</w:t>
      </w:r>
      <w:r>
        <w:rPr>
          <w:spacing w:val="17"/>
        </w:rPr>
        <w:t> </w:t>
      </w:r>
      <w:r>
        <w:rPr/>
        <w:t>y</w:t>
      </w:r>
      <w:r>
        <w:rPr>
          <w:spacing w:val="15"/>
        </w:rPr>
        <w:t> </w:t>
      </w:r>
      <w:r>
        <w:rPr/>
        <w:t>plazos</w:t>
      </w:r>
      <w:r>
        <w:rPr>
          <w:spacing w:val="17"/>
        </w:rPr>
        <w:t> </w:t>
      </w:r>
      <w:r>
        <w:rPr/>
        <w:t>dados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priorización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7"/>
        </w:rPr>
        <w:t> </w:t>
      </w:r>
      <w:r>
        <w:rPr/>
        <w:t>objetivos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acciones,</w:t>
      </w:r>
      <w:r>
        <w:rPr>
          <w:spacing w:val="18"/>
        </w:rPr>
        <w:t> </w:t>
      </w:r>
      <w:r>
        <w:rPr/>
        <w:t>dado</w:t>
      </w:r>
      <w:r>
        <w:rPr>
          <w:spacing w:val="17"/>
        </w:rPr>
        <w:t> </w:t>
      </w:r>
      <w:r>
        <w:rPr/>
        <w:t>que</w:t>
      </w:r>
      <w:r>
        <w:rPr>
          <w:spacing w:val="-64"/>
        </w:rPr>
        <w:t> </w:t>
      </w:r>
      <w:r>
        <w:rPr/>
        <w:t>su validez puede modificarse por circunstancias externas, por lo que debe ser revisado al</w:t>
      </w:r>
      <w:r>
        <w:rPr>
          <w:spacing w:val="1"/>
        </w:rPr>
        <w:t> </w:t>
      </w:r>
      <w:r>
        <w:rPr/>
        <w:t>menos</w:t>
      </w:r>
      <w:r>
        <w:rPr>
          <w:spacing w:val="-1"/>
        </w:rPr>
        <w:t> </w:t>
      </w:r>
      <w:r>
        <w:rPr/>
        <w:t>una vez</w:t>
      </w:r>
      <w:r>
        <w:rPr>
          <w:spacing w:val="-3"/>
        </w:rPr>
        <w:t> </w:t>
      </w:r>
      <w:r>
        <w:rPr/>
        <w:t>cada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años.</w:t>
      </w:r>
    </w:p>
    <w:p>
      <w:pPr>
        <w:pStyle w:val="BodyText"/>
      </w:pPr>
    </w:p>
    <w:p>
      <w:pPr>
        <w:pStyle w:val="BodyText"/>
        <w:ind w:left="515" w:right="532" w:firstLine="2"/>
        <w:jc w:val="both"/>
      </w:pPr>
      <w:r>
        <w:rPr/>
        <w:t>Orienta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criterios,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salidas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específicos.</w:t>
      </w:r>
      <w:r>
        <w:rPr>
          <w:spacing w:val="1"/>
        </w:rPr>
        <w:t> </w:t>
      </w:r>
      <w:r>
        <w:rPr/>
        <w:t>Contiene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medidores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administrativos.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estimados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entes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estratégicos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programas,</w:t>
      </w:r>
      <w:r>
        <w:rPr>
          <w:spacing w:val="-1"/>
        </w:rPr>
        <w:t> </w:t>
      </w:r>
      <w:r>
        <w:rPr/>
        <w:t>estableciendo prioridades</w:t>
      </w:r>
    </w:p>
    <w:p>
      <w:pPr>
        <w:pStyle w:val="BodyText"/>
        <w:spacing w:before="1"/>
      </w:pPr>
    </w:p>
    <w:p>
      <w:pPr>
        <w:pStyle w:val="BodyText"/>
        <w:ind w:left="514" w:right="536"/>
        <w:jc w:val="both"/>
      </w:pPr>
      <w:r>
        <w:rPr/>
        <w:t>Todo Plan debe contar con un sistema de gestión y al menos un órgano permanente de</w:t>
      </w:r>
      <w:r>
        <w:rPr>
          <w:spacing w:val="1"/>
        </w:rPr>
        <w:t> </w:t>
      </w:r>
      <w:r>
        <w:rPr/>
        <w:t>seguimiento/evaluación (Oficina de gestión, observatorio de gestión, asociación ciudadana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indicadores.</w:t>
      </w:r>
    </w:p>
    <w:p>
      <w:pPr>
        <w:spacing w:after="0"/>
        <w:jc w:val="both"/>
        <w:sectPr>
          <w:pgSz w:w="12240" w:h="15840"/>
          <w:pgMar w:header="0" w:footer="1319" w:top="1320" w:bottom="1560" w:left="900" w:right="600"/>
        </w:sectPr>
      </w:pPr>
    </w:p>
    <w:p>
      <w:pPr>
        <w:pStyle w:val="BodyText"/>
        <w:ind w:left="2909"/>
        <w:rPr>
          <w:sz w:val="20"/>
        </w:rPr>
      </w:pPr>
      <w:r>
        <w:rPr>
          <w:sz w:val="20"/>
        </w:rPr>
        <w:drawing>
          <wp:inline distT="0" distB="0" distL="0" distR="0">
            <wp:extent cx="3095834" cy="4074795"/>
            <wp:effectExtent l="0" t="0" r="0" b="0"/>
            <wp:docPr id="4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834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04"/>
        <w:ind w:left="517" w:right="542" w:firstLine="1"/>
        <w:jc w:val="both"/>
      </w:pPr>
      <w:r>
        <w:rPr>
          <w:spacing w:val="-1"/>
        </w:rPr>
        <w:t>Fuente: SEDESOL. “ Guía metodológica para la formulación, </w:t>
      </w:r>
      <w:r>
        <w:rPr/>
        <w:t>seguimiento y evaluación de</w:t>
      </w:r>
      <w:r>
        <w:rPr>
          <w:spacing w:val="1"/>
        </w:rPr>
        <w:t> </w:t>
      </w:r>
      <w:r>
        <w:rPr/>
        <w:t>planes de manejo para las ciudades mexicanas Patrimonio de la Humanidad y los centros</w:t>
      </w:r>
      <w:r>
        <w:rPr>
          <w:spacing w:val="1"/>
        </w:rPr>
        <w:t> </w:t>
      </w:r>
      <w:r>
        <w:rPr/>
        <w:t>históricos y</w:t>
      </w:r>
      <w:r>
        <w:rPr>
          <w:spacing w:val="-3"/>
        </w:rPr>
        <w:t> </w:t>
      </w:r>
      <w:r>
        <w:rPr/>
        <w:t>tradicionales del</w:t>
      </w:r>
      <w:r>
        <w:rPr>
          <w:spacing w:val="-3"/>
        </w:rPr>
        <w:t> </w:t>
      </w:r>
      <w:r>
        <w:rPr/>
        <w:t>país”, 2011.</w:t>
      </w:r>
    </w:p>
    <w:p>
      <w:pPr>
        <w:spacing w:after="0"/>
        <w:jc w:val="both"/>
        <w:sectPr>
          <w:pgSz w:w="12240" w:h="15840"/>
          <w:pgMar w:header="0" w:footer="1367" w:top="1400" w:bottom="1560" w:left="900" w:right="600"/>
        </w:sectPr>
      </w:pPr>
    </w:p>
    <w:p>
      <w:pPr>
        <w:pStyle w:val="BodyText"/>
        <w:ind w:left="518"/>
        <w:rPr>
          <w:sz w:val="20"/>
        </w:rPr>
      </w:pPr>
      <w:r>
        <w:rPr>
          <w:sz w:val="20"/>
        </w:rPr>
        <w:drawing>
          <wp:inline distT="0" distB="0" distL="0" distR="0">
            <wp:extent cx="6200421" cy="4642389"/>
            <wp:effectExtent l="0" t="0" r="0" b="0"/>
            <wp:docPr id="5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421" cy="464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104"/>
        <w:ind w:left="517" w:right="520"/>
      </w:pPr>
      <w:r>
        <w:rPr>
          <w:w w:val="95"/>
        </w:rPr>
        <w:t>Fuente:</w:t>
      </w:r>
      <w:r>
        <w:rPr>
          <w:spacing w:val="30"/>
          <w:w w:val="95"/>
        </w:rPr>
        <w:t> </w:t>
      </w:r>
      <w:r>
        <w:rPr>
          <w:w w:val="95"/>
        </w:rPr>
        <w:t>SEDESOL.</w:t>
      </w:r>
      <w:r>
        <w:rPr>
          <w:spacing w:val="10"/>
          <w:w w:val="95"/>
        </w:rPr>
        <w:t> </w:t>
      </w:r>
      <w:r>
        <w:rPr>
          <w:w w:val="95"/>
        </w:rPr>
        <w:t>“Guía</w:t>
      </w:r>
      <w:r>
        <w:rPr>
          <w:spacing w:val="11"/>
          <w:w w:val="95"/>
        </w:rPr>
        <w:t> </w:t>
      </w:r>
      <w:r>
        <w:rPr>
          <w:w w:val="95"/>
        </w:rPr>
        <w:t>metodológica</w:t>
      </w:r>
      <w:r>
        <w:rPr>
          <w:spacing w:val="10"/>
          <w:w w:val="95"/>
        </w:rPr>
        <w:t> </w:t>
      </w:r>
      <w:r>
        <w:rPr>
          <w:w w:val="95"/>
        </w:rPr>
        <w:t>para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formulación,</w:t>
      </w:r>
      <w:r>
        <w:rPr>
          <w:spacing w:val="11"/>
          <w:w w:val="95"/>
        </w:rPr>
        <w:t> </w:t>
      </w:r>
      <w:r>
        <w:rPr>
          <w:w w:val="95"/>
        </w:rPr>
        <w:t>seguimiento</w:t>
      </w:r>
      <w:r>
        <w:rPr>
          <w:spacing w:val="10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evaluación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planes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manejo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ciudades</w:t>
      </w:r>
      <w:r>
        <w:rPr>
          <w:spacing w:val="4"/>
        </w:rPr>
        <w:t> </w:t>
      </w:r>
      <w:r>
        <w:rPr/>
        <w:t>mexicanas</w:t>
      </w:r>
      <w:r>
        <w:rPr>
          <w:spacing w:val="6"/>
        </w:rPr>
        <w:t> </w:t>
      </w:r>
      <w:r>
        <w:rPr/>
        <w:t>Patrimonio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4"/>
        </w:rPr>
        <w:t> </w:t>
      </w:r>
      <w:r>
        <w:rPr/>
        <w:t>Humanidad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7"/>
        </w:rPr>
        <w:t> </w:t>
      </w:r>
      <w:r>
        <w:rPr/>
        <w:t>centros</w:t>
      </w:r>
      <w:r>
        <w:rPr>
          <w:spacing w:val="-64"/>
        </w:rPr>
        <w:t> </w:t>
      </w:r>
      <w:r>
        <w:rPr/>
        <w:t>históricos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tradicionales</w:t>
      </w:r>
      <w:r>
        <w:rPr>
          <w:spacing w:val="-18"/>
        </w:rPr>
        <w:t> </w:t>
      </w:r>
      <w:r>
        <w:rPr/>
        <w:t>del</w:t>
      </w:r>
      <w:r>
        <w:rPr>
          <w:spacing w:val="-20"/>
        </w:rPr>
        <w:t> </w:t>
      </w:r>
      <w:r>
        <w:rPr/>
        <w:t>país”,</w:t>
      </w:r>
      <w:r>
        <w:rPr>
          <w:spacing w:val="-18"/>
        </w:rPr>
        <w:t> </w:t>
      </w:r>
      <w:r>
        <w:rPr/>
        <w:t>2011.</w:t>
      </w:r>
    </w:p>
    <w:p>
      <w:pPr>
        <w:pStyle w:val="BodyText"/>
      </w:pPr>
    </w:p>
    <w:p>
      <w:pPr>
        <w:pStyle w:val="Heading2"/>
        <w:numPr>
          <w:ilvl w:val="1"/>
          <w:numId w:val="22"/>
        </w:numPr>
        <w:tabs>
          <w:tab w:pos="921" w:val="left" w:leader="none"/>
        </w:tabs>
        <w:spacing w:line="480" w:lineRule="auto" w:before="0" w:after="0"/>
        <w:ind w:left="517" w:right="6395" w:firstLine="0"/>
        <w:jc w:val="left"/>
      </w:pPr>
      <w:r>
        <w:rPr/>
        <w:t>Mecanismos administrativos</w:t>
      </w:r>
      <w:r>
        <w:rPr>
          <w:spacing w:val="1"/>
        </w:rPr>
        <w:t> </w:t>
      </w:r>
      <w:r>
        <w:rPr/>
        <w:t>Simplificación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procedimientos</w:t>
      </w:r>
    </w:p>
    <w:p>
      <w:pPr>
        <w:pStyle w:val="BodyText"/>
        <w:ind w:left="513" w:right="531" w:firstLine="5"/>
        <w:jc w:val="both"/>
      </w:pPr>
      <w:r>
        <w:rPr/>
        <w:t>Actualmente la Subdirección de Centro Histórico y Patrimonio Mundial</w:t>
      </w:r>
      <w:r>
        <w:rPr>
          <w:spacing w:val="1"/>
        </w:rPr>
        <w:t> </w:t>
      </w:r>
      <w:r>
        <w:rPr/>
        <w:t>cuenta con un</w:t>
      </w:r>
      <w:r>
        <w:rPr>
          <w:spacing w:val="1"/>
        </w:rPr>
        <w:t> </w:t>
      </w:r>
      <w:r>
        <w:rPr/>
        <w:t>acervo documental que le permite realizar un inventario de procedimientos. Se considera</w:t>
      </w:r>
      <w:r>
        <w:rPr>
          <w:spacing w:val="1"/>
        </w:rPr>
        <w:t> </w:t>
      </w:r>
      <w:r>
        <w:rPr/>
        <w:t>que uno de los pasos que se debe dar en aras de la facilitación y agilización de trámites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ciudadano,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transparencia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actualizado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explique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usuario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prestan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 involucradas en el desarrollo y conservación del Centro Histórico los pasos a</w:t>
      </w:r>
      <w:r>
        <w:rPr>
          <w:spacing w:val="1"/>
        </w:rPr>
        <w:t> </w:t>
      </w:r>
      <w:r>
        <w:rPr/>
        <w:t>seguir, la fundamentación legal, la documentación, el tiempo y tipo de resolución, así como</w:t>
      </w:r>
      <w:r>
        <w:rPr>
          <w:spacing w:val="-64"/>
        </w:rPr>
        <w:t> </w:t>
      </w:r>
      <w:r>
        <w:rPr/>
        <w:t>el costo de los trámites necesarios a realizar. Actualmente se ubican aproximadamente 28</w:t>
      </w:r>
      <w:r>
        <w:rPr>
          <w:spacing w:val="1"/>
        </w:rPr>
        <w:t> </w:t>
      </w:r>
      <w:r>
        <w:rPr/>
        <w:t>distintos trámites que se realizan a través del área de licencias de la Subdirección de</w:t>
      </w:r>
      <w:r>
        <w:rPr>
          <w:spacing w:val="1"/>
        </w:rPr>
        <w:t> </w:t>
      </w:r>
      <w:r>
        <w:rPr/>
        <w:t>Centro Histórico y Patrimonio Mundial; estos trámites deben ingresarse a través de una</w:t>
      </w:r>
      <w:r>
        <w:rPr>
          <w:spacing w:val="1"/>
        </w:rPr>
        <w:t> </w:t>
      </w:r>
      <w:r>
        <w:rPr/>
        <w:t>Ventanilla</w:t>
      </w:r>
      <w:r>
        <w:rPr>
          <w:spacing w:val="7"/>
        </w:rPr>
        <w:t> </w:t>
      </w:r>
      <w:r>
        <w:rPr/>
        <w:t>Única</w:t>
      </w:r>
      <w:r>
        <w:rPr>
          <w:spacing w:val="7"/>
        </w:rPr>
        <w:t> </w:t>
      </w:r>
      <w:r>
        <w:rPr/>
        <w:t>Municipal</w:t>
      </w:r>
      <w:r>
        <w:rPr>
          <w:spacing w:val="6"/>
        </w:rPr>
        <w:t> </w:t>
      </w:r>
      <w:r>
        <w:rPr/>
        <w:t>que,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sus</w:t>
      </w:r>
      <w:r>
        <w:rPr>
          <w:spacing w:val="7"/>
        </w:rPr>
        <w:t> </w:t>
      </w:r>
      <w:r>
        <w:rPr/>
        <w:t>características</w:t>
      </w:r>
      <w:r>
        <w:rPr>
          <w:spacing w:val="7"/>
        </w:rPr>
        <w:t> </w:t>
      </w:r>
      <w:r>
        <w:rPr/>
        <w:t>específicas,</w:t>
      </w:r>
      <w:r>
        <w:rPr>
          <w:spacing w:val="6"/>
        </w:rPr>
        <w:t> </w:t>
      </w:r>
      <w:r>
        <w:rPr/>
        <w:t>atienda</w:t>
      </w:r>
    </w:p>
    <w:p>
      <w:pPr>
        <w:spacing w:after="0"/>
        <w:jc w:val="both"/>
        <w:sectPr>
          <w:pgSz w:w="12240" w:h="15840"/>
          <w:pgMar w:header="0" w:footer="1319" w:top="1400" w:bottom="1520" w:left="900" w:right="600"/>
        </w:sectPr>
      </w:pPr>
    </w:p>
    <w:p>
      <w:pPr>
        <w:pStyle w:val="BodyText"/>
        <w:spacing w:before="70"/>
        <w:ind w:left="516" w:right="541" w:firstLine="1"/>
        <w:jc w:val="both"/>
      </w:pPr>
      <w:r>
        <w:rPr/>
        <w:t>exclusivamente los casos de permisos que se realizan en el Centro Histórico para dar</w:t>
      </w:r>
      <w:r>
        <w:rPr>
          <w:spacing w:val="1"/>
        </w:rPr>
        <w:t> </w:t>
      </w:r>
      <w:r>
        <w:rPr/>
        <w:t>mayor agilidad y economía a los procesos de inversión y de mejoramiento en el Centro y</w:t>
      </w:r>
      <w:r>
        <w:rPr>
          <w:spacing w:val="1"/>
        </w:rPr>
        <w:t> </w:t>
      </w:r>
      <w:r>
        <w:rPr/>
        <w:t>así</w:t>
      </w:r>
      <w:r>
        <w:rPr>
          <w:spacing w:val="-3"/>
        </w:rPr>
        <w:t> </w:t>
      </w:r>
      <w:r>
        <w:rPr/>
        <w:t>contar con</w:t>
      </w:r>
      <w:r>
        <w:rPr>
          <w:spacing w:val="-1"/>
        </w:rPr>
        <w:t> </w:t>
      </w:r>
      <w:r>
        <w:rPr/>
        <w:t>la certeza de</w:t>
      </w:r>
      <w:r>
        <w:rPr>
          <w:spacing w:val="-1"/>
        </w:rPr>
        <w:t> </w:t>
      </w:r>
      <w:r>
        <w:rPr/>
        <w:t>su resolución</w:t>
      </w:r>
      <w:r>
        <w:rPr>
          <w:spacing w:val="-3"/>
        </w:rPr>
        <w:t> </w:t>
      </w:r>
      <w:r>
        <w:rPr/>
        <w:t>clara y</w:t>
      </w:r>
      <w:r>
        <w:rPr>
          <w:spacing w:val="-2"/>
        </w:rPr>
        <w:t> </w:t>
      </w:r>
      <w:r>
        <w:rPr/>
        <w:t>expedita.</w:t>
      </w:r>
    </w:p>
    <w:p>
      <w:pPr>
        <w:pStyle w:val="BodyText"/>
      </w:pPr>
    </w:p>
    <w:p>
      <w:pPr>
        <w:pStyle w:val="BodyText"/>
        <w:ind w:left="515" w:right="534" w:firstLine="1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indicativa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catálogo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nombre, objetivo,</w:t>
      </w:r>
      <w:r>
        <w:rPr>
          <w:spacing w:val="1"/>
        </w:rPr>
        <w:t> </w:t>
      </w:r>
      <w:r>
        <w:rPr/>
        <w:t>tiempo de resolución</w:t>
      </w:r>
      <w:r>
        <w:rPr>
          <w:spacing w:val="1"/>
        </w:rPr>
        <w:t> </w:t>
      </w:r>
      <w:r>
        <w:rPr/>
        <w:t>y costo. Estos</w:t>
      </w:r>
      <w:r>
        <w:rPr>
          <w:spacing w:val="1"/>
        </w:rPr>
        <w:t> </w:t>
      </w:r>
      <w:r>
        <w:rPr/>
        <w:t>datos son</w:t>
      </w:r>
      <w:r>
        <w:rPr>
          <w:spacing w:val="1"/>
        </w:rPr>
        <w:t> </w:t>
      </w:r>
      <w:r>
        <w:rPr/>
        <w:t>susceptibles</w:t>
      </w:r>
      <w:r>
        <w:rPr>
          <w:spacing w:val="1"/>
        </w:rPr>
        <w:t> </w:t>
      </w:r>
      <w:r>
        <w:rPr/>
        <w:t>de ser</w:t>
      </w:r>
      <w:r>
        <w:rPr>
          <w:spacing w:val="1"/>
        </w:rPr>
        <w:t> </w:t>
      </w:r>
      <w:r>
        <w:rPr/>
        <w:t>revisados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actualizados</w:t>
      </w:r>
      <w:r>
        <w:rPr>
          <w:spacing w:val="1"/>
        </w:rPr>
        <w:t> </w:t>
      </w:r>
      <w:r>
        <w:rPr/>
        <w:t>anualmente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instancias</w:t>
      </w:r>
      <w:r>
        <w:rPr>
          <w:spacing w:val="1"/>
        </w:rPr>
        <w:t> </w:t>
      </w:r>
      <w:r>
        <w:rPr/>
        <w:t>ejecutivas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Ayuntamiento en función de los objetivos municipales, así como por las variaciones de los</w:t>
      </w:r>
      <w:r>
        <w:rPr>
          <w:spacing w:val="1"/>
        </w:rPr>
        <w:t> </w:t>
      </w:r>
      <w:r>
        <w:rPr/>
        <w:t>salarios</w:t>
      </w:r>
      <w:r>
        <w:rPr>
          <w:spacing w:val="-1"/>
        </w:rPr>
        <w:t> </w:t>
      </w:r>
      <w:r>
        <w:rPr/>
        <w:t>mínimos generales de</w:t>
      </w:r>
      <w:r>
        <w:rPr>
          <w:spacing w:val="-2"/>
        </w:rPr>
        <w:t> </w:t>
      </w:r>
      <w:r>
        <w:rPr/>
        <w:t>orden nacional.</w:t>
      </w:r>
    </w:p>
    <w:p>
      <w:pPr>
        <w:pStyle w:val="BodyText"/>
      </w:pPr>
    </w:p>
    <w:p>
      <w:pPr>
        <w:pStyle w:val="Heading2"/>
        <w:spacing w:after="5"/>
        <w:ind w:left="517"/>
        <w:jc w:val="both"/>
      </w:pPr>
      <w:r>
        <w:rPr/>
        <w:t>Inventario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procedimientos</w:t>
      </w:r>
      <w:r>
        <w:rPr>
          <w:spacing w:val="-3"/>
        </w:rPr>
        <w:t> </w:t>
      </w:r>
      <w:r>
        <w:rPr/>
        <w:t>existentes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Centro</w:t>
      </w:r>
      <w:r>
        <w:rPr>
          <w:spacing w:val="-4"/>
        </w:rPr>
        <w:t> </w:t>
      </w:r>
      <w:r>
        <w:rPr/>
        <w:t>Histórico</w:t>
      </w: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4657"/>
        <w:gridCol w:w="3169"/>
      </w:tblGrid>
      <w:tr>
        <w:trPr>
          <w:trHeight w:val="621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3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4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8"/>
              <w:ind w:left="1659" w:right="158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3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8"/>
              <w:ind w:left="1263" w:right="118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Costo</w:t>
            </w:r>
          </w:p>
        </w:tc>
      </w:tr>
      <w:tr>
        <w:trPr>
          <w:trHeight w:val="188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9" w:lineRule="exact"/>
              <w:ind w:left="113"/>
              <w:rPr>
                <w:sz w:val="16"/>
              </w:rPr>
            </w:pPr>
            <w:r>
              <w:rPr>
                <w:sz w:val="16"/>
              </w:rPr>
              <w:t>I.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Alineamiento</w:t>
            </w:r>
          </w:p>
        </w:tc>
        <w:tc>
          <w:tcPr>
            <w:tcW w:w="316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2" w:lineRule="exact" w:before="1"/>
              <w:ind w:left="113"/>
              <w:rPr>
                <w:sz w:val="16"/>
              </w:rPr>
            </w:pPr>
            <w:r>
              <w:rPr>
                <w:sz w:val="16"/>
              </w:rPr>
              <w:t>a) Hasta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250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terreno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"/>
              <w:ind w:left="1246"/>
              <w:rPr>
                <w:sz w:val="16"/>
              </w:rPr>
            </w:pPr>
            <w:r>
              <w:rPr>
                <w:sz w:val="16"/>
              </w:rPr>
              <w:t>3.0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2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 250.01 a 400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terreno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exact" w:before="3"/>
              <w:ind w:left="1246"/>
              <w:rPr>
                <w:sz w:val="16"/>
              </w:rPr>
            </w:pPr>
            <w:r>
              <w:rPr>
                <w:sz w:val="16"/>
              </w:rPr>
              <w:t>5.5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2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 500.01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terreno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exact" w:before="3"/>
              <w:ind w:left="1246"/>
              <w:rPr>
                <w:sz w:val="16"/>
              </w:rPr>
            </w:pPr>
            <w:r>
              <w:rPr>
                <w:sz w:val="16"/>
              </w:rPr>
              <w:t>7.0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2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d)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 900.01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900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terreno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 adelante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exact" w:before="3"/>
              <w:ind w:left="1202"/>
              <w:rPr>
                <w:sz w:val="16"/>
              </w:rPr>
            </w:pPr>
            <w:r>
              <w:rPr>
                <w:sz w:val="16"/>
              </w:rPr>
              <w:t>12.5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2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II.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suelo para: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75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8"/>
              <w:ind w:left="105" w:right="213"/>
              <w:rPr>
                <w:sz w:val="16"/>
              </w:rPr>
            </w:pPr>
            <w:r>
              <w:rPr>
                <w:sz w:val="16"/>
              </w:rPr>
              <w:t>Alineamiento,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Número Oficial y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Suelo</w:t>
            </w:r>
          </w:p>
        </w:tc>
        <w:tc>
          <w:tcPr>
            <w:tcW w:w="4657" w:type="dxa"/>
          </w:tcPr>
          <w:p>
            <w:pPr>
              <w:pStyle w:val="TableParagraph"/>
              <w:spacing w:before="3"/>
              <w:ind w:left="113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Casa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habitación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exclusivamente: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93" w:val="left" w:leader="none"/>
              </w:tabs>
              <w:spacing w:line="240" w:lineRule="auto" w:before="8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Hasta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250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terreno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93" w:val="left" w:leader="none"/>
              </w:tabs>
              <w:spacing w:line="240" w:lineRule="auto" w:before="10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250.01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 400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terreno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93" w:val="left" w:leader="none"/>
              </w:tabs>
              <w:spacing w:line="172" w:lineRule="exact" w:before="10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500.01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 900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terreno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1246"/>
              <w:rPr>
                <w:sz w:val="16"/>
              </w:rPr>
            </w:pPr>
            <w:r>
              <w:rPr>
                <w:sz w:val="16"/>
              </w:rPr>
              <w:t>3.5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10"/>
              <w:ind w:left="1246"/>
              <w:rPr>
                <w:sz w:val="16"/>
              </w:rPr>
            </w:pPr>
            <w:r>
              <w:rPr>
                <w:sz w:val="16"/>
              </w:rPr>
              <w:t>5.5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line="172" w:lineRule="exact" w:before="10"/>
              <w:ind w:left="1246"/>
              <w:rPr>
                <w:sz w:val="16"/>
              </w:rPr>
            </w:pPr>
            <w:r>
              <w:rPr>
                <w:sz w:val="16"/>
              </w:rPr>
              <w:t>7.5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2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4.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900.01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terreno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 adelante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exact" w:before="3"/>
              <w:ind w:left="1202"/>
              <w:rPr>
                <w:sz w:val="16"/>
              </w:rPr>
            </w:pPr>
            <w:r>
              <w:rPr>
                <w:sz w:val="16"/>
              </w:rPr>
              <w:t>12.5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2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suelo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mixto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(casa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habitación-comercial)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0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1. Hasta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250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terreno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0" w:lineRule="exact" w:before="3"/>
              <w:ind w:left="1246"/>
              <w:rPr>
                <w:sz w:val="16"/>
              </w:rPr>
            </w:pPr>
            <w:r>
              <w:rPr>
                <w:sz w:val="16"/>
              </w:rPr>
              <w:t>5.5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2" w:lineRule="exact" w:before="1"/>
              <w:ind w:left="113"/>
              <w:rPr>
                <w:sz w:val="16"/>
              </w:rPr>
            </w:pPr>
            <w:r>
              <w:rPr>
                <w:sz w:val="16"/>
              </w:rPr>
              <w:t>2. De 250.01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 400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terreno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"/>
              <w:ind w:left="1246"/>
              <w:rPr>
                <w:sz w:val="16"/>
              </w:rPr>
            </w:pPr>
            <w:r>
              <w:rPr>
                <w:sz w:val="16"/>
              </w:rPr>
              <w:t>7.5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</w:tcPr>
          <w:p>
            <w:pPr>
              <w:pStyle w:val="TableParagraph"/>
              <w:spacing w:line="172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3. De 500.01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 900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terreno</w:t>
            </w:r>
          </w:p>
        </w:tc>
        <w:tc>
          <w:tcPr>
            <w:tcW w:w="316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exact" w:before="3"/>
              <w:ind w:left="1246"/>
              <w:rPr>
                <w:sz w:val="16"/>
              </w:rPr>
            </w:pPr>
            <w:r>
              <w:rPr>
                <w:sz w:val="16"/>
              </w:rPr>
              <w:t>9.5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1" w:hRule="atLeast"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4.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900.01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900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terreno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 adelante</w:t>
            </w:r>
          </w:p>
        </w:tc>
        <w:tc>
          <w:tcPr>
            <w:tcW w:w="316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3"/>
              <w:ind w:left="1202"/>
              <w:rPr>
                <w:sz w:val="16"/>
              </w:rPr>
            </w:pPr>
            <w:r>
              <w:rPr>
                <w:sz w:val="16"/>
              </w:rPr>
              <w:t>14.5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552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05"/>
              <w:rPr>
                <w:sz w:val="16"/>
              </w:rPr>
            </w:pPr>
            <w:r>
              <w:rPr>
                <w:sz w:val="16"/>
              </w:rPr>
              <w:t>Permiso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82" w:lineRule="exact"/>
              <w:ind w:left="105" w:right="210"/>
              <w:rPr>
                <w:sz w:val="16"/>
              </w:rPr>
            </w:pPr>
            <w:r>
              <w:rPr>
                <w:sz w:val="16"/>
              </w:rPr>
              <w:t>colocación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anuncio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letrero</w:t>
            </w:r>
          </w:p>
        </w:tc>
        <w:tc>
          <w:tcPr>
            <w:tcW w:w="4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13"/>
              <w:rPr>
                <w:sz w:val="16"/>
              </w:rPr>
            </w:pPr>
            <w:r>
              <w:rPr>
                <w:sz w:val="16"/>
              </w:rPr>
              <w:t>Tiempo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resolución</w:t>
            </w: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z w:val="16"/>
              </w:rPr>
              <w:t>Cinco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días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hábiles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ingreso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documentación</w:t>
            </w:r>
          </w:p>
        </w:tc>
        <w:tc>
          <w:tcPr>
            <w:tcW w:w="31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925" w:right="268" w:hanging="569"/>
              <w:rPr>
                <w:sz w:val="16"/>
              </w:rPr>
            </w:pPr>
            <w:r>
              <w:rPr>
                <w:sz w:val="16"/>
              </w:rPr>
              <w:t>Adosado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integrado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fachada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luminoso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11 U.M.A.</w:t>
            </w:r>
          </w:p>
        </w:tc>
      </w:tr>
      <w:tr>
        <w:trPr>
          <w:trHeight w:val="3676" w:hRule="atLeast"/>
        </w:trPr>
        <w:tc>
          <w:tcPr>
            <w:tcW w:w="9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1829" w:val="left" w:leader="none"/>
              </w:tabs>
              <w:spacing w:line="254" w:lineRule="auto" w:before="0" w:after="0"/>
              <w:ind w:left="1634" w:right="205" w:firstLine="0"/>
              <w:jc w:val="left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(Factor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económico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género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proyecto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según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siguiente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tabla:)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Obra Bajo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1814" w:val="left" w:leader="none"/>
                <w:tab w:pos="6480" w:val="left" w:leader="none"/>
              </w:tabs>
              <w:spacing w:line="183" w:lineRule="exact" w:before="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Casa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habitación</w:t>
              <w:tab/>
              <w:t>0.150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1814" w:val="left" w:leader="none"/>
                <w:tab w:pos="6360" w:val="left" w:leader="none"/>
              </w:tabs>
              <w:spacing w:line="240" w:lineRule="auto" w:before="6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Comercial,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similares</w:t>
              <w:tab/>
              <w:t>0.251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1814" w:val="left" w:leader="none"/>
                <w:tab w:pos="6360" w:val="left" w:leader="none"/>
              </w:tabs>
              <w:spacing w:line="240" w:lineRule="auto" w:before="8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interés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0.141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1"/>
                <w:numId w:val="24"/>
              </w:numPr>
              <w:tabs>
                <w:tab w:pos="1814" w:val="left" w:leader="none"/>
                <w:tab w:pos="6360" w:val="left" w:leader="none"/>
              </w:tabs>
              <w:spacing w:line="254" w:lineRule="auto" w:before="11" w:after="0"/>
              <w:ind w:left="1634" w:right="337" w:firstLine="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residencial.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0.221 U.M.A. por m2 de construcción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Medio</w:t>
            </w:r>
          </w:p>
          <w:p>
            <w:pPr>
              <w:pStyle w:val="TableParagraph"/>
              <w:tabs>
                <w:tab w:pos="1633" w:val="left" w:leader="none"/>
                <w:tab w:pos="6360" w:val="left" w:leader="none"/>
                <w:tab w:pos="6480" w:val="left" w:leader="none"/>
              </w:tabs>
              <w:spacing w:line="244" w:lineRule="auto"/>
              <w:ind w:left="105" w:right="217" w:firstLine="1529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Casa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habitación</w:t>
              <w:tab/>
              <w:tab/>
              <w:t>0.185 U.M.A. por m2 de construcción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  <w:tab/>
            </w:r>
            <w:r>
              <w:rPr>
                <w:position w:val="1"/>
                <w:sz w:val="16"/>
              </w:rPr>
              <w:t>2.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Comercial,</w:t>
            </w:r>
            <w:r>
              <w:rPr>
                <w:spacing w:val="-4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servicios</w:t>
            </w:r>
            <w:r>
              <w:rPr>
                <w:spacing w:val="-3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y</w:t>
            </w:r>
            <w:r>
              <w:rPr>
                <w:spacing w:val="-5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similares</w:t>
              <w:tab/>
              <w:t>0.301 U.M.A. por m2 de construcción</w:t>
            </w:r>
            <w:r>
              <w:rPr>
                <w:spacing w:val="1"/>
                <w:position w:val="1"/>
                <w:sz w:val="16"/>
              </w:rPr>
              <w:t> </w:t>
            </w:r>
            <w:r>
              <w:rPr>
                <w:sz w:val="16"/>
              </w:rPr>
              <w:t>construcción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  <w:tab/>
              <w:t>3.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Conjuntos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interés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social.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0.181 U.M.A. por m2 de construcción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1"/>
                <w:sz w:val="16"/>
              </w:rPr>
              <w:t>zona</w:t>
            </w:r>
            <w:r>
              <w:rPr>
                <w:spacing w:val="-2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de</w:t>
            </w:r>
            <w:r>
              <w:rPr>
                <w:spacing w:val="-1"/>
                <w:position w:val="1"/>
                <w:sz w:val="16"/>
              </w:rPr>
              <w:t> </w:t>
            </w:r>
            <w:r>
              <w:rPr>
                <w:position w:val="1"/>
                <w:sz w:val="16"/>
              </w:rPr>
              <w:t>transición</w:t>
              <w:tab/>
            </w:r>
            <w:r>
              <w:rPr>
                <w:sz w:val="16"/>
              </w:rPr>
              <w:t>4.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Conjuntos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residencial.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0.261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 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spacing w:before="3"/>
              <w:ind w:left="1634"/>
              <w:rPr>
                <w:sz w:val="16"/>
              </w:rPr>
            </w:pPr>
            <w:r>
              <w:rPr>
                <w:sz w:val="16"/>
              </w:rPr>
              <w:t>Obra Alto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814" w:val="left" w:leader="none"/>
                <w:tab w:pos="6480" w:val="left" w:leader="none"/>
              </w:tabs>
              <w:spacing w:line="240" w:lineRule="auto" w:before="1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Casa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habitación</w:t>
              <w:tab/>
              <w:t>0.221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814" w:val="left" w:leader="none"/>
                <w:tab w:pos="6360" w:val="left" w:leader="none"/>
              </w:tabs>
              <w:spacing w:line="240" w:lineRule="auto" w:before="11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Comercial,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similares</w:t>
              <w:tab/>
              <w:t>0.351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814" w:val="left" w:leader="none"/>
                <w:tab w:pos="6360" w:val="left" w:leader="none"/>
              </w:tabs>
              <w:spacing w:line="240" w:lineRule="auto" w:before="1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interés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0.221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814" w:val="left" w:leader="none"/>
                <w:tab w:pos="6360" w:val="left" w:leader="none"/>
              </w:tabs>
              <w:spacing w:line="240" w:lineRule="auto" w:before="9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residencial.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0.301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814" w:val="left" w:leader="none"/>
                <w:tab w:pos="6360" w:val="left" w:leader="none"/>
              </w:tabs>
              <w:spacing w:line="240" w:lineRule="auto" w:before="1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Centros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comerciales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similares.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0.541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814" w:val="left" w:leader="none"/>
                <w:tab w:pos="6360" w:val="left" w:leader="none"/>
              </w:tabs>
              <w:spacing w:line="240" w:lineRule="auto" w:before="11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Estacionamiento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más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niveles</w:t>
              <w:tab/>
              <w:t>0.601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814" w:val="left" w:leader="none"/>
                <w:tab w:pos="6360" w:val="left" w:leader="none"/>
              </w:tabs>
              <w:spacing w:line="168" w:lineRule="exact" w:before="1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Barda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perimetral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muro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contención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metro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lineal</w:t>
              <w:tab/>
              <w:t>0.150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</w:tc>
      </w:tr>
      <w:tr>
        <w:trPr>
          <w:trHeight w:val="187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6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/>
              <w:ind w:left="113"/>
              <w:rPr>
                <w:sz w:val="16"/>
              </w:rPr>
            </w:pPr>
            <w:r>
              <w:rPr>
                <w:sz w:val="16"/>
              </w:rPr>
              <w:t>X.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construcción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(Factor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económico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género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proyecto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según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siguiente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tabla:)</w:t>
            </w:r>
          </w:p>
        </w:tc>
      </w:tr>
      <w:tr>
        <w:trPr>
          <w:trHeight w:val="19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6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line="170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Obra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Bajo</w:t>
            </w:r>
          </w:p>
        </w:tc>
      </w:tr>
      <w:tr>
        <w:trPr>
          <w:trHeight w:val="970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4"/>
              <w:ind w:left="105" w:right="275"/>
              <w:rPr>
                <w:sz w:val="16"/>
              </w:rPr>
            </w:pPr>
            <w:r>
              <w:rPr>
                <w:sz w:val="16"/>
              </w:rPr>
              <w:t>Licencia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construcción 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zona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monumentos</w:t>
            </w:r>
          </w:p>
        </w:tc>
        <w:tc>
          <w:tcPr>
            <w:tcW w:w="7826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93" w:val="left" w:leader="none"/>
                <w:tab w:pos="4959" w:val="left" w:leader="none"/>
              </w:tabs>
              <w:spacing w:line="240" w:lineRule="auto" w:before="1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Casa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habitación</w:t>
              <w:tab/>
              <w:t>0.150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3" w:val="left" w:leader="none"/>
                <w:tab w:pos="4839" w:val="left" w:leader="none"/>
              </w:tabs>
              <w:spacing w:line="240" w:lineRule="auto" w:before="11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Comercial,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similares</w:t>
              <w:tab/>
              <w:t>0.251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3" w:val="left" w:leader="none"/>
                <w:tab w:pos="4839" w:val="left" w:leader="none"/>
              </w:tabs>
              <w:spacing w:line="240" w:lineRule="auto" w:before="10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interés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0.141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3" w:val="left" w:leader="none"/>
                <w:tab w:pos="4839" w:val="left" w:leader="none"/>
              </w:tabs>
              <w:spacing w:line="190" w:lineRule="atLeast" w:before="0" w:after="0"/>
              <w:ind w:left="113" w:right="337" w:firstLine="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residencial.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0.221 U.M.A. por m2 de construcción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Medio</w:t>
            </w:r>
          </w:p>
        </w:tc>
      </w:tr>
      <w:tr>
        <w:trPr>
          <w:trHeight w:val="19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6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4959" w:val="left" w:leader="none"/>
              </w:tabs>
              <w:spacing w:line="170" w:lineRule="exact" w:before="3"/>
              <w:ind w:left="113"/>
              <w:rPr>
                <w:sz w:val="16"/>
              </w:rPr>
            </w:pPr>
            <w:r>
              <w:rPr>
                <w:sz w:val="16"/>
              </w:rPr>
              <w:t>1. Casa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habitación</w:t>
              <w:tab/>
              <w:t>0.185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</w:tc>
      </w:tr>
      <w:tr>
        <w:trPr>
          <w:trHeight w:val="189" w:hRule="atLeast"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6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tabs>
                <w:tab w:pos="4839" w:val="left" w:leader="none"/>
              </w:tabs>
              <w:spacing w:line="168" w:lineRule="exact" w:before="1"/>
              <w:ind w:left="113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Comercial,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similares</w:t>
              <w:tab/>
              <w:t>0.301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</w:tc>
      </w:tr>
    </w:tbl>
    <w:p>
      <w:pPr>
        <w:spacing w:after="0" w:line="168" w:lineRule="exact"/>
        <w:rPr>
          <w:sz w:val="16"/>
        </w:rPr>
        <w:sectPr>
          <w:pgSz w:w="12240" w:h="15840"/>
          <w:pgMar w:header="0" w:footer="1367" w:top="1320" w:bottom="1560" w:left="900" w:right="600"/>
        </w:sect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7828"/>
      </w:tblGrid>
      <w:tr>
        <w:trPr>
          <w:trHeight w:val="623" w:hRule="atLeast"/>
        </w:trPr>
        <w:tc>
          <w:tcPr>
            <w:tcW w:w="1526" w:type="dxa"/>
            <w:tcBorders>
              <w:right w:val="nil"/>
            </w:tcBorders>
          </w:tcPr>
          <w:p>
            <w:pPr>
              <w:pStyle w:val="TableParagraph"/>
              <w:spacing w:before="165"/>
              <w:ind w:left="3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7828" w:type="dxa"/>
            <w:tcBorders>
              <w:left w:val="nil"/>
            </w:tcBorders>
          </w:tcPr>
          <w:p>
            <w:pPr>
              <w:pStyle w:val="TableParagraph"/>
              <w:tabs>
                <w:tab w:pos="4740" w:val="left" w:leader="none"/>
              </w:tabs>
              <w:spacing w:before="165"/>
              <w:ind w:left="47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  <w:tab/>
              <w:t>Costo</w:t>
            </w:r>
          </w:p>
        </w:tc>
      </w:tr>
      <w:tr>
        <w:trPr>
          <w:trHeight w:val="1929" w:hRule="atLeast"/>
        </w:trPr>
        <w:tc>
          <w:tcPr>
            <w:tcW w:w="9354" w:type="dxa"/>
            <w:gridSpan w:val="2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1814" w:val="left" w:leader="none"/>
                <w:tab w:pos="6360" w:val="left" w:leader="none"/>
              </w:tabs>
              <w:spacing w:line="175" w:lineRule="exact" w:before="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interés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0.181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1814" w:val="left" w:leader="none"/>
                <w:tab w:pos="6360" w:val="left" w:leader="none"/>
              </w:tabs>
              <w:spacing w:line="249" w:lineRule="auto" w:before="10" w:after="0"/>
              <w:ind w:left="1634" w:right="339" w:firstLine="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residencial.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0.261 U.M.A. por m2 de construcción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Obra Alto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814" w:val="left" w:leader="none"/>
                <w:tab w:pos="6480" w:val="left" w:leader="none"/>
              </w:tabs>
              <w:spacing w:line="240" w:lineRule="auto" w:before="4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Casa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habitación</w:t>
              <w:tab/>
              <w:t>0.221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814" w:val="left" w:leader="none"/>
                <w:tab w:pos="6360" w:val="left" w:leader="none"/>
              </w:tabs>
              <w:spacing w:line="240" w:lineRule="auto" w:before="1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Comercial,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similares</w:t>
              <w:tab/>
              <w:t>0.351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814" w:val="left" w:leader="none"/>
                <w:tab w:pos="6360" w:val="left" w:leader="none"/>
              </w:tabs>
              <w:spacing w:line="240" w:lineRule="auto" w:before="11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interés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social.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0.221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814" w:val="left" w:leader="none"/>
                <w:tab w:pos="6360" w:val="left" w:leader="none"/>
              </w:tabs>
              <w:spacing w:line="240" w:lineRule="auto" w:before="1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Conjuntos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habitacionales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tipo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residencial.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0.301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814" w:val="left" w:leader="none"/>
                <w:tab w:pos="6360" w:val="left" w:leader="none"/>
              </w:tabs>
              <w:spacing w:line="240" w:lineRule="auto" w:before="1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Centros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comerciales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similares.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nueva</w:t>
              <w:tab/>
              <w:t>0.541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814" w:val="left" w:leader="none"/>
                <w:tab w:pos="6360" w:val="left" w:leader="none"/>
              </w:tabs>
              <w:spacing w:line="240" w:lineRule="auto" w:before="9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Estacionamiento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más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niveles</w:t>
              <w:tab/>
              <w:t>0.601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814" w:val="left" w:leader="none"/>
                <w:tab w:pos="6360" w:val="left" w:leader="none"/>
              </w:tabs>
              <w:spacing w:line="174" w:lineRule="exact" w:before="10" w:after="0"/>
              <w:ind w:left="1813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Barda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perimetral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muro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contención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metro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lineal</w:t>
              <w:tab/>
              <w:t>0.150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</w:tc>
      </w:tr>
      <w:tr>
        <w:trPr>
          <w:trHeight w:val="366" w:hRule="atLeast"/>
        </w:trPr>
        <w:tc>
          <w:tcPr>
            <w:tcW w:w="1526" w:type="dxa"/>
            <w:tcBorders>
              <w:right w:val="nil"/>
            </w:tcBorders>
          </w:tcPr>
          <w:p>
            <w:pPr>
              <w:pStyle w:val="TableParagraph"/>
              <w:spacing w:line="175" w:lineRule="exact"/>
              <w:ind w:left="105"/>
              <w:rPr>
                <w:sz w:val="16"/>
              </w:rPr>
            </w:pPr>
            <w:r>
              <w:rPr>
                <w:sz w:val="16"/>
              </w:rPr>
              <w:t>Licencia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obra</w:t>
            </w:r>
          </w:p>
          <w:p>
            <w:pPr>
              <w:pStyle w:val="TableParagraph"/>
              <w:spacing w:line="171" w:lineRule="exact" w:before="1"/>
              <w:ind w:left="105"/>
              <w:rPr>
                <w:sz w:val="16"/>
              </w:rPr>
            </w:pPr>
            <w:r>
              <w:rPr>
                <w:sz w:val="16"/>
              </w:rPr>
              <w:t>menor</w:t>
            </w:r>
          </w:p>
        </w:tc>
        <w:tc>
          <w:tcPr>
            <w:tcW w:w="7828" w:type="dxa"/>
            <w:tcBorders>
              <w:left w:val="nil"/>
            </w:tcBorders>
          </w:tcPr>
          <w:p>
            <w:pPr>
              <w:pStyle w:val="TableParagraph"/>
              <w:tabs>
                <w:tab w:pos="5312" w:val="left" w:leader="none"/>
              </w:tabs>
              <w:spacing w:line="221" w:lineRule="exact"/>
              <w:ind w:left="113"/>
              <w:rPr>
                <w:sz w:val="16"/>
              </w:rPr>
            </w:pPr>
            <w:r>
              <w:rPr>
                <w:sz w:val="16"/>
              </w:rPr>
              <w:t>Diez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días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hábiles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ingreso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documentación</w:t>
              <w:tab/>
            </w:r>
            <w:r>
              <w:rPr>
                <w:position w:val="9"/>
                <w:sz w:val="16"/>
              </w:rPr>
              <w:t>14</w:t>
            </w:r>
            <w:r>
              <w:rPr>
                <w:spacing w:val="-1"/>
                <w:position w:val="9"/>
                <w:sz w:val="16"/>
              </w:rPr>
              <w:t> </w:t>
            </w:r>
            <w:r>
              <w:rPr>
                <w:position w:val="9"/>
                <w:sz w:val="16"/>
              </w:rPr>
              <w:t>U.M.A. (Hasta 60</w:t>
            </w:r>
            <w:r>
              <w:rPr>
                <w:spacing w:val="-3"/>
                <w:position w:val="9"/>
                <w:sz w:val="16"/>
              </w:rPr>
              <w:t> </w:t>
            </w:r>
            <w:r>
              <w:rPr>
                <w:position w:val="9"/>
                <w:sz w:val="16"/>
              </w:rPr>
              <w:t>m2</w:t>
            </w:r>
            <w:r>
              <w:rPr>
                <w:spacing w:val="-1"/>
                <w:position w:val="9"/>
                <w:sz w:val="16"/>
              </w:rPr>
              <w:t> </w:t>
            </w:r>
            <w:r>
              <w:rPr>
                <w:position w:val="9"/>
                <w:sz w:val="16"/>
              </w:rPr>
              <w:t>de</w:t>
            </w:r>
          </w:p>
          <w:p>
            <w:pPr>
              <w:pStyle w:val="TableParagraph"/>
              <w:spacing w:line="126" w:lineRule="exact"/>
              <w:ind w:right="1059"/>
              <w:jc w:val="right"/>
              <w:rPr>
                <w:sz w:val="16"/>
              </w:rPr>
            </w:pPr>
            <w:r>
              <w:rPr>
                <w:sz w:val="16"/>
              </w:rPr>
              <w:t>construcción)</w:t>
            </w:r>
          </w:p>
        </w:tc>
      </w:tr>
      <w:tr>
        <w:trPr>
          <w:trHeight w:val="921" w:hRule="atLeast"/>
        </w:trPr>
        <w:tc>
          <w:tcPr>
            <w:tcW w:w="1526" w:type="dxa"/>
            <w:tcBorders>
              <w:right w:val="nil"/>
            </w:tcBorders>
          </w:tcPr>
          <w:p>
            <w:pPr>
              <w:pStyle w:val="TableParagraph"/>
              <w:ind w:left="105" w:right="275"/>
              <w:rPr>
                <w:sz w:val="16"/>
              </w:rPr>
            </w:pPr>
            <w:r>
              <w:rPr>
                <w:sz w:val="16"/>
              </w:rPr>
              <w:t>Renovación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licencia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construcción 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zona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3" w:lineRule="exact"/>
              <w:ind w:left="105"/>
              <w:rPr>
                <w:sz w:val="16"/>
              </w:rPr>
            </w:pPr>
            <w:r>
              <w:rPr>
                <w:sz w:val="16"/>
              </w:rPr>
              <w:t>monumentos</w:t>
            </w:r>
          </w:p>
        </w:tc>
        <w:tc>
          <w:tcPr>
            <w:tcW w:w="7828" w:type="dxa"/>
            <w:tcBorders>
              <w:left w:val="nil"/>
            </w:tcBorders>
          </w:tcPr>
          <w:p>
            <w:pPr>
              <w:pStyle w:val="TableParagraph"/>
              <w:spacing w:line="177" w:lineRule="exact"/>
              <w:ind w:left="113"/>
              <w:rPr>
                <w:sz w:val="16"/>
              </w:rPr>
            </w:pPr>
            <w:r>
              <w:rPr>
                <w:sz w:val="16"/>
              </w:rPr>
              <w:t>XVII.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renovación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01" w:val="left" w:leader="none"/>
                <w:tab w:pos="5072" w:val="left" w:leader="none"/>
              </w:tabs>
              <w:spacing w:line="240" w:lineRule="auto" w:before="8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Obra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mayor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60.01m2</w:t>
              <w:tab/>
              <w:t>50%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costo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inicial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93" w:val="left" w:leader="none"/>
                <w:tab w:pos="5072" w:val="left" w:leader="none"/>
              </w:tabs>
              <w:spacing w:line="240" w:lineRule="auto" w:before="10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Sin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avance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obra</w:t>
              <w:tab/>
              <w:t>25%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costo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inicial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01" w:val="left" w:leader="none"/>
                <w:tab w:pos="5072" w:val="left" w:leader="none"/>
              </w:tabs>
              <w:spacing w:line="240" w:lineRule="auto" w:before="11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avance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70%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30%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costo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inicial</w:t>
            </w:r>
          </w:p>
        </w:tc>
      </w:tr>
      <w:tr>
        <w:trPr>
          <w:trHeight w:val="765" w:hRule="atLeast"/>
        </w:trPr>
        <w:tc>
          <w:tcPr>
            <w:tcW w:w="1526" w:type="dxa"/>
            <w:tcBorders>
              <w:right w:val="nil"/>
            </w:tcBorders>
          </w:tcPr>
          <w:p>
            <w:pPr>
              <w:pStyle w:val="TableParagraph"/>
              <w:spacing w:before="5"/>
              <w:ind w:left="105" w:right="104"/>
              <w:rPr>
                <w:sz w:val="16"/>
              </w:rPr>
            </w:pPr>
            <w:r>
              <w:rPr>
                <w:sz w:val="16"/>
              </w:rPr>
              <w:t>Renovación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licencia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construcción 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zona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transición</w:t>
            </w:r>
          </w:p>
        </w:tc>
        <w:tc>
          <w:tcPr>
            <w:tcW w:w="7828" w:type="dxa"/>
            <w:tcBorders>
              <w:left w:val="nil"/>
            </w:tcBorders>
          </w:tcPr>
          <w:p>
            <w:pPr>
              <w:pStyle w:val="TableParagraph"/>
              <w:spacing w:line="175" w:lineRule="exact"/>
              <w:ind w:left="113"/>
              <w:rPr>
                <w:sz w:val="16"/>
              </w:rPr>
            </w:pPr>
            <w:r>
              <w:rPr>
                <w:sz w:val="16"/>
              </w:rPr>
              <w:t>XVII.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renovación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construcción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1" w:val="left" w:leader="none"/>
                <w:tab w:pos="5072" w:val="left" w:leader="none"/>
              </w:tabs>
              <w:spacing w:line="240" w:lineRule="auto" w:before="10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Obra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mayor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60.01m2</w:t>
              <w:tab/>
              <w:t>50%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costo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inicial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93" w:val="left" w:leader="none"/>
                <w:tab w:pos="5072" w:val="left" w:leader="none"/>
              </w:tabs>
              <w:spacing w:line="240" w:lineRule="auto" w:before="11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Sin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avance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obra</w:t>
              <w:tab/>
              <w:t>25%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costo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inicial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1" w:val="left" w:leader="none"/>
                <w:tab w:pos="5072" w:val="left" w:leader="none"/>
              </w:tabs>
              <w:spacing w:line="174" w:lineRule="exact" w:before="8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avance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70%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30%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costo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licencia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inicial</w:t>
            </w:r>
          </w:p>
        </w:tc>
      </w:tr>
      <w:tr>
        <w:trPr>
          <w:trHeight w:val="765" w:hRule="atLeast"/>
        </w:trPr>
        <w:tc>
          <w:tcPr>
            <w:tcW w:w="1526" w:type="dxa"/>
            <w:tcBorders>
              <w:right w:val="nil"/>
            </w:tcBorders>
          </w:tcPr>
          <w:p>
            <w:pPr>
              <w:pStyle w:val="TableParagraph"/>
              <w:spacing w:before="98"/>
              <w:ind w:left="105" w:right="483"/>
              <w:rPr>
                <w:sz w:val="16"/>
              </w:rPr>
            </w:pPr>
            <w:r>
              <w:rPr>
                <w:sz w:val="16"/>
              </w:rPr>
              <w:t>Licencia por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reparaciones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generales</w:t>
            </w:r>
          </w:p>
        </w:tc>
        <w:tc>
          <w:tcPr>
            <w:tcW w:w="7828" w:type="dxa"/>
            <w:tcBorders>
              <w:left w:val="nil"/>
            </w:tcBorders>
          </w:tcPr>
          <w:p>
            <w:pPr>
              <w:pStyle w:val="TableParagraph"/>
              <w:spacing w:line="175" w:lineRule="exact"/>
              <w:ind w:left="113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autoriza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ejecutar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reparaciones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menores,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cambios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piso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aplanados</w:t>
            </w:r>
          </w:p>
          <w:p>
            <w:pPr>
              <w:pStyle w:val="TableParagraph"/>
              <w:tabs>
                <w:tab w:pos="5903" w:val="left" w:leader="none"/>
              </w:tabs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a) Hasta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69.00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m2</w:t>
              <w:tab/>
              <w:t>6.0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59" w:val="left" w:leader="none"/>
              </w:tabs>
              <w:spacing w:before="11"/>
              <w:ind w:left="113"/>
              <w:rPr>
                <w:sz w:val="16"/>
              </w:rPr>
            </w:pPr>
            <w:r>
              <w:rPr>
                <w:sz w:val="16"/>
              </w:rPr>
              <w:t>b) De 69.01 a 100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m2</w:t>
              <w:tab/>
              <w:t>10.5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line="171" w:lineRule="exact" w:before="10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100.01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31.05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757" w:hRule="atLeast"/>
        </w:trPr>
        <w:tc>
          <w:tcPr>
            <w:tcW w:w="1526" w:type="dxa"/>
            <w:tcBorders>
              <w:right w:val="nil"/>
            </w:tcBorders>
          </w:tcPr>
          <w:p>
            <w:pPr>
              <w:pStyle w:val="TableParagraph"/>
              <w:spacing w:before="93"/>
              <w:ind w:left="105" w:right="455"/>
              <w:rPr>
                <w:sz w:val="16"/>
              </w:rPr>
            </w:pPr>
            <w:r>
              <w:rPr>
                <w:sz w:val="16"/>
              </w:rPr>
              <w:t>Ruptura y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reposición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banqueta</w:t>
            </w:r>
          </w:p>
        </w:tc>
        <w:tc>
          <w:tcPr>
            <w:tcW w:w="7828" w:type="dxa"/>
            <w:tcBorders>
              <w:left w:val="nil"/>
            </w:tcBorders>
          </w:tcPr>
          <w:p>
            <w:pPr>
              <w:pStyle w:val="TableParagraph"/>
              <w:spacing w:line="237" w:lineRule="auto"/>
              <w:ind w:left="113" w:right="9"/>
              <w:rPr>
                <w:sz w:val="16"/>
              </w:rPr>
            </w:pPr>
            <w:r>
              <w:rPr>
                <w:sz w:val="16"/>
              </w:rPr>
              <w:t>Autorización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ruptura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reposición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banqueta,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guarniciones,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adoquín,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empedrado,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pavimento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asfáltico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pavimento 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concreto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hidráulico: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01" w:val="left" w:leader="none"/>
                <w:tab w:pos="5903" w:val="left" w:leader="none"/>
              </w:tabs>
              <w:spacing w:line="240" w:lineRule="auto" w:before="5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Comercial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m2</w:t>
              <w:tab/>
              <w:t>5.0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01" w:val="left" w:leader="none"/>
                <w:tab w:pos="5859" w:val="left" w:leader="none"/>
              </w:tabs>
              <w:spacing w:line="174" w:lineRule="exact" w:before="11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Habitacional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metro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lineal</w:t>
              <w:tab/>
              <w:t>0.75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2316" w:hRule="atLeast"/>
        </w:trPr>
        <w:tc>
          <w:tcPr>
            <w:tcW w:w="1526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05" w:right="88"/>
              <w:rPr>
                <w:sz w:val="16"/>
              </w:rPr>
            </w:pPr>
            <w:r>
              <w:rPr>
                <w:sz w:val="16"/>
              </w:rPr>
              <w:t>Licencia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subdivisión bajo el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régimen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condominio 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zona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monumentos</w:t>
            </w:r>
          </w:p>
        </w:tc>
        <w:tc>
          <w:tcPr>
            <w:tcW w:w="7828" w:type="dxa"/>
            <w:tcBorders>
              <w:left w:val="nil"/>
            </w:tcBorders>
          </w:tcPr>
          <w:p>
            <w:pPr>
              <w:pStyle w:val="TableParagraph"/>
              <w:spacing w:line="172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Interés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social</w:t>
            </w:r>
          </w:p>
          <w:p>
            <w:pPr>
              <w:pStyle w:val="TableParagraph"/>
              <w:tabs>
                <w:tab w:pos="5814" w:val="left" w:leader="none"/>
              </w:tabs>
              <w:spacing w:before="13"/>
              <w:ind w:left="113"/>
              <w:rPr>
                <w:sz w:val="16"/>
              </w:rPr>
            </w:pPr>
            <w:r>
              <w:rPr>
                <w:sz w:val="16"/>
              </w:rPr>
              <w:t>a) Hasta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999.99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m2</w:t>
              <w:tab/>
              <w:t>0.181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8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  <w:tab/>
              <w:t>0.161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0.121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8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Bajo</w:t>
            </w:r>
          </w:p>
          <w:p>
            <w:pPr>
              <w:pStyle w:val="TableParagraph"/>
              <w:tabs>
                <w:tab w:pos="5814" w:val="left" w:leader="none"/>
              </w:tabs>
              <w:spacing w:before="13"/>
              <w:ind w:left="113"/>
              <w:rPr>
                <w:sz w:val="16"/>
              </w:rPr>
            </w:pPr>
            <w:r>
              <w:rPr>
                <w:sz w:val="16"/>
              </w:rPr>
              <w:t>a) Hasta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999.99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m2</w:t>
              <w:tab/>
              <w:t>0.211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11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  <w:tab/>
              <w:t>0.181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0.171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6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Medio</w:t>
            </w:r>
          </w:p>
          <w:p>
            <w:pPr>
              <w:pStyle w:val="TableParagraph"/>
              <w:tabs>
                <w:tab w:pos="5814" w:val="left" w:leader="none"/>
              </w:tabs>
              <w:spacing w:before="12"/>
              <w:ind w:left="113"/>
              <w:rPr>
                <w:sz w:val="16"/>
              </w:rPr>
            </w:pPr>
            <w:r>
              <w:rPr>
                <w:sz w:val="16"/>
              </w:rPr>
              <w:t>a) Hasta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999.99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m2</w:t>
              <w:tab/>
              <w:t>0.251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11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  <w:tab/>
              <w:t>0.211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line="171" w:lineRule="exact" w:before="10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0.191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2318" w:hRule="atLeast"/>
        </w:trPr>
        <w:tc>
          <w:tcPr>
            <w:tcW w:w="1526" w:type="dxa"/>
            <w:tcBorders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5" w:right="88"/>
              <w:rPr>
                <w:sz w:val="16"/>
              </w:rPr>
            </w:pPr>
            <w:r>
              <w:rPr>
                <w:sz w:val="16"/>
              </w:rPr>
              <w:t>Licencia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subdivisión bajo el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régimen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condominio 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zona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transición</w:t>
            </w:r>
          </w:p>
        </w:tc>
        <w:tc>
          <w:tcPr>
            <w:tcW w:w="7828" w:type="dxa"/>
            <w:tcBorders>
              <w:left w:val="nil"/>
            </w:tcBorders>
          </w:tcPr>
          <w:p>
            <w:pPr>
              <w:pStyle w:val="TableParagraph"/>
              <w:spacing w:line="175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Interés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social</w:t>
            </w:r>
          </w:p>
          <w:p>
            <w:pPr>
              <w:pStyle w:val="TableParagraph"/>
              <w:tabs>
                <w:tab w:pos="5814" w:val="left" w:leader="none"/>
              </w:tabs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a) Hasta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999.99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m2</w:t>
              <w:tab/>
              <w:t>0.181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11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  <w:tab/>
              <w:t>0.161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0.121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8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Bajo</w:t>
            </w:r>
          </w:p>
          <w:p>
            <w:pPr>
              <w:pStyle w:val="TableParagraph"/>
              <w:tabs>
                <w:tab w:pos="5814" w:val="left" w:leader="none"/>
              </w:tabs>
              <w:spacing w:before="13"/>
              <w:ind w:left="113"/>
              <w:rPr>
                <w:sz w:val="16"/>
              </w:rPr>
            </w:pPr>
            <w:r>
              <w:rPr>
                <w:sz w:val="16"/>
              </w:rPr>
              <w:t>a) Hasta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999.99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m2</w:t>
              <w:tab/>
              <w:t>0.211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  <w:tab/>
              <w:t>0.181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8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0.171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9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Medio</w:t>
            </w:r>
          </w:p>
          <w:p>
            <w:pPr>
              <w:pStyle w:val="TableParagraph"/>
              <w:tabs>
                <w:tab w:pos="5814" w:val="left" w:leader="none"/>
              </w:tabs>
              <w:spacing w:before="13"/>
              <w:ind w:left="113"/>
              <w:rPr>
                <w:sz w:val="16"/>
              </w:rPr>
            </w:pPr>
            <w:r>
              <w:rPr>
                <w:sz w:val="16"/>
              </w:rPr>
              <w:t>a) Hasta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999.99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m2</w:t>
              <w:tab/>
              <w:t>0.251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  <w:tab/>
              <w:t>0.211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line="171" w:lineRule="exact" w:before="10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0.191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87" w:hRule="atLeast"/>
        </w:trPr>
        <w:tc>
          <w:tcPr>
            <w:tcW w:w="152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68" w:lineRule="exact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Bajo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5814" w:val="left" w:leader="none"/>
              </w:tabs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  <w:tab/>
              <w:t>0.049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5814" w:val="left" w:leader="none"/>
              </w:tabs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  <w:tab/>
              <w:t>0.036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776" w:hRule="atLeast"/>
        </w:trPr>
        <w:tc>
          <w:tcPr>
            <w:tcW w:w="152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"/>
              <w:ind w:left="105" w:right="382"/>
              <w:rPr>
                <w:sz w:val="16"/>
              </w:rPr>
            </w:pPr>
            <w:r>
              <w:rPr>
                <w:sz w:val="16"/>
              </w:rPr>
              <w:t>Licencia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subdivisión 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zona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monumentos</w:t>
            </w:r>
          </w:p>
        </w:tc>
        <w:tc>
          <w:tcPr>
            <w:tcW w:w="78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5814" w:val="left" w:leader="none"/>
              </w:tabs>
              <w:spacing w:line="181" w:lineRule="exact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0.031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8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Medio</w:t>
            </w:r>
          </w:p>
          <w:p>
            <w:pPr>
              <w:pStyle w:val="TableParagraph"/>
              <w:tabs>
                <w:tab w:pos="5814" w:val="left" w:leader="none"/>
              </w:tabs>
              <w:spacing w:before="13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  <w:tab/>
              <w:t>0.061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tabs>
                <w:tab w:pos="5814" w:val="left" w:leader="none"/>
              </w:tabs>
              <w:spacing w:line="176" w:lineRule="exact" w:before="10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  <w:tab/>
              <w:t>0.051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284" w:hRule="atLeast"/>
        </w:trPr>
        <w:tc>
          <w:tcPr>
            <w:tcW w:w="152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5814" w:val="left" w:leader="none"/>
              </w:tabs>
              <w:spacing w:line="180" w:lineRule="exact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  <w:tab/>
              <w:t>0.046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284" w:hRule="atLeast"/>
        </w:trPr>
        <w:tc>
          <w:tcPr>
            <w:tcW w:w="152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2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6" w:lineRule="exact" w:before="88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Alto</w:t>
            </w:r>
          </w:p>
        </w:tc>
      </w:tr>
    </w:tbl>
    <w:p>
      <w:pPr>
        <w:spacing w:after="0" w:line="176" w:lineRule="exact"/>
        <w:rPr>
          <w:rFonts w:ascii="Arial"/>
          <w:sz w:val="16"/>
        </w:rPr>
        <w:sectPr>
          <w:pgSz w:w="12240" w:h="15840"/>
          <w:pgMar w:header="0" w:footer="1319" w:top="1400" w:bottom="1480" w:left="900" w:right="600"/>
        </w:sectPr>
      </w:pP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4663"/>
        <w:gridCol w:w="3164"/>
      </w:tblGrid>
      <w:tr>
        <w:trPr>
          <w:trHeight w:val="623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3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4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1661" w:right="158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3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5"/>
              <w:ind w:left="687" w:right="6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Costo</w:t>
            </w:r>
          </w:p>
        </w:tc>
      </w:tr>
      <w:tr>
        <w:trPr>
          <w:trHeight w:val="570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  <w:p>
            <w:pPr>
              <w:pStyle w:val="TableParagraph"/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  <w:p>
            <w:pPr>
              <w:pStyle w:val="TableParagraph"/>
              <w:spacing w:line="174" w:lineRule="exact" w:before="8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</w:tc>
        <w:tc>
          <w:tcPr>
            <w:tcW w:w="3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5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0.010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10"/>
              <w:ind w:left="1151"/>
              <w:rPr>
                <w:sz w:val="16"/>
              </w:rPr>
            </w:pPr>
            <w:r>
              <w:rPr>
                <w:sz w:val="16"/>
              </w:rPr>
              <w:t>0.067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line="174" w:lineRule="exact" w:before="8"/>
              <w:ind w:left="1151"/>
              <w:rPr>
                <w:sz w:val="16"/>
              </w:rPr>
            </w:pPr>
            <w:r>
              <w:rPr>
                <w:sz w:val="16"/>
              </w:rPr>
              <w:t>0.063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86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6" w:lineRule="exact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Bajo</w:t>
            </w:r>
          </w:p>
        </w:tc>
        <w:tc>
          <w:tcPr>
            <w:tcW w:w="316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6" w:lineRule="exact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0.049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0.036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3" w:lineRule="exact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3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0.031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775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4"/>
              <w:ind w:left="105" w:right="104"/>
              <w:rPr>
                <w:sz w:val="16"/>
              </w:rPr>
            </w:pPr>
            <w:r>
              <w:rPr>
                <w:sz w:val="16"/>
              </w:rPr>
              <w:t>Licencia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subdivisión 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zona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transición</w:t>
            </w:r>
          </w:p>
        </w:tc>
        <w:tc>
          <w:tcPr>
            <w:tcW w:w="4663" w:type="dxa"/>
          </w:tcPr>
          <w:p>
            <w:pPr>
              <w:pStyle w:val="TableParagraph"/>
              <w:spacing w:line="180" w:lineRule="exact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Medio</w:t>
            </w:r>
          </w:p>
          <w:p>
            <w:pPr>
              <w:pStyle w:val="TableParagraph"/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  <w:p>
            <w:pPr>
              <w:pStyle w:val="TableParagraph"/>
              <w:spacing w:before="11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  <w:p>
            <w:pPr>
              <w:pStyle w:val="TableParagraph"/>
              <w:spacing w:line="176" w:lineRule="exact" w:before="10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151"/>
              <w:rPr>
                <w:sz w:val="16"/>
              </w:rPr>
            </w:pPr>
            <w:r>
              <w:rPr>
                <w:sz w:val="16"/>
              </w:rPr>
              <w:t>0.061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11"/>
              <w:ind w:left="1151"/>
              <w:rPr>
                <w:sz w:val="16"/>
              </w:rPr>
            </w:pPr>
            <w:r>
              <w:rPr>
                <w:sz w:val="16"/>
              </w:rPr>
              <w:t>0.051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line="176" w:lineRule="exact" w:before="10"/>
              <w:ind w:left="1151"/>
              <w:rPr>
                <w:sz w:val="16"/>
              </w:rPr>
            </w:pPr>
            <w:r>
              <w:rPr>
                <w:sz w:val="16"/>
              </w:rPr>
              <w:t>0.046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Alto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0.010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3" w:lineRule="exact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3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0.067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1" w:hRule="atLeast"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</w:tc>
        <w:tc>
          <w:tcPr>
            <w:tcW w:w="316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0.063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86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6" w:lineRule="exact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Bajo</w:t>
            </w:r>
          </w:p>
        </w:tc>
        <w:tc>
          <w:tcPr>
            <w:tcW w:w="316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6" w:lineRule="exact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0.037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0.031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968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05" w:right="115"/>
              <w:rPr>
                <w:sz w:val="16"/>
              </w:rPr>
            </w:pPr>
            <w:r>
              <w:rPr>
                <w:sz w:val="16"/>
              </w:rPr>
              <w:t>Licencia de fusión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 zona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monumentos</w:t>
            </w:r>
          </w:p>
        </w:tc>
        <w:tc>
          <w:tcPr>
            <w:tcW w:w="4663" w:type="dxa"/>
          </w:tcPr>
          <w:p>
            <w:pPr>
              <w:pStyle w:val="TableParagraph"/>
              <w:spacing w:line="181" w:lineRule="exact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  <w:p>
            <w:pPr>
              <w:pStyle w:val="TableParagraph"/>
              <w:spacing w:before="5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Medio</w:t>
            </w:r>
          </w:p>
          <w:p>
            <w:pPr>
              <w:pStyle w:val="TableParagraph"/>
              <w:spacing w:before="13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  <w:p>
            <w:pPr>
              <w:pStyle w:val="TableParagraph"/>
              <w:spacing w:before="11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  <w:p>
            <w:pPr>
              <w:pStyle w:val="TableParagraph"/>
              <w:spacing w:line="176" w:lineRule="exact" w:before="10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0.031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left="1151"/>
              <w:rPr>
                <w:sz w:val="16"/>
              </w:rPr>
            </w:pPr>
            <w:r>
              <w:rPr>
                <w:sz w:val="16"/>
              </w:rPr>
              <w:t>0.051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10"/>
              <w:ind w:left="1151"/>
              <w:rPr>
                <w:sz w:val="16"/>
              </w:rPr>
            </w:pPr>
            <w:r>
              <w:rPr>
                <w:sz w:val="16"/>
              </w:rPr>
              <w:t>0.051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line="176" w:lineRule="exact" w:before="10"/>
              <w:ind w:left="1151"/>
              <w:rPr>
                <w:sz w:val="16"/>
              </w:rPr>
            </w:pPr>
            <w:r>
              <w:rPr>
                <w:sz w:val="16"/>
              </w:rPr>
              <w:t>0.051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Alto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0.063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3" w:lineRule="exact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3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0.050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1" w:hRule="atLeast"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1" w:lineRule="exact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</w:tc>
        <w:tc>
          <w:tcPr>
            <w:tcW w:w="316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1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0.042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86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6" w:lineRule="exact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Bajo</w:t>
            </w:r>
          </w:p>
        </w:tc>
        <w:tc>
          <w:tcPr>
            <w:tcW w:w="316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6" w:lineRule="exact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0.037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0.031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968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05" w:right="115"/>
              <w:rPr>
                <w:sz w:val="16"/>
              </w:rPr>
            </w:pPr>
            <w:r>
              <w:rPr>
                <w:sz w:val="16"/>
              </w:rPr>
              <w:t>Licencia de fusión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 zona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transición</w:t>
            </w:r>
          </w:p>
        </w:tc>
        <w:tc>
          <w:tcPr>
            <w:tcW w:w="4663" w:type="dxa"/>
          </w:tcPr>
          <w:p>
            <w:pPr>
              <w:pStyle w:val="TableParagraph"/>
              <w:spacing w:line="181" w:lineRule="exact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  <w:p>
            <w:pPr>
              <w:pStyle w:val="TableParagraph"/>
              <w:spacing w:before="5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Medio</w:t>
            </w:r>
          </w:p>
          <w:p>
            <w:pPr>
              <w:pStyle w:val="TableParagraph"/>
              <w:spacing w:before="14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  <w:p>
            <w:pPr>
              <w:pStyle w:val="TableParagraph"/>
              <w:spacing w:before="10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  <w:p>
            <w:pPr>
              <w:pStyle w:val="TableParagraph"/>
              <w:spacing w:line="176" w:lineRule="exact" w:before="10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0.031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151"/>
              <w:rPr>
                <w:sz w:val="16"/>
              </w:rPr>
            </w:pPr>
            <w:r>
              <w:rPr>
                <w:sz w:val="16"/>
              </w:rPr>
              <w:t>0.051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10"/>
              <w:ind w:left="1151"/>
              <w:rPr>
                <w:sz w:val="16"/>
              </w:rPr>
            </w:pPr>
            <w:r>
              <w:rPr>
                <w:sz w:val="16"/>
              </w:rPr>
              <w:t>0.051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line="176" w:lineRule="exact" w:before="11"/>
              <w:ind w:left="1151"/>
              <w:rPr>
                <w:sz w:val="16"/>
              </w:rPr>
            </w:pPr>
            <w:r>
              <w:rPr>
                <w:sz w:val="16"/>
              </w:rPr>
              <w:t>0.051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Alto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a) De 120 a 999.99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0.063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3" w:lineRule="exact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 4.999.99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3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0.050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1" w:hRule="atLeast"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1" w:lineRule="exact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adelante</w:t>
            </w:r>
          </w:p>
        </w:tc>
        <w:tc>
          <w:tcPr>
            <w:tcW w:w="316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1" w:lineRule="exact"/>
              <w:ind w:left="1151"/>
              <w:rPr>
                <w:sz w:val="16"/>
              </w:rPr>
            </w:pPr>
            <w:r>
              <w:rPr>
                <w:sz w:val="16"/>
              </w:rPr>
              <w:t>0.042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959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05" w:right="239"/>
              <w:rPr>
                <w:sz w:val="16"/>
              </w:rPr>
            </w:pPr>
            <w:r>
              <w:rPr>
                <w:sz w:val="16"/>
              </w:rPr>
              <w:t>Suspensión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terminación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obra en zona de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monumentos</w:t>
            </w:r>
          </w:p>
        </w:tc>
        <w:tc>
          <w:tcPr>
            <w:tcW w:w="4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719" w:val="left" w:leader="none"/>
              </w:tabs>
              <w:spacing w:line="175" w:lineRule="exact" w:before="0" w:after="0"/>
              <w:ind w:left="718" w:right="0" w:hanging="606"/>
              <w:jc w:val="left"/>
              <w:rPr>
                <w:sz w:val="16"/>
              </w:rPr>
            </w:pPr>
            <w:r>
              <w:rPr>
                <w:sz w:val="16"/>
              </w:rPr>
              <w:t>Aviso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avance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parcial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suspensión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64" w:val="left" w:leader="none"/>
              </w:tabs>
              <w:spacing w:line="240" w:lineRule="auto" w:before="10" w:after="0"/>
              <w:ind w:left="763" w:right="0" w:hanging="651"/>
              <w:jc w:val="left"/>
              <w:rPr>
                <w:sz w:val="16"/>
              </w:rPr>
            </w:pPr>
            <w:r>
              <w:rPr>
                <w:sz w:val="16"/>
              </w:rPr>
              <w:t>Licencia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ocupación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01" w:val="left" w:leader="none"/>
              </w:tabs>
              <w:spacing w:line="240" w:lineRule="auto" w:before="11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Habitacional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01" w:val="left" w:leader="none"/>
              </w:tabs>
              <w:spacing w:line="240" w:lineRule="auto" w:before="8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Mixto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93" w:val="left" w:leader="none"/>
              </w:tabs>
              <w:spacing w:line="174" w:lineRule="exact" w:before="10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Comercial</w:t>
            </w:r>
          </w:p>
        </w:tc>
        <w:tc>
          <w:tcPr>
            <w:tcW w:w="3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5" w:lineRule="exact"/>
              <w:ind w:left="1240"/>
              <w:rPr>
                <w:sz w:val="16"/>
              </w:rPr>
            </w:pPr>
            <w:r>
              <w:rPr>
                <w:sz w:val="16"/>
              </w:rPr>
              <w:t>4.0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240"/>
              <w:rPr>
                <w:sz w:val="16"/>
              </w:rPr>
            </w:pPr>
            <w:r>
              <w:rPr>
                <w:sz w:val="16"/>
              </w:rPr>
              <w:t>5.0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8"/>
              <w:ind w:left="1196"/>
              <w:rPr>
                <w:sz w:val="16"/>
              </w:rPr>
            </w:pPr>
            <w:r>
              <w:rPr>
                <w:sz w:val="16"/>
              </w:rPr>
              <w:t>10.0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line="174" w:lineRule="exact" w:before="10"/>
              <w:ind w:left="1196"/>
              <w:rPr>
                <w:sz w:val="16"/>
              </w:rPr>
            </w:pPr>
            <w:r>
              <w:rPr>
                <w:sz w:val="16"/>
              </w:rPr>
              <w:t>15.0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289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66" w:lineRule="exact" w:before="103"/>
              <w:ind w:left="105"/>
              <w:rPr>
                <w:sz w:val="16"/>
              </w:rPr>
            </w:pPr>
            <w:r>
              <w:rPr>
                <w:sz w:val="16"/>
              </w:rPr>
              <w:t>Suspensión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</w:p>
        </w:tc>
        <w:tc>
          <w:tcPr>
            <w:tcW w:w="466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719" w:val="left" w:leader="none"/>
              </w:tabs>
              <w:spacing w:line="175" w:lineRule="exact" w:before="0" w:after="0"/>
              <w:ind w:left="718" w:right="0" w:hanging="606"/>
              <w:jc w:val="left"/>
              <w:rPr>
                <w:sz w:val="16"/>
              </w:rPr>
            </w:pPr>
            <w:r>
              <w:rPr>
                <w:sz w:val="16"/>
              </w:rPr>
              <w:t>Aviso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avance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parcial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suspensión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obra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64" w:val="left" w:leader="none"/>
              </w:tabs>
              <w:spacing w:line="240" w:lineRule="auto" w:before="10" w:after="0"/>
              <w:ind w:left="763" w:right="0" w:hanging="651"/>
              <w:jc w:val="left"/>
              <w:rPr>
                <w:sz w:val="16"/>
              </w:rPr>
            </w:pPr>
            <w:r>
              <w:rPr>
                <w:sz w:val="16"/>
              </w:rPr>
              <w:t>Licencia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ocupación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obra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1" w:val="left" w:leader="none"/>
              </w:tabs>
              <w:spacing w:line="240" w:lineRule="auto" w:before="11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Habitacional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01" w:val="left" w:leader="none"/>
              </w:tabs>
              <w:spacing w:line="240" w:lineRule="auto" w:before="10" w:after="0"/>
              <w:ind w:left="300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Mixto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93" w:val="left" w:leader="none"/>
              </w:tabs>
              <w:spacing w:line="174" w:lineRule="exact" w:before="8" w:after="0"/>
              <w:ind w:left="292" w:right="0" w:hanging="180"/>
              <w:jc w:val="left"/>
              <w:rPr>
                <w:sz w:val="16"/>
              </w:rPr>
            </w:pPr>
            <w:r>
              <w:rPr>
                <w:sz w:val="16"/>
              </w:rPr>
              <w:t>Comercial</w:t>
            </w:r>
          </w:p>
        </w:tc>
        <w:tc>
          <w:tcPr>
            <w:tcW w:w="316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5" w:lineRule="exact"/>
              <w:ind w:left="1240"/>
              <w:rPr>
                <w:sz w:val="16"/>
              </w:rPr>
            </w:pPr>
            <w:r>
              <w:rPr>
                <w:sz w:val="16"/>
              </w:rPr>
              <w:t>4.0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1240"/>
              <w:rPr>
                <w:sz w:val="16"/>
              </w:rPr>
            </w:pPr>
            <w:r>
              <w:rPr>
                <w:sz w:val="16"/>
              </w:rPr>
              <w:t>5.0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before="10"/>
              <w:ind w:left="1196"/>
              <w:rPr>
                <w:sz w:val="16"/>
              </w:rPr>
            </w:pPr>
            <w:r>
              <w:rPr>
                <w:sz w:val="16"/>
              </w:rPr>
              <w:t>10.0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  <w:p>
            <w:pPr>
              <w:pStyle w:val="TableParagraph"/>
              <w:spacing w:line="174" w:lineRule="exact" w:before="8"/>
              <w:ind w:left="1196"/>
              <w:rPr>
                <w:sz w:val="16"/>
              </w:rPr>
            </w:pPr>
            <w:r>
              <w:rPr>
                <w:sz w:val="16"/>
              </w:rPr>
              <w:t>15.0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73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54" w:lineRule="exact"/>
              <w:ind w:left="105"/>
              <w:rPr>
                <w:sz w:val="16"/>
              </w:rPr>
            </w:pPr>
            <w:r>
              <w:rPr>
                <w:sz w:val="16"/>
              </w:rPr>
              <w:t>terminación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</w:tc>
        <w:tc>
          <w:tcPr>
            <w:tcW w:w="466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55" w:lineRule="exact"/>
              <w:ind w:left="105"/>
              <w:rPr>
                <w:sz w:val="16"/>
              </w:rPr>
            </w:pPr>
            <w:r>
              <w:rPr>
                <w:sz w:val="16"/>
              </w:rPr>
              <w:t>obra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zona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</w:p>
        </w:tc>
        <w:tc>
          <w:tcPr>
            <w:tcW w:w="466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1" w:hRule="atLeast"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1" w:lineRule="exact"/>
              <w:ind w:left="105"/>
              <w:rPr>
                <w:sz w:val="16"/>
              </w:rPr>
            </w:pPr>
            <w:r>
              <w:rPr>
                <w:sz w:val="16"/>
              </w:rPr>
              <w:t>transición</w:t>
            </w:r>
          </w:p>
        </w:tc>
        <w:tc>
          <w:tcPr>
            <w:tcW w:w="466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05"/>
              <w:rPr>
                <w:sz w:val="16"/>
              </w:rPr>
            </w:pPr>
            <w:r>
              <w:rPr>
                <w:sz w:val="16"/>
              </w:rPr>
              <w:t>Otorgamiento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4" w:lineRule="exact" w:before="1"/>
              <w:ind w:left="105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oficial</w:t>
            </w:r>
          </w:p>
        </w:tc>
        <w:tc>
          <w:tcPr>
            <w:tcW w:w="4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11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1240"/>
              <w:rPr>
                <w:sz w:val="16"/>
              </w:rPr>
            </w:pPr>
            <w:r>
              <w:rPr>
                <w:sz w:val="16"/>
              </w:rPr>
              <w:t>3.5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734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 w:right="186"/>
              <w:rPr>
                <w:sz w:val="16"/>
              </w:rPr>
            </w:pPr>
            <w:r>
              <w:rPr>
                <w:sz w:val="16"/>
              </w:rPr>
              <w:t>Permiso de uso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vía pública 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 Centro</w:t>
            </w:r>
          </w:p>
          <w:p>
            <w:pPr>
              <w:pStyle w:val="TableParagraph"/>
              <w:spacing w:line="171" w:lineRule="exact"/>
              <w:ind w:left="105"/>
              <w:rPr>
                <w:sz w:val="16"/>
              </w:rPr>
            </w:pPr>
            <w:r>
              <w:rPr>
                <w:sz w:val="16"/>
              </w:rPr>
              <w:t>Histórico</w:t>
            </w:r>
          </w:p>
        </w:tc>
        <w:tc>
          <w:tcPr>
            <w:tcW w:w="4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Tiempo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resolución: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días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hábiles</w:t>
            </w:r>
          </w:p>
        </w:tc>
        <w:tc>
          <w:tcPr>
            <w:tcW w:w="3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87" w:right="611"/>
              <w:jc w:val="center"/>
              <w:rPr>
                <w:sz w:val="16"/>
              </w:rPr>
            </w:pPr>
            <w:r>
              <w:rPr>
                <w:sz w:val="16"/>
              </w:rPr>
              <w:t>1 U.M.A.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 x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días</w:t>
            </w:r>
          </w:p>
        </w:tc>
      </w:tr>
      <w:tr>
        <w:trPr>
          <w:trHeight w:val="736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5" w:right="272"/>
              <w:rPr>
                <w:sz w:val="16"/>
              </w:rPr>
            </w:pPr>
            <w:r>
              <w:rPr>
                <w:sz w:val="16"/>
              </w:rPr>
              <w:t>Vigencia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alineamiento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hasta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años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1" w:lineRule="exact"/>
              <w:ind w:left="105"/>
              <w:rPr>
                <w:sz w:val="16"/>
              </w:rPr>
            </w:pPr>
            <w:r>
              <w:rPr>
                <w:sz w:val="16"/>
              </w:rPr>
              <w:t>antigüedad</w:t>
            </w:r>
          </w:p>
        </w:tc>
        <w:tc>
          <w:tcPr>
            <w:tcW w:w="4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240"/>
              <w:rPr>
                <w:sz w:val="16"/>
              </w:rPr>
            </w:pPr>
            <w:r>
              <w:rPr>
                <w:sz w:val="16"/>
              </w:rPr>
              <w:t>5.5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87" w:hRule="atLeast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2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/>
              <w:ind w:left="113"/>
              <w:rPr>
                <w:sz w:val="16"/>
              </w:rPr>
            </w:pPr>
            <w:r>
              <w:rPr>
                <w:sz w:val="16"/>
              </w:rPr>
              <w:t>Tiempo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resolución: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días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hábiles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ingreso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documentación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2" w:lineRule="exact" w:before="2"/>
              <w:ind w:left="105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a)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Hasta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Lts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/>
              <w:ind w:left="1196"/>
              <w:rPr>
                <w:sz w:val="16"/>
              </w:rPr>
            </w:pPr>
            <w:r>
              <w:rPr>
                <w:sz w:val="16"/>
              </w:rPr>
              <w:t>10.0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4" w:hRule="atLeast"/>
        </w:trPr>
        <w:tc>
          <w:tcPr>
            <w:tcW w:w="15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4" w:lineRule="exact"/>
              <w:ind w:left="105"/>
              <w:rPr>
                <w:sz w:val="16"/>
              </w:rPr>
            </w:pPr>
            <w:r>
              <w:rPr>
                <w:sz w:val="16"/>
              </w:rPr>
              <w:t>cisterna</w:t>
            </w:r>
          </w:p>
        </w:tc>
        <w:tc>
          <w:tcPr>
            <w:tcW w:w="4663" w:type="dxa"/>
          </w:tcPr>
          <w:p>
            <w:pPr>
              <w:pStyle w:val="TableParagraph"/>
              <w:spacing w:line="174" w:lineRule="exact"/>
              <w:ind w:left="113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5,000.01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10,000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Lts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4" w:lineRule="exact"/>
              <w:ind w:left="1196"/>
              <w:rPr>
                <w:sz w:val="16"/>
              </w:rPr>
            </w:pPr>
            <w:r>
              <w:rPr>
                <w:sz w:val="16"/>
              </w:rPr>
              <w:t>15.0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91" w:hRule="atLeast"/>
        </w:trPr>
        <w:tc>
          <w:tcPr>
            <w:tcW w:w="15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3" w:type="dxa"/>
          </w:tcPr>
          <w:p>
            <w:pPr>
              <w:pStyle w:val="TableParagraph"/>
              <w:spacing w:line="171" w:lineRule="exact"/>
              <w:ind w:left="113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10,000.01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30,000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Lts</w:t>
            </w:r>
          </w:p>
        </w:tc>
        <w:tc>
          <w:tcPr>
            <w:tcW w:w="3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1" w:lineRule="exact"/>
              <w:ind w:left="1196"/>
              <w:rPr>
                <w:sz w:val="16"/>
              </w:rPr>
            </w:pPr>
            <w:r>
              <w:rPr>
                <w:sz w:val="16"/>
              </w:rPr>
              <w:t>20.0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</w:tbl>
    <w:p>
      <w:pPr>
        <w:spacing w:after="0" w:line="171" w:lineRule="exact"/>
        <w:rPr>
          <w:sz w:val="16"/>
        </w:rPr>
        <w:sectPr>
          <w:pgSz w:w="12240" w:h="15840"/>
          <w:pgMar w:header="0" w:footer="1367" w:top="1400" w:bottom="1480" w:left="900" w:right="600"/>
        </w:sectPr>
      </w:pP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5767"/>
        <w:gridCol w:w="2067"/>
      </w:tblGrid>
      <w:tr>
        <w:trPr>
          <w:trHeight w:val="623" w:hRule="atLeast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3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5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168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20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5"/>
              <w:ind w:left="1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Costo</w:t>
            </w:r>
          </w:p>
        </w:tc>
      </w:tr>
      <w:tr>
        <w:trPr>
          <w:trHeight w:val="182" w:hRule="atLeast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120"/>
              <w:rPr>
                <w:sz w:val="16"/>
              </w:rPr>
            </w:pPr>
            <w:r>
              <w:rPr>
                <w:sz w:val="16"/>
              </w:rPr>
              <w:t>d)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Más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30,000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Lts</w:t>
            </w:r>
          </w:p>
        </w:tc>
        <w:tc>
          <w:tcPr>
            <w:tcW w:w="20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sz w:val="16"/>
              </w:rPr>
              <w:t>30.0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554" w:hRule="atLeast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05" w:right="375"/>
              <w:rPr>
                <w:sz w:val="16"/>
              </w:rPr>
            </w:pPr>
            <w:r>
              <w:rPr>
                <w:sz w:val="16"/>
              </w:rPr>
              <w:t>Colocación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poste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para</w:t>
            </w:r>
          </w:p>
          <w:p>
            <w:pPr>
              <w:pStyle w:val="TableParagraph"/>
              <w:spacing w:line="174" w:lineRule="exact"/>
              <w:ind w:left="105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5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/>
              <w:ind w:left="120"/>
              <w:rPr>
                <w:sz w:val="16"/>
              </w:rPr>
            </w:pPr>
            <w:r>
              <w:rPr>
                <w:sz w:val="16"/>
              </w:rPr>
              <w:t>Tiempo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resolución: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días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hábiles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ingreso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documentación</w:t>
            </w:r>
          </w:p>
          <w:p>
            <w:pPr>
              <w:pStyle w:val="TableParagraph"/>
              <w:spacing w:before="97"/>
              <w:ind w:left="120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pieza:</w:t>
            </w:r>
          </w:p>
        </w:tc>
        <w:tc>
          <w:tcPr>
            <w:tcW w:w="20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75"/>
              <w:rPr>
                <w:sz w:val="16"/>
              </w:rPr>
            </w:pPr>
            <w:r>
              <w:rPr>
                <w:sz w:val="16"/>
              </w:rPr>
              <w:t>15.0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U.M. A.</w:t>
            </w:r>
          </w:p>
        </w:tc>
      </w:tr>
      <w:tr>
        <w:trPr>
          <w:trHeight w:val="672" w:hRule="atLeast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80" w:lineRule="atLeast"/>
              <w:ind w:left="105" w:right="294"/>
              <w:rPr>
                <w:sz w:val="16"/>
              </w:rPr>
            </w:pPr>
            <w:r>
              <w:rPr>
                <w:sz w:val="16"/>
              </w:rPr>
              <w:t>Introducción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drenaje,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agua</w:t>
            </w:r>
          </w:p>
        </w:tc>
        <w:tc>
          <w:tcPr>
            <w:tcW w:w="576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4" w:lineRule="exact"/>
              <w:ind w:left="120"/>
              <w:rPr>
                <w:sz w:val="16"/>
              </w:rPr>
            </w:pPr>
            <w:r>
              <w:rPr>
                <w:sz w:val="16"/>
              </w:rPr>
              <w:t>Tiempo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resolución: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días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hábiles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ingreso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documentación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8" w:val="left" w:leader="none"/>
              </w:tabs>
              <w:spacing w:line="240" w:lineRule="auto" w:before="10" w:after="0"/>
              <w:ind w:left="120" w:right="1182" w:firstLine="0"/>
              <w:jc w:val="left"/>
              <w:rPr>
                <w:sz w:val="16"/>
              </w:rPr>
            </w:pPr>
            <w:r>
              <w:rPr>
                <w:sz w:val="16"/>
              </w:rPr>
              <w:t>Red general de agua potable, drenaje, energía eléctrica,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ductos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telefónicos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similares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vía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pública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(por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metro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lineal)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8" w:val="left" w:leader="none"/>
              </w:tabs>
              <w:spacing w:line="240" w:lineRule="auto" w:before="10" w:after="0"/>
              <w:ind w:left="211" w:right="2850" w:hanging="92"/>
              <w:jc w:val="left"/>
              <w:rPr>
                <w:sz w:val="16"/>
              </w:rPr>
            </w:pPr>
            <w:r>
              <w:rPr>
                <w:sz w:val="16"/>
              </w:rPr>
              <w:t>Muro de contención en la vía pública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(por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metro lineal)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0" w:val="left" w:leader="none"/>
              </w:tabs>
              <w:spacing w:line="240" w:lineRule="auto" w:before="9" w:after="0"/>
              <w:ind w:left="120" w:right="1670" w:firstLine="0"/>
              <w:jc w:val="left"/>
              <w:rPr>
                <w:sz w:val="16"/>
              </w:rPr>
            </w:pPr>
            <w:r>
              <w:rPr>
                <w:sz w:val="16"/>
              </w:rPr>
              <w:t>Tomas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domiciliarias,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secundaria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agua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potable,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drenaje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energía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eléctrica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metro lineal)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8" w:val="left" w:leader="none"/>
              </w:tabs>
              <w:spacing w:line="240" w:lineRule="auto" w:before="11" w:after="0"/>
              <w:ind w:left="120" w:right="1218" w:firstLine="0"/>
              <w:jc w:val="left"/>
              <w:rPr>
                <w:sz w:val="16"/>
              </w:rPr>
            </w:pPr>
            <w:r>
              <w:rPr>
                <w:sz w:val="16"/>
              </w:rPr>
              <w:t>Instalación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manómetros,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instalación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registros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pozos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visita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(por pieza)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8" w:val="left" w:leader="none"/>
              </w:tabs>
              <w:spacing w:line="240" w:lineRule="auto" w:before="9" w:after="0"/>
              <w:ind w:left="211" w:right="1676" w:hanging="92"/>
              <w:jc w:val="left"/>
              <w:rPr>
                <w:sz w:val="16"/>
              </w:rPr>
            </w:pPr>
            <w:r>
              <w:rPr>
                <w:sz w:val="16"/>
              </w:rPr>
              <w:t>Colocación de subestaciones suministro y colocación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(por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pieza)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64" w:val="left" w:leader="none"/>
              </w:tabs>
              <w:spacing w:line="240" w:lineRule="auto" w:before="12" w:after="0"/>
              <w:ind w:left="211" w:right="1535" w:hanging="92"/>
              <w:jc w:val="left"/>
              <w:rPr>
                <w:sz w:val="16"/>
              </w:rPr>
            </w:pPr>
            <w:r>
              <w:rPr>
                <w:sz w:val="16"/>
              </w:rPr>
              <w:t>Instalación de registros eléctricos, telefonía, voz y datos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(por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pieza)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08" w:val="left" w:leader="none"/>
              </w:tabs>
              <w:spacing w:line="174" w:lineRule="exact" w:before="8" w:after="0"/>
              <w:ind w:left="307" w:right="0" w:hanging="188"/>
              <w:jc w:val="left"/>
              <w:rPr>
                <w:sz w:val="16"/>
              </w:rPr>
            </w:pPr>
            <w:r>
              <w:rPr>
                <w:sz w:val="16"/>
              </w:rPr>
              <w:t>Colocación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atarjeas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(por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pieza)</w:t>
            </w:r>
          </w:p>
        </w:tc>
        <w:tc>
          <w:tcPr>
            <w:tcW w:w="206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60"/>
              <w:ind w:left="143"/>
              <w:rPr>
                <w:sz w:val="16"/>
              </w:rPr>
            </w:pPr>
            <w:r>
              <w:rPr>
                <w:sz w:val="16"/>
              </w:rPr>
              <w:t>8.0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66" w:hRule="atLeast"/>
        </w:trPr>
        <w:tc>
          <w:tcPr>
            <w:tcW w:w="15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46" w:lineRule="exact"/>
              <w:ind w:left="105"/>
              <w:rPr>
                <w:sz w:val="16"/>
              </w:rPr>
            </w:pPr>
            <w:r>
              <w:rPr>
                <w:sz w:val="16"/>
              </w:rPr>
              <w:t>potable,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energía</w:t>
            </w: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0" w:hRule="atLeast"/>
        </w:trPr>
        <w:tc>
          <w:tcPr>
            <w:tcW w:w="15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1" w:lineRule="exact"/>
              <w:ind w:left="105"/>
              <w:rPr>
                <w:sz w:val="16"/>
              </w:rPr>
            </w:pPr>
            <w:r>
              <w:rPr>
                <w:sz w:val="16"/>
              </w:rPr>
              <w:t>eléctrica,</w:t>
            </w: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1" w:lineRule="exact"/>
              <w:ind w:left="143"/>
              <w:rPr>
                <w:sz w:val="16"/>
              </w:rPr>
            </w:pPr>
            <w:r>
              <w:rPr>
                <w:sz w:val="16"/>
              </w:rPr>
              <w:t>4.0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72" w:hRule="atLeast"/>
        </w:trPr>
        <w:tc>
          <w:tcPr>
            <w:tcW w:w="15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52" w:lineRule="exact"/>
              <w:ind w:left="105"/>
              <w:rPr>
                <w:sz w:val="16"/>
              </w:rPr>
            </w:pPr>
            <w:r>
              <w:rPr>
                <w:sz w:val="16"/>
              </w:rPr>
              <w:t>colocación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15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56" w:lineRule="exact"/>
              <w:ind w:left="105"/>
              <w:rPr>
                <w:sz w:val="16"/>
              </w:rPr>
            </w:pPr>
            <w:r>
              <w:rPr>
                <w:sz w:val="16"/>
              </w:rPr>
              <w:t>subestaciones</w:t>
            </w: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143"/>
              <w:rPr>
                <w:sz w:val="16"/>
              </w:rPr>
            </w:pPr>
            <w:r>
              <w:rPr>
                <w:sz w:val="16"/>
              </w:rPr>
              <w:t>3.0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73" w:hRule="atLeast"/>
        </w:trPr>
        <w:tc>
          <w:tcPr>
            <w:tcW w:w="15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54" w:lineRule="exact"/>
              <w:ind w:left="105"/>
              <w:rPr>
                <w:sz w:val="16"/>
              </w:rPr>
            </w:pPr>
            <w:r>
              <w:rPr>
                <w:sz w:val="16"/>
              </w:rPr>
              <w:t>eléctricas,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ductos</w:t>
            </w: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7" w:hRule="atLeast"/>
        </w:trPr>
        <w:tc>
          <w:tcPr>
            <w:tcW w:w="15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z w:val="16"/>
              </w:rPr>
              <w:t>telefónicos,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muros</w:t>
            </w: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99"/>
              <w:rPr>
                <w:sz w:val="16"/>
              </w:rPr>
            </w:pPr>
            <w:r>
              <w:rPr>
                <w:sz w:val="16"/>
              </w:rPr>
              <w:t>30.0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171" w:hRule="atLeast"/>
        </w:trPr>
        <w:tc>
          <w:tcPr>
            <w:tcW w:w="15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51" w:lineRule="exact"/>
              <w:ind w:left="104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contención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58" w:hRule="atLeast"/>
        </w:trPr>
        <w:tc>
          <w:tcPr>
            <w:tcW w:w="15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0" w:lineRule="exact"/>
              <w:ind w:left="104"/>
              <w:rPr>
                <w:sz w:val="16"/>
              </w:rPr>
            </w:pPr>
            <w:r>
              <w:rPr>
                <w:sz w:val="16"/>
              </w:rPr>
              <w:t>otros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similares</w:t>
            </w:r>
          </w:p>
          <w:p>
            <w:pPr>
              <w:pStyle w:val="TableParagraph"/>
              <w:spacing w:line="167" w:lineRule="exact" w:before="1"/>
              <w:ind w:left="104"/>
              <w:rPr>
                <w:sz w:val="16"/>
              </w:rPr>
            </w:pPr>
            <w:r>
              <w:rPr>
                <w:sz w:val="16"/>
              </w:rPr>
              <w:t>ubicados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vía</w:t>
            </w: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16"/>
              </w:rPr>
            </w:pPr>
            <w:r>
              <w:rPr>
                <w:sz w:val="16"/>
              </w:rPr>
              <w:t>30.0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249" w:hRule="atLeast"/>
        </w:trPr>
        <w:tc>
          <w:tcPr>
            <w:tcW w:w="15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1" w:lineRule="exact"/>
              <w:ind w:left="104"/>
              <w:rPr>
                <w:sz w:val="16"/>
              </w:rPr>
            </w:pPr>
            <w:r>
              <w:rPr>
                <w:sz w:val="16"/>
              </w:rPr>
              <w:t>pública</w:t>
            </w: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99"/>
              <w:rPr>
                <w:sz w:val="16"/>
              </w:rPr>
            </w:pPr>
            <w:r>
              <w:rPr>
                <w:sz w:val="16"/>
              </w:rPr>
              <w:t>30.0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  <w:tr>
        <w:trPr>
          <w:trHeight w:val="231" w:hRule="atLeast"/>
        </w:trPr>
        <w:tc>
          <w:tcPr>
            <w:tcW w:w="1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4" w:lineRule="exact" w:before="38"/>
              <w:ind w:left="99"/>
              <w:rPr>
                <w:sz w:val="16"/>
              </w:rPr>
            </w:pPr>
            <w:r>
              <w:rPr>
                <w:sz w:val="16"/>
              </w:rPr>
              <w:t>30.0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U.M.A.</w:t>
            </w:r>
          </w:p>
        </w:tc>
      </w:tr>
    </w:tbl>
    <w:p>
      <w:pPr>
        <w:pStyle w:val="BodyText"/>
        <w:spacing w:before="1"/>
        <w:rPr>
          <w:rFonts w:ascii="Arial"/>
          <w:b/>
          <w:sz w:val="15"/>
        </w:rPr>
      </w:pPr>
    </w:p>
    <w:p>
      <w:pPr>
        <w:pStyle w:val="BodyText"/>
        <w:spacing w:before="92"/>
        <w:ind w:left="514" w:right="531" w:firstLine="4"/>
        <w:jc w:val="both"/>
      </w:pPr>
      <w:r>
        <w:rPr/>
        <w:t>Adicional a los anteriores procedimientos, se considera necesaria para la simplificación de</w:t>
      </w:r>
      <w:r>
        <w:rPr>
          <w:spacing w:val="1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simplificación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homogenice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nomenclatura de usos comerciales con el área de Fomento Económico del Municipio de</w:t>
      </w:r>
      <w:r>
        <w:rPr>
          <w:spacing w:val="1"/>
        </w:rPr>
        <w:t> </w:t>
      </w:r>
      <w:r>
        <w:rPr/>
        <w:t>Oaxaca de Juárez. La realización de una homologación de giros comerciales con los usos</w:t>
      </w:r>
      <w:r>
        <w:rPr>
          <w:spacing w:val="1"/>
        </w:rPr>
        <w:t> </w:t>
      </w:r>
      <w:r>
        <w:rPr/>
        <w:t>que el presente Plan Parcial permite, prohíbe o condiciona, evitaría tanto la duplicidad de</w:t>
      </w:r>
      <w:r>
        <w:rPr>
          <w:spacing w:val="1"/>
        </w:rPr>
        <w:t> </w:t>
      </w:r>
      <w:r>
        <w:rPr/>
        <w:t>procedimientos para el usuario, como las posibles contradicciones en que pueda caerse</w:t>
      </w:r>
      <w:r>
        <w:rPr>
          <w:spacing w:val="1"/>
        </w:rPr>
        <w:t> </w:t>
      </w:r>
      <w:r>
        <w:rPr/>
        <w:t>entre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económica y</w:t>
      </w:r>
      <w:r>
        <w:rPr>
          <w:spacing w:val="-2"/>
        </w:rPr>
        <w:t> </w:t>
      </w:r>
      <w:r>
        <w:rPr/>
        <w:t>la urbana.</w:t>
      </w:r>
    </w:p>
    <w:p>
      <w:pPr>
        <w:pStyle w:val="BodyText"/>
        <w:spacing w:before="1"/>
      </w:pPr>
    </w:p>
    <w:p>
      <w:pPr>
        <w:pStyle w:val="BodyText"/>
        <w:ind w:left="514" w:right="528" w:firstLine="4"/>
        <w:jc w:val="both"/>
      </w:pPr>
      <w:r>
        <w:rPr/>
        <w:t>Las autoridades municipales han trabajado para conciliar la actual Tabla de usos del suelo</w:t>
      </w:r>
      <w:r>
        <w:rPr>
          <w:spacing w:val="-64"/>
        </w:rPr>
        <w:t> </w:t>
      </w:r>
      <w:r>
        <w:rPr/>
        <w:t>y la clasificación de giros comerciales dictada por el SCIAN con motivos de estadística</w:t>
      </w:r>
      <w:r>
        <w:rPr>
          <w:spacing w:val="1"/>
        </w:rPr>
        <w:t> </w:t>
      </w:r>
      <w:r>
        <w:rPr/>
        <w:t>económica.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última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hiperdesglosamiento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1,013</w:t>
      </w:r>
      <w:r>
        <w:rPr>
          <w:spacing w:val="1"/>
        </w:rPr>
        <w:t> </w:t>
      </w:r>
      <w:r>
        <w:rPr/>
        <w:t>giros</w:t>
      </w:r>
      <w:r>
        <w:rPr>
          <w:spacing w:val="1"/>
        </w:rPr>
        <w:t> </w:t>
      </w:r>
      <w:r>
        <w:rPr/>
        <w:t>comerciales y mercantiles que resulta excesivo para una tabla de compatibilidad. La tabla</w:t>
      </w:r>
      <w:r>
        <w:rPr>
          <w:spacing w:val="1"/>
        </w:rPr>
        <w:t> </w:t>
      </w:r>
      <w:r>
        <w:rPr/>
        <w:t>adaptada para el Centro Histórico</w:t>
      </w:r>
      <w:r>
        <w:rPr>
          <w:spacing w:val="66"/>
        </w:rPr>
        <w:t> </w:t>
      </w:r>
      <w:r>
        <w:rPr/>
        <w:t>que el presente Plan Parcial de Conservación maneja</w:t>
      </w:r>
      <w:r>
        <w:rPr>
          <w:spacing w:val="1"/>
        </w:rPr>
        <w:t> </w:t>
      </w:r>
      <w:r>
        <w:rPr/>
        <w:t>un total de 13 grandes giros que se desglosan a 44 usos de suelo generales a su vez en</w:t>
      </w:r>
      <w:r>
        <w:rPr>
          <w:spacing w:val="1"/>
        </w:rPr>
        <w:t> </w:t>
      </w:r>
      <w:r>
        <w:rPr/>
        <w:t>aproximadamente 194 usos específicos para los que se puede solicitar licencia y abarca</w:t>
      </w:r>
      <w:r>
        <w:rPr>
          <w:spacing w:val="1"/>
        </w:rPr>
        <w:t> </w:t>
      </w:r>
      <w:r>
        <w:rPr/>
        <w:t>todos los rasgos genéricos de los giros comerciales de la clasificación SCIAN, por lo que</w:t>
      </w:r>
      <w:r>
        <w:rPr>
          <w:spacing w:val="1"/>
        </w:rPr>
        <w:t> </w:t>
      </w:r>
      <w:r>
        <w:rPr/>
        <w:t>no se considera necesario aumentar el número de rubros incluidos en la Tabla de usos de</w:t>
      </w:r>
      <w:r>
        <w:rPr>
          <w:spacing w:val="1"/>
        </w:rPr>
        <w:t> </w:t>
      </w:r>
      <w:r>
        <w:rPr/>
        <w:t>suelo que tuviera como finalidad desaparecer la problemática de contradicción que se</w:t>
      </w:r>
      <w:r>
        <w:rPr>
          <w:spacing w:val="1"/>
        </w:rPr>
        <w:t> </w:t>
      </w:r>
      <w:r>
        <w:rPr/>
        <w:t>presenta en ocasiones entre el otorgamiento de uso del suelo y la apertura de negocios</w:t>
      </w:r>
      <w:r>
        <w:rPr>
          <w:spacing w:val="1"/>
        </w:rPr>
        <w:t> </w:t>
      </w:r>
      <w:r>
        <w:rPr/>
        <w:t>autorizada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Fomento</w:t>
      </w:r>
      <w:r>
        <w:rPr>
          <w:spacing w:val="1"/>
        </w:rPr>
        <w:t> </w:t>
      </w:r>
      <w:r>
        <w:rPr/>
        <w:t>Económico.</w:t>
      </w:r>
      <w:r>
        <w:rPr>
          <w:spacing w:val="1"/>
        </w:rPr>
        <w:t> </w:t>
      </w:r>
      <w:r>
        <w:rPr/>
        <w:t>Adicionalmente,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existirán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específicos de suelo que aparezcan en función de las necesidades de la ciudad y, por</w:t>
      </w:r>
      <w:r>
        <w:rPr>
          <w:spacing w:val="1"/>
        </w:rPr>
        <w:t> </w:t>
      </w:r>
      <w:r>
        <w:rPr/>
        <w:t>consiguiente,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tabla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giros</w:t>
      </w:r>
      <w:r>
        <w:rPr>
          <w:spacing w:val="-1"/>
        </w:rPr>
        <w:t> </w:t>
      </w:r>
      <w:r>
        <w:rPr/>
        <w:t>comerciales del</w:t>
      </w:r>
      <w:r>
        <w:rPr>
          <w:spacing w:val="-4"/>
        </w:rPr>
        <w:t> </w:t>
      </w:r>
      <w:r>
        <w:rPr/>
        <w:t>SCIAN</w:t>
      </w:r>
      <w:r>
        <w:rPr>
          <w:spacing w:val="-2"/>
        </w:rPr>
        <w:t> </w:t>
      </w:r>
      <w:r>
        <w:rPr/>
        <w:t>evolucionará.</w:t>
      </w:r>
    </w:p>
    <w:p>
      <w:pPr>
        <w:pStyle w:val="BodyText"/>
        <w:spacing w:before="1"/>
      </w:pPr>
    </w:p>
    <w:p>
      <w:pPr>
        <w:pStyle w:val="BodyText"/>
        <w:ind w:left="513" w:right="539" w:firstLine="2"/>
        <w:jc w:val="both"/>
      </w:pP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utilidad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conflicto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compatibilidad,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reglas</w:t>
      </w:r>
      <w:r>
        <w:rPr>
          <w:spacing w:val="1"/>
        </w:rPr>
        <w:t> </w:t>
      </w:r>
      <w:r>
        <w:rPr/>
        <w:t>claras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homologación de usos de suelo y casos especiales sobre giros comerciales nuevos o</w:t>
      </w:r>
      <w:r>
        <w:rPr>
          <w:spacing w:val="1"/>
        </w:rPr>
        <w:t> </w:t>
      </w:r>
      <w:r>
        <w:rPr/>
        <w:t>problemáticos. Dicho procedimiento deberá incluir la creación de un comité técnico que se</w:t>
      </w:r>
      <w:r>
        <w:rPr>
          <w:spacing w:val="1"/>
        </w:rPr>
        <w:t> </w:t>
      </w:r>
      <w:r>
        <w:rPr/>
        <w:t>reúna con periodicidad acordada (se sugiere 1 vez por mes o cuando la demanda así lo</w:t>
      </w:r>
      <w:r>
        <w:rPr>
          <w:spacing w:val="1"/>
        </w:rPr>
        <w:t> </w:t>
      </w:r>
      <w:r>
        <w:rPr/>
        <w:t>requiera)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colegiado</w:t>
      </w:r>
      <w:r>
        <w:rPr>
          <w:spacing w:val="1"/>
        </w:rPr>
        <w:t> </w:t>
      </w:r>
      <w:r>
        <w:rPr/>
        <w:t>incluya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involucradas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dichos</w:t>
      </w:r>
      <w:r>
        <w:rPr>
          <w:spacing w:val="26"/>
        </w:rPr>
        <w:t> </w:t>
      </w:r>
      <w:r>
        <w:rPr/>
        <w:t>casos</w:t>
      </w:r>
      <w:r>
        <w:rPr>
          <w:spacing w:val="26"/>
        </w:rPr>
        <w:t> </w:t>
      </w:r>
      <w:r>
        <w:rPr/>
        <w:t>sin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sea</w:t>
      </w:r>
      <w:r>
        <w:rPr>
          <w:spacing w:val="26"/>
        </w:rPr>
        <w:t> </w:t>
      </w:r>
      <w:r>
        <w:rPr/>
        <w:t>obligatoria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reunión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todas</w:t>
      </w:r>
      <w:r>
        <w:rPr>
          <w:spacing w:val="23"/>
        </w:rPr>
        <w:t> </w:t>
      </w:r>
      <w:r>
        <w:rPr/>
        <w:t>en</w:t>
      </w:r>
      <w:r>
        <w:rPr>
          <w:spacing w:val="26"/>
        </w:rPr>
        <w:t> </w:t>
      </w:r>
      <w:r>
        <w:rPr/>
        <w:t>todos</w:t>
      </w:r>
      <w:r>
        <w:rPr>
          <w:spacing w:val="26"/>
        </w:rPr>
        <w:t> </w:t>
      </w:r>
      <w:r>
        <w:rPr/>
        <w:t>los</w:t>
      </w:r>
    </w:p>
    <w:p>
      <w:pPr>
        <w:spacing w:after="0"/>
        <w:jc w:val="both"/>
        <w:sectPr>
          <w:pgSz w:w="12240" w:h="15840"/>
          <w:pgMar w:header="0" w:footer="1319" w:top="1400" w:bottom="1480" w:left="900" w:right="600"/>
        </w:sectPr>
      </w:pPr>
    </w:p>
    <w:p>
      <w:pPr>
        <w:pStyle w:val="BodyText"/>
        <w:spacing w:before="70"/>
        <w:ind w:left="514" w:right="531" w:firstLine="4"/>
        <w:jc w:val="both"/>
      </w:pPr>
      <w:r>
        <w:rPr/>
        <w:t>casos. Se sugiere la necesidad de contar con representantes locales del área económica,</w:t>
      </w:r>
      <w:r>
        <w:rPr>
          <w:spacing w:val="1"/>
        </w:rPr>
        <w:t> </w:t>
      </w:r>
      <w:r>
        <w:rPr/>
        <w:t>ambiental, de obras, de participación ciudadana y de protección civil, así como federales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INAH,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evidentemente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Consultivo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Centro</w:t>
      </w:r>
      <w:r>
        <w:rPr>
          <w:spacing w:val="39"/>
        </w:rPr>
        <w:t> </w:t>
      </w:r>
      <w:r>
        <w:rPr/>
        <w:t>Histórico</w:t>
      </w:r>
      <w:r>
        <w:rPr>
          <w:spacing w:val="40"/>
        </w:rPr>
        <w:t> </w:t>
      </w:r>
      <w:r>
        <w:rPr/>
        <w:t>para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emisión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dictámenes</w:t>
      </w:r>
      <w:r>
        <w:rPr>
          <w:spacing w:val="40"/>
        </w:rPr>
        <w:t> </w:t>
      </w:r>
      <w:r>
        <w:rPr/>
        <w:t>concretos</w:t>
      </w:r>
      <w:r>
        <w:rPr>
          <w:spacing w:val="38"/>
        </w:rPr>
        <w:t> </w:t>
      </w:r>
      <w:r>
        <w:rPr/>
        <w:t>e</w:t>
      </w:r>
      <w:r>
        <w:rPr>
          <w:spacing w:val="40"/>
        </w:rPr>
        <w:t> </w:t>
      </w:r>
      <w:r>
        <w:rPr/>
        <w:t>imparciales</w:t>
      </w:r>
      <w:r>
        <w:rPr>
          <w:spacing w:val="-64"/>
        </w:rPr>
        <w:t> </w:t>
      </w:r>
      <w:r>
        <w:rPr/>
        <w:t>para usos específicos. La inclusión de este mecanismo con ayuda de la Unidad de Gestión</w:t>
      </w:r>
      <w:r>
        <w:rPr>
          <w:spacing w:val="-64"/>
        </w:rPr>
        <w:t> </w:t>
      </w:r>
      <w:r>
        <w:rPr/>
        <w:t>para casos especiales, especialmente aquellos que pudieran implicar conflictos sociales,</w:t>
      </w:r>
      <w:r>
        <w:rPr>
          <w:spacing w:val="1"/>
        </w:rPr>
        <w:t> </w:t>
      </w:r>
      <w:r>
        <w:rPr/>
        <w:t>podría</w:t>
      </w:r>
      <w:r>
        <w:rPr>
          <w:spacing w:val="-1"/>
        </w:rPr>
        <w:t> </w:t>
      </w:r>
      <w:r>
        <w:rPr/>
        <w:t>ser de gran utilidad.</w:t>
      </w:r>
    </w:p>
    <w:p>
      <w:pPr>
        <w:pStyle w:val="BodyText"/>
      </w:pPr>
    </w:p>
    <w:p>
      <w:pPr>
        <w:pStyle w:val="Heading2"/>
        <w:jc w:val="both"/>
      </w:pPr>
      <w:r>
        <w:rPr/>
        <w:t>Incentivos</w:t>
      </w:r>
      <w:r>
        <w:rPr>
          <w:spacing w:val="-3"/>
        </w:rPr>
        <w:t> </w:t>
      </w:r>
      <w:r>
        <w:rPr/>
        <w:t>Fiscales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5" w:right="530" w:firstLine="3"/>
        <w:jc w:val="both"/>
      </w:pPr>
      <w:r>
        <w:rPr/>
        <w:t>Como parte de los mecanismos que la administración del Centro Histórico puede poner en</w:t>
      </w:r>
      <w:r>
        <w:rPr>
          <w:spacing w:val="-64"/>
        </w:rPr>
        <w:t> </w:t>
      </w:r>
      <w:r>
        <w:rPr/>
        <w:t>marcha a través del cabildo municipal se encuentran los convenios, acuerdos y/o decretos</w:t>
      </w:r>
      <w:r>
        <w:rPr>
          <w:spacing w:val="1"/>
        </w:rPr>
        <w:t> </w:t>
      </w:r>
      <w:r>
        <w:rPr/>
        <w:t>de incentivos fiscales. En el Centro Histórico de Oaxaca de Juárez existe ya un convenio</w:t>
      </w:r>
      <w:r>
        <w:rPr>
          <w:spacing w:val="1"/>
        </w:rPr>
        <w:t> </w:t>
      </w:r>
      <w:r>
        <w:rPr/>
        <w:t>que se extiende con facilidades fiscales a todos los inmuebles patrimoniales clasificados</w:t>
      </w:r>
      <w:r>
        <w:rPr>
          <w:spacing w:val="1"/>
        </w:rPr>
        <w:t> </w:t>
      </w:r>
      <w:r>
        <w:rPr/>
        <w:t>con el objetivo</w:t>
      </w:r>
      <w:r>
        <w:rPr>
          <w:spacing w:val="1"/>
        </w:rPr>
        <w:t> </w:t>
      </w:r>
      <w:r>
        <w:rPr/>
        <w:t>de apoyar la</w:t>
      </w:r>
      <w:r>
        <w:rPr>
          <w:spacing w:val="1"/>
        </w:rPr>
        <w:t> </w:t>
      </w:r>
      <w:r>
        <w:rPr/>
        <w:t>inversión de los particulares para la</w:t>
      </w:r>
      <w:r>
        <w:rPr>
          <w:spacing w:val="1"/>
        </w:rPr>
        <w:t> </w:t>
      </w:r>
      <w:r>
        <w:rPr/>
        <w:t>conservación.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mecanismo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eficaz,</w:t>
      </w:r>
      <w:r>
        <w:rPr>
          <w:spacing w:val="-3"/>
        </w:rPr>
        <w:t> </w:t>
      </w:r>
      <w:r>
        <w:rPr/>
        <w:t>pero puede</w:t>
      </w:r>
      <w:r>
        <w:rPr>
          <w:spacing w:val="-2"/>
        </w:rPr>
        <w:t> </w:t>
      </w:r>
      <w:r>
        <w:rPr/>
        <w:t>extenderse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otros</w:t>
      </w:r>
      <w:r>
        <w:rPr>
          <w:spacing w:val="-3"/>
        </w:rPr>
        <w:t> </w:t>
      </w:r>
      <w:r>
        <w:rPr/>
        <w:t>objetivos.</w:t>
      </w:r>
    </w:p>
    <w:p>
      <w:pPr>
        <w:pStyle w:val="BodyText"/>
        <w:spacing w:before="1"/>
      </w:pPr>
    </w:p>
    <w:p>
      <w:pPr>
        <w:pStyle w:val="BodyText"/>
        <w:ind w:left="514" w:right="532" w:firstLine="3"/>
      </w:pPr>
      <w:r>
        <w:rPr/>
        <w:t>Dado</w:t>
      </w:r>
      <w:r>
        <w:rPr>
          <w:spacing w:val="50"/>
        </w:rPr>
        <w:t> </w:t>
      </w:r>
      <w:r>
        <w:rPr/>
        <w:t>que</w:t>
      </w:r>
      <w:r>
        <w:rPr>
          <w:spacing w:val="48"/>
        </w:rPr>
        <w:t> </w:t>
      </w:r>
      <w:r>
        <w:rPr/>
        <w:t>uno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/>
        <w:t>los</w:t>
      </w:r>
      <w:r>
        <w:rPr>
          <w:spacing w:val="48"/>
        </w:rPr>
        <w:t> </w:t>
      </w:r>
      <w:r>
        <w:rPr/>
        <w:t>mayores</w:t>
      </w:r>
      <w:r>
        <w:rPr>
          <w:spacing w:val="49"/>
        </w:rPr>
        <w:t> </w:t>
      </w:r>
      <w:r>
        <w:rPr/>
        <w:t>problemas</w:t>
      </w:r>
      <w:r>
        <w:rPr>
          <w:spacing w:val="45"/>
        </w:rPr>
        <w:t> </w:t>
      </w:r>
      <w:r>
        <w:rPr/>
        <w:t>detectados</w:t>
      </w:r>
      <w:r>
        <w:rPr>
          <w:spacing w:val="50"/>
        </w:rPr>
        <w:t> </w:t>
      </w:r>
      <w:r>
        <w:rPr/>
        <w:t>en</w:t>
      </w:r>
      <w:r>
        <w:rPr>
          <w:spacing w:val="62"/>
        </w:rPr>
        <w:t> </w:t>
      </w:r>
      <w:r>
        <w:rPr/>
        <w:t>la</w:t>
      </w:r>
      <w:r>
        <w:rPr>
          <w:spacing w:val="48"/>
        </w:rPr>
        <w:t> </w:t>
      </w:r>
      <w:r>
        <w:rPr/>
        <w:t>presente</w:t>
      </w:r>
      <w:r>
        <w:rPr>
          <w:spacing w:val="49"/>
        </w:rPr>
        <w:t> </w:t>
      </w:r>
      <w:r>
        <w:rPr/>
        <w:t>actualización</w:t>
      </w:r>
      <w:r>
        <w:rPr>
          <w:spacing w:val="51"/>
        </w:rPr>
        <w:t> </w:t>
      </w:r>
      <w:r>
        <w:rPr/>
        <w:t>del</w:t>
      </w:r>
      <w:r>
        <w:rPr>
          <w:spacing w:val="-63"/>
        </w:rPr>
        <w:t> </w:t>
      </w:r>
      <w:r>
        <w:rPr/>
        <w:t>PPCCH</w:t>
      </w:r>
      <w:r>
        <w:rPr>
          <w:spacing w:val="44"/>
        </w:rPr>
        <w:t> </w:t>
      </w:r>
      <w:r>
        <w:rPr/>
        <w:t>2018</w:t>
      </w:r>
      <w:r>
        <w:rPr>
          <w:spacing w:val="46"/>
        </w:rPr>
        <w:t> </w:t>
      </w:r>
      <w:r>
        <w:rPr/>
        <w:t>es</w:t>
      </w:r>
      <w:r>
        <w:rPr>
          <w:spacing w:val="44"/>
        </w:rPr>
        <w:t> </w:t>
      </w:r>
      <w:r>
        <w:rPr/>
        <w:t>la</w:t>
      </w:r>
      <w:r>
        <w:rPr>
          <w:spacing w:val="46"/>
        </w:rPr>
        <w:t> </w:t>
      </w:r>
      <w:r>
        <w:rPr/>
        <w:t>continua</w:t>
      </w:r>
      <w:r>
        <w:rPr>
          <w:spacing w:val="45"/>
        </w:rPr>
        <w:t> </w:t>
      </w:r>
      <w:r>
        <w:rPr/>
        <w:t>tendencia</w:t>
      </w:r>
      <w:r>
        <w:rPr>
          <w:spacing w:val="43"/>
        </w:rPr>
        <w:t> </w:t>
      </w:r>
      <w:r>
        <w:rPr/>
        <w:t>al</w:t>
      </w:r>
      <w:r>
        <w:rPr>
          <w:spacing w:val="41"/>
        </w:rPr>
        <w:t> </w:t>
      </w:r>
      <w:r>
        <w:rPr/>
        <w:t>despoblamiento</w:t>
      </w:r>
      <w:r>
        <w:rPr>
          <w:spacing w:val="46"/>
        </w:rPr>
        <w:t> </w:t>
      </w:r>
      <w:r>
        <w:rPr/>
        <w:t>del</w:t>
      </w:r>
      <w:r>
        <w:rPr>
          <w:spacing w:val="44"/>
        </w:rPr>
        <w:t> </w:t>
      </w:r>
      <w:r>
        <w:rPr/>
        <w:t>Centro</w:t>
      </w:r>
      <w:r>
        <w:rPr>
          <w:spacing w:val="58"/>
        </w:rPr>
        <w:t> </w:t>
      </w:r>
      <w:r>
        <w:rPr/>
        <w:t>Histórico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las</w:t>
      </w:r>
      <w:r>
        <w:rPr>
          <w:spacing w:val="-64"/>
        </w:rPr>
        <w:t> </w:t>
      </w:r>
      <w:r>
        <w:rPr/>
        <w:t>consecuencias</w:t>
      </w:r>
      <w:r>
        <w:rPr>
          <w:spacing w:val="22"/>
        </w:rPr>
        <w:t> </w:t>
      </w:r>
      <w:r>
        <w:rPr/>
        <w:t>ya</w:t>
      </w:r>
      <w:r>
        <w:rPr>
          <w:spacing w:val="22"/>
        </w:rPr>
        <w:t> </w:t>
      </w:r>
      <w:r>
        <w:rPr/>
        <w:t>enumeradas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estrategia,</w:t>
      </w:r>
      <w:r>
        <w:rPr>
          <w:spacing w:val="23"/>
        </w:rPr>
        <w:t> </w:t>
      </w:r>
      <w:r>
        <w:rPr/>
        <w:t>relativas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inequidad</w:t>
      </w:r>
      <w:r>
        <w:rPr>
          <w:spacing w:val="23"/>
        </w:rPr>
        <w:t> </w:t>
      </w:r>
      <w:r>
        <w:rPr/>
        <w:t>y</w:t>
      </w:r>
      <w:r>
        <w:rPr>
          <w:spacing w:val="19"/>
        </w:rPr>
        <w:t> </w:t>
      </w:r>
      <w:r>
        <w:rPr/>
        <w:t>a</w:t>
      </w:r>
      <w:r>
        <w:rPr>
          <w:spacing w:val="22"/>
        </w:rPr>
        <w:t> </w:t>
      </w:r>
      <w:r>
        <w:rPr/>
        <w:t>procesos</w:t>
      </w:r>
      <w:r>
        <w:rPr>
          <w:spacing w:val="22"/>
        </w:rPr>
        <w:t> </w:t>
      </w:r>
      <w:r>
        <w:rPr/>
        <w:t>de</w:t>
      </w:r>
      <w:r>
        <w:rPr>
          <w:spacing w:val="-63"/>
        </w:rPr>
        <w:t> </w:t>
      </w:r>
      <w:r>
        <w:rPr/>
        <w:t>deterioro</w:t>
      </w:r>
      <w:r>
        <w:rPr>
          <w:spacing w:val="17"/>
        </w:rPr>
        <w:t> </w:t>
      </w:r>
      <w:r>
        <w:rPr/>
        <w:t>en</w:t>
      </w:r>
      <w:r>
        <w:rPr>
          <w:spacing w:val="20"/>
        </w:rPr>
        <w:t> </w:t>
      </w:r>
      <w:r>
        <w:rPr/>
        <w:t>zonas</w:t>
      </w:r>
      <w:r>
        <w:rPr>
          <w:spacing w:val="17"/>
        </w:rPr>
        <w:t> </w:t>
      </w:r>
      <w:r>
        <w:rPr/>
        <w:t>alejadas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núcleo</w:t>
      </w:r>
      <w:r>
        <w:rPr>
          <w:spacing w:val="20"/>
        </w:rPr>
        <w:t> </w:t>
      </w:r>
      <w:r>
        <w:rPr/>
        <w:t>central</w:t>
      </w:r>
      <w:r>
        <w:rPr>
          <w:spacing w:val="19"/>
        </w:rPr>
        <w:t> </w:t>
      </w:r>
      <w:r>
        <w:rPr/>
        <w:t>turístico,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genera</w:t>
      </w:r>
      <w:r>
        <w:rPr>
          <w:spacing w:val="20"/>
        </w:rPr>
        <w:t> </w:t>
      </w:r>
      <w:r>
        <w:rPr/>
        <w:t>pérdida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valor</w:t>
      </w:r>
      <w:r>
        <w:rPr>
          <w:spacing w:val="19"/>
        </w:rPr>
        <w:t> </w:t>
      </w:r>
      <w:r>
        <w:rPr/>
        <w:t>y</w:t>
      </w:r>
      <w:r>
        <w:rPr>
          <w:spacing w:val="-63"/>
        </w:rPr>
        <w:t> </w:t>
      </w:r>
      <w:r>
        <w:rPr/>
        <w:t>abandono</w:t>
      </w:r>
      <w:r>
        <w:rPr>
          <w:spacing w:val="52"/>
        </w:rPr>
        <w:t> </w:t>
      </w:r>
      <w:r>
        <w:rPr/>
        <w:t>del</w:t>
      </w:r>
      <w:r>
        <w:rPr>
          <w:spacing w:val="51"/>
        </w:rPr>
        <w:t> </w:t>
      </w:r>
      <w:r>
        <w:rPr/>
        <w:t>Centro</w:t>
      </w:r>
      <w:r>
        <w:rPr>
          <w:spacing w:val="54"/>
        </w:rPr>
        <w:t> </w:t>
      </w:r>
      <w:r>
        <w:rPr/>
        <w:t>Histórico,</w:t>
      </w:r>
      <w:r>
        <w:rPr>
          <w:spacing w:val="53"/>
        </w:rPr>
        <w:t> </w:t>
      </w:r>
      <w:r>
        <w:rPr/>
        <w:t>pérdida</w:t>
      </w:r>
      <w:r>
        <w:rPr>
          <w:spacing w:val="52"/>
        </w:rPr>
        <w:t> </w:t>
      </w:r>
      <w:r>
        <w:rPr/>
        <w:t>de</w:t>
      </w:r>
      <w:r>
        <w:rPr>
          <w:spacing w:val="50"/>
        </w:rPr>
        <w:t> </w:t>
      </w:r>
      <w:r>
        <w:rPr/>
        <w:t>patrimonio</w:t>
      </w:r>
      <w:r>
        <w:rPr>
          <w:spacing w:val="53"/>
        </w:rPr>
        <w:t> </w:t>
      </w:r>
      <w:r>
        <w:rPr/>
        <w:t>intangible,</w:t>
      </w:r>
      <w:r>
        <w:rPr>
          <w:spacing w:val="52"/>
        </w:rPr>
        <w:t> </w:t>
      </w:r>
      <w:r>
        <w:rPr/>
        <w:t>generación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viajes</w:t>
      </w:r>
      <w:r>
        <w:rPr>
          <w:spacing w:val="-64"/>
        </w:rPr>
        <w:t> </w:t>
      </w:r>
      <w:r>
        <w:rPr/>
        <w:t>centro-periferia</w:t>
      </w:r>
      <w:r>
        <w:rPr>
          <w:spacing w:val="1"/>
        </w:rPr>
        <w:t> </w:t>
      </w:r>
      <w:r>
        <w:rPr/>
        <w:t>(“movimientos</w:t>
      </w:r>
      <w:r>
        <w:rPr>
          <w:spacing w:val="1"/>
        </w:rPr>
        <w:t> </w:t>
      </w:r>
      <w:r>
        <w:rPr/>
        <w:t>pendulares”),</w:t>
      </w:r>
      <w:r>
        <w:rPr>
          <w:spacing w:val="1"/>
        </w:rPr>
        <w:t> </w:t>
      </w:r>
      <w:r>
        <w:rPr/>
        <w:t>congestión</w:t>
      </w:r>
      <w:r>
        <w:rPr>
          <w:spacing w:val="1"/>
        </w:rPr>
        <w:t> </w:t>
      </w:r>
      <w:r>
        <w:rPr/>
        <w:t>vehicular y</w:t>
      </w:r>
      <w:r>
        <w:rPr>
          <w:spacing w:val="1"/>
        </w:rPr>
        <w:t> </w:t>
      </w:r>
      <w:r>
        <w:rPr/>
        <w:t>contaminación,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tabla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incentivos fiscales para</w:t>
      </w:r>
      <w:r>
        <w:rPr>
          <w:spacing w:val="1"/>
        </w:rPr>
        <w:t> </w:t>
      </w:r>
      <w:r>
        <w:rPr/>
        <w:t>inmuebles</w:t>
      </w:r>
      <w:r>
        <w:rPr>
          <w:spacing w:val="3"/>
        </w:rPr>
        <w:t> </w:t>
      </w:r>
      <w:r>
        <w:rPr/>
        <w:t>con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habitacional y</w:t>
      </w:r>
      <w:r>
        <w:rPr>
          <w:spacing w:val="1"/>
        </w:rPr>
        <w:t> </w:t>
      </w:r>
      <w:r>
        <w:rPr/>
        <w:t>comercial en</w:t>
      </w:r>
      <w:r>
        <w:rPr>
          <w:spacing w:val="-64"/>
        </w:rPr>
        <w:t> </w:t>
      </w:r>
      <w:r>
        <w:rPr/>
        <w:t>el</w:t>
      </w:r>
      <w:r>
        <w:rPr>
          <w:spacing w:val="-2"/>
        </w:rPr>
        <w:t> </w:t>
      </w:r>
      <w:r>
        <w:rPr/>
        <w:t>perímetro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</w:t>
      </w:r>
      <w:r>
        <w:rPr>
          <w:spacing w:val="6"/>
        </w:rPr>
        <w:t> </w:t>
      </w:r>
      <w:r>
        <w:rPr/>
        <w:t>que aparece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adelante.</w:t>
      </w:r>
    </w:p>
    <w:p>
      <w:pPr>
        <w:pStyle w:val="BodyText"/>
        <w:spacing w:before="1"/>
      </w:pPr>
    </w:p>
    <w:p>
      <w:pPr>
        <w:pStyle w:val="BodyText"/>
        <w:ind w:left="514" w:right="533" w:firstLine="2"/>
        <w:jc w:val="both"/>
      </w:pPr>
      <w:r>
        <w:rPr/>
        <w:t>Esta propuesta otorga descuentos diferenciados a todos los inmuebles en el perímetro</w:t>
      </w:r>
      <w:r>
        <w:rPr>
          <w:spacing w:val="1"/>
        </w:rPr>
        <w:t> </w:t>
      </w:r>
      <w:r>
        <w:rPr/>
        <w:t>descrito por este Plan Parcial con el objetivo de hacer más atractiva la introducción de</w:t>
      </w:r>
      <w:r>
        <w:rPr>
          <w:spacing w:val="1"/>
        </w:rPr>
        <w:t> </w:t>
      </w:r>
      <w:r>
        <w:rPr/>
        <w:t>inversiones hacia la vivienda en rubros como la expedición de licencias de construcción y</w:t>
      </w:r>
      <w:r>
        <w:rPr>
          <w:spacing w:val="1"/>
        </w:rPr>
        <w:t> </w:t>
      </w:r>
      <w:r>
        <w:rPr/>
        <w:t>terminación de obra, no obstante también otorga incentivos para usos comerciales. En el</w:t>
      </w:r>
      <w:r>
        <w:rPr>
          <w:spacing w:val="1"/>
        </w:rPr>
        <w:t> </w:t>
      </w:r>
      <w:r>
        <w:rPr/>
        <w:t>caso del impuesto predial que se cobra a inmuebles en el</w:t>
      </w:r>
      <w:r>
        <w:rPr>
          <w:spacing w:val="66"/>
        </w:rPr>
        <w:t> </w:t>
      </w:r>
      <w:r>
        <w:rPr/>
        <w:t>Centro Histórico para cambios</w:t>
      </w:r>
      <w:r>
        <w:rPr>
          <w:spacing w:val="1"/>
        </w:rPr>
        <w:t> </w:t>
      </w:r>
      <w:r>
        <w:rPr/>
        <w:t>de uso del suelo se incentiva mediante disminuciones el uso habitacional y se penaliza el</w:t>
      </w:r>
      <w:r>
        <w:rPr>
          <w:spacing w:val="1"/>
        </w:rPr>
        <w:t> </w:t>
      </w:r>
      <w:r>
        <w:rPr/>
        <w:t>cambio hacia el uso comercial en función del tamaño del uso cambiado, favoreciendo, en</w:t>
      </w:r>
      <w:r>
        <w:rPr>
          <w:spacing w:val="1"/>
        </w:rPr>
        <w:t> </w:t>
      </w:r>
      <w:r>
        <w:rPr/>
        <w:t>todo caso, el pequeño y micro comercio, más que el de mayores dimensiones, todo ello en</w:t>
      </w:r>
      <w:r>
        <w:rPr>
          <w:spacing w:val="-64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economía local.</w:t>
      </w:r>
    </w:p>
    <w:p>
      <w:pPr>
        <w:pStyle w:val="BodyText"/>
      </w:pPr>
    </w:p>
    <w:p>
      <w:pPr>
        <w:pStyle w:val="BodyText"/>
        <w:ind w:left="512" w:right="542" w:firstLine="1"/>
        <w:jc w:val="both"/>
      </w:pPr>
      <w:r>
        <w:rPr/>
        <w:t>Estas medidas fiscales deberán estar aparejadas a una política activa de fomento a la</w:t>
      </w:r>
      <w:r>
        <w:rPr>
          <w:spacing w:val="1"/>
        </w:rPr>
        <w:t> </w:t>
      </w:r>
      <w:r>
        <w:rPr/>
        <w:t>vivienda en el Centro Histórico mediante la celebración de convenios con autoridades y/o</w:t>
      </w:r>
      <w:r>
        <w:rPr>
          <w:spacing w:val="1"/>
        </w:rPr>
        <w:t> </w:t>
      </w:r>
      <w:r>
        <w:rPr/>
        <w:t>instituciones que den facilidades a sus derechohabientes para la obtención de créditos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vivienda</w:t>
      </w:r>
      <w:r>
        <w:rPr>
          <w:spacing w:val="1"/>
        </w:rPr>
        <w:t> </w:t>
      </w:r>
      <w:r>
        <w:rPr/>
        <w:t>usada</w:t>
      </w:r>
      <w:r>
        <w:rPr>
          <w:spacing w:val="1"/>
        </w:rPr>
        <w:t> </w:t>
      </w:r>
      <w:r>
        <w:rPr/>
        <w:t>(preferentemente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patrimoniales),</w:t>
      </w:r>
      <w:r>
        <w:rPr>
          <w:spacing w:val="1"/>
        </w:rPr>
        <w:t> </w:t>
      </w:r>
      <w:r>
        <w:rPr/>
        <w:t>ampliación,</w:t>
      </w:r>
      <w:r>
        <w:rPr>
          <w:spacing w:val="1"/>
        </w:rPr>
        <w:t> </w:t>
      </w:r>
      <w:r>
        <w:rPr/>
        <w:t>remodelación e incluso vivienda nueva en zona histórica pero cuidando que se respeten</w:t>
      </w:r>
      <w:r>
        <w:rPr>
          <w:spacing w:val="1"/>
        </w:rPr>
        <w:t> </w:t>
      </w:r>
      <w:r>
        <w:rPr/>
        <w:t>todas las normatividades establecidas por este Plan Parcial y las reglamentaciones que</w:t>
      </w:r>
      <w:r>
        <w:rPr>
          <w:spacing w:val="1"/>
        </w:rPr>
        <w:t> </w:t>
      </w:r>
      <w:r>
        <w:rPr/>
        <w:t>apliquen.</w:t>
      </w:r>
    </w:p>
    <w:p>
      <w:pPr>
        <w:pStyle w:val="BodyText"/>
        <w:spacing w:before="1"/>
      </w:pPr>
    </w:p>
    <w:p>
      <w:pPr>
        <w:pStyle w:val="BodyText"/>
        <w:ind w:left="518" w:hanging="6"/>
      </w:pPr>
      <w:r>
        <w:rPr/>
        <w:t>Finalmente,</w:t>
      </w:r>
      <w:r>
        <w:rPr>
          <w:spacing w:val="47"/>
        </w:rPr>
        <w:t> </w:t>
      </w:r>
      <w:r>
        <w:rPr/>
        <w:t>las</w:t>
      </w:r>
      <w:r>
        <w:rPr>
          <w:spacing w:val="42"/>
        </w:rPr>
        <w:t> </w:t>
      </w:r>
      <w:r>
        <w:rPr/>
        <w:t>tablas</w:t>
      </w:r>
      <w:r>
        <w:rPr>
          <w:spacing w:val="39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presentan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título</w:t>
      </w:r>
      <w:r>
        <w:rPr>
          <w:spacing w:val="42"/>
        </w:rPr>
        <w:t> </w:t>
      </w:r>
      <w:r>
        <w:rPr/>
        <w:t>indicativo</w:t>
      </w:r>
      <w:r>
        <w:rPr>
          <w:spacing w:val="42"/>
        </w:rPr>
        <w:t> </w:t>
      </w:r>
      <w:r>
        <w:rPr/>
        <w:t>deben</w:t>
      </w:r>
      <w:r>
        <w:rPr>
          <w:spacing w:val="39"/>
        </w:rPr>
        <w:t> </w:t>
      </w:r>
      <w:r>
        <w:rPr/>
        <w:t>ser</w:t>
      </w:r>
      <w:r>
        <w:rPr>
          <w:spacing w:val="41"/>
        </w:rPr>
        <w:t> </w:t>
      </w:r>
      <w:r>
        <w:rPr/>
        <w:t>aprobadas</w:t>
      </w:r>
      <w:r>
        <w:rPr>
          <w:spacing w:val="41"/>
        </w:rPr>
        <w:t> </w:t>
      </w:r>
      <w:r>
        <w:rPr/>
        <w:t>por</w:t>
      </w:r>
      <w:r>
        <w:rPr>
          <w:spacing w:val="40"/>
        </w:rPr>
        <w:t> </w:t>
      </w:r>
      <w:r>
        <w:rPr/>
        <w:t>el</w:t>
      </w:r>
      <w:r>
        <w:rPr>
          <w:spacing w:val="-63"/>
        </w:rPr>
        <w:t> </w:t>
      </w:r>
      <w:r>
        <w:rPr/>
        <w:t>Cabildo</w:t>
      </w:r>
      <w:r>
        <w:rPr>
          <w:spacing w:val="3"/>
        </w:rPr>
        <w:t> </w:t>
      </w:r>
      <w:r>
        <w:rPr/>
        <w:t>Municipal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podrán</w:t>
      </w:r>
      <w:r>
        <w:rPr>
          <w:spacing w:val="3"/>
        </w:rPr>
        <w:t> </w:t>
      </w:r>
      <w:r>
        <w:rPr/>
        <w:t>ser</w:t>
      </w:r>
      <w:r>
        <w:rPr>
          <w:spacing w:val="3"/>
        </w:rPr>
        <w:t> </w:t>
      </w:r>
      <w:r>
        <w:rPr/>
        <w:t>sujetas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actualización</w:t>
      </w:r>
      <w:r>
        <w:rPr>
          <w:spacing w:val="5"/>
        </w:rPr>
        <w:t> </w:t>
      </w:r>
      <w:r>
        <w:rPr/>
        <w:t>anual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resultados</w:t>
      </w:r>
    </w:p>
    <w:p>
      <w:pPr>
        <w:spacing w:after="0"/>
        <w:sectPr>
          <w:pgSz w:w="12240" w:h="15840"/>
          <w:pgMar w:header="0" w:footer="1367" w:top="1320" w:bottom="1480" w:left="900" w:right="600"/>
        </w:sectPr>
      </w:pPr>
    </w:p>
    <w:p>
      <w:pPr>
        <w:pStyle w:val="BodyText"/>
        <w:spacing w:before="70"/>
        <w:ind w:left="517"/>
      </w:pPr>
      <w:r>
        <w:rPr/>
        <w:t>obtenidos</w:t>
      </w:r>
      <w:r>
        <w:rPr>
          <w:spacing w:val="64"/>
        </w:rPr>
        <w:t> </w:t>
      </w:r>
      <w:r>
        <w:rPr/>
        <w:t>y</w:t>
      </w:r>
      <w:r>
        <w:rPr>
          <w:spacing w:val="63"/>
        </w:rPr>
        <w:t> </w:t>
      </w:r>
      <w:r>
        <w:rPr/>
        <w:t>de</w:t>
      </w:r>
      <w:r>
        <w:rPr>
          <w:spacing w:val="65"/>
        </w:rPr>
        <w:t> </w:t>
      </w:r>
      <w:r>
        <w:rPr/>
        <w:t>otros</w:t>
      </w:r>
      <w:r>
        <w:rPr>
          <w:spacing w:val="63"/>
        </w:rPr>
        <w:t> </w:t>
      </w:r>
      <w:r>
        <w:rPr/>
        <w:t>paquetes</w:t>
      </w:r>
      <w:r>
        <w:rPr>
          <w:spacing w:val="62"/>
        </w:rPr>
        <w:t> </w:t>
      </w:r>
      <w:r>
        <w:rPr/>
        <w:t>de</w:t>
      </w:r>
      <w:r>
        <w:rPr>
          <w:spacing w:val="63"/>
        </w:rPr>
        <w:t> </w:t>
      </w:r>
      <w:r>
        <w:rPr/>
        <w:t>estímulos</w:t>
      </w:r>
      <w:r>
        <w:rPr>
          <w:spacing w:val="65"/>
        </w:rPr>
        <w:t> </w:t>
      </w:r>
      <w:r>
        <w:rPr/>
        <w:t>que</w:t>
      </w:r>
      <w:r>
        <w:rPr>
          <w:spacing w:val="66"/>
        </w:rPr>
        <w:t> </w:t>
      </w:r>
      <w:r>
        <w:rPr/>
        <w:t>se</w:t>
      </w:r>
      <w:r>
        <w:rPr>
          <w:spacing w:val="66"/>
        </w:rPr>
        <w:t> </w:t>
      </w:r>
      <w:r>
        <w:rPr/>
        <w:t>obtengan</w:t>
      </w:r>
      <w:r>
        <w:rPr>
          <w:spacing w:val="62"/>
        </w:rPr>
        <w:t> </w:t>
      </w:r>
      <w:r>
        <w:rPr/>
        <w:t>de</w:t>
      </w:r>
      <w:r>
        <w:rPr>
          <w:spacing w:val="63"/>
        </w:rPr>
        <w:t> </w:t>
      </w:r>
      <w:r>
        <w:rPr/>
        <w:t>nivel</w:t>
      </w:r>
      <w:r>
        <w:rPr>
          <w:spacing w:val="65"/>
        </w:rPr>
        <w:t> </w:t>
      </w:r>
      <w:r>
        <w:rPr/>
        <w:t>federal</w:t>
      </w:r>
      <w:r>
        <w:rPr>
          <w:spacing w:val="65"/>
        </w:rPr>
        <w:t> </w:t>
      </w:r>
      <w:r>
        <w:rPr/>
        <w:t>y</w:t>
      </w:r>
      <w:r>
        <w:rPr>
          <w:spacing w:val="63"/>
        </w:rPr>
        <w:t> </w:t>
      </w:r>
      <w:r>
        <w:rPr/>
        <w:t>los</w:t>
      </w:r>
      <w:r>
        <w:rPr>
          <w:spacing w:val="-64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municipales</w:t>
      </w:r>
      <w:r>
        <w:rPr>
          <w:spacing w:val="-2"/>
        </w:rPr>
        <w:t> </w:t>
      </w:r>
      <w:r>
        <w:rPr/>
        <w:t>anuales.</w:t>
      </w:r>
    </w:p>
    <w:p>
      <w:pPr>
        <w:pStyle w:val="BodyText"/>
      </w:pPr>
    </w:p>
    <w:p>
      <w:pPr>
        <w:pStyle w:val="Heading2"/>
        <w:ind w:left="1460" w:right="1481"/>
        <w:jc w:val="center"/>
      </w:pPr>
      <w:r>
        <w:rPr/>
        <w:t>Incentivos</w:t>
      </w:r>
      <w:r>
        <w:rPr>
          <w:spacing w:val="-3"/>
        </w:rPr>
        <w:t> </w:t>
      </w:r>
      <w:r>
        <w:rPr/>
        <w:t>fiscales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inmuebles</w:t>
      </w:r>
      <w:r>
        <w:rPr>
          <w:spacing w:val="-5"/>
        </w:rPr>
        <w:t> </w:t>
      </w:r>
      <w:r>
        <w:rPr/>
        <w:t>con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habitacional y</w:t>
      </w:r>
      <w:r>
        <w:rPr>
          <w:spacing w:val="-9"/>
        </w:rPr>
        <w:t> </w:t>
      </w:r>
      <w:r>
        <w:rPr/>
        <w:t>comercial</w:t>
      </w:r>
      <w:r>
        <w:rPr>
          <w:spacing w:val="-63"/>
        </w:rPr>
        <w:t> </w:t>
      </w:r>
      <w:r>
        <w:rPr/>
        <w:t>en</w:t>
      </w:r>
      <w:r>
        <w:rPr>
          <w:spacing w:val="-1"/>
        </w:rPr>
        <w:t> </w:t>
      </w:r>
      <w:r>
        <w:rPr/>
        <w:t>el Centro</w:t>
      </w:r>
      <w:r>
        <w:rPr>
          <w:spacing w:val="-1"/>
        </w:rPr>
        <w:t> </w:t>
      </w:r>
      <w:r>
        <w:rPr/>
        <w:t>Histórico</w:t>
      </w:r>
    </w:p>
    <w:p>
      <w:pPr>
        <w:pStyle w:val="BodyText"/>
        <w:spacing w:before="4" w:after="1"/>
        <w:rPr>
          <w:rFonts w:ascii="Arial"/>
          <w:b/>
        </w:rPr>
      </w:pPr>
    </w:p>
    <w:tbl>
      <w:tblPr>
        <w:tblW w:w="0" w:type="auto"/>
        <w:jc w:val="left"/>
        <w:tblInd w:w="5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451"/>
        <w:gridCol w:w="1203"/>
        <w:gridCol w:w="1460"/>
        <w:gridCol w:w="1205"/>
        <w:gridCol w:w="1489"/>
        <w:gridCol w:w="1205"/>
      </w:tblGrid>
      <w:tr>
        <w:trPr>
          <w:trHeight w:val="500" w:hRule="atLeast"/>
        </w:trPr>
        <w:tc>
          <w:tcPr>
            <w:tcW w:w="1858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3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Descuento</w:t>
            </w:r>
          </w:p>
        </w:tc>
        <w:tc>
          <w:tcPr>
            <w:tcW w:w="2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left="6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Predial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Anual</w:t>
            </w:r>
          </w:p>
        </w:tc>
        <w:tc>
          <w:tcPr>
            <w:tcW w:w="26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exact"/>
              <w:ind w:left="624" w:right="593" w:firstLine="4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Licencias de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Construcción</w:t>
            </w:r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37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Uso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vía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pública</w:t>
            </w:r>
          </w:p>
        </w:tc>
      </w:tr>
      <w:tr>
        <w:trPr>
          <w:trHeight w:val="317" w:hRule="atLeast"/>
        </w:trPr>
        <w:tc>
          <w:tcPr>
            <w:tcW w:w="1858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7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Habitacional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7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Comercial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7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Habitacional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Comercial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8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Habitacional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Comercial</w:t>
            </w:r>
          </w:p>
        </w:tc>
      </w:tr>
    </w:tbl>
    <w:p>
      <w:pPr>
        <w:pStyle w:val="BodyText"/>
        <w:spacing w:before="1"/>
        <w:rPr>
          <w:rFonts w:ascii="Arial"/>
          <w:b/>
          <w:sz w:val="22"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451"/>
        <w:gridCol w:w="1203"/>
        <w:gridCol w:w="1460"/>
        <w:gridCol w:w="1205"/>
        <w:gridCol w:w="1489"/>
        <w:gridCol w:w="1205"/>
      </w:tblGrid>
      <w:tr>
        <w:trPr>
          <w:trHeight w:val="599" w:hRule="atLeast"/>
        </w:trPr>
        <w:tc>
          <w:tcPr>
            <w:tcW w:w="1858" w:type="dxa"/>
          </w:tcPr>
          <w:p>
            <w:pPr>
              <w:pStyle w:val="TableParagraph"/>
              <w:spacing w:before="43"/>
              <w:ind w:left="69" w:right="536"/>
              <w:rPr>
                <w:sz w:val="22"/>
              </w:rPr>
            </w:pPr>
            <w:r>
              <w:rPr>
                <w:sz w:val="22"/>
              </w:rPr>
              <w:t>Licencias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mayor</w:t>
            </w:r>
          </w:p>
        </w:tc>
        <w:tc>
          <w:tcPr>
            <w:tcW w:w="1451" w:type="dxa"/>
          </w:tcPr>
          <w:p>
            <w:pPr>
              <w:pStyle w:val="TableParagraph"/>
              <w:spacing w:before="170"/>
              <w:ind w:left="346" w:right="340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203" w:type="dxa"/>
          </w:tcPr>
          <w:p>
            <w:pPr>
              <w:pStyle w:val="TableParagraph"/>
              <w:spacing w:before="170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  <w:tc>
          <w:tcPr>
            <w:tcW w:w="1460" w:type="dxa"/>
          </w:tcPr>
          <w:p>
            <w:pPr>
              <w:pStyle w:val="TableParagraph"/>
              <w:spacing w:before="170"/>
              <w:ind w:left="487" w:right="482"/>
              <w:jc w:val="center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70"/>
              <w:ind w:left="358" w:right="355"/>
              <w:jc w:val="center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  <w:tc>
          <w:tcPr>
            <w:tcW w:w="1489" w:type="dxa"/>
          </w:tcPr>
          <w:p>
            <w:pPr>
              <w:pStyle w:val="TableParagraph"/>
              <w:spacing w:before="170"/>
              <w:ind w:left="577" w:right="578"/>
              <w:jc w:val="center"/>
              <w:rPr>
                <w:sz w:val="22"/>
              </w:rPr>
            </w:pPr>
            <w:r>
              <w:rPr>
                <w:sz w:val="22"/>
              </w:rPr>
              <w:t>s/c</w:t>
            </w:r>
          </w:p>
        </w:tc>
        <w:tc>
          <w:tcPr>
            <w:tcW w:w="1205" w:type="dxa"/>
          </w:tcPr>
          <w:p>
            <w:pPr>
              <w:pStyle w:val="TableParagraph"/>
              <w:spacing w:before="170"/>
              <w:ind w:left="357" w:right="355"/>
              <w:jc w:val="center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</w:tr>
      <w:tr>
        <w:trPr>
          <w:trHeight w:val="758" w:hRule="atLeast"/>
        </w:trPr>
        <w:tc>
          <w:tcPr>
            <w:tcW w:w="1858" w:type="dxa"/>
          </w:tcPr>
          <w:p>
            <w:pPr>
              <w:pStyle w:val="TableParagraph"/>
              <w:ind w:left="69" w:right="231"/>
              <w:rPr>
                <w:sz w:val="22"/>
              </w:rPr>
            </w:pPr>
            <w:r>
              <w:rPr>
                <w:sz w:val="22"/>
              </w:rPr>
              <w:t>Renovación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licencia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  <w:p>
            <w:pPr>
              <w:pStyle w:val="TableParagraph"/>
              <w:spacing w:line="234" w:lineRule="exact"/>
              <w:ind w:left="69"/>
              <w:rPr>
                <w:sz w:val="22"/>
              </w:rPr>
            </w:pPr>
            <w:r>
              <w:rPr>
                <w:sz w:val="22"/>
              </w:rPr>
              <w:t>mayor</w:t>
            </w:r>
          </w:p>
        </w:tc>
        <w:tc>
          <w:tcPr>
            <w:tcW w:w="145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46" w:right="339"/>
              <w:jc w:val="center"/>
              <w:rPr>
                <w:sz w:val="22"/>
              </w:rPr>
            </w:pPr>
            <w:r>
              <w:rPr>
                <w:sz w:val="22"/>
              </w:rPr>
              <w:t>40%</w:t>
            </w:r>
          </w:p>
        </w:tc>
        <w:tc>
          <w:tcPr>
            <w:tcW w:w="120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15%</w:t>
            </w:r>
          </w:p>
        </w:tc>
        <w:tc>
          <w:tcPr>
            <w:tcW w:w="146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487" w:right="482"/>
              <w:jc w:val="center"/>
              <w:rPr>
                <w:sz w:val="22"/>
              </w:rPr>
            </w:pPr>
            <w:r>
              <w:rPr>
                <w:sz w:val="22"/>
              </w:rPr>
              <w:t>40%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15%</w:t>
            </w:r>
          </w:p>
        </w:tc>
        <w:tc>
          <w:tcPr>
            <w:tcW w:w="148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78" w:right="578"/>
              <w:jc w:val="center"/>
              <w:rPr>
                <w:sz w:val="22"/>
              </w:rPr>
            </w:pPr>
            <w:r>
              <w:rPr>
                <w:sz w:val="22"/>
              </w:rPr>
              <w:t>s/c</w:t>
            </w:r>
          </w:p>
        </w:tc>
        <w:tc>
          <w:tcPr>
            <w:tcW w:w="120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57" w:right="355"/>
              <w:jc w:val="center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</w:tr>
      <w:tr>
        <w:trPr>
          <w:trHeight w:val="599" w:hRule="atLeast"/>
        </w:trPr>
        <w:tc>
          <w:tcPr>
            <w:tcW w:w="1858" w:type="dxa"/>
          </w:tcPr>
          <w:p>
            <w:pPr>
              <w:pStyle w:val="TableParagraph"/>
              <w:spacing w:before="45"/>
              <w:ind w:left="69" w:right="242"/>
              <w:rPr>
                <w:sz w:val="22"/>
              </w:rPr>
            </w:pPr>
            <w:r>
              <w:rPr>
                <w:sz w:val="22"/>
              </w:rPr>
              <w:t>Terminación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obra</w:t>
            </w:r>
          </w:p>
        </w:tc>
        <w:tc>
          <w:tcPr>
            <w:tcW w:w="1451" w:type="dxa"/>
          </w:tcPr>
          <w:p>
            <w:pPr>
              <w:pStyle w:val="TableParagraph"/>
              <w:spacing w:before="172"/>
              <w:ind w:left="346" w:right="340"/>
              <w:jc w:val="center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  <w:tc>
          <w:tcPr>
            <w:tcW w:w="1203" w:type="dxa"/>
          </w:tcPr>
          <w:p>
            <w:pPr>
              <w:pStyle w:val="TableParagraph"/>
              <w:spacing w:before="172"/>
              <w:ind w:left="223" w:right="215"/>
              <w:jc w:val="center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1460" w:type="dxa"/>
          </w:tcPr>
          <w:p>
            <w:pPr>
              <w:pStyle w:val="TableParagraph"/>
              <w:spacing w:before="172"/>
              <w:ind w:left="487" w:right="482"/>
              <w:jc w:val="center"/>
              <w:rPr>
                <w:sz w:val="22"/>
              </w:rPr>
            </w:pPr>
            <w:r>
              <w:rPr>
                <w:sz w:val="22"/>
              </w:rPr>
              <w:t>s/c</w:t>
            </w:r>
          </w:p>
        </w:tc>
        <w:tc>
          <w:tcPr>
            <w:tcW w:w="1205" w:type="dxa"/>
          </w:tcPr>
          <w:p>
            <w:pPr>
              <w:pStyle w:val="TableParagraph"/>
              <w:spacing w:before="172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1489" w:type="dxa"/>
          </w:tcPr>
          <w:p>
            <w:pPr>
              <w:pStyle w:val="TableParagraph"/>
              <w:spacing w:before="172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7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760" w:hRule="atLeast"/>
        </w:trPr>
        <w:tc>
          <w:tcPr>
            <w:tcW w:w="1858" w:type="dxa"/>
          </w:tcPr>
          <w:p>
            <w:pPr>
              <w:pStyle w:val="TableParagraph"/>
              <w:spacing w:line="252" w:lineRule="exact"/>
              <w:ind w:left="69" w:right="450"/>
              <w:rPr>
                <w:sz w:val="22"/>
              </w:rPr>
            </w:pPr>
            <w:r>
              <w:rPr>
                <w:sz w:val="22"/>
              </w:rPr>
              <w:t>Ruptura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reposición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banqueta</w:t>
            </w:r>
          </w:p>
        </w:tc>
        <w:tc>
          <w:tcPr>
            <w:tcW w:w="1451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46" w:right="344"/>
              <w:jc w:val="center"/>
              <w:rPr>
                <w:sz w:val="22"/>
              </w:rPr>
            </w:pPr>
            <w:r>
              <w:rPr>
                <w:sz w:val="22"/>
              </w:rPr>
              <w:t>vigente</w:t>
            </w:r>
          </w:p>
        </w:tc>
        <w:tc>
          <w:tcPr>
            <w:tcW w:w="1203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223" w:right="220"/>
              <w:jc w:val="center"/>
              <w:rPr>
                <w:sz w:val="22"/>
              </w:rPr>
            </w:pPr>
            <w:r>
              <w:rPr>
                <w:sz w:val="22"/>
              </w:rPr>
              <w:t>vigente</w:t>
            </w:r>
          </w:p>
        </w:tc>
        <w:tc>
          <w:tcPr>
            <w:tcW w:w="146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58" w:right="354"/>
              <w:jc w:val="center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1489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578" w:right="578"/>
              <w:jc w:val="center"/>
              <w:rPr>
                <w:sz w:val="22"/>
              </w:rPr>
            </w:pPr>
            <w:r>
              <w:rPr>
                <w:sz w:val="22"/>
              </w:rPr>
              <w:t>s/c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358" w:right="355"/>
              <w:jc w:val="center"/>
              <w:rPr>
                <w:sz w:val="22"/>
              </w:rPr>
            </w:pPr>
            <w:r>
              <w:rPr>
                <w:sz w:val="22"/>
              </w:rPr>
              <w:t>20%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57"/>
        <w:ind w:left="1460" w:right="148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Incentivos/desincentivos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fiscales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en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el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pago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impuesto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predial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cambios de usos del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suelo</w:t>
      </w: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9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2"/>
        <w:gridCol w:w="1846"/>
        <w:gridCol w:w="1474"/>
      </w:tblGrid>
      <w:tr>
        <w:trPr>
          <w:trHeight w:val="294" w:hRule="atLeast"/>
        </w:trPr>
        <w:tc>
          <w:tcPr>
            <w:tcW w:w="3582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232" w:right="22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Cambio de uso de suelo de</w:t>
            </w:r>
            <w:r>
              <w:rPr>
                <w:rFonts w:ascii="Arial"/>
                <w:b/>
                <w:spacing w:val="-6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suelo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habitacional a</w:t>
            </w:r>
          </w:p>
          <w:p>
            <w:pPr>
              <w:pStyle w:val="TableParagraph"/>
              <w:spacing w:line="260" w:lineRule="exact"/>
              <w:ind w:left="232" w:right="21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comercial</w:t>
            </w:r>
          </w:p>
        </w:tc>
        <w:tc>
          <w:tcPr>
            <w:tcW w:w="3320" w:type="dxa"/>
            <w:gridSpan w:val="2"/>
            <w:tcBorders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 w:before="7"/>
              <w:ind w:left="1237" w:right="122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Predial</w:t>
            </w:r>
          </w:p>
        </w:tc>
      </w:tr>
      <w:tr>
        <w:trPr>
          <w:trHeight w:val="512" w:hRule="atLeast"/>
        </w:trPr>
        <w:tc>
          <w:tcPr>
            <w:tcW w:w="3582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2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Habitacional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7"/>
              <w:ind w:left="1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Comercial</w:t>
            </w:r>
          </w:p>
        </w:tc>
      </w:tr>
    </w:tbl>
    <w:p>
      <w:pPr>
        <w:pStyle w:val="BodyText"/>
        <w:spacing w:before="1"/>
        <w:rPr>
          <w:rFonts w:ascii="Arial"/>
          <w:b/>
          <w:sz w:val="13"/>
        </w:rPr>
      </w:pPr>
    </w:p>
    <w:tbl>
      <w:tblPr>
        <w:tblW w:w="0" w:type="auto"/>
        <w:jc w:val="left"/>
        <w:tblInd w:w="1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2"/>
        <w:gridCol w:w="1846"/>
        <w:gridCol w:w="1474"/>
      </w:tblGrid>
      <w:tr>
        <w:trPr>
          <w:trHeight w:val="599" w:hRule="atLeast"/>
        </w:trPr>
        <w:tc>
          <w:tcPr>
            <w:tcW w:w="35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Hasta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m²</w:t>
            </w:r>
          </w:p>
        </w:tc>
        <w:tc>
          <w:tcPr>
            <w:tcW w:w="18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8"/>
              <w:ind w:left="585" w:right="58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20%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8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15%</w:t>
            </w:r>
          </w:p>
        </w:tc>
      </w:tr>
      <w:tr>
        <w:trPr>
          <w:trHeight w:val="600" w:hRule="atLeast"/>
        </w:trPr>
        <w:tc>
          <w:tcPr>
            <w:tcW w:w="35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De 21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m²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m²</w:t>
            </w:r>
          </w:p>
        </w:tc>
        <w:tc>
          <w:tcPr>
            <w:tcW w:w="18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8"/>
              <w:ind w:left="585" w:right="58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30%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8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25%</w:t>
            </w:r>
          </w:p>
        </w:tc>
      </w:tr>
      <w:tr>
        <w:trPr>
          <w:trHeight w:val="599" w:hRule="atLeast"/>
        </w:trPr>
        <w:tc>
          <w:tcPr>
            <w:tcW w:w="35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m²</w:t>
            </w:r>
          </w:p>
        </w:tc>
        <w:tc>
          <w:tcPr>
            <w:tcW w:w="18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8"/>
              <w:ind w:left="585" w:right="58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40%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8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35%</w:t>
            </w:r>
          </w:p>
        </w:tc>
      </w:tr>
      <w:tr>
        <w:trPr>
          <w:trHeight w:val="602" w:hRule="atLeast"/>
        </w:trPr>
        <w:tc>
          <w:tcPr>
            <w:tcW w:w="358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Mayor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m²</w:t>
            </w:r>
          </w:p>
        </w:tc>
        <w:tc>
          <w:tcPr>
            <w:tcW w:w="18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58"/>
              <w:ind w:left="585" w:right="58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50%</w:t>
            </w:r>
          </w:p>
        </w:tc>
        <w:tc>
          <w:tcPr>
            <w:tcW w:w="1474" w:type="dxa"/>
          </w:tcPr>
          <w:p>
            <w:pPr>
              <w:pStyle w:val="TableParagraph"/>
              <w:spacing w:before="158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40%</w:t>
            </w:r>
          </w:p>
        </w:tc>
      </w:tr>
    </w:tbl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ind w:left="517"/>
      </w:pPr>
      <w:r>
        <w:rPr>
          <w:rFonts w:ascii="Arial" w:hAnsi="Arial"/>
          <w:b/>
        </w:rPr>
        <w:t>Nota:</w:t>
      </w:r>
      <w:r>
        <w:rPr>
          <w:rFonts w:ascii="Arial" w:hAnsi="Arial"/>
          <w:b/>
          <w:spacing w:val="3"/>
        </w:rPr>
        <w:t> </w:t>
      </w:r>
      <w:r>
        <w:rPr/>
        <w:t>cuando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cambie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uso del</w:t>
      </w:r>
      <w:r>
        <w:rPr>
          <w:spacing w:val="2"/>
        </w:rPr>
        <w:t> </w:t>
      </w:r>
      <w:r>
        <w:rPr/>
        <w:t>suelo de</w:t>
      </w:r>
      <w:r>
        <w:rPr>
          <w:spacing w:val="1"/>
        </w:rPr>
        <w:t> </w:t>
      </w:r>
      <w:r>
        <w:rPr/>
        <w:t>habitacional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comercial</w:t>
      </w:r>
      <w:r>
        <w:rPr>
          <w:spacing w:val="2"/>
        </w:rPr>
        <w:t> </w:t>
      </w:r>
      <w:r>
        <w:rPr/>
        <w:t>sin</w:t>
      </w:r>
      <w:r>
        <w:rPr>
          <w:spacing w:val="2"/>
        </w:rPr>
        <w:t> </w:t>
      </w:r>
      <w:r>
        <w:rPr/>
        <w:t>autorización</w:t>
      </w:r>
      <w:r>
        <w:rPr>
          <w:spacing w:val="4"/>
        </w:rPr>
        <w:t> </w:t>
      </w:r>
      <w:r>
        <w:rPr/>
        <w:t>para</w:t>
      </w:r>
      <w:r>
        <w:rPr>
          <w:spacing w:val="-64"/>
        </w:rPr>
        <w:t> </w:t>
      </w:r>
      <w:r>
        <w:rPr/>
        <w:t>tiendas</w:t>
      </w:r>
      <w:r>
        <w:rPr>
          <w:spacing w:val="-2"/>
        </w:rPr>
        <w:t> </w:t>
      </w:r>
      <w:r>
        <w:rPr/>
        <w:t>departamentales,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calculará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penalización</w:t>
      </w:r>
      <w:r>
        <w:rPr>
          <w:spacing w:val="-2"/>
        </w:rPr>
        <w:t> </w:t>
      </w:r>
      <w:r>
        <w:rPr/>
        <w:t>conforme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tablas</w:t>
      </w:r>
      <w:r>
        <w:rPr>
          <w:spacing w:val="-4"/>
        </w:rPr>
        <w:t> </w:t>
      </w:r>
      <w:r>
        <w:rPr/>
        <w:t>vigentes.</w:t>
      </w:r>
    </w:p>
    <w:p>
      <w:pPr>
        <w:spacing w:after="0"/>
        <w:sectPr>
          <w:pgSz w:w="12240" w:h="15840"/>
          <w:pgMar w:header="0" w:footer="1319" w:top="1320" w:bottom="1560" w:left="900" w:right="600"/>
        </w:sectPr>
      </w:pPr>
    </w:p>
    <w:p>
      <w:pPr>
        <w:pStyle w:val="Heading2"/>
        <w:numPr>
          <w:ilvl w:val="0"/>
          <w:numId w:val="22"/>
        </w:numPr>
        <w:tabs>
          <w:tab w:pos="787" w:val="left" w:leader="none"/>
        </w:tabs>
        <w:spacing w:line="240" w:lineRule="auto" w:before="166" w:after="0"/>
        <w:ind w:left="786" w:right="0" w:hanging="269"/>
        <w:jc w:val="left"/>
      </w:pPr>
      <w:r>
        <w:rPr/>
        <w:t>BIBLIOGRAFÍA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tabs>
          <w:tab w:pos="1452" w:val="left" w:leader="none"/>
        </w:tabs>
        <w:spacing w:before="92"/>
        <w:ind w:left="518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 </w:t>
      </w:r>
      <w:r>
        <w:rPr>
          <w:sz w:val="24"/>
        </w:rPr>
        <w:t>(2000). </w:t>
      </w:r>
      <w:r>
        <w:rPr>
          <w:rFonts w:ascii="Arial"/>
          <w:i/>
          <w:sz w:val="24"/>
        </w:rPr>
        <w:t>Memorias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del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segundo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seminario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vivienda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en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Oaxaca.</w:t>
      </w:r>
      <w:r>
        <w:rPr>
          <w:rFonts w:ascii="Arial"/>
          <w:i/>
          <w:spacing w:val="5"/>
          <w:sz w:val="24"/>
        </w:rPr>
        <w:t> </w:t>
      </w:r>
      <w:r>
        <w:rPr>
          <w:sz w:val="24"/>
        </w:rPr>
        <w:t>Agosto.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416" w:right="542" w:hanging="899"/>
      </w:pPr>
      <w:r>
        <w:rPr/>
        <w:t>Aquino, Isidra et al (2004). “El impacto del espacio vial y transporte público urbano en el</w:t>
      </w:r>
      <w:r>
        <w:rPr>
          <w:spacing w:val="1"/>
        </w:rPr>
        <w:t> </w:t>
      </w:r>
      <w:r>
        <w:rPr/>
        <w:t>medio</w:t>
      </w:r>
      <w:r>
        <w:rPr>
          <w:spacing w:val="11"/>
        </w:rPr>
        <w:t> </w:t>
      </w:r>
      <w:r>
        <w:rPr/>
        <w:t>ambiente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imagen</w:t>
      </w:r>
      <w:r>
        <w:rPr>
          <w:spacing w:val="9"/>
        </w:rPr>
        <w:t> </w:t>
      </w:r>
      <w:r>
        <w:rPr/>
        <w:t>urbana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8"/>
        </w:rPr>
        <w:t> </w:t>
      </w:r>
      <w:r>
        <w:rPr/>
        <w:t>Ciudad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Oaxaca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municipios</w:t>
      </w:r>
      <w:r>
        <w:rPr>
          <w:spacing w:val="-64"/>
        </w:rPr>
        <w:t> </w:t>
      </w:r>
      <w:r>
        <w:rPr>
          <w:w w:val="95"/>
        </w:rPr>
        <w:t>conurbados”</w:t>
      </w:r>
      <w:r>
        <w:rPr>
          <w:spacing w:val="10"/>
          <w:w w:val="95"/>
        </w:rPr>
        <w:t> </w:t>
      </w:r>
      <w:r>
        <w:rPr>
          <w:w w:val="95"/>
        </w:rPr>
        <w:t>(Tesis).</w:t>
      </w:r>
      <w:r>
        <w:rPr>
          <w:spacing w:val="6"/>
          <w:w w:val="95"/>
        </w:rPr>
        <w:t> </w:t>
      </w:r>
      <w:r>
        <w:rPr>
          <w:w w:val="95"/>
        </w:rPr>
        <w:t>Oaxaca:</w:t>
      </w:r>
      <w:r>
        <w:rPr>
          <w:spacing w:val="11"/>
          <w:w w:val="95"/>
        </w:rPr>
        <w:t> </w:t>
      </w:r>
      <w:r>
        <w:rPr>
          <w:w w:val="95"/>
        </w:rPr>
        <w:t>Universidad</w:t>
      </w:r>
      <w:r>
        <w:rPr>
          <w:spacing w:val="9"/>
          <w:w w:val="95"/>
        </w:rPr>
        <w:t> </w:t>
      </w:r>
      <w:r>
        <w:rPr>
          <w:w w:val="95"/>
        </w:rPr>
        <w:t>Autónoma</w:t>
      </w:r>
      <w:r>
        <w:rPr>
          <w:spacing w:val="8"/>
          <w:w w:val="95"/>
        </w:rPr>
        <w:t> </w:t>
      </w:r>
      <w:r>
        <w:rPr>
          <w:w w:val="95"/>
        </w:rPr>
        <w:t>Benito</w:t>
      </w:r>
      <w:r>
        <w:rPr>
          <w:spacing w:val="11"/>
          <w:w w:val="95"/>
        </w:rPr>
        <w:t> </w:t>
      </w:r>
      <w:r>
        <w:rPr>
          <w:w w:val="95"/>
        </w:rPr>
        <w:t>Juárez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Oaxaca:</w:t>
      </w:r>
      <w:r>
        <w:rPr>
          <w:spacing w:val="1"/>
          <w:w w:val="95"/>
        </w:rPr>
        <w:t> </w:t>
      </w:r>
      <w:r>
        <w:rPr/>
        <w:t>Oaxaca.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4640" w:val="left" w:leader="none"/>
        </w:tabs>
        <w:spacing w:line="240" w:lineRule="auto" w:before="0"/>
        <w:ind w:left="1416" w:right="544" w:hanging="900"/>
        <w:jc w:val="left"/>
        <w:rPr>
          <w:sz w:val="24"/>
        </w:rPr>
      </w:pPr>
      <w:r>
        <w:rPr>
          <w:sz w:val="24"/>
        </w:rPr>
        <w:t>Box,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Joseph</w:t>
      </w:r>
      <w:r>
        <w:rPr>
          <w:spacing w:val="1"/>
          <w:sz w:val="24"/>
        </w:rPr>
        <w:t> </w:t>
      </w:r>
      <w:r>
        <w:rPr>
          <w:sz w:val="24"/>
        </w:rPr>
        <w:t>Oppenlander</w:t>
      </w:r>
      <w:r>
        <w:rPr>
          <w:spacing w:val="1"/>
          <w:sz w:val="24"/>
        </w:rPr>
        <w:t> </w:t>
      </w:r>
      <w:r>
        <w:rPr>
          <w:sz w:val="24"/>
        </w:rPr>
        <w:t>(1985).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Manual de la Facultad de Arquitectura “5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mayo”.</w:t>
      </w:r>
      <w:r>
        <w:rPr>
          <w:rFonts w:ascii="Arial" w:hAnsi="Arial"/>
          <w:i/>
          <w:spacing w:val="26"/>
          <w:sz w:val="24"/>
        </w:rPr>
        <w:t> </w:t>
      </w:r>
      <w:r>
        <w:rPr>
          <w:rFonts w:ascii="Arial" w:hAnsi="Arial"/>
          <w:i/>
          <w:sz w:val="24"/>
        </w:rPr>
        <w:t>Estudios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27"/>
          <w:sz w:val="24"/>
        </w:rPr>
        <w:t> </w:t>
      </w:r>
      <w:r>
        <w:rPr>
          <w:rFonts w:ascii="Arial" w:hAnsi="Arial"/>
          <w:i/>
          <w:sz w:val="24"/>
        </w:rPr>
        <w:t>ingenier</w:t>
        <w:tab/>
        <w:t>ía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tránsito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México:</w:t>
      </w:r>
      <w:r>
        <w:rPr>
          <w:spacing w:val="14"/>
          <w:sz w:val="24"/>
        </w:rPr>
        <w:t> </w:t>
      </w:r>
      <w:r>
        <w:rPr>
          <w:sz w:val="24"/>
        </w:rPr>
        <w:t>Facultad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arquitectura,</w:t>
      </w:r>
      <w:r>
        <w:rPr>
          <w:spacing w:val="-64"/>
          <w:sz w:val="24"/>
        </w:rPr>
        <w:t> </w:t>
      </w:r>
      <w:r>
        <w:rPr>
          <w:sz w:val="24"/>
        </w:rPr>
        <w:t>Cuarta</w:t>
      </w:r>
      <w:r>
        <w:rPr>
          <w:spacing w:val="-1"/>
          <w:sz w:val="24"/>
        </w:rPr>
        <w:t> </w:t>
      </w:r>
      <w:r>
        <w:rPr>
          <w:sz w:val="24"/>
        </w:rPr>
        <w:t>Edición.</w:t>
      </w:r>
    </w:p>
    <w:p>
      <w:pPr>
        <w:pStyle w:val="BodyText"/>
      </w:pPr>
    </w:p>
    <w:p>
      <w:pPr>
        <w:spacing w:line="242" w:lineRule="auto" w:before="0"/>
        <w:ind w:left="1417" w:right="531" w:hanging="899"/>
        <w:jc w:val="both"/>
        <w:rPr>
          <w:sz w:val="24"/>
        </w:rPr>
      </w:pPr>
      <w:r>
        <w:rPr>
          <w:sz w:val="24"/>
        </w:rPr>
        <w:t>Cal y Mayor, Rafael (1998). </w:t>
      </w:r>
      <w:r>
        <w:rPr>
          <w:rFonts w:ascii="Arial" w:hAnsi="Arial"/>
          <w:i/>
          <w:sz w:val="24"/>
        </w:rPr>
        <w:t>Fundamentos y aplicaciones de ingeniería de tránsito. </w:t>
      </w:r>
      <w:r>
        <w:rPr>
          <w:sz w:val="24"/>
        </w:rPr>
        <w:t>México:</w:t>
      </w:r>
      <w:r>
        <w:rPr>
          <w:spacing w:val="-64"/>
          <w:sz w:val="24"/>
        </w:rPr>
        <w:t> </w:t>
      </w:r>
      <w:r>
        <w:rPr>
          <w:sz w:val="24"/>
        </w:rPr>
        <w:t>Alfaomega.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416" w:right="533" w:hanging="899"/>
        <w:jc w:val="both"/>
        <w:rPr>
          <w:rFonts w:ascii="Arial" w:hAnsi="Arial"/>
          <w:i/>
          <w:sz w:val="24"/>
        </w:rPr>
      </w:pPr>
      <w:r>
        <w:rPr>
          <w:sz w:val="24"/>
        </w:rPr>
        <w:t>Calvo, Alejandro (2000). </w:t>
      </w:r>
      <w:r>
        <w:rPr>
          <w:rFonts w:ascii="Arial" w:hAnsi="Arial"/>
          <w:i/>
          <w:sz w:val="24"/>
        </w:rPr>
        <w:t>Los planes y la expansión urbana de la Ciudad de Oaxaca y zona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metropolitana.</w:t>
      </w:r>
    </w:p>
    <w:p>
      <w:pPr>
        <w:pStyle w:val="BodyText"/>
        <w:rPr>
          <w:rFonts w:ascii="Arial"/>
          <w:i/>
        </w:rPr>
      </w:pPr>
    </w:p>
    <w:p>
      <w:pPr>
        <w:spacing w:line="240" w:lineRule="auto" w:before="0"/>
        <w:ind w:left="1414" w:right="533" w:hanging="899"/>
        <w:jc w:val="both"/>
        <w:rPr>
          <w:sz w:val="24"/>
        </w:rPr>
      </w:pPr>
      <w:r>
        <w:rPr>
          <w:sz w:val="24"/>
        </w:rPr>
        <w:t>Caraballo Perichi, Ciro. (2011). </w:t>
      </w:r>
      <w:r>
        <w:rPr>
          <w:rFonts w:ascii="Arial" w:hAnsi="Arial"/>
          <w:i/>
          <w:sz w:val="24"/>
        </w:rPr>
        <w:t>Patrimonio Cultural un Enfoque Diverso y Comprometido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Oficina de la Organización de las Naciones Unidas para la Educación, la Ciencia y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Cultura UNESCO.</w:t>
      </w:r>
    </w:p>
    <w:p>
      <w:pPr>
        <w:pStyle w:val="BodyText"/>
      </w:pPr>
    </w:p>
    <w:p>
      <w:pPr>
        <w:spacing w:line="242" w:lineRule="auto" w:before="0"/>
        <w:ind w:left="1414" w:right="520" w:hanging="900"/>
        <w:jc w:val="left"/>
        <w:rPr>
          <w:sz w:val="24"/>
        </w:rPr>
      </w:pPr>
      <w:r>
        <w:rPr>
          <w:rFonts w:ascii="Arial" w:hAnsi="Arial"/>
          <w:i/>
          <w:sz w:val="24"/>
        </w:rPr>
        <w:t>Constitución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Política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Estados Unidos Mexicanos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(2012, 30 de</w:t>
      </w:r>
      <w:r>
        <w:rPr>
          <w:spacing w:val="1"/>
          <w:sz w:val="24"/>
        </w:rPr>
        <w:t> </w:t>
      </w:r>
      <w:r>
        <w:rPr>
          <w:sz w:val="24"/>
        </w:rPr>
        <w:t>noviembre). Diario</w:t>
      </w:r>
      <w:r>
        <w:rPr>
          <w:spacing w:val="-65"/>
          <w:sz w:val="24"/>
        </w:rPr>
        <w:t> </w:t>
      </w:r>
      <w:r>
        <w:rPr>
          <w:sz w:val="24"/>
        </w:rPr>
        <w:t>Oficial</w:t>
      </w:r>
      <w:r>
        <w:rPr>
          <w:spacing w:val="-4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Federación.</w:t>
      </w:r>
    </w:p>
    <w:p>
      <w:pPr>
        <w:pStyle w:val="BodyText"/>
        <w:spacing w:before="6"/>
        <w:rPr>
          <w:sz w:val="23"/>
        </w:rPr>
      </w:pPr>
    </w:p>
    <w:p>
      <w:pPr>
        <w:spacing w:line="242" w:lineRule="auto" w:before="0"/>
        <w:ind w:left="1418" w:right="532" w:hanging="905"/>
        <w:jc w:val="both"/>
        <w:rPr>
          <w:sz w:val="24"/>
        </w:rPr>
      </w:pPr>
      <w:r>
        <w:rPr>
          <w:rFonts w:ascii="Arial" w:hAnsi="Arial"/>
          <w:i/>
          <w:sz w:val="24"/>
        </w:rPr>
        <w:t>Constitución Política del estado libre y soberano de Oaxaca </w:t>
      </w:r>
      <w:r>
        <w:rPr>
          <w:sz w:val="24"/>
        </w:rPr>
        <w:t>(2012, 4 de julio) Gobierno del</w:t>
      </w:r>
      <w:r>
        <w:rPr>
          <w:spacing w:val="-64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de Oaxaca.</w:t>
      </w:r>
    </w:p>
    <w:p>
      <w:pPr>
        <w:pStyle w:val="BodyText"/>
        <w:spacing w:before="6"/>
        <w:rPr>
          <w:sz w:val="23"/>
        </w:rPr>
      </w:pPr>
    </w:p>
    <w:p>
      <w:pPr>
        <w:spacing w:line="242" w:lineRule="auto" w:before="0"/>
        <w:ind w:left="1417" w:right="520" w:hanging="899"/>
        <w:jc w:val="left"/>
        <w:rPr>
          <w:sz w:val="24"/>
        </w:rPr>
      </w:pPr>
      <w:r>
        <w:rPr>
          <w:sz w:val="24"/>
        </w:rPr>
        <w:t>Dirección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Desarrollo</w:t>
      </w:r>
      <w:r>
        <w:rPr>
          <w:spacing w:val="9"/>
          <w:sz w:val="24"/>
        </w:rPr>
        <w:t> </w:t>
      </w:r>
      <w:r>
        <w:rPr>
          <w:sz w:val="24"/>
        </w:rPr>
        <w:t>Urbano</w:t>
      </w:r>
      <w:r>
        <w:rPr>
          <w:spacing w:val="10"/>
          <w:sz w:val="24"/>
        </w:rPr>
        <w:t> </w:t>
      </w:r>
      <w:r>
        <w:rPr>
          <w:sz w:val="24"/>
        </w:rPr>
        <w:t>Municipal</w:t>
      </w:r>
      <w:r>
        <w:rPr>
          <w:spacing w:val="9"/>
          <w:sz w:val="24"/>
        </w:rPr>
        <w:t> </w:t>
      </w:r>
      <w:r>
        <w:rPr>
          <w:sz w:val="24"/>
        </w:rPr>
        <w:t>(2002).</w:t>
      </w:r>
      <w:r>
        <w:rPr>
          <w:spacing w:val="15"/>
          <w:sz w:val="24"/>
        </w:rPr>
        <w:t> </w:t>
      </w:r>
      <w:r>
        <w:rPr>
          <w:rFonts w:ascii="Arial" w:hAnsi="Arial"/>
          <w:i/>
          <w:sz w:val="24"/>
        </w:rPr>
        <w:t>Planes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Parciales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Municipales.</w:t>
      </w:r>
      <w:r>
        <w:rPr>
          <w:rFonts w:ascii="Arial" w:hAnsi="Arial"/>
          <w:i/>
          <w:spacing w:val="10"/>
          <w:sz w:val="24"/>
        </w:rPr>
        <w:t> </w:t>
      </w:r>
      <w:r>
        <w:rPr>
          <w:sz w:val="24"/>
        </w:rPr>
        <w:t>Gobierno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estado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Oaxaca,</w:t>
      </w:r>
      <w:r>
        <w:rPr>
          <w:spacing w:val="-2"/>
          <w:sz w:val="24"/>
        </w:rPr>
        <w:t> </w:t>
      </w:r>
      <w:r>
        <w:rPr>
          <w:sz w:val="24"/>
        </w:rPr>
        <w:t>SEDUCOP.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517" w:right="0" w:firstLine="0"/>
        <w:jc w:val="left"/>
        <w:rPr>
          <w:sz w:val="24"/>
        </w:rPr>
      </w:pPr>
      <w:r>
        <w:rPr>
          <w:sz w:val="24"/>
        </w:rPr>
        <w:t>Gobierno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Estado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Oaxaca</w:t>
      </w:r>
      <w:r>
        <w:rPr>
          <w:spacing w:val="-2"/>
          <w:sz w:val="24"/>
        </w:rPr>
        <w:t> </w:t>
      </w:r>
      <w:r>
        <w:rPr>
          <w:sz w:val="24"/>
        </w:rPr>
        <w:t>(1986).</w:t>
      </w:r>
      <w:r>
        <w:rPr>
          <w:spacing w:val="2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Centro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Histórico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 Ciudad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Oaxaca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spacing w:before="0"/>
        <w:ind w:left="1415" w:right="540" w:hanging="900"/>
        <w:jc w:val="both"/>
        <w:rPr>
          <w:sz w:val="24"/>
        </w:rPr>
      </w:pPr>
      <w:r>
        <w:rPr>
          <w:sz w:val="24"/>
        </w:rPr>
        <w:t>Gobierno del Estado de Oaxaca (1994). </w:t>
      </w:r>
      <w:r>
        <w:rPr>
          <w:rFonts w:ascii="Arial"/>
          <w:i/>
          <w:sz w:val="24"/>
        </w:rPr>
        <w:t>Plan de Ordenamiento de la Zona Conurbada de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Ciudad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Oaxaca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515" w:right="0" w:firstLine="0"/>
        <w:jc w:val="left"/>
        <w:rPr>
          <w:rFonts w:ascii="Arial"/>
          <w:i/>
          <w:sz w:val="24"/>
        </w:rPr>
      </w:pPr>
      <w:r>
        <w:rPr>
          <w:sz w:val="24"/>
        </w:rPr>
        <w:t>Gobierno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Oaxaca</w:t>
      </w:r>
      <w:r>
        <w:rPr>
          <w:spacing w:val="-2"/>
          <w:sz w:val="24"/>
        </w:rPr>
        <w:t> </w:t>
      </w:r>
      <w:r>
        <w:rPr>
          <w:sz w:val="24"/>
        </w:rPr>
        <w:t>(2016).</w:t>
      </w:r>
      <w:r>
        <w:rPr>
          <w:spacing w:val="-2"/>
          <w:sz w:val="24"/>
        </w:rPr>
        <w:t> </w:t>
      </w:r>
      <w:r>
        <w:rPr>
          <w:rFonts w:ascii="Arial"/>
          <w:i/>
          <w:sz w:val="24"/>
        </w:rPr>
        <w:t>Plan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Estatal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Desarrollo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2016-2022.</w:t>
      </w:r>
    </w:p>
    <w:p>
      <w:pPr>
        <w:pStyle w:val="BodyText"/>
        <w:rPr>
          <w:rFonts w:ascii="Arial"/>
          <w:i/>
        </w:rPr>
      </w:pPr>
    </w:p>
    <w:p>
      <w:pPr>
        <w:spacing w:before="0"/>
        <w:ind w:left="1417" w:right="540" w:hanging="903"/>
        <w:jc w:val="both"/>
        <w:rPr>
          <w:sz w:val="24"/>
        </w:rPr>
      </w:pPr>
      <w:r>
        <w:rPr>
          <w:sz w:val="24"/>
        </w:rPr>
        <w:t>Flores Peña, Sergio (2001). </w:t>
      </w:r>
      <w:r>
        <w:rPr>
          <w:rFonts w:ascii="Arial" w:hAnsi="Arial"/>
          <w:i/>
          <w:sz w:val="24"/>
        </w:rPr>
        <w:t>Marco conceptual para la prevención de desastres en 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ciudades,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enfoque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urbanismo;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Desastres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México,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w w:val="95"/>
          <w:sz w:val="24"/>
        </w:rPr>
        <w:t>perspectiva</w:t>
      </w:r>
      <w:r>
        <w:rPr>
          <w:rFonts w:ascii="Arial" w:hAnsi="Arial"/>
          <w:i/>
          <w:spacing w:val="-12"/>
          <w:w w:val="95"/>
          <w:sz w:val="24"/>
        </w:rPr>
        <w:t> </w:t>
      </w:r>
      <w:r>
        <w:rPr>
          <w:rFonts w:ascii="Arial" w:hAnsi="Arial"/>
          <w:i/>
          <w:w w:val="95"/>
          <w:sz w:val="24"/>
        </w:rPr>
        <w:t>multidisciplinaria”.</w:t>
      </w:r>
      <w:r>
        <w:rPr>
          <w:rFonts w:ascii="Arial" w:hAnsi="Arial"/>
          <w:i/>
          <w:spacing w:val="16"/>
          <w:w w:val="95"/>
          <w:sz w:val="24"/>
        </w:rPr>
        <w:t> </w:t>
      </w:r>
      <w:r>
        <w:rPr>
          <w:w w:val="95"/>
          <w:sz w:val="24"/>
        </w:rPr>
        <w:t>UNAM-UIA.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367" w:top="1500" w:bottom="1560" w:left="900" w:right="600"/>
        </w:sectPr>
      </w:pPr>
    </w:p>
    <w:p>
      <w:pPr>
        <w:spacing w:line="237" w:lineRule="auto" w:before="72"/>
        <w:ind w:left="1512" w:right="520" w:hanging="994"/>
        <w:jc w:val="left"/>
        <w:rPr>
          <w:rFonts w:ascii="Arial" w:hAnsi="Arial"/>
          <w:i/>
          <w:sz w:val="24"/>
        </w:rPr>
      </w:pPr>
      <w:r>
        <w:rPr>
          <w:sz w:val="24"/>
        </w:rPr>
        <w:t>H. Ayuntamiento de la Ciudad de Oaxaca de Juárez, INAH (2018). Plan de Gestión de</w:t>
      </w:r>
      <w:r>
        <w:rPr>
          <w:spacing w:val="1"/>
          <w:sz w:val="24"/>
        </w:rPr>
        <w:t> </w:t>
      </w:r>
      <w:r>
        <w:rPr>
          <w:sz w:val="24"/>
        </w:rPr>
        <w:t>Riesgos</w:t>
      </w:r>
      <w:r>
        <w:rPr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Desastres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Centro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Histórico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Ciudad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Oaxaca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Juárez.</w:t>
      </w:r>
    </w:p>
    <w:p>
      <w:pPr>
        <w:pStyle w:val="BodyText"/>
        <w:spacing w:before="1"/>
        <w:rPr>
          <w:rFonts w:ascii="Arial"/>
          <w:i/>
        </w:rPr>
      </w:pPr>
    </w:p>
    <w:p>
      <w:pPr>
        <w:spacing w:before="0"/>
        <w:ind w:left="1416" w:right="539" w:hanging="900"/>
        <w:jc w:val="left"/>
        <w:rPr>
          <w:sz w:val="24"/>
        </w:rPr>
      </w:pPr>
      <w:r>
        <w:rPr>
          <w:sz w:val="24"/>
        </w:rPr>
        <w:t>H.</w:t>
      </w:r>
      <w:r>
        <w:rPr>
          <w:spacing w:val="11"/>
          <w:sz w:val="24"/>
        </w:rPr>
        <w:t> </w:t>
      </w:r>
      <w:r>
        <w:rPr>
          <w:sz w:val="24"/>
        </w:rPr>
        <w:t>Ayuntamiento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la</w:t>
      </w:r>
      <w:r>
        <w:rPr>
          <w:spacing w:val="14"/>
          <w:sz w:val="24"/>
        </w:rPr>
        <w:t> </w:t>
      </w:r>
      <w:r>
        <w:rPr>
          <w:sz w:val="24"/>
        </w:rPr>
        <w:t>Ciudad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Oaxaca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Juárez</w:t>
      </w:r>
      <w:r>
        <w:rPr>
          <w:spacing w:val="10"/>
          <w:sz w:val="24"/>
        </w:rPr>
        <w:t> </w:t>
      </w:r>
      <w:r>
        <w:rPr>
          <w:sz w:val="24"/>
        </w:rPr>
        <w:t>(2017).</w:t>
      </w:r>
      <w:r>
        <w:rPr>
          <w:spacing w:val="15"/>
          <w:sz w:val="24"/>
        </w:rPr>
        <w:t> </w:t>
      </w:r>
      <w:r>
        <w:rPr>
          <w:rFonts w:ascii="Arial" w:hAnsi="Arial"/>
          <w:i/>
          <w:sz w:val="24"/>
        </w:rPr>
        <w:t>Plan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Municipal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Desarrollo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2017-2018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415" w:right="262" w:hanging="899"/>
        <w:jc w:val="left"/>
        <w:rPr>
          <w:sz w:val="24"/>
        </w:rPr>
      </w:pPr>
      <w:r>
        <w:rPr>
          <w:sz w:val="24"/>
        </w:rPr>
        <w:t>H.</w:t>
      </w:r>
      <w:r>
        <w:rPr>
          <w:spacing w:val="6"/>
          <w:sz w:val="24"/>
        </w:rPr>
        <w:t> </w:t>
      </w:r>
      <w:r>
        <w:rPr>
          <w:sz w:val="24"/>
        </w:rPr>
        <w:t>Ayuntamiento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Ciudad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Oaxaca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Juárez</w:t>
      </w:r>
      <w:r>
        <w:rPr>
          <w:spacing w:val="2"/>
          <w:sz w:val="24"/>
        </w:rPr>
        <w:t> </w:t>
      </w:r>
      <w:r>
        <w:rPr>
          <w:sz w:val="24"/>
        </w:rPr>
        <w:t>(1998).</w:t>
      </w:r>
      <w:r>
        <w:rPr>
          <w:spacing w:val="9"/>
          <w:sz w:val="24"/>
        </w:rPr>
        <w:t> </w:t>
      </w:r>
      <w:r>
        <w:rPr>
          <w:rFonts w:ascii="Arial" w:hAnsi="Arial"/>
          <w:i/>
          <w:sz w:val="24"/>
        </w:rPr>
        <w:t>Plan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Parcial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Conservación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Centro Histórico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 Ciudad 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Oaxaca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Juárez</w:t>
      </w:r>
      <w:r>
        <w:rPr>
          <w:sz w:val="24"/>
        </w:rPr>
        <w:t>.</w:t>
      </w:r>
    </w:p>
    <w:p>
      <w:pPr>
        <w:pStyle w:val="BodyText"/>
      </w:pPr>
    </w:p>
    <w:p>
      <w:pPr>
        <w:spacing w:before="1"/>
        <w:ind w:left="1414" w:right="0" w:hanging="900"/>
        <w:jc w:val="left"/>
        <w:rPr>
          <w:sz w:val="24"/>
        </w:rPr>
      </w:pPr>
      <w:r>
        <w:rPr>
          <w:sz w:val="24"/>
        </w:rPr>
        <w:t>H.</w:t>
      </w:r>
      <w:r>
        <w:rPr>
          <w:spacing w:val="56"/>
          <w:sz w:val="24"/>
        </w:rPr>
        <w:t> </w:t>
      </w:r>
      <w:r>
        <w:rPr>
          <w:sz w:val="24"/>
        </w:rPr>
        <w:t>Ayuntamiento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la</w:t>
      </w:r>
      <w:r>
        <w:rPr>
          <w:spacing w:val="61"/>
          <w:sz w:val="24"/>
        </w:rPr>
        <w:t> </w:t>
      </w:r>
      <w:r>
        <w:rPr>
          <w:sz w:val="24"/>
        </w:rPr>
        <w:t>Ciudad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Oaxaca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Juárez</w:t>
      </w:r>
      <w:r>
        <w:rPr>
          <w:spacing w:val="55"/>
          <w:sz w:val="24"/>
        </w:rPr>
        <w:t> </w:t>
      </w:r>
      <w:r>
        <w:rPr>
          <w:sz w:val="24"/>
        </w:rPr>
        <w:t>(1998).</w:t>
      </w:r>
      <w:r>
        <w:rPr>
          <w:spacing w:val="59"/>
          <w:sz w:val="24"/>
        </w:rPr>
        <w:t> </w:t>
      </w:r>
      <w:r>
        <w:rPr>
          <w:rFonts w:ascii="Arial" w:hAnsi="Arial"/>
          <w:i/>
          <w:sz w:val="24"/>
        </w:rPr>
        <w:t>Reglamento</w:t>
      </w:r>
      <w:r>
        <w:rPr>
          <w:rFonts w:ascii="Arial" w:hAnsi="Arial"/>
          <w:i/>
          <w:spacing w:val="56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5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Aplicación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Plan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Parcial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Conservación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Centro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Histórico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418" w:right="520" w:hanging="900"/>
        <w:jc w:val="left"/>
        <w:rPr>
          <w:rFonts w:ascii="Arial" w:hAnsi="Arial"/>
          <w:i/>
          <w:sz w:val="24"/>
        </w:rPr>
      </w:pPr>
      <w:r>
        <w:rPr>
          <w:sz w:val="24"/>
        </w:rPr>
        <w:t>Instituto</w:t>
      </w:r>
      <w:r>
        <w:rPr>
          <w:spacing w:val="17"/>
          <w:sz w:val="24"/>
        </w:rPr>
        <w:t> </w:t>
      </w:r>
      <w:r>
        <w:rPr>
          <w:sz w:val="24"/>
        </w:rPr>
        <w:t>Nacional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Estadística,</w:t>
      </w:r>
      <w:r>
        <w:rPr>
          <w:spacing w:val="17"/>
          <w:sz w:val="24"/>
        </w:rPr>
        <w:t> </w:t>
      </w:r>
      <w:r>
        <w:rPr>
          <w:sz w:val="24"/>
        </w:rPr>
        <w:t>Geografía</w:t>
      </w:r>
      <w:r>
        <w:rPr>
          <w:spacing w:val="17"/>
          <w:sz w:val="24"/>
        </w:rPr>
        <w:t> </w:t>
      </w:r>
      <w:r>
        <w:rPr>
          <w:sz w:val="24"/>
        </w:rPr>
        <w:t>e</w:t>
      </w:r>
      <w:r>
        <w:rPr>
          <w:spacing w:val="17"/>
          <w:sz w:val="24"/>
        </w:rPr>
        <w:t> </w:t>
      </w:r>
      <w:r>
        <w:rPr>
          <w:sz w:val="24"/>
        </w:rPr>
        <w:t>Informática</w:t>
      </w:r>
      <w:r>
        <w:rPr>
          <w:spacing w:val="16"/>
          <w:sz w:val="24"/>
        </w:rPr>
        <w:t> </w:t>
      </w:r>
      <w:r>
        <w:rPr>
          <w:sz w:val="24"/>
        </w:rPr>
        <w:t>(INEGI)</w:t>
      </w:r>
      <w:r>
        <w:rPr>
          <w:spacing w:val="16"/>
          <w:sz w:val="24"/>
        </w:rPr>
        <w:t> </w:t>
      </w:r>
      <w:r>
        <w:rPr>
          <w:sz w:val="24"/>
        </w:rPr>
        <w:t>(1990).</w:t>
      </w:r>
      <w:r>
        <w:rPr>
          <w:spacing w:val="26"/>
          <w:sz w:val="24"/>
        </w:rPr>
        <w:t> </w:t>
      </w:r>
      <w:r>
        <w:rPr>
          <w:rFonts w:ascii="Arial" w:hAnsi="Arial"/>
          <w:i/>
          <w:sz w:val="24"/>
        </w:rPr>
        <w:t>XI</w:t>
      </w:r>
      <w:r>
        <w:rPr>
          <w:rFonts w:ascii="Arial" w:hAnsi="Arial"/>
          <w:i/>
          <w:spacing w:val="16"/>
          <w:sz w:val="24"/>
        </w:rPr>
        <w:t> </w:t>
      </w:r>
      <w:r>
        <w:rPr>
          <w:rFonts w:ascii="Arial" w:hAnsi="Arial"/>
          <w:i/>
          <w:sz w:val="24"/>
        </w:rPr>
        <w:t>Censo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Población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 Vivienda 1990.</w:t>
      </w:r>
    </w:p>
    <w:p>
      <w:pPr>
        <w:pStyle w:val="BodyText"/>
        <w:rPr>
          <w:rFonts w:ascii="Arial"/>
          <w:i/>
        </w:rPr>
      </w:pPr>
    </w:p>
    <w:p>
      <w:pPr>
        <w:spacing w:before="0"/>
        <w:ind w:left="1418" w:right="520" w:hanging="900"/>
        <w:jc w:val="left"/>
        <w:rPr>
          <w:sz w:val="24"/>
        </w:rPr>
      </w:pPr>
      <w:r>
        <w:rPr>
          <w:sz w:val="24"/>
        </w:rPr>
        <w:t>Instituto</w:t>
      </w:r>
      <w:r>
        <w:rPr>
          <w:spacing w:val="11"/>
          <w:sz w:val="24"/>
        </w:rPr>
        <w:t> </w:t>
      </w:r>
      <w:r>
        <w:rPr>
          <w:sz w:val="24"/>
        </w:rPr>
        <w:t>Nacional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Estadística,</w:t>
      </w:r>
      <w:r>
        <w:rPr>
          <w:spacing w:val="11"/>
          <w:sz w:val="24"/>
        </w:rPr>
        <w:t> </w:t>
      </w:r>
      <w:r>
        <w:rPr>
          <w:sz w:val="24"/>
        </w:rPr>
        <w:t>Geografía</w:t>
      </w:r>
      <w:r>
        <w:rPr>
          <w:spacing w:val="11"/>
          <w:sz w:val="24"/>
        </w:rPr>
        <w:t> </w:t>
      </w:r>
      <w:r>
        <w:rPr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Informática</w:t>
      </w:r>
      <w:r>
        <w:rPr>
          <w:spacing w:val="11"/>
          <w:sz w:val="24"/>
        </w:rPr>
        <w:t> </w:t>
      </w:r>
      <w:r>
        <w:rPr>
          <w:sz w:val="24"/>
        </w:rPr>
        <w:t>(INEGI)</w:t>
      </w:r>
      <w:r>
        <w:rPr>
          <w:spacing w:val="10"/>
          <w:sz w:val="24"/>
        </w:rPr>
        <w:t> </w:t>
      </w:r>
      <w:r>
        <w:rPr>
          <w:sz w:val="24"/>
        </w:rPr>
        <w:t>(2000).</w:t>
      </w:r>
      <w:r>
        <w:rPr>
          <w:spacing w:val="20"/>
          <w:sz w:val="24"/>
        </w:rPr>
        <w:t> </w:t>
      </w:r>
      <w:r>
        <w:rPr>
          <w:rFonts w:ascii="Arial" w:hAnsi="Arial"/>
          <w:i/>
          <w:sz w:val="24"/>
        </w:rPr>
        <w:t>XII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Censo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Población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Vivienda 2000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417" w:right="520" w:hanging="900"/>
        <w:jc w:val="left"/>
        <w:rPr>
          <w:rFonts w:ascii="Arial" w:hAnsi="Arial"/>
          <w:i/>
          <w:sz w:val="24"/>
        </w:rPr>
      </w:pPr>
      <w:r>
        <w:rPr>
          <w:sz w:val="24"/>
        </w:rPr>
        <w:t>Instituto Nacional de Estadística, Geografía e Informática (INEGI) (1995</w:t>
      </w:r>
      <w:r>
        <w:rPr>
          <w:rFonts w:ascii="Arial" w:hAnsi="Arial"/>
          <w:i/>
          <w:sz w:val="24"/>
        </w:rPr>
        <w:t>). I Conteo General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Población y Vivienda 1995.</w:t>
      </w:r>
    </w:p>
    <w:p>
      <w:pPr>
        <w:pStyle w:val="BodyText"/>
        <w:rPr>
          <w:rFonts w:ascii="Arial"/>
          <w:i/>
        </w:rPr>
      </w:pPr>
    </w:p>
    <w:p>
      <w:pPr>
        <w:spacing w:before="1"/>
        <w:ind w:left="1417" w:right="520" w:hanging="900"/>
        <w:jc w:val="left"/>
        <w:rPr>
          <w:rFonts w:ascii="Arial" w:hAnsi="Arial"/>
          <w:i/>
          <w:sz w:val="24"/>
        </w:rPr>
      </w:pPr>
      <w:r>
        <w:rPr>
          <w:sz w:val="24"/>
        </w:rPr>
        <w:t>Instituto</w:t>
      </w:r>
      <w:r>
        <w:rPr>
          <w:spacing w:val="17"/>
          <w:sz w:val="24"/>
        </w:rPr>
        <w:t> </w:t>
      </w:r>
      <w:r>
        <w:rPr>
          <w:sz w:val="24"/>
        </w:rPr>
        <w:t>Nacional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6"/>
          <w:sz w:val="24"/>
        </w:rPr>
        <w:t> </w:t>
      </w:r>
      <w:r>
        <w:rPr>
          <w:sz w:val="24"/>
        </w:rPr>
        <w:t>Estadística,</w:t>
      </w:r>
      <w:r>
        <w:rPr>
          <w:spacing w:val="17"/>
          <w:sz w:val="24"/>
        </w:rPr>
        <w:t> </w:t>
      </w:r>
      <w:r>
        <w:rPr>
          <w:sz w:val="24"/>
        </w:rPr>
        <w:t>Geografía</w:t>
      </w:r>
      <w:r>
        <w:rPr>
          <w:spacing w:val="17"/>
          <w:sz w:val="24"/>
        </w:rPr>
        <w:t> </w:t>
      </w:r>
      <w:r>
        <w:rPr>
          <w:sz w:val="24"/>
        </w:rPr>
        <w:t>e</w:t>
      </w:r>
      <w:r>
        <w:rPr>
          <w:spacing w:val="17"/>
          <w:sz w:val="24"/>
        </w:rPr>
        <w:t> </w:t>
      </w:r>
      <w:r>
        <w:rPr>
          <w:sz w:val="24"/>
        </w:rPr>
        <w:t>Informática</w:t>
      </w:r>
      <w:r>
        <w:rPr>
          <w:spacing w:val="17"/>
          <w:sz w:val="24"/>
        </w:rPr>
        <w:t> </w:t>
      </w:r>
      <w:r>
        <w:rPr>
          <w:sz w:val="24"/>
        </w:rPr>
        <w:t>(INEGI)</w:t>
      </w:r>
      <w:r>
        <w:rPr>
          <w:spacing w:val="17"/>
          <w:sz w:val="24"/>
        </w:rPr>
        <w:t> </w:t>
      </w:r>
      <w:r>
        <w:rPr>
          <w:sz w:val="24"/>
        </w:rPr>
        <w:t>(2005).</w:t>
      </w:r>
      <w:r>
        <w:rPr>
          <w:spacing w:val="28"/>
          <w:sz w:val="24"/>
        </w:rPr>
        <w:t> </w:t>
      </w:r>
      <w:r>
        <w:rPr>
          <w:rFonts w:ascii="Arial" w:hAnsi="Arial"/>
          <w:i/>
          <w:sz w:val="24"/>
        </w:rPr>
        <w:t>II</w:t>
      </w:r>
      <w:r>
        <w:rPr>
          <w:rFonts w:ascii="Arial" w:hAnsi="Arial"/>
          <w:i/>
          <w:spacing w:val="17"/>
          <w:sz w:val="24"/>
        </w:rPr>
        <w:t> </w:t>
      </w:r>
      <w:r>
        <w:rPr>
          <w:rFonts w:ascii="Arial" w:hAnsi="Arial"/>
          <w:i/>
          <w:sz w:val="24"/>
        </w:rPr>
        <w:t>Conteo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Población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 Vivienda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2005.</w:t>
      </w: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spacing w:before="0"/>
        <w:ind w:left="1418" w:right="520" w:hanging="902"/>
        <w:jc w:val="left"/>
        <w:rPr>
          <w:sz w:val="24"/>
        </w:rPr>
      </w:pPr>
      <w:r>
        <w:rPr>
          <w:sz w:val="24"/>
        </w:rPr>
        <w:t>Instituto</w:t>
      </w:r>
      <w:r>
        <w:rPr>
          <w:spacing w:val="4"/>
          <w:sz w:val="24"/>
        </w:rPr>
        <w:t> </w:t>
      </w:r>
      <w:r>
        <w:rPr>
          <w:sz w:val="24"/>
        </w:rPr>
        <w:t>Nacional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Estadística,</w:t>
      </w:r>
      <w:r>
        <w:rPr>
          <w:spacing w:val="4"/>
          <w:sz w:val="24"/>
        </w:rPr>
        <w:t> </w:t>
      </w:r>
      <w:r>
        <w:rPr>
          <w:sz w:val="24"/>
        </w:rPr>
        <w:t>Geografía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4"/>
          <w:sz w:val="24"/>
        </w:rPr>
        <w:t> </w:t>
      </w:r>
      <w:r>
        <w:rPr>
          <w:sz w:val="24"/>
        </w:rPr>
        <w:t>Informática</w:t>
      </w:r>
      <w:r>
        <w:rPr>
          <w:spacing w:val="3"/>
          <w:sz w:val="24"/>
        </w:rPr>
        <w:t> </w:t>
      </w:r>
      <w:r>
        <w:rPr>
          <w:sz w:val="24"/>
        </w:rPr>
        <w:t>(INEGI)</w:t>
      </w:r>
      <w:r>
        <w:rPr>
          <w:spacing w:val="2"/>
          <w:sz w:val="24"/>
        </w:rPr>
        <w:t> </w:t>
      </w:r>
      <w:r>
        <w:rPr>
          <w:sz w:val="24"/>
        </w:rPr>
        <w:t>(2010).</w:t>
      </w:r>
      <w:r>
        <w:rPr>
          <w:spacing w:val="13"/>
          <w:sz w:val="24"/>
        </w:rPr>
        <w:t> </w:t>
      </w:r>
      <w:r>
        <w:rPr>
          <w:rFonts w:ascii="Arial" w:hAnsi="Arial"/>
          <w:i/>
          <w:sz w:val="24"/>
        </w:rPr>
        <w:t>XIII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Censo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Población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 Vivienda 2010</w:t>
      </w:r>
      <w:r>
        <w:rPr>
          <w:sz w:val="24"/>
        </w:rPr>
        <w:t>.</w:t>
      </w:r>
    </w:p>
    <w:p>
      <w:pPr>
        <w:pStyle w:val="BodyText"/>
      </w:pPr>
    </w:p>
    <w:p>
      <w:pPr>
        <w:spacing w:before="1"/>
        <w:ind w:left="1418" w:right="520" w:hanging="900"/>
        <w:jc w:val="left"/>
        <w:rPr>
          <w:rFonts w:ascii="Arial" w:hAnsi="Arial"/>
          <w:i/>
          <w:sz w:val="24"/>
        </w:rPr>
      </w:pPr>
      <w:r>
        <w:rPr>
          <w:sz w:val="24"/>
        </w:rPr>
        <w:t>Instituto</w:t>
      </w:r>
      <w:r>
        <w:rPr>
          <w:spacing w:val="11"/>
          <w:sz w:val="24"/>
        </w:rPr>
        <w:t> </w:t>
      </w:r>
      <w:r>
        <w:rPr>
          <w:sz w:val="24"/>
        </w:rPr>
        <w:t>Nacional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Estadística,</w:t>
      </w:r>
      <w:r>
        <w:rPr>
          <w:spacing w:val="11"/>
          <w:sz w:val="24"/>
        </w:rPr>
        <w:t> </w:t>
      </w:r>
      <w:r>
        <w:rPr>
          <w:sz w:val="24"/>
        </w:rPr>
        <w:t>Geografía</w:t>
      </w:r>
      <w:r>
        <w:rPr>
          <w:spacing w:val="11"/>
          <w:sz w:val="24"/>
        </w:rPr>
        <w:t> </w:t>
      </w:r>
      <w:r>
        <w:rPr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Informática</w:t>
      </w:r>
      <w:r>
        <w:rPr>
          <w:spacing w:val="11"/>
          <w:sz w:val="24"/>
        </w:rPr>
        <w:t> </w:t>
      </w:r>
      <w:r>
        <w:rPr>
          <w:sz w:val="24"/>
        </w:rPr>
        <w:t>(INEGI)</w:t>
      </w:r>
      <w:r>
        <w:rPr>
          <w:spacing w:val="10"/>
          <w:sz w:val="24"/>
        </w:rPr>
        <w:t> </w:t>
      </w:r>
      <w:r>
        <w:rPr>
          <w:sz w:val="24"/>
        </w:rPr>
        <w:t>(2015).</w:t>
      </w:r>
      <w:r>
        <w:rPr>
          <w:spacing w:val="23"/>
          <w:sz w:val="24"/>
        </w:rPr>
        <w:t> </w:t>
      </w:r>
      <w:r>
        <w:rPr>
          <w:rFonts w:ascii="Arial" w:hAnsi="Arial"/>
          <w:i/>
          <w:sz w:val="24"/>
        </w:rPr>
        <w:t>III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Conteo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Población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 Vivienda 2015</w:t>
      </w: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spacing w:before="0"/>
        <w:ind w:left="518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Ley</w:t>
      </w:r>
      <w:r>
        <w:rPr>
          <w:rFonts w:ascii="Arial"/>
          <w:i/>
          <w:spacing w:val="36"/>
          <w:sz w:val="24"/>
        </w:rPr>
        <w:t> </w:t>
      </w:r>
      <w:r>
        <w:rPr>
          <w:rFonts w:ascii="Arial"/>
          <w:i/>
          <w:sz w:val="24"/>
        </w:rPr>
        <w:t>General</w:t>
      </w:r>
      <w:r>
        <w:rPr>
          <w:rFonts w:ascii="Arial"/>
          <w:i/>
          <w:spacing w:val="35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34"/>
          <w:sz w:val="24"/>
        </w:rPr>
        <w:t> </w:t>
      </w:r>
      <w:r>
        <w:rPr>
          <w:rFonts w:ascii="Arial"/>
          <w:i/>
          <w:sz w:val="24"/>
        </w:rPr>
        <w:t>Asentamientos</w:t>
      </w:r>
      <w:r>
        <w:rPr>
          <w:rFonts w:ascii="Arial"/>
          <w:i/>
          <w:spacing w:val="36"/>
          <w:sz w:val="24"/>
        </w:rPr>
        <w:t> </w:t>
      </w:r>
      <w:r>
        <w:rPr>
          <w:rFonts w:ascii="Arial"/>
          <w:i/>
          <w:sz w:val="24"/>
        </w:rPr>
        <w:t>Humanos,</w:t>
      </w:r>
      <w:r>
        <w:rPr>
          <w:rFonts w:ascii="Arial"/>
          <w:i/>
          <w:spacing w:val="34"/>
          <w:sz w:val="24"/>
        </w:rPr>
        <w:t> </w:t>
      </w:r>
      <w:r>
        <w:rPr>
          <w:rFonts w:ascii="Arial"/>
          <w:i/>
          <w:sz w:val="24"/>
        </w:rPr>
        <w:t>Ordenamiento</w:t>
      </w:r>
      <w:r>
        <w:rPr>
          <w:rFonts w:ascii="Arial"/>
          <w:i/>
          <w:spacing w:val="35"/>
          <w:sz w:val="24"/>
        </w:rPr>
        <w:t> </w:t>
      </w:r>
      <w:r>
        <w:rPr>
          <w:rFonts w:ascii="Arial"/>
          <w:i/>
          <w:sz w:val="24"/>
        </w:rPr>
        <w:t>Territorial</w:t>
      </w:r>
      <w:r>
        <w:rPr>
          <w:rFonts w:ascii="Arial"/>
          <w:i/>
          <w:spacing w:val="35"/>
          <w:sz w:val="24"/>
        </w:rPr>
        <w:t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36"/>
          <w:sz w:val="24"/>
        </w:rPr>
        <w:t> </w:t>
      </w:r>
      <w:r>
        <w:rPr>
          <w:rFonts w:ascii="Arial"/>
          <w:i/>
          <w:sz w:val="24"/>
        </w:rPr>
        <w:t>Desarrollo</w:t>
      </w:r>
      <w:r>
        <w:rPr>
          <w:rFonts w:ascii="Arial"/>
          <w:i/>
          <w:spacing w:val="34"/>
          <w:sz w:val="24"/>
        </w:rPr>
        <w:t> </w:t>
      </w:r>
      <w:r>
        <w:rPr>
          <w:rFonts w:ascii="Arial"/>
          <w:i/>
          <w:sz w:val="24"/>
        </w:rPr>
        <w:t>Urbano</w:t>
      </w:r>
    </w:p>
    <w:p>
      <w:pPr>
        <w:pStyle w:val="BodyText"/>
        <w:spacing w:before="2"/>
        <w:ind w:left="1417"/>
      </w:pPr>
      <w:r>
        <w:rPr/>
        <w:t>(2016,</w:t>
      </w:r>
      <w:r>
        <w:rPr>
          <w:spacing w:val="-5"/>
        </w:rPr>
        <w:t> </w:t>
      </w:r>
      <w:r>
        <w:rPr/>
        <w:t>28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noviembre).</w:t>
      </w:r>
      <w:r>
        <w:rPr>
          <w:spacing w:val="-2"/>
        </w:rPr>
        <w:t> </w:t>
      </w:r>
      <w:r>
        <w:rPr/>
        <w:t>Diario</w:t>
      </w:r>
      <w:r>
        <w:rPr>
          <w:spacing w:val="-2"/>
        </w:rPr>
        <w:t> </w:t>
      </w:r>
      <w:r>
        <w:rPr/>
        <w:t>Oficial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Federación.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1"/>
        <w:ind w:left="1416" w:right="532" w:hanging="900"/>
        <w:jc w:val="both"/>
        <w:rPr>
          <w:sz w:val="24"/>
        </w:rPr>
      </w:pPr>
      <w:r>
        <w:rPr>
          <w:rFonts w:ascii="Arial" w:hAnsi="Arial"/>
          <w:i/>
          <w:sz w:val="24"/>
        </w:rPr>
        <w:t>Ley de Ordenamiento Territorial y Desarrollo Urbano para el Estado de Oaxaca </w:t>
      </w:r>
      <w:r>
        <w:rPr>
          <w:sz w:val="24"/>
        </w:rPr>
        <w:t>(2016, 17</w:t>
      </w:r>
      <w:r>
        <w:rPr>
          <w:spacing w:val="1"/>
          <w:sz w:val="24"/>
        </w:rPr>
        <w:t> </w:t>
      </w:r>
      <w:r>
        <w:rPr>
          <w:sz w:val="24"/>
        </w:rPr>
        <w:t>de octubre). Periódico Oficial del estado de Oaxaca. (Última Mod.: del 31 de</w:t>
      </w:r>
      <w:r>
        <w:rPr>
          <w:spacing w:val="1"/>
          <w:sz w:val="24"/>
        </w:rPr>
        <w:t> </w:t>
      </w:r>
      <w:r>
        <w:rPr>
          <w:sz w:val="24"/>
        </w:rPr>
        <w:t>octubre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2017)</w:t>
      </w:r>
    </w:p>
    <w:p>
      <w:pPr>
        <w:pStyle w:val="BodyText"/>
      </w:pPr>
    </w:p>
    <w:p>
      <w:pPr>
        <w:spacing w:line="242" w:lineRule="auto" w:before="0"/>
        <w:ind w:left="1417" w:right="537" w:hanging="899"/>
        <w:jc w:val="both"/>
        <w:rPr>
          <w:sz w:val="24"/>
        </w:rPr>
      </w:pPr>
      <w:r>
        <w:rPr>
          <w:rFonts w:ascii="Arial" w:hAnsi="Arial"/>
          <w:i/>
          <w:sz w:val="24"/>
        </w:rPr>
        <w:t>Ley de participación ciudadana para el estado de Oaxaca </w:t>
      </w:r>
      <w:r>
        <w:rPr>
          <w:sz w:val="24"/>
        </w:rPr>
        <w:t>(2012, 17 de agosto) Gobierno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Estado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Oaxaca.</w:t>
      </w:r>
    </w:p>
    <w:p>
      <w:pPr>
        <w:pStyle w:val="BodyText"/>
        <w:spacing w:before="6"/>
        <w:rPr>
          <w:sz w:val="23"/>
        </w:rPr>
      </w:pPr>
    </w:p>
    <w:p>
      <w:pPr>
        <w:spacing w:line="242" w:lineRule="auto" w:before="0"/>
        <w:ind w:left="1415" w:right="532" w:hanging="899"/>
        <w:jc w:val="both"/>
        <w:rPr>
          <w:sz w:val="24"/>
        </w:rPr>
      </w:pPr>
      <w:r>
        <w:rPr>
          <w:rFonts w:ascii="Arial" w:hAnsi="Arial"/>
          <w:i/>
          <w:sz w:val="24"/>
        </w:rPr>
        <w:t>Ley del equilibrio ecológico del estado de Oaxaca </w:t>
      </w:r>
      <w:r>
        <w:rPr>
          <w:sz w:val="24"/>
        </w:rPr>
        <w:t>(1998, 10 de octubre del). Gobierno del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de Oaxaca.</w:t>
      </w:r>
    </w:p>
    <w:p>
      <w:pPr>
        <w:spacing w:line="552" w:lineRule="exact" w:before="54"/>
        <w:ind w:left="514" w:right="976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Orgánica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Poder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Ejecutivo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Estado</w:t>
      </w:r>
      <w:r>
        <w:rPr>
          <w:rFonts w:ascii="Arial" w:hAnsi="Arial"/>
          <w:i/>
          <w:spacing w:val="2"/>
          <w:sz w:val="24"/>
        </w:rPr>
        <w:t> </w:t>
      </w:r>
      <w:r>
        <w:rPr>
          <w:sz w:val="24"/>
        </w:rPr>
        <w:t>(s.f.)</w:t>
      </w:r>
      <w:r>
        <w:rPr>
          <w:spacing w:val="-2"/>
          <w:sz w:val="24"/>
        </w:rPr>
        <w:t> </w:t>
      </w:r>
      <w:r>
        <w:rPr>
          <w:sz w:val="24"/>
        </w:rPr>
        <w:t>Gobierno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Estado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Oaxaca.</w:t>
      </w:r>
      <w:r>
        <w:rPr>
          <w:spacing w:val="-64"/>
          <w:sz w:val="24"/>
        </w:rPr>
        <w:t> </w:t>
      </w:r>
      <w:r>
        <w:rPr>
          <w:sz w:val="24"/>
        </w:rPr>
        <w:t>Mersa</w:t>
      </w:r>
      <w:r>
        <w:rPr>
          <w:spacing w:val="-1"/>
          <w:sz w:val="24"/>
        </w:rPr>
        <w:t> </w:t>
      </w:r>
      <w:r>
        <w:rPr>
          <w:sz w:val="24"/>
        </w:rPr>
        <w:t>Ingeniería,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(1996).</w:t>
      </w:r>
      <w:r>
        <w:rPr>
          <w:spacing w:val="2"/>
          <w:sz w:val="24"/>
        </w:rPr>
        <w:t> </w:t>
      </w:r>
      <w:r>
        <w:rPr>
          <w:rFonts w:ascii="Arial" w:hAnsi="Arial"/>
          <w:i/>
          <w:sz w:val="24"/>
        </w:rPr>
        <w:t>Plan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maestro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vialidad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transporte</w:t>
      </w:r>
      <w:r>
        <w:rPr>
          <w:sz w:val="24"/>
        </w:rPr>
        <w:t>.</w:t>
      </w:r>
    </w:p>
    <w:p>
      <w:pPr>
        <w:spacing w:after="0" w:line="552" w:lineRule="exact"/>
        <w:jc w:val="left"/>
        <w:rPr>
          <w:sz w:val="24"/>
        </w:rPr>
        <w:sectPr>
          <w:pgSz w:w="12240" w:h="15840"/>
          <w:pgMar w:header="0" w:footer="1319" w:top="1320" w:bottom="1560" w:left="900" w:right="600"/>
        </w:sectPr>
      </w:pPr>
    </w:p>
    <w:p>
      <w:pPr>
        <w:spacing w:before="164"/>
        <w:ind w:left="1417" w:right="530" w:hanging="900"/>
        <w:jc w:val="both"/>
        <w:rPr>
          <w:sz w:val="24"/>
        </w:rPr>
      </w:pPr>
      <w:r>
        <w:rPr>
          <w:sz w:val="24"/>
        </w:rPr>
        <w:t>Ortiz, Campa Ángel (1986). </w:t>
      </w:r>
      <w:r>
        <w:rPr>
          <w:rFonts w:ascii="Arial" w:hAnsi="Arial"/>
          <w:i/>
          <w:sz w:val="24"/>
        </w:rPr>
        <w:t>Estudio del tránsito en el centro histórico de la Ciudad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Oaxaca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(Tesis).</w:t>
      </w:r>
    </w:p>
    <w:p>
      <w:pPr>
        <w:pStyle w:val="BodyText"/>
      </w:pPr>
    </w:p>
    <w:p>
      <w:pPr>
        <w:spacing w:before="0"/>
        <w:ind w:left="517" w:right="0" w:firstLine="0"/>
        <w:jc w:val="left"/>
        <w:rPr>
          <w:rFonts w:ascii="Arial"/>
          <w:i/>
          <w:sz w:val="24"/>
        </w:rPr>
      </w:pPr>
      <w:r>
        <w:rPr>
          <w:sz w:val="24"/>
        </w:rPr>
        <w:t>Presidencia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Republica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5"/>
          <w:sz w:val="24"/>
        </w:rPr>
        <w:t> </w:t>
      </w:r>
      <w:r>
        <w:rPr>
          <w:rFonts w:ascii="Arial"/>
          <w:i/>
          <w:sz w:val="24"/>
        </w:rPr>
        <w:t>Plan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Nacional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Desarrollo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2013-2018.</w:t>
      </w:r>
    </w:p>
    <w:p>
      <w:pPr>
        <w:pStyle w:val="BodyText"/>
        <w:rPr>
          <w:rFonts w:ascii="Arial"/>
          <w:i/>
        </w:rPr>
      </w:pPr>
    </w:p>
    <w:p>
      <w:pPr>
        <w:spacing w:before="0"/>
        <w:ind w:left="1416" w:right="548" w:hanging="900"/>
        <w:jc w:val="both"/>
        <w:rPr>
          <w:sz w:val="24"/>
        </w:rPr>
      </w:pPr>
      <w:r>
        <w:rPr>
          <w:rFonts w:ascii="Arial" w:hAnsi="Arial"/>
          <w:i/>
          <w:sz w:val="24"/>
        </w:rPr>
        <w:t>Reglamento de estacionamientos para vehículos de motor del municipio de Oaxaca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Juárez</w:t>
      </w:r>
      <w:r>
        <w:rPr>
          <w:rFonts w:ascii="Arial" w:hAnsi="Arial"/>
          <w:i/>
          <w:spacing w:val="-8"/>
          <w:sz w:val="24"/>
        </w:rPr>
        <w:t> </w:t>
      </w:r>
      <w:r>
        <w:rPr>
          <w:sz w:val="24"/>
        </w:rPr>
        <w:t>(2008,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agosto).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3"/>
          <w:sz w:val="24"/>
        </w:rPr>
        <w:t> </w:t>
      </w:r>
      <w:r>
        <w:rPr>
          <w:sz w:val="24"/>
        </w:rPr>
        <w:t>Ayuntamiento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5"/>
          <w:sz w:val="24"/>
        </w:rPr>
        <w:t> </w:t>
      </w:r>
      <w:r>
        <w:rPr>
          <w:sz w:val="24"/>
        </w:rPr>
        <w:t>Ciudad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Oaxaca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Juárez.</w:t>
      </w:r>
    </w:p>
    <w:p>
      <w:pPr>
        <w:pStyle w:val="BodyText"/>
      </w:pPr>
    </w:p>
    <w:p>
      <w:pPr>
        <w:spacing w:line="240" w:lineRule="auto" w:before="0"/>
        <w:ind w:left="1414" w:right="535" w:hanging="900"/>
        <w:jc w:val="both"/>
        <w:rPr>
          <w:sz w:val="24"/>
        </w:rPr>
      </w:pPr>
      <w:r>
        <w:rPr>
          <w:sz w:val="24"/>
        </w:rPr>
        <w:t>Ruíz, Francisco (1997) </w:t>
      </w:r>
      <w:r>
        <w:rPr>
          <w:rFonts w:ascii="Arial" w:hAnsi="Arial"/>
          <w:i/>
          <w:sz w:val="24"/>
        </w:rPr>
        <w:t>La Ciudad de Oaxaca a través de sus planos. </w:t>
      </w:r>
      <w:r>
        <w:rPr>
          <w:sz w:val="24"/>
        </w:rPr>
        <w:t>Instituto Oaxaqueño</w:t>
      </w:r>
      <w:r>
        <w:rPr>
          <w:spacing w:val="1"/>
          <w:sz w:val="24"/>
        </w:rPr>
        <w:t> </w:t>
      </w:r>
      <w:r>
        <w:rPr>
          <w:sz w:val="24"/>
        </w:rPr>
        <w:t>de las Culturas (IOC), Patronato Amigos de Oaxaca y Municipio de la Ciudad de</w:t>
      </w:r>
      <w:r>
        <w:rPr>
          <w:spacing w:val="1"/>
          <w:sz w:val="24"/>
        </w:rPr>
        <w:t> </w:t>
      </w:r>
      <w:r>
        <w:rPr>
          <w:sz w:val="24"/>
        </w:rPr>
        <w:t>Oaxaca.</w:t>
      </w:r>
    </w:p>
    <w:p>
      <w:pPr>
        <w:pStyle w:val="BodyText"/>
        <w:spacing w:before="1"/>
      </w:pPr>
    </w:p>
    <w:p>
      <w:pPr>
        <w:pStyle w:val="BodyText"/>
        <w:ind w:left="1418" w:right="520" w:hanging="900"/>
      </w:pP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Agrario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(SEDATU),</w:t>
      </w:r>
      <w:r>
        <w:rPr>
          <w:spacing w:val="1"/>
        </w:rPr>
        <w:t> </w:t>
      </w:r>
      <w:r>
        <w:rPr/>
        <w:t>ITDP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>
          <w:rFonts w:ascii="Arial" w:hAnsi="Arial"/>
          <w:i/>
        </w:rPr>
        <w:t>Calles</w:t>
      </w:r>
      <w:r>
        <w:rPr>
          <w:rFonts w:ascii="Arial" w:hAnsi="Arial"/>
          <w:i/>
          <w:spacing w:val="-64"/>
        </w:rPr>
        <w:t> </w:t>
      </w:r>
      <w:r>
        <w:rPr>
          <w:rFonts w:ascii="Arial" w:hAnsi="Arial"/>
          <w:i/>
        </w:rPr>
        <w:t>Completas</w:t>
      </w:r>
      <w:r>
        <w:rPr/>
        <w:t>.</w:t>
      </w:r>
    </w:p>
    <w:p>
      <w:pPr>
        <w:pStyle w:val="BodyText"/>
      </w:pPr>
    </w:p>
    <w:p>
      <w:pPr>
        <w:spacing w:before="0"/>
        <w:ind w:left="1417" w:right="0" w:hanging="900"/>
        <w:jc w:val="left"/>
        <w:rPr>
          <w:sz w:val="24"/>
        </w:rPr>
      </w:pPr>
      <w:r>
        <w:rPr>
          <w:sz w:val="24"/>
        </w:rPr>
        <w:t>Secretaría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Desarrollo</w:t>
      </w:r>
      <w:r>
        <w:rPr>
          <w:spacing w:val="31"/>
          <w:sz w:val="24"/>
        </w:rPr>
        <w:t> </w:t>
      </w:r>
      <w:r>
        <w:rPr>
          <w:sz w:val="24"/>
        </w:rPr>
        <w:t>Agrario</w:t>
      </w:r>
      <w:r>
        <w:rPr>
          <w:spacing w:val="32"/>
          <w:sz w:val="24"/>
        </w:rPr>
        <w:t> </w:t>
      </w:r>
      <w:r>
        <w:rPr>
          <w:sz w:val="24"/>
        </w:rPr>
        <w:t>Territorial</w:t>
      </w:r>
      <w:r>
        <w:rPr>
          <w:spacing w:val="30"/>
          <w:sz w:val="24"/>
        </w:rPr>
        <w:t> </w:t>
      </w:r>
      <w:r>
        <w:rPr>
          <w:sz w:val="24"/>
        </w:rPr>
        <w:t>y</w:t>
      </w:r>
      <w:r>
        <w:rPr>
          <w:spacing w:val="31"/>
          <w:sz w:val="24"/>
        </w:rPr>
        <w:t> </w:t>
      </w:r>
      <w:r>
        <w:rPr>
          <w:sz w:val="24"/>
        </w:rPr>
        <w:t>Urbano</w:t>
      </w:r>
      <w:r>
        <w:rPr>
          <w:spacing w:val="32"/>
          <w:sz w:val="24"/>
        </w:rPr>
        <w:t> </w:t>
      </w:r>
      <w:r>
        <w:rPr>
          <w:sz w:val="24"/>
        </w:rPr>
        <w:t>(SEDATU),</w:t>
      </w:r>
      <w:r>
        <w:rPr>
          <w:spacing w:val="31"/>
          <w:sz w:val="24"/>
        </w:rPr>
        <w:t> </w:t>
      </w:r>
      <w:r>
        <w:rPr>
          <w:sz w:val="24"/>
        </w:rPr>
        <w:t>BID</w:t>
      </w:r>
      <w:r>
        <w:rPr>
          <w:spacing w:val="32"/>
          <w:sz w:val="24"/>
        </w:rPr>
        <w:t> </w:t>
      </w:r>
      <w:r>
        <w:rPr>
          <w:sz w:val="24"/>
        </w:rPr>
        <w:t>(2018).</w:t>
      </w:r>
      <w:r>
        <w:rPr>
          <w:spacing w:val="32"/>
          <w:sz w:val="24"/>
        </w:rPr>
        <w:t> </w:t>
      </w:r>
      <w:r>
        <w:rPr>
          <w:rFonts w:ascii="Arial" w:hAnsi="Arial"/>
          <w:i/>
          <w:sz w:val="24"/>
        </w:rPr>
        <w:t>Manual</w:t>
      </w:r>
      <w:r>
        <w:rPr>
          <w:rFonts w:ascii="Arial" w:hAnsi="Arial"/>
          <w:i/>
          <w:spacing w:val="3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Calles,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Diseño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Vial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Ciudades Mexicanas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416" w:right="533" w:hanging="900"/>
        <w:jc w:val="both"/>
        <w:rPr>
          <w:sz w:val="24"/>
        </w:rPr>
      </w:pPr>
      <w:r>
        <w:rPr>
          <w:sz w:val="24"/>
        </w:rPr>
        <w:t>Secretaría de Desarrollo Social (SEDESOL) (2011). </w:t>
      </w:r>
      <w:r>
        <w:rPr>
          <w:rFonts w:ascii="Arial" w:hAnsi="Arial"/>
          <w:i/>
          <w:sz w:val="24"/>
        </w:rPr>
        <w:t>Atlas de Riesgos del Municipio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Oaxaca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Juárez, Oaxaca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415" w:right="538" w:hanging="900"/>
        <w:jc w:val="both"/>
        <w:rPr>
          <w:sz w:val="24"/>
        </w:rPr>
      </w:pPr>
      <w:r>
        <w:rPr>
          <w:sz w:val="24"/>
        </w:rPr>
        <w:t>Secretaría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(SEDESOL)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Guía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elaboración</w:t>
      </w:r>
      <w:r>
        <w:rPr>
          <w:rFonts w:ascii="Arial" w:hAnsi="Arial"/>
          <w:i/>
          <w:spacing w:val="6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programas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desarrollo urbano</w:t>
      </w:r>
      <w:r>
        <w:rPr>
          <w:sz w:val="24"/>
        </w:rPr>
        <w:t>.</w:t>
      </w:r>
    </w:p>
    <w:p>
      <w:pPr>
        <w:pStyle w:val="BodyText"/>
      </w:pPr>
    </w:p>
    <w:p>
      <w:pPr>
        <w:spacing w:before="1"/>
        <w:ind w:left="1418" w:right="534" w:hanging="904"/>
        <w:jc w:val="both"/>
        <w:rPr>
          <w:sz w:val="24"/>
        </w:rPr>
      </w:pPr>
      <w:r>
        <w:rPr>
          <w:sz w:val="24"/>
        </w:rPr>
        <w:t>Secretaría de Desarrollo Social (SEDESOL) (2001).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Programa Nacional de Desarrollo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Urbano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Ordenamiento Territorial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2001-2006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17" w:right="0" w:hanging="900"/>
        <w:jc w:val="left"/>
        <w:rPr>
          <w:sz w:val="24"/>
        </w:rPr>
      </w:pPr>
      <w:r>
        <w:rPr>
          <w:sz w:val="24"/>
        </w:rPr>
        <w:t>Secretaría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Desarrollo</w:t>
      </w:r>
      <w:r>
        <w:rPr>
          <w:spacing w:val="9"/>
          <w:sz w:val="24"/>
        </w:rPr>
        <w:t> </w:t>
      </w:r>
      <w:r>
        <w:rPr>
          <w:sz w:val="24"/>
        </w:rPr>
        <w:t>Social</w:t>
      </w:r>
      <w:r>
        <w:rPr>
          <w:spacing w:val="8"/>
          <w:sz w:val="24"/>
        </w:rPr>
        <w:t> </w:t>
      </w:r>
      <w:r>
        <w:rPr>
          <w:sz w:val="24"/>
        </w:rPr>
        <w:t>(SEDESOL)</w:t>
      </w:r>
      <w:r>
        <w:rPr>
          <w:spacing w:val="8"/>
          <w:sz w:val="24"/>
        </w:rPr>
        <w:t> </w:t>
      </w:r>
      <w:r>
        <w:rPr>
          <w:sz w:val="24"/>
        </w:rPr>
        <w:t>(2011).</w:t>
      </w:r>
      <w:r>
        <w:rPr>
          <w:spacing w:val="16"/>
          <w:sz w:val="24"/>
        </w:rPr>
        <w:t> </w:t>
      </w:r>
      <w:r>
        <w:rPr>
          <w:rFonts w:ascii="Arial" w:hAnsi="Arial"/>
          <w:i/>
          <w:sz w:val="24"/>
        </w:rPr>
        <w:t>Ciudades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México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Patrimonio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Humanidad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416" w:right="529" w:hanging="899"/>
        <w:jc w:val="both"/>
        <w:rPr>
          <w:sz w:val="24"/>
        </w:rPr>
      </w:pPr>
      <w:r>
        <w:rPr>
          <w:sz w:val="24"/>
        </w:rPr>
        <w:t>Secretaría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(SEDESOL)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Guía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metodológica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formulación, seguimiento y evaluación de planes de manejo para las ciudades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mexicanas Patrimonio de la Humanidad y los centros históricos y tradicionales 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país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415" w:right="0" w:hanging="900"/>
        <w:jc w:val="left"/>
        <w:rPr>
          <w:sz w:val="24"/>
        </w:rPr>
      </w:pPr>
      <w:r>
        <w:rPr>
          <w:sz w:val="24"/>
        </w:rPr>
        <w:t>Secretaría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Gobernación</w:t>
      </w:r>
      <w:r>
        <w:rPr>
          <w:spacing w:val="26"/>
          <w:sz w:val="24"/>
        </w:rPr>
        <w:t> </w:t>
      </w:r>
      <w:r>
        <w:rPr>
          <w:sz w:val="24"/>
        </w:rPr>
        <w:t>y</w:t>
      </w:r>
      <w:r>
        <w:rPr>
          <w:spacing w:val="23"/>
          <w:sz w:val="24"/>
        </w:rPr>
        <w:t> </w:t>
      </w:r>
      <w:r>
        <w:rPr>
          <w:sz w:val="24"/>
        </w:rPr>
        <w:t>Gobierno</w:t>
      </w:r>
      <w:r>
        <w:rPr>
          <w:spacing w:val="26"/>
          <w:sz w:val="24"/>
        </w:rPr>
        <w:t> </w:t>
      </w:r>
      <w:r>
        <w:rPr>
          <w:sz w:val="24"/>
        </w:rPr>
        <w:t>del</w:t>
      </w:r>
      <w:r>
        <w:rPr>
          <w:spacing w:val="25"/>
          <w:sz w:val="24"/>
        </w:rPr>
        <w:t> </w:t>
      </w:r>
      <w:r>
        <w:rPr>
          <w:sz w:val="24"/>
        </w:rPr>
        <w:t>estado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Oaxaca</w:t>
      </w:r>
      <w:r>
        <w:rPr>
          <w:spacing w:val="25"/>
          <w:sz w:val="24"/>
        </w:rPr>
        <w:t> </w:t>
      </w:r>
      <w:r>
        <w:rPr>
          <w:sz w:val="24"/>
        </w:rPr>
        <w:t>(1998).</w:t>
      </w:r>
      <w:r>
        <w:rPr>
          <w:spacing w:val="39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25"/>
          <w:sz w:val="24"/>
        </w:rPr>
        <w:t> </w:t>
      </w:r>
      <w:r>
        <w:rPr>
          <w:rFonts w:ascii="Arial" w:hAnsi="Arial"/>
          <w:i/>
          <w:sz w:val="24"/>
        </w:rPr>
        <w:t>municipios</w:t>
      </w:r>
      <w:r>
        <w:rPr>
          <w:rFonts w:ascii="Arial" w:hAnsi="Arial"/>
          <w:i/>
          <w:spacing w:val="2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Oaxaca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México: 1ª</w:t>
      </w:r>
      <w:r>
        <w:rPr>
          <w:spacing w:val="-1"/>
          <w:sz w:val="24"/>
        </w:rPr>
        <w:t> </w:t>
      </w:r>
      <w:r>
        <w:rPr>
          <w:sz w:val="24"/>
        </w:rPr>
        <w:t>edición, Enero.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367" w:top="1500" w:bottom="1560" w:left="900" w:right="600"/>
        </w:sectPr>
      </w:pPr>
    </w:p>
    <w:p>
      <w:pPr>
        <w:pStyle w:val="Heading2"/>
        <w:spacing w:before="166"/>
      </w:pPr>
      <w:r>
        <w:rPr/>
        <w:t>ABREVIATURAS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8"/>
      </w:pPr>
      <w:r>
        <w:rPr>
          <w:rFonts w:ascii="Arial"/>
          <w:b/>
        </w:rPr>
        <w:t>BID</w:t>
      </w:r>
      <w:r>
        <w:rPr/>
        <w:t>:</w:t>
      </w:r>
      <w:r>
        <w:rPr>
          <w:spacing w:val="-5"/>
        </w:rPr>
        <w:t> </w:t>
      </w:r>
      <w:r>
        <w:rPr/>
        <w:t>Banco</w:t>
      </w:r>
      <w:r>
        <w:rPr>
          <w:spacing w:val="-4"/>
        </w:rPr>
        <w:t> </w:t>
      </w:r>
      <w:r>
        <w:rPr/>
        <w:t>Interamericano</w:t>
      </w:r>
      <w:r>
        <w:rPr>
          <w:spacing w:val="-6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Desarrollo.</w:t>
      </w:r>
    </w:p>
    <w:p>
      <w:pPr>
        <w:pStyle w:val="BodyText"/>
        <w:ind w:left="518"/>
      </w:pPr>
      <w:r>
        <w:rPr>
          <w:rFonts w:ascii="Arial" w:hAnsi="Arial"/>
          <w:b/>
        </w:rPr>
        <w:t>COPLADE:</w:t>
      </w:r>
      <w:r>
        <w:rPr>
          <w:rFonts w:ascii="Arial" w:hAnsi="Arial"/>
          <w:b/>
          <w:spacing w:val="-2"/>
        </w:rPr>
        <w:t> </w:t>
      </w:r>
      <w:r>
        <w:rPr/>
        <w:t>Coordinación</w:t>
      </w:r>
      <w:r>
        <w:rPr>
          <w:spacing w:val="-2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Comité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Planeación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Oaxaca</w:t>
      </w:r>
    </w:p>
    <w:p>
      <w:pPr>
        <w:pStyle w:val="BodyText"/>
        <w:ind w:left="517"/>
      </w:pPr>
      <w:r>
        <w:rPr>
          <w:rFonts w:ascii="Arial" w:hAnsi="Arial"/>
          <w:b/>
        </w:rPr>
        <w:t>INAH</w:t>
      </w:r>
      <w:r>
        <w:rPr/>
        <w:t>:</w:t>
      </w:r>
      <w:r>
        <w:rPr>
          <w:spacing w:val="-4"/>
        </w:rPr>
        <w:t> </w:t>
      </w:r>
      <w:r>
        <w:rPr/>
        <w:t>Instituto</w:t>
      </w:r>
      <w:r>
        <w:rPr>
          <w:spacing w:val="-3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Antropología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Historia.</w:t>
      </w:r>
    </w:p>
    <w:p>
      <w:pPr>
        <w:pStyle w:val="BodyText"/>
        <w:ind w:left="516"/>
      </w:pPr>
      <w:r>
        <w:rPr>
          <w:rFonts w:ascii="Arial"/>
          <w:b/>
        </w:rPr>
        <w:t>INBA</w:t>
      </w:r>
      <w:r>
        <w:rPr/>
        <w:t>:</w:t>
      </w:r>
      <w:r>
        <w:rPr>
          <w:spacing w:val="-3"/>
        </w:rPr>
        <w:t> </w:t>
      </w:r>
      <w:r>
        <w:rPr/>
        <w:t>Instituto</w:t>
      </w:r>
      <w:r>
        <w:rPr>
          <w:spacing w:val="-3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Bellas</w:t>
      </w:r>
      <w:r>
        <w:rPr>
          <w:spacing w:val="-2"/>
        </w:rPr>
        <w:t> </w:t>
      </w:r>
      <w:r>
        <w:rPr/>
        <w:t>Artes.</w:t>
      </w:r>
    </w:p>
    <w:p>
      <w:pPr>
        <w:pStyle w:val="BodyText"/>
        <w:ind w:left="516"/>
      </w:pPr>
      <w:r>
        <w:rPr>
          <w:rFonts w:ascii="Arial" w:hAnsi="Arial"/>
          <w:b/>
        </w:rPr>
        <w:t>INEGI</w:t>
      </w:r>
      <w:r>
        <w:rPr/>
        <w:t>:</w:t>
      </w:r>
      <w:r>
        <w:rPr>
          <w:spacing w:val="-3"/>
        </w:rPr>
        <w:t> </w:t>
      </w:r>
      <w:r>
        <w:rPr/>
        <w:t>Instituto</w:t>
      </w:r>
      <w:r>
        <w:rPr>
          <w:spacing w:val="-2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Estadística,</w:t>
      </w:r>
      <w:r>
        <w:rPr>
          <w:spacing w:val="-3"/>
        </w:rPr>
        <w:t> </w:t>
      </w:r>
      <w:r>
        <w:rPr/>
        <w:t>Geografía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Informática </w:t>
      </w:r>
      <w:r>
        <w:rPr>
          <w:rFonts w:ascii="Arial" w:hAnsi="Arial"/>
          <w:i/>
          <w:sz w:val="22"/>
        </w:rPr>
        <w:t>(sic)</w:t>
      </w:r>
      <w:r>
        <w:rPr/>
        <w:t>.</w:t>
      </w:r>
    </w:p>
    <w:p>
      <w:pPr>
        <w:pStyle w:val="BodyText"/>
        <w:ind w:left="518"/>
      </w:pPr>
      <w:r>
        <w:rPr>
          <w:rFonts w:ascii="Arial" w:hAnsi="Arial"/>
          <w:b/>
        </w:rPr>
        <w:t>ITDP</w:t>
      </w:r>
      <w:r>
        <w:rPr/>
        <w:t>:</w:t>
      </w:r>
      <w:r>
        <w:rPr>
          <w:spacing w:val="-2"/>
        </w:rPr>
        <w:t> </w:t>
      </w:r>
      <w:r>
        <w:rPr/>
        <w:t>Instituto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Transporte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(siglas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inglés)</w:t>
      </w:r>
    </w:p>
    <w:p>
      <w:pPr>
        <w:pStyle w:val="BodyText"/>
        <w:ind w:left="518"/>
      </w:pPr>
      <w:r>
        <w:rPr>
          <w:rFonts w:ascii="Arial" w:hAnsi="Arial"/>
          <w:b/>
        </w:rPr>
        <w:t>PPCCH</w:t>
      </w:r>
      <w:r>
        <w:rPr/>
        <w:t>:</w:t>
      </w:r>
      <w:r>
        <w:rPr>
          <w:spacing w:val="-3"/>
        </w:rPr>
        <w:t> </w:t>
      </w:r>
      <w:r>
        <w:rPr/>
        <w:t>Plan</w:t>
      </w:r>
      <w:r>
        <w:rPr>
          <w:spacing w:val="-4"/>
        </w:rPr>
        <w:t> </w:t>
      </w:r>
      <w:r>
        <w:rPr/>
        <w:t>Parcial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Conservación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Plan</w:t>
      </w:r>
      <w:r>
        <w:rPr>
          <w:spacing w:val="-3"/>
        </w:rPr>
        <w:t> </w:t>
      </w:r>
      <w:r>
        <w:rPr/>
        <w:t>Parcial.</w:t>
      </w:r>
    </w:p>
    <w:p>
      <w:pPr>
        <w:pStyle w:val="BodyText"/>
        <w:ind w:left="517"/>
      </w:pPr>
      <w:r>
        <w:rPr>
          <w:rFonts w:ascii="Arial" w:hAnsi="Arial"/>
          <w:b/>
        </w:rPr>
        <w:t>SEDATU</w:t>
      </w:r>
      <w:r>
        <w:rPr/>
        <w:t>:</w:t>
      </w:r>
      <w:r>
        <w:rPr>
          <w:spacing w:val="-4"/>
        </w:rPr>
        <w:t> </w:t>
      </w:r>
      <w:r>
        <w:rPr/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Agrario,</w:t>
      </w:r>
      <w:r>
        <w:rPr>
          <w:spacing w:val="-5"/>
        </w:rPr>
        <w:t> </w:t>
      </w:r>
      <w:r>
        <w:rPr/>
        <w:t>Territorial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Urbano.</w:t>
      </w:r>
    </w:p>
    <w:p>
      <w:pPr>
        <w:pStyle w:val="BodyText"/>
        <w:ind w:left="518"/>
      </w:pPr>
      <w:r>
        <w:rPr>
          <w:rFonts w:ascii="Arial" w:hAnsi="Arial"/>
          <w:b/>
        </w:rPr>
        <w:t>SEDESOL</w:t>
      </w:r>
      <w:r>
        <w:rPr/>
        <w:t>:</w:t>
      </w:r>
      <w:r>
        <w:rPr>
          <w:spacing w:val="-4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Social.</w:t>
      </w:r>
    </w:p>
    <w:p>
      <w:pPr>
        <w:pStyle w:val="BodyText"/>
        <w:spacing w:before="1"/>
        <w:ind w:left="517" w:right="520"/>
      </w:pPr>
      <w:r>
        <w:rPr>
          <w:rFonts w:ascii="Arial" w:hAnsi="Arial"/>
          <w:b/>
        </w:rPr>
        <w:t>SINFRA</w:t>
      </w:r>
      <w:r>
        <w:rPr/>
        <w:t>:</w:t>
      </w:r>
      <w:r>
        <w:rPr>
          <w:spacing w:val="61"/>
        </w:rPr>
        <w:t> </w:t>
      </w:r>
      <w:r>
        <w:rPr/>
        <w:t>Secretaría</w:t>
      </w:r>
      <w:r>
        <w:rPr>
          <w:spacing w:val="60"/>
        </w:rPr>
        <w:t> </w:t>
      </w:r>
      <w:r>
        <w:rPr/>
        <w:t>de</w:t>
      </w:r>
      <w:r>
        <w:rPr>
          <w:spacing w:val="59"/>
        </w:rPr>
        <w:t> </w:t>
      </w:r>
      <w:r>
        <w:rPr/>
        <w:t>Infraestructura</w:t>
      </w:r>
      <w:r>
        <w:rPr>
          <w:spacing w:val="58"/>
        </w:rPr>
        <w:t> </w:t>
      </w:r>
      <w:r>
        <w:rPr/>
        <w:t>y</w:t>
      </w:r>
      <w:r>
        <w:rPr>
          <w:spacing w:val="58"/>
        </w:rPr>
        <w:t> </w:t>
      </w:r>
      <w:r>
        <w:rPr/>
        <w:t>Ordenamiento</w:t>
      </w:r>
      <w:r>
        <w:rPr>
          <w:spacing w:val="58"/>
        </w:rPr>
        <w:t> </w:t>
      </w:r>
      <w:r>
        <w:rPr/>
        <w:t>Territorial</w:t>
      </w:r>
      <w:r>
        <w:rPr>
          <w:spacing w:val="60"/>
        </w:rPr>
        <w:t> </w:t>
      </w:r>
      <w:r>
        <w:rPr/>
        <w:t>Sustentable</w:t>
      </w:r>
      <w:r>
        <w:rPr>
          <w:spacing w:val="58"/>
        </w:rPr>
        <w:t> </w:t>
      </w:r>
      <w:r>
        <w:rPr/>
        <w:t>del</w:t>
      </w:r>
      <w:r>
        <w:rPr>
          <w:spacing w:val="-64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pStyle w:val="BodyText"/>
        <w:ind w:left="517"/>
      </w:pPr>
      <w:r>
        <w:rPr>
          <w:rFonts w:ascii="Arial" w:hAnsi="Arial"/>
          <w:b/>
        </w:rPr>
        <w:t>UABJO</w:t>
      </w:r>
      <w:r>
        <w:rPr/>
        <w:t>:</w:t>
      </w:r>
      <w:r>
        <w:rPr>
          <w:spacing w:val="-4"/>
        </w:rPr>
        <w:t> </w:t>
      </w:r>
      <w:r>
        <w:rPr/>
        <w:t>Universidad</w:t>
      </w:r>
      <w:r>
        <w:rPr>
          <w:spacing w:val="-3"/>
        </w:rPr>
        <w:t> </w:t>
      </w:r>
      <w:r>
        <w:rPr/>
        <w:t>Autónoma</w:t>
      </w:r>
      <w:r>
        <w:rPr>
          <w:spacing w:val="-5"/>
        </w:rPr>
        <w:t> </w:t>
      </w:r>
      <w:r>
        <w:rPr/>
        <w:t>Benito</w:t>
      </w:r>
      <w:r>
        <w:rPr>
          <w:spacing w:val="-3"/>
        </w:rPr>
        <w:t> </w:t>
      </w:r>
      <w:r>
        <w:rPr/>
        <w:t>Juárez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Oaxaca.</w:t>
      </w:r>
    </w:p>
    <w:p>
      <w:pPr>
        <w:pStyle w:val="BodyText"/>
        <w:ind w:left="516" w:right="520"/>
      </w:pPr>
      <w:r>
        <w:rPr>
          <w:rFonts w:ascii="Arial" w:hAnsi="Arial"/>
          <w:b/>
        </w:rPr>
        <w:t>UNESCO</w:t>
      </w:r>
      <w:r>
        <w:rPr/>
        <w:t>: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Naciones</w:t>
      </w:r>
      <w:r>
        <w:rPr>
          <w:spacing w:val="1"/>
        </w:rPr>
        <w:t> </w:t>
      </w:r>
      <w:r>
        <w:rPr/>
        <w:t>Unidas para 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Ciencia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(siglas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inglés)</w:t>
      </w:r>
    </w:p>
    <w:p>
      <w:pPr>
        <w:spacing w:after="0"/>
        <w:sectPr>
          <w:pgSz w:w="12240" w:h="15840"/>
          <w:pgMar w:header="0" w:footer="1319" w:top="1500" w:bottom="1560" w:left="900" w:right="600"/>
        </w:sectPr>
      </w:pPr>
    </w:p>
    <w:p>
      <w:pPr>
        <w:tabs>
          <w:tab w:pos="7931" w:val="left" w:leader="none"/>
        </w:tabs>
        <w:spacing w:line="240" w:lineRule="auto"/>
        <w:ind w:left="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23320" cy="1269873"/>
            <wp:effectExtent l="0" t="0" r="0" b="0"/>
            <wp:docPr id="5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320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309155" cy="1198626"/>
            <wp:effectExtent l="0" t="0" r="0" b="0"/>
            <wp:docPr id="5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155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rPr>
          <w:sz w:val="16"/>
        </w:rPr>
      </w:pPr>
      <w:r>
        <w:rPr/>
        <w:pict>
          <v:group style="position:absolute;margin-left:71.150002pt;margin-top:11.150024pt;width:484.2pt;height:427.3pt;mso-position-horizontal-relative:page;mso-position-vertical-relative:paragraph;z-index:-15721984;mso-wrap-distance-left:0;mso-wrap-distance-right:0" coordorigin="1423,223" coordsize="9684,8546">
            <v:shape style="position:absolute;left:1423;top:223;width:9684;height:8546" type="#_x0000_t75" stroked="false">
              <v:imagedata r:id="rId40" o:title=""/>
            </v:shape>
            <v:shape style="position:absolute;left:1423;top:223;width:9684;height:85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tabs>
                        <w:tab w:pos="1162" w:val="left" w:leader="none"/>
                      </w:tabs>
                      <w:spacing w:line="252" w:lineRule="auto" w:before="325"/>
                      <w:ind w:left="-5" w:right="1816" w:firstLine="0"/>
                      <w:jc w:val="left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REGLAMENTO</w:t>
                    </w:r>
                    <w:r>
                      <w:rPr>
                        <w:rFonts w:ascii="Trebuchet MS" w:hAnsi="Trebuchet MS"/>
                        <w:b/>
                        <w:spacing w:val="14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GENERAL</w:t>
                    </w:r>
                    <w:r>
                      <w:rPr>
                        <w:rFonts w:ascii="Trebuchet MS" w:hAnsi="Trebuchet MS"/>
                        <w:b/>
                        <w:spacing w:val="15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16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APLICACIÓN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44"/>
                      </w:rPr>
                      <w:t>DEL</w:t>
                      <w:tab/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PLAN</w:t>
                    </w:r>
                    <w:r>
                      <w:rPr>
                        <w:rFonts w:ascii="Trebuchet MS" w:hAnsi="Trebuchet MS"/>
                        <w:b/>
                        <w:spacing w:val="48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PARCIAL</w:t>
                    </w:r>
                    <w:r>
                      <w:rPr>
                        <w:rFonts w:ascii="Trebuchet MS" w:hAnsi="Trebuchet MS"/>
                        <w:b/>
                        <w:spacing w:val="51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47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CONSERVACIÓN</w:t>
                    </w:r>
                    <w:r>
                      <w:rPr>
                        <w:rFonts w:ascii="Trebuchet MS" w:hAnsi="Trebuchet MS"/>
                        <w:b/>
                        <w:spacing w:val="-123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45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CENTRO</w:t>
                    </w:r>
                    <w:r>
                      <w:rPr>
                        <w:rFonts w:ascii="Trebuchet MS" w:hAnsi="Trebuchet MS"/>
                        <w:b/>
                        <w:spacing w:val="43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HISTÓRICO</w:t>
                    </w:r>
                    <w:r>
                      <w:rPr>
                        <w:rFonts w:ascii="Trebuchet MS" w:hAnsi="Trebuchet MS"/>
                        <w:b/>
                        <w:spacing w:val="44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45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LA</w:t>
                    </w:r>
                    <w:r>
                      <w:rPr>
                        <w:rFonts w:ascii="Trebuchet MS" w:hAnsi="Trebuchet MS"/>
                        <w:b/>
                        <w:spacing w:val="44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5"/>
                        <w:sz w:val="44"/>
                      </w:rPr>
                      <w:t>CIUDAD</w:t>
                    </w:r>
                    <w:r>
                      <w:rPr>
                        <w:rFonts w:ascii="Trebuchet MS" w:hAnsi="Trebuchet MS"/>
                        <w:b/>
                        <w:spacing w:val="1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4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-23"/>
                        <w:w w:val="90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44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23"/>
                        <w:w w:val="90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44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-23"/>
                        <w:w w:val="90"/>
                        <w:sz w:val="4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44"/>
                      </w:rPr>
                      <w:t>JUÁREZ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footerReference w:type="default" r:id="rId38"/>
          <w:footerReference w:type="even" r:id="rId39"/>
          <w:pgSz w:w="12240" w:h="15840"/>
          <w:pgMar w:footer="789" w:header="0" w:top="1420" w:bottom="980" w:left="900" w:right="600"/>
          <w:pgNumType w:start="1"/>
        </w:sectPr>
      </w:pPr>
    </w:p>
    <w:p>
      <w:pPr>
        <w:tabs>
          <w:tab w:pos="7931" w:val="left" w:leader="none"/>
        </w:tabs>
        <w:spacing w:line="240" w:lineRule="auto"/>
        <w:ind w:left="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23320" cy="1269873"/>
            <wp:effectExtent l="0" t="0" r="0" b="0"/>
            <wp:docPr id="6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320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309155" cy="1198626"/>
            <wp:effectExtent l="0" t="0" r="0" b="0"/>
            <wp:docPr id="6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155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9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477047808">
            <wp:simplePos x="0" y="0"/>
            <wp:positionH relativeFrom="page">
              <wp:posOffset>903605</wp:posOffset>
            </wp:positionH>
            <wp:positionV relativeFrom="paragraph">
              <wp:posOffset>-1611207</wp:posOffset>
            </wp:positionV>
            <wp:extent cx="6149340" cy="5426709"/>
            <wp:effectExtent l="0" t="0" r="0" b="0"/>
            <wp:wrapNone/>
            <wp:docPr id="6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90"/>
        </w:rPr>
        <w:t>H.</w:t>
      </w:r>
      <w:r>
        <w:rPr>
          <w:rFonts w:ascii="Trebuchet MS" w:hAnsi="Trebuchet MS"/>
          <w:spacing w:val="-1"/>
          <w:w w:val="90"/>
        </w:rPr>
        <w:t> </w:t>
      </w:r>
      <w:r>
        <w:rPr>
          <w:rFonts w:ascii="Trebuchet MS" w:hAnsi="Trebuchet MS"/>
          <w:w w:val="90"/>
        </w:rPr>
        <w:t>AYUNTAMIENTO</w:t>
      </w:r>
      <w:r>
        <w:rPr>
          <w:rFonts w:ascii="Trebuchet MS" w:hAnsi="Trebuchet MS"/>
          <w:spacing w:val="-2"/>
          <w:w w:val="90"/>
        </w:rPr>
        <w:t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-2"/>
          <w:w w:val="90"/>
        </w:rPr>
        <w:t> </w:t>
      </w:r>
      <w:r>
        <w:rPr>
          <w:rFonts w:ascii="Trebuchet MS" w:hAnsi="Trebuchet MS"/>
          <w:w w:val="90"/>
        </w:rPr>
        <w:t>OAXACA</w:t>
      </w:r>
      <w:r>
        <w:rPr>
          <w:rFonts w:ascii="Trebuchet MS" w:hAnsi="Trebuchet MS"/>
          <w:spacing w:val="-1"/>
          <w:w w:val="90"/>
        </w:rPr>
        <w:t> </w:t>
      </w:r>
      <w:r>
        <w:rPr>
          <w:rFonts w:ascii="Trebuchet MS" w:hAnsi="Trebuchet MS"/>
          <w:w w:val="90"/>
        </w:rPr>
        <w:t>DE</w:t>
      </w:r>
      <w:r>
        <w:rPr>
          <w:rFonts w:ascii="Trebuchet MS" w:hAnsi="Trebuchet MS"/>
          <w:spacing w:val="-2"/>
          <w:w w:val="90"/>
        </w:rPr>
        <w:t> </w:t>
      </w:r>
      <w:r>
        <w:rPr>
          <w:rFonts w:ascii="Trebuchet MS" w:hAnsi="Trebuchet MS"/>
          <w:w w:val="90"/>
        </w:rPr>
        <w:t>JUÁREZ,</w:t>
      </w:r>
      <w:r>
        <w:rPr>
          <w:rFonts w:ascii="Trebuchet MS" w:hAnsi="Trebuchet MS"/>
          <w:spacing w:val="-1"/>
          <w:w w:val="90"/>
        </w:rPr>
        <w:t> </w:t>
      </w:r>
      <w:r>
        <w:rPr>
          <w:rFonts w:ascii="Trebuchet MS" w:hAnsi="Trebuchet MS"/>
          <w:w w:val="90"/>
        </w:rPr>
        <w:t>OAX.</w:t>
      </w:r>
    </w:p>
    <w:p>
      <w:pPr>
        <w:pStyle w:val="Heading2"/>
        <w:spacing w:before="280"/>
      </w:pPr>
      <w:r>
        <w:rPr/>
        <w:t>Lic.</w:t>
      </w:r>
      <w:r>
        <w:rPr>
          <w:spacing w:val="-1"/>
        </w:rPr>
        <w:t> </w:t>
      </w:r>
      <w:r>
        <w:rPr/>
        <w:t>Oswaldo</w:t>
      </w:r>
      <w:r>
        <w:rPr>
          <w:spacing w:val="-3"/>
        </w:rPr>
        <w:t> </w:t>
      </w:r>
      <w:r>
        <w:rPr/>
        <w:t>García</w:t>
      </w:r>
      <w:r>
        <w:rPr>
          <w:spacing w:val="-2"/>
        </w:rPr>
        <w:t> </w:t>
      </w:r>
      <w:r>
        <w:rPr/>
        <w:t>Jarquín</w:t>
      </w:r>
    </w:p>
    <w:p>
      <w:pPr>
        <w:spacing w:before="0"/>
        <w:ind w:left="51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PRESIDENTE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MUNICIPAL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CONSTITUCIONAL</w:t>
      </w:r>
    </w:p>
    <w:p>
      <w:pPr>
        <w:pStyle w:val="BodyText"/>
        <w:rPr>
          <w:rFonts w:ascii="Arial"/>
          <w:b/>
        </w:rPr>
      </w:pPr>
    </w:p>
    <w:p>
      <w:pPr>
        <w:pStyle w:val="Heading2"/>
        <w:ind w:right="7238"/>
      </w:pPr>
      <w:r>
        <w:rPr/>
        <w:t>Lic.</w:t>
      </w:r>
      <w:r>
        <w:rPr>
          <w:spacing w:val="-4"/>
        </w:rPr>
        <w:t> </w:t>
      </w:r>
      <w:r>
        <w:rPr/>
        <w:t>Jorge</w:t>
      </w:r>
      <w:r>
        <w:rPr>
          <w:spacing w:val="-3"/>
        </w:rPr>
        <w:t> </w:t>
      </w:r>
      <w:r>
        <w:rPr/>
        <w:t>Castro</w:t>
      </w:r>
      <w:r>
        <w:rPr>
          <w:spacing w:val="-4"/>
        </w:rPr>
        <w:t> </w:t>
      </w:r>
      <w:r>
        <w:rPr/>
        <w:t>Campos</w:t>
      </w:r>
      <w:r>
        <w:rPr>
          <w:spacing w:val="-64"/>
        </w:rPr>
        <w:t> </w:t>
      </w:r>
      <w:r>
        <w:rPr/>
        <w:t>SÍNDICO</w:t>
      </w:r>
      <w:r>
        <w:rPr>
          <w:spacing w:val="-1"/>
        </w:rPr>
        <w:t> </w:t>
      </w:r>
      <w:r>
        <w:rPr/>
        <w:t>SEGUNDO</w:t>
      </w:r>
    </w:p>
    <w:p>
      <w:pPr>
        <w:pStyle w:val="BodyText"/>
        <w:rPr>
          <w:rFonts w:ascii="Arial"/>
          <w:b/>
        </w:rPr>
      </w:pPr>
    </w:p>
    <w:p>
      <w:pPr>
        <w:spacing w:before="1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Lic.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Pavel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Renato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López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Gómez</w:t>
      </w:r>
    </w:p>
    <w:p>
      <w:pPr>
        <w:pStyle w:val="Heading2"/>
        <w:ind w:right="1841"/>
      </w:pPr>
      <w:r>
        <w:rPr/>
        <w:t>REGIDOR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IMAGEN,</w:t>
      </w:r>
      <w:r>
        <w:rPr>
          <w:spacing w:val="-5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URBANO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OBRAS</w:t>
      </w:r>
      <w:r>
        <w:rPr>
          <w:spacing w:val="-3"/>
        </w:rPr>
        <w:t> </w:t>
      </w:r>
      <w:r>
        <w:rPr/>
        <w:t>PÚBLICAS</w:t>
      </w:r>
      <w:r>
        <w:rPr>
          <w:spacing w:val="-64"/>
        </w:rPr>
        <w:t> </w:t>
      </w:r>
      <w:r>
        <w:rPr/>
        <w:t>Y</w:t>
      </w:r>
      <w:r>
        <w:rPr>
          <w:spacing w:val="-3"/>
        </w:rPr>
        <w:t> </w:t>
      </w:r>
      <w:r>
        <w:rPr/>
        <w:t>DE CENTRO</w:t>
      </w:r>
      <w:r>
        <w:rPr>
          <w:spacing w:val="-2"/>
        </w:rPr>
        <w:t> </w:t>
      </w:r>
      <w:r>
        <w:rPr/>
        <w:t>HISTÓRICO Y</w:t>
      </w:r>
      <w:r>
        <w:rPr>
          <w:spacing w:val="-2"/>
        </w:rPr>
        <w:t> </w:t>
      </w:r>
      <w:r>
        <w:rPr/>
        <w:t>PATRIMONIO</w:t>
      </w:r>
      <w:r>
        <w:rPr>
          <w:spacing w:val="-1"/>
        </w:rPr>
        <w:t> </w:t>
      </w:r>
      <w:r>
        <w:rPr/>
        <w:t>MUNDIAL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Lic.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Manuel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Vázquez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Córdova</w:t>
      </w:r>
    </w:p>
    <w:p>
      <w:pPr>
        <w:pStyle w:val="Heading2"/>
        <w:tabs>
          <w:tab w:pos="1953" w:val="left" w:leader="none"/>
          <w:tab w:pos="2601" w:val="left" w:leader="none"/>
          <w:tab w:pos="4591" w:val="left" w:leader="none"/>
          <w:tab w:pos="6414" w:val="left" w:leader="none"/>
          <w:tab w:pos="6886" w:val="left" w:leader="none"/>
          <w:tab w:pos="9399" w:val="left" w:leader="none"/>
          <w:tab w:pos="9872" w:val="left" w:leader="none"/>
        </w:tabs>
        <w:ind w:right="532"/>
      </w:pPr>
      <w:r>
        <w:rPr/>
        <w:t>REGIDOR</w:t>
        <w:tab/>
        <w:t>DE</w:t>
        <w:tab/>
        <w:t>DESARROLLO</w:t>
        <w:tab/>
        <w:t>ECONÓMICO</w:t>
        <w:tab/>
        <w:t>Y</w:t>
        <w:tab/>
        <w:t>EMPRENDIMIENTO</w:t>
        <w:tab/>
        <w:t>Y</w:t>
        <w:tab/>
      </w:r>
      <w:r>
        <w:rPr>
          <w:spacing w:val="-3"/>
        </w:rPr>
        <w:t>DE</w:t>
      </w:r>
      <w:r>
        <w:rPr>
          <w:spacing w:val="-64"/>
        </w:rPr>
        <w:t> </w:t>
      </w:r>
      <w:r>
        <w:rPr/>
        <w:t>MODERNIZACIÓN</w:t>
      </w:r>
      <w:r>
        <w:rPr>
          <w:spacing w:val="4"/>
        </w:rPr>
        <w:t> </w:t>
      </w:r>
      <w:r>
        <w:rPr/>
        <w:t>ADMINISTRATIVA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SERVICIOS CIUDADANOS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Lic.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René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González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Sánchez</w:t>
      </w:r>
    </w:p>
    <w:p>
      <w:pPr>
        <w:pStyle w:val="Heading2"/>
        <w:ind w:right="520"/>
      </w:pPr>
      <w:r>
        <w:rPr/>
        <w:t>REGIDOR DE REGLAMENTOS Y NOMENCLATURA MUNICIPAL Y DE CONTRALORÍA</w:t>
      </w:r>
      <w:r>
        <w:rPr>
          <w:spacing w:val="-64"/>
        </w:rPr>
        <w:t> </w:t>
      </w:r>
      <w:r>
        <w:rPr/>
        <w:t>Y</w:t>
      </w:r>
      <w:r>
        <w:rPr>
          <w:spacing w:val="-3"/>
        </w:rPr>
        <w:t> </w:t>
      </w:r>
      <w:r>
        <w:rPr/>
        <w:t>GOBIERNO</w:t>
      </w:r>
      <w:r>
        <w:rPr>
          <w:spacing w:val="3"/>
        </w:rPr>
        <w:t> </w:t>
      </w:r>
      <w:r>
        <w:rPr/>
        <w:t>ABIERTO</w:t>
      </w:r>
    </w:p>
    <w:p>
      <w:pPr>
        <w:pStyle w:val="BodyText"/>
        <w:rPr>
          <w:rFonts w:ascii="Arial"/>
          <w:b/>
        </w:rPr>
      </w:pPr>
    </w:p>
    <w:p>
      <w:pPr>
        <w:spacing w:before="1"/>
        <w:ind w:left="51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Ing.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Alberto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Ignacio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Orozco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Pintos</w:t>
      </w:r>
    </w:p>
    <w:p>
      <w:pPr>
        <w:pStyle w:val="Heading2"/>
      </w:pPr>
      <w:r>
        <w:rPr/>
        <w:t>DIRECTOR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URBANO,</w:t>
      </w:r>
      <w:r>
        <w:rPr>
          <w:spacing w:val="-5"/>
        </w:rPr>
        <w:t> </w:t>
      </w:r>
      <w:r>
        <w:rPr/>
        <w:t>OBRAS</w:t>
      </w:r>
      <w:r>
        <w:rPr>
          <w:spacing w:val="-4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AMBIENTE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Lic.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Martín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Jesús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Castillo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Castillo</w:t>
      </w:r>
    </w:p>
    <w:p>
      <w:pPr>
        <w:pStyle w:val="Heading2"/>
      </w:pPr>
      <w:r>
        <w:rPr/>
        <w:t>SUBDIRECTOR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CENTRO</w:t>
      </w:r>
      <w:r>
        <w:rPr>
          <w:spacing w:val="-4"/>
        </w:rPr>
        <w:t> </w:t>
      </w:r>
      <w:r>
        <w:rPr/>
        <w:t>HISTÓRICO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PATRIMONIO</w:t>
      </w:r>
      <w:r>
        <w:rPr>
          <w:spacing w:val="-4"/>
        </w:rPr>
        <w:t> </w:t>
      </w:r>
      <w:r>
        <w:rPr/>
        <w:t>MUNDIAL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51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Arq.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César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Castañeda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Cueva</w:t>
      </w:r>
    </w:p>
    <w:p>
      <w:pPr>
        <w:pStyle w:val="Heading2"/>
        <w:ind w:left="519"/>
      </w:pPr>
      <w:r>
        <w:rPr/>
        <w:t>UNIDAD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DOCUMENTACIÓN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INVENTARIO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PATRIMONIO</w:t>
      </w:r>
      <w:r>
        <w:rPr>
          <w:spacing w:val="-4"/>
        </w:rPr>
        <w:t> </w:t>
      </w:r>
      <w:r>
        <w:rPr/>
        <w:t>MUNDIAL</w:t>
      </w:r>
    </w:p>
    <w:p>
      <w:pPr>
        <w:spacing w:after="0"/>
        <w:sectPr>
          <w:pgSz w:w="12240" w:h="15840"/>
          <w:pgMar w:header="0" w:footer="789" w:top="1420" w:bottom="980" w:left="900" w:right="600"/>
        </w:sectPr>
      </w:pPr>
    </w:p>
    <w:p>
      <w:pPr>
        <w:tabs>
          <w:tab w:pos="2572" w:val="left" w:leader="none"/>
          <w:tab w:pos="4093" w:val="left" w:leader="none"/>
          <w:tab w:pos="4782" w:val="left" w:leader="none"/>
          <w:tab w:pos="6619" w:val="left" w:leader="none"/>
          <w:tab w:pos="7449" w:val="left" w:leader="none"/>
          <w:tab w:pos="8451" w:val="left" w:leader="none"/>
          <w:tab w:pos="9868" w:val="left" w:leader="none"/>
        </w:tabs>
        <w:spacing w:before="74"/>
        <w:ind w:left="518" w:right="535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REGLAMENTO</w:t>
        <w:tab/>
        <w:t>GENERAL</w:t>
        <w:tab/>
        <w:t>DE</w:t>
        <w:tab/>
        <w:t>APLICACIÓN</w:t>
        <w:tab/>
        <w:t>DEL</w:t>
        <w:tab/>
        <w:t>PLAN</w:t>
        <w:tab/>
        <w:t>PARCIAL</w:t>
        <w:tab/>
      </w:r>
      <w:r>
        <w:rPr>
          <w:rFonts w:ascii="Arial" w:hAnsi="Arial"/>
          <w:b/>
          <w:spacing w:val="-2"/>
          <w:sz w:val="24"/>
        </w:rPr>
        <w:t>DE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CONSERVACIÓN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CENTRO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HISTÓRICO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OAXACA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JUÁREZ,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OAX.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230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Í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N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I C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92"/>
        <w:ind w:left="518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7048320">
            <wp:simplePos x="0" y="0"/>
            <wp:positionH relativeFrom="page">
              <wp:posOffset>903605</wp:posOffset>
            </wp:positionH>
            <wp:positionV relativeFrom="paragraph">
              <wp:posOffset>246704</wp:posOffset>
            </wp:positionV>
            <wp:extent cx="6149340" cy="5426709"/>
            <wp:effectExtent l="0" t="0" r="0" b="0"/>
            <wp:wrapNone/>
            <wp:docPr id="6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CONSIDERANDOS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Heading2"/>
        <w:tabs>
          <w:tab w:pos="3355" w:val="left" w:leader="none"/>
        </w:tabs>
        <w:spacing w:line="550" w:lineRule="atLeast"/>
        <w:ind w:right="3933"/>
      </w:pPr>
      <w:r>
        <w:rPr/>
        <w:t>TÍTULO</w:t>
      </w:r>
      <w:r>
        <w:rPr>
          <w:spacing w:val="-2"/>
        </w:rPr>
        <w:t> </w:t>
      </w:r>
      <w:r>
        <w:rPr/>
        <w:t>PRIMERO</w:t>
        <w:tab/>
        <w:t>DISPOSICIONES</w:t>
      </w:r>
      <w:r>
        <w:rPr>
          <w:spacing w:val="-12"/>
        </w:rPr>
        <w:t> </w:t>
      </w:r>
      <w:r>
        <w:rPr/>
        <w:t>GENERALES</w:t>
      </w:r>
      <w:r>
        <w:rPr>
          <w:spacing w:val="-64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1</w:t>
      </w:r>
    </w:p>
    <w:p>
      <w:pPr>
        <w:pStyle w:val="BodyText"/>
        <w:tabs>
          <w:tab w:pos="3355" w:val="left" w:leader="none"/>
        </w:tabs>
        <w:spacing w:before="3"/>
        <w:ind w:left="518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Disposiciones</w:t>
      </w:r>
      <w:r>
        <w:rPr>
          <w:spacing w:val="-5"/>
        </w:rPr>
        <w:t> </w:t>
      </w:r>
      <w:r>
        <w:rPr/>
        <w:t>Generales</w:t>
      </w:r>
    </w:p>
    <w:p>
      <w:pPr>
        <w:pStyle w:val="BodyText"/>
        <w:tabs>
          <w:tab w:pos="3355" w:val="left" w:leader="none"/>
        </w:tabs>
        <w:ind w:left="518"/>
      </w:pPr>
      <w:r>
        <w:rPr/>
        <w:t>SECCIÓN</w:t>
      </w:r>
      <w:r>
        <w:rPr>
          <w:spacing w:val="-2"/>
        </w:rPr>
        <w:t> </w:t>
      </w:r>
      <w:r>
        <w:rPr/>
        <w:t>II.</w:t>
        <w:tab/>
        <w:t>Del</w:t>
      </w:r>
      <w:r>
        <w:rPr>
          <w:spacing w:val="-3"/>
        </w:rPr>
        <w:t> </w:t>
      </w:r>
      <w:r>
        <w:rPr/>
        <w:t>Plan</w:t>
      </w:r>
      <w:r>
        <w:rPr>
          <w:spacing w:val="-3"/>
        </w:rPr>
        <w:t> </w:t>
      </w:r>
      <w:r>
        <w:rPr/>
        <w:t>Parcial</w:t>
      </w:r>
    </w:p>
    <w:p>
      <w:pPr>
        <w:pStyle w:val="BodyText"/>
      </w:pPr>
    </w:p>
    <w:p>
      <w:pPr>
        <w:pStyle w:val="Heading2"/>
        <w:ind w:left="517"/>
      </w:pPr>
      <w:r>
        <w:rPr/>
        <w:t>CAPÍTULO</w:t>
      </w:r>
      <w:r>
        <w:rPr>
          <w:spacing w:val="-3"/>
        </w:rPr>
        <w:t> </w:t>
      </w:r>
      <w:r>
        <w:rPr/>
        <w:t>2</w:t>
      </w:r>
    </w:p>
    <w:p>
      <w:pPr>
        <w:pStyle w:val="BodyText"/>
        <w:tabs>
          <w:tab w:pos="3354" w:val="left" w:leader="none"/>
        </w:tabs>
        <w:ind w:left="517" w:right="946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Patrimonio</w:t>
      </w:r>
      <w:r>
        <w:rPr>
          <w:spacing w:val="-5"/>
        </w:rPr>
        <w:t> </w:t>
      </w:r>
      <w:r>
        <w:rPr/>
        <w:t>Mundial</w:t>
      </w:r>
      <w:r>
        <w:rPr>
          <w:spacing w:val="-64"/>
        </w:rPr>
        <w:t> </w:t>
      </w:r>
      <w:r>
        <w:rPr/>
        <w:t>SECCIÓN</w:t>
      </w:r>
      <w:r>
        <w:rPr>
          <w:spacing w:val="-2"/>
        </w:rPr>
        <w:t> </w:t>
      </w:r>
      <w:r>
        <w:rPr/>
        <w:t>II.</w:t>
        <w:tab/>
        <w:t>Del</w:t>
      </w:r>
      <w:r>
        <w:rPr>
          <w:spacing w:val="-2"/>
        </w:rPr>
        <w:t> </w:t>
      </w:r>
      <w:r>
        <w:rPr/>
        <w:t>Consejo</w:t>
      </w:r>
      <w:r>
        <w:rPr>
          <w:spacing w:val="-1"/>
        </w:rPr>
        <w:t> </w:t>
      </w:r>
      <w:r>
        <w:rPr/>
        <w:t>Consultivo del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tabs>
          <w:tab w:pos="3353" w:val="left" w:leader="none"/>
        </w:tabs>
        <w:ind w:left="516"/>
      </w:pPr>
      <w:r>
        <w:rPr/>
        <w:t>TÍTULO</w:t>
      </w:r>
      <w:r>
        <w:rPr>
          <w:spacing w:val="-1"/>
        </w:rPr>
        <w:t> </w:t>
      </w:r>
      <w:r>
        <w:rPr/>
        <w:t>SEGUNDO</w:t>
        <w:tab/>
        <w:t>DEL</w:t>
      </w:r>
      <w:r>
        <w:rPr>
          <w:spacing w:val="-5"/>
        </w:rPr>
        <w:t> </w:t>
      </w:r>
      <w:r>
        <w:rPr/>
        <w:t>PLAN</w:t>
      </w:r>
      <w:r>
        <w:rPr>
          <w:spacing w:val="-4"/>
        </w:rPr>
        <w:t> </w:t>
      </w:r>
      <w:r>
        <w:rPr/>
        <w:t>PARCIAL</w:t>
      </w:r>
    </w:p>
    <w:p>
      <w:pPr>
        <w:pStyle w:val="BodyText"/>
        <w:rPr>
          <w:rFonts w:ascii="Arial"/>
          <w:b/>
        </w:rPr>
      </w:pPr>
    </w:p>
    <w:p>
      <w:pPr>
        <w:tabs>
          <w:tab w:pos="3353" w:val="left" w:leader="none"/>
        </w:tabs>
        <w:spacing w:before="0"/>
        <w:ind w:left="51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ÚNICO</w:t>
        <w:tab/>
        <w:t>LA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ZONIFICACIÓN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PLAN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PARCIAL</w:t>
      </w:r>
    </w:p>
    <w:p>
      <w:pPr>
        <w:pStyle w:val="BodyText"/>
        <w:tabs>
          <w:tab w:pos="3353" w:val="left" w:leader="none"/>
        </w:tabs>
        <w:ind w:left="516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Usos y</w:t>
      </w:r>
      <w:r>
        <w:rPr>
          <w:spacing w:val="-5"/>
        </w:rPr>
        <w:t> </w:t>
      </w:r>
      <w:r>
        <w:rPr/>
        <w:t>Destinos</w:t>
      </w:r>
    </w:p>
    <w:p>
      <w:pPr>
        <w:pStyle w:val="BodyText"/>
        <w:tabs>
          <w:tab w:pos="3353" w:val="left" w:leader="none"/>
        </w:tabs>
        <w:spacing w:before="1"/>
        <w:ind w:left="516"/>
      </w:pPr>
      <w:r>
        <w:rPr/>
        <w:t>SECCIÓN</w:t>
      </w:r>
      <w:r>
        <w:rPr>
          <w:spacing w:val="-2"/>
        </w:rPr>
        <w:t> </w:t>
      </w:r>
      <w:r>
        <w:rPr/>
        <w:t>II.</w:t>
        <w:tab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Compatibilidad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Usos</w:t>
      </w:r>
    </w:p>
    <w:p>
      <w:pPr>
        <w:pStyle w:val="BodyText"/>
        <w:spacing w:before="2"/>
      </w:pPr>
    </w:p>
    <w:p>
      <w:pPr>
        <w:pStyle w:val="Heading2"/>
        <w:tabs>
          <w:tab w:pos="3351" w:val="left" w:leader="none"/>
        </w:tabs>
        <w:spacing w:line="550" w:lineRule="atLeast"/>
        <w:ind w:left="515" w:right="3922"/>
      </w:pPr>
      <w:r>
        <w:rPr/>
        <w:t>TÍTULO</w:t>
      </w:r>
      <w:r>
        <w:rPr>
          <w:spacing w:val="-1"/>
        </w:rPr>
        <w:t> </w:t>
      </w:r>
      <w:r>
        <w:rPr/>
        <w:t>TERCERO</w:t>
        <w:tab/>
        <w:t>DEL</w:t>
      </w:r>
      <w:r>
        <w:rPr>
          <w:spacing w:val="-8"/>
        </w:rPr>
        <w:t> </w:t>
      </w:r>
      <w:r>
        <w:rPr/>
        <w:t>PATRIMONIO</w:t>
      </w:r>
      <w:r>
        <w:rPr>
          <w:spacing w:val="-7"/>
        </w:rPr>
        <w:t> </w:t>
      </w:r>
      <w:r>
        <w:rPr/>
        <w:t>EDIFICADO</w:t>
      </w:r>
      <w:r>
        <w:rPr>
          <w:spacing w:val="-64"/>
        </w:rPr>
        <w:t> </w:t>
      </w:r>
      <w:r>
        <w:rPr/>
        <w:t>CAPÍTULO</w:t>
      </w:r>
      <w:r>
        <w:rPr>
          <w:spacing w:val="-3"/>
        </w:rPr>
        <w:t> </w:t>
      </w:r>
      <w:r>
        <w:rPr/>
        <w:t>ÚNICO</w:t>
        <w:tab/>
        <w:t>EL</w:t>
      </w:r>
      <w:r>
        <w:rPr>
          <w:spacing w:val="-3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EDIFICADO</w:t>
      </w:r>
    </w:p>
    <w:p>
      <w:pPr>
        <w:pStyle w:val="BodyText"/>
        <w:tabs>
          <w:tab w:pos="3351" w:val="left" w:leader="none"/>
        </w:tabs>
        <w:spacing w:before="2"/>
        <w:ind w:left="514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Clasificación</w:t>
      </w:r>
    </w:p>
    <w:p>
      <w:pPr>
        <w:pStyle w:val="BodyText"/>
        <w:tabs>
          <w:tab w:pos="3356" w:val="left" w:leader="none"/>
        </w:tabs>
        <w:ind w:left="514"/>
      </w:pPr>
      <w:r>
        <w:rPr/>
        <w:t>SECCIÓN</w:t>
      </w:r>
      <w:r>
        <w:rPr>
          <w:spacing w:val="-2"/>
        </w:rPr>
        <w:t> </w:t>
      </w:r>
      <w:r>
        <w:rPr/>
        <w:t>II.</w:t>
        <w:tab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Conservación</w:t>
      </w:r>
    </w:p>
    <w:p>
      <w:pPr>
        <w:pStyle w:val="BodyText"/>
        <w:tabs>
          <w:tab w:pos="3355" w:val="left" w:leader="none"/>
        </w:tabs>
        <w:ind w:left="518"/>
      </w:pPr>
      <w:r>
        <w:rPr/>
        <w:t>SECCIÓN</w:t>
      </w:r>
      <w:r>
        <w:rPr>
          <w:spacing w:val="-2"/>
        </w:rPr>
        <w:t> </w:t>
      </w:r>
      <w:r>
        <w:rPr/>
        <w:t>III.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Intervención</w:t>
      </w:r>
    </w:p>
    <w:p>
      <w:pPr>
        <w:pStyle w:val="BodyText"/>
        <w:tabs>
          <w:tab w:pos="3355" w:val="left" w:leader="none"/>
        </w:tabs>
        <w:spacing w:line="275" w:lineRule="exact"/>
        <w:ind w:left="518"/>
      </w:pPr>
      <w:r>
        <w:rPr/>
        <w:t>SECCIÓN</w:t>
      </w:r>
      <w:r>
        <w:rPr>
          <w:spacing w:val="-2"/>
        </w:rPr>
        <w:t> </w:t>
      </w:r>
      <w:r>
        <w:rPr/>
        <w:t>IV.</w:t>
        <w:tab/>
        <w:t>De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Prohibiciones</w:t>
      </w:r>
    </w:p>
    <w:p>
      <w:pPr>
        <w:pStyle w:val="BodyText"/>
        <w:tabs>
          <w:tab w:pos="3355" w:val="left" w:leader="none"/>
        </w:tabs>
        <w:spacing w:line="275" w:lineRule="exact"/>
        <w:ind w:left="518"/>
      </w:pPr>
      <w:r>
        <w:rPr/>
        <w:t>SECCIÓN</w:t>
      </w:r>
      <w:r>
        <w:rPr>
          <w:spacing w:val="-2"/>
        </w:rPr>
        <w:t> </w:t>
      </w:r>
      <w:r>
        <w:rPr/>
        <w:t>V.</w:t>
        <w:tab/>
        <w:t>De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Liberaciones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tabs>
          <w:tab w:pos="3354" w:val="left" w:leader="none"/>
        </w:tabs>
        <w:spacing w:line="480" w:lineRule="auto" w:before="1"/>
        <w:ind w:left="517" w:right="3933"/>
      </w:pPr>
      <w:r>
        <w:rPr/>
        <w:t>TÍTULO</w:t>
      </w:r>
      <w:r>
        <w:rPr>
          <w:spacing w:val="-3"/>
        </w:rPr>
        <w:t> </w:t>
      </w:r>
      <w:r>
        <w:rPr/>
        <w:t>CUARTO</w:t>
        <w:tab/>
        <w:t>DEL</w:t>
      </w:r>
      <w:r>
        <w:rPr>
          <w:spacing w:val="-6"/>
        </w:rPr>
        <w:t> </w:t>
      </w:r>
      <w:r>
        <w:rPr/>
        <w:t>PATRIMONIO</w:t>
      </w:r>
      <w:r>
        <w:rPr>
          <w:spacing w:val="-5"/>
        </w:rPr>
        <w:t> </w:t>
      </w:r>
      <w:r>
        <w:rPr/>
        <w:t>CULTURAL</w:t>
      </w:r>
      <w:r>
        <w:rPr>
          <w:spacing w:val="-64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tabs>
          <w:tab w:pos="3354" w:val="left" w:leader="none"/>
        </w:tabs>
        <w:spacing w:line="550" w:lineRule="atLeast" w:before="2"/>
        <w:ind w:left="516" w:right="408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TÍTULO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QUINTO</w:t>
        <w:tab/>
        <w:t>DEL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PATRIMONIO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NATURAL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ÚNICO</w:t>
      </w:r>
    </w:p>
    <w:p>
      <w:pPr>
        <w:pStyle w:val="BodyText"/>
        <w:tabs>
          <w:tab w:pos="3353" w:val="left" w:leader="none"/>
        </w:tabs>
        <w:spacing w:before="2"/>
        <w:ind w:left="516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Topografía</w:t>
      </w:r>
    </w:p>
    <w:p>
      <w:pPr>
        <w:spacing w:after="0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tabs>
          <w:tab w:pos="3356" w:val="left" w:leader="none"/>
        </w:tabs>
        <w:spacing w:before="74"/>
        <w:ind w:left="518"/>
      </w:pPr>
      <w:r>
        <w:rPr/>
        <w:t>SECCIÓN</w:t>
      </w:r>
      <w:r>
        <w:rPr>
          <w:spacing w:val="-2"/>
        </w:rPr>
        <w:t> </w:t>
      </w:r>
      <w:r>
        <w:rPr/>
        <w:t>II.</w:t>
        <w:tab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Cuerpos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Agua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Escurrimientos</w:t>
      </w:r>
    </w:p>
    <w:p>
      <w:pPr>
        <w:pStyle w:val="BodyText"/>
        <w:tabs>
          <w:tab w:pos="3355" w:val="left" w:leader="none"/>
        </w:tabs>
        <w:ind w:left="518"/>
      </w:pPr>
      <w:r>
        <w:rPr/>
        <w:t>SECCIÓN</w:t>
      </w:r>
      <w:r>
        <w:rPr>
          <w:spacing w:val="-2"/>
        </w:rPr>
        <w:t> </w:t>
      </w:r>
      <w:r>
        <w:rPr/>
        <w:t>III.</w:t>
        <w:tab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Vegetación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Arbolado</w:t>
      </w:r>
    </w:p>
    <w:p>
      <w:pPr>
        <w:pStyle w:val="BodyText"/>
        <w:spacing w:before="2"/>
      </w:pPr>
    </w:p>
    <w:p>
      <w:pPr>
        <w:pStyle w:val="Heading2"/>
        <w:tabs>
          <w:tab w:pos="3354" w:val="left" w:leader="none"/>
        </w:tabs>
        <w:spacing w:line="550" w:lineRule="atLeast"/>
        <w:ind w:left="517" w:right="3835"/>
      </w:pPr>
      <w:r>
        <w:rPr/>
        <w:t>TÍTULO</w:t>
      </w:r>
      <w:r>
        <w:rPr>
          <w:spacing w:val="-1"/>
        </w:rPr>
        <w:t> </w:t>
      </w:r>
      <w:r>
        <w:rPr/>
        <w:t>SEXTO</w:t>
        <w:tab/>
        <w:t>DE LA ESTRUCTURA URBANA</w:t>
      </w:r>
      <w:r>
        <w:rPr>
          <w:spacing w:val="-63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pStyle w:val="BodyText"/>
        <w:tabs>
          <w:tab w:pos="3354" w:val="left" w:leader="none"/>
        </w:tabs>
        <w:spacing w:before="2"/>
        <w:ind w:left="517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Traza</w:t>
      </w:r>
    </w:p>
    <w:p>
      <w:pPr>
        <w:pStyle w:val="BodyText"/>
        <w:tabs>
          <w:tab w:pos="3354" w:val="left" w:leader="none"/>
        </w:tabs>
        <w:ind w:left="517"/>
      </w:pPr>
      <w:r>
        <w:rPr/>
        <w:drawing>
          <wp:anchor distT="0" distB="0" distL="0" distR="0" allowOverlap="1" layoutInCell="1" locked="0" behindDoc="1" simplePos="0" relativeHeight="477048832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6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SECCIÓN</w:t>
      </w:r>
      <w:r>
        <w:rPr>
          <w:spacing w:val="-2"/>
        </w:rPr>
        <w:t> </w:t>
      </w:r>
      <w:r>
        <w:rPr/>
        <w:t>II.</w:t>
        <w:tab/>
        <w:t>Del</w:t>
      </w:r>
      <w:r>
        <w:rPr>
          <w:spacing w:val="-4"/>
        </w:rPr>
        <w:t> </w:t>
      </w:r>
      <w:r>
        <w:rPr/>
        <w:t>Alineamiento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la Lotificación</w:t>
      </w:r>
    </w:p>
    <w:p>
      <w:pPr>
        <w:pStyle w:val="BodyText"/>
        <w:tabs>
          <w:tab w:pos="3353" w:val="left" w:leader="none"/>
        </w:tabs>
        <w:ind w:left="516" w:right="2638"/>
      </w:pPr>
      <w:r>
        <w:rPr/>
        <w:t>SECCIÓN</w:t>
      </w:r>
      <w:r>
        <w:rPr>
          <w:spacing w:val="-2"/>
        </w:rPr>
        <w:t> </w:t>
      </w:r>
      <w:r>
        <w:rPr/>
        <w:t>III.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Vía</w:t>
      </w:r>
      <w:r>
        <w:rPr>
          <w:spacing w:val="-2"/>
        </w:rPr>
        <w:t> </w:t>
      </w:r>
      <w:r>
        <w:rPr/>
        <w:t>Pública,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Vialidad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Transporte</w:t>
      </w:r>
      <w:r>
        <w:rPr>
          <w:spacing w:val="-63"/>
        </w:rPr>
        <w:t> </w:t>
      </w:r>
      <w:r>
        <w:rPr/>
        <w:t>SECCIÓN</w:t>
      </w:r>
      <w:r>
        <w:rPr>
          <w:spacing w:val="-1"/>
        </w:rPr>
        <w:t> </w:t>
      </w:r>
      <w:r>
        <w:rPr/>
        <w:t>IV.</w:t>
        <w:tab/>
        <w:t>De los Pavimentos</w:t>
      </w:r>
    </w:p>
    <w:p>
      <w:pPr>
        <w:pStyle w:val="BodyText"/>
        <w:tabs>
          <w:tab w:pos="3353" w:val="left" w:leader="none"/>
        </w:tabs>
        <w:ind w:left="516"/>
      </w:pPr>
      <w:r>
        <w:rPr/>
        <w:t>SECCIÓN</w:t>
      </w:r>
      <w:r>
        <w:rPr>
          <w:spacing w:val="-1"/>
        </w:rPr>
        <w:t> </w:t>
      </w:r>
      <w:r>
        <w:rPr/>
        <w:t>V.</w:t>
        <w:tab/>
        <w:t>Del</w:t>
      </w:r>
      <w:r>
        <w:rPr>
          <w:spacing w:val="-4"/>
        </w:rPr>
        <w:t> </w:t>
      </w:r>
      <w:r>
        <w:rPr/>
        <w:t>Mobiliario</w:t>
      </w:r>
      <w:r>
        <w:rPr>
          <w:spacing w:val="-3"/>
        </w:rPr>
        <w:t> </w:t>
      </w:r>
      <w:r>
        <w:rPr/>
        <w:t>Urbano</w:t>
      </w:r>
    </w:p>
    <w:p>
      <w:pPr>
        <w:pStyle w:val="BodyText"/>
        <w:tabs>
          <w:tab w:pos="3353" w:val="left" w:leader="none"/>
        </w:tabs>
        <w:spacing w:before="1"/>
        <w:ind w:left="516"/>
      </w:pPr>
      <w:r>
        <w:rPr/>
        <w:t>SECCIÓN</w:t>
      </w:r>
      <w:r>
        <w:rPr>
          <w:spacing w:val="-1"/>
        </w:rPr>
        <w:t> </w:t>
      </w:r>
      <w:r>
        <w:rPr/>
        <w:t>VI.</w:t>
        <w:tab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Anuncios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Propaganda</w:t>
      </w:r>
    </w:p>
    <w:p>
      <w:pPr>
        <w:pStyle w:val="BodyText"/>
        <w:tabs>
          <w:tab w:pos="3353" w:val="left" w:leader="none"/>
        </w:tabs>
        <w:ind w:left="516"/>
      </w:pPr>
      <w:r>
        <w:rPr/>
        <w:t>SECCIÓN</w:t>
      </w:r>
      <w:r>
        <w:rPr>
          <w:spacing w:val="-2"/>
        </w:rPr>
        <w:t> </w:t>
      </w:r>
      <w:r>
        <w:rPr/>
        <w:t>VII.</w:t>
        <w:tab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Espacios</w:t>
      </w:r>
      <w:r>
        <w:rPr>
          <w:spacing w:val="-3"/>
        </w:rPr>
        <w:t> </w:t>
      </w:r>
      <w:r>
        <w:rPr/>
        <w:t>Públicos</w:t>
      </w:r>
    </w:p>
    <w:p>
      <w:pPr>
        <w:pStyle w:val="BodyText"/>
        <w:tabs>
          <w:tab w:pos="3352" w:val="left" w:leader="none"/>
        </w:tabs>
        <w:ind w:left="515" w:right="3422"/>
      </w:pPr>
      <w:r>
        <w:rPr/>
        <w:t>SECCIÓN</w:t>
      </w:r>
      <w:r>
        <w:rPr>
          <w:spacing w:val="-2"/>
        </w:rPr>
        <w:t> </w:t>
      </w:r>
      <w:r>
        <w:rPr/>
        <w:t>VIII.</w:t>
        <w:tab/>
        <w:t>De la Nomenclatura y Número Oficial</w:t>
      </w:r>
      <w:r>
        <w:rPr>
          <w:spacing w:val="-64"/>
        </w:rPr>
        <w:t> </w:t>
      </w:r>
      <w:r>
        <w:rPr/>
        <w:t>SECCIÓN</w:t>
      </w:r>
      <w:r>
        <w:rPr>
          <w:spacing w:val="-2"/>
        </w:rPr>
        <w:t> </w:t>
      </w:r>
      <w:r>
        <w:rPr/>
        <w:t>IX.</w:t>
        <w:tab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 Urbana</w:t>
      </w:r>
    </w:p>
    <w:p>
      <w:pPr>
        <w:pStyle w:val="BodyText"/>
        <w:spacing w:before="2"/>
      </w:pPr>
    </w:p>
    <w:p>
      <w:pPr>
        <w:pStyle w:val="Heading2"/>
        <w:tabs>
          <w:tab w:pos="3355" w:val="left" w:leader="none"/>
        </w:tabs>
        <w:spacing w:line="550" w:lineRule="atLeast"/>
        <w:ind w:right="1619"/>
      </w:pPr>
      <w:r>
        <w:rPr/>
        <w:t>TÍTULO</w:t>
      </w:r>
      <w:r>
        <w:rPr>
          <w:spacing w:val="-1"/>
        </w:rPr>
        <w:t> </w:t>
      </w:r>
      <w:r>
        <w:rPr/>
        <w:t>SÉPTIMO</w:t>
        <w:tab/>
        <w:t>DE LOS DIRECTORES RESPONSABLES DE OBRA</w:t>
      </w:r>
      <w:r>
        <w:rPr>
          <w:spacing w:val="-63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pStyle w:val="BodyText"/>
        <w:tabs>
          <w:tab w:pos="3356" w:val="left" w:leader="none"/>
        </w:tabs>
        <w:spacing w:before="2"/>
        <w:ind w:left="3353" w:right="544" w:hanging="2835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ab/>
        <w:t>Retiro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responsiva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cambio</w:t>
      </w:r>
      <w:r>
        <w:rPr>
          <w:spacing w:val="66"/>
        </w:rPr>
        <w:t> </w:t>
      </w:r>
      <w:r>
        <w:rPr/>
        <w:t>de</w:t>
      </w:r>
      <w:r>
        <w:rPr>
          <w:spacing w:val="3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Responsable  de</w:t>
      </w:r>
      <w:r>
        <w:rPr>
          <w:spacing w:val="-64"/>
        </w:rPr>
        <w:t> </w:t>
      </w:r>
      <w:r>
        <w:rPr/>
        <w:t>Obra</w:t>
      </w:r>
    </w:p>
    <w:p>
      <w:pPr>
        <w:pStyle w:val="BodyText"/>
        <w:tabs>
          <w:tab w:pos="3355" w:val="left" w:leader="none"/>
        </w:tabs>
        <w:ind w:left="518"/>
      </w:pPr>
      <w:r>
        <w:rPr/>
        <w:t>SECCIÓN</w:t>
      </w:r>
      <w:r>
        <w:rPr>
          <w:spacing w:val="-2"/>
        </w:rPr>
        <w:t> </w:t>
      </w:r>
      <w:r>
        <w:rPr/>
        <w:t>II.</w:t>
        <w:tab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Obligaciones</w:t>
      </w:r>
    </w:p>
    <w:p>
      <w:pPr>
        <w:pStyle w:val="BodyText"/>
        <w:spacing w:before="2"/>
      </w:pPr>
    </w:p>
    <w:p>
      <w:pPr>
        <w:pStyle w:val="Heading2"/>
        <w:tabs>
          <w:tab w:pos="3354" w:val="left" w:leader="none"/>
        </w:tabs>
        <w:spacing w:line="550" w:lineRule="atLeast" w:before="1"/>
        <w:ind w:left="517" w:right="5573"/>
      </w:pPr>
      <w:r>
        <w:rPr/>
        <w:t>TÍTULO</w:t>
      </w:r>
      <w:r>
        <w:rPr>
          <w:spacing w:val="-2"/>
        </w:rPr>
        <w:t> </w:t>
      </w:r>
      <w:r>
        <w:rPr/>
        <w:t>OCTAVO</w:t>
        <w:tab/>
        <w:t>DE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OBRAS</w:t>
      </w:r>
      <w:r>
        <w:rPr>
          <w:spacing w:val="-64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pStyle w:val="BodyText"/>
        <w:tabs>
          <w:tab w:pos="3354" w:val="left" w:leader="none"/>
        </w:tabs>
        <w:spacing w:before="2"/>
        <w:ind w:left="517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Obra</w:t>
      </w:r>
      <w:r>
        <w:rPr>
          <w:spacing w:val="-4"/>
        </w:rPr>
        <w:t> </w:t>
      </w:r>
      <w:r>
        <w:rPr/>
        <w:t>Nueva</w:t>
      </w:r>
    </w:p>
    <w:p>
      <w:pPr>
        <w:pStyle w:val="BodyText"/>
        <w:tabs>
          <w:tab w:pos="3354" w:val="left" w:leader="none"/>
        </w:tabs>
        <w:ind w:left="517"/>
      </w:pPr>
      <w:r>
        <w:rPr/>
        <w:t>SECCIÓN</w:t>
      </w:r>
      <w:r>
        <w:rPr>
          <w:spacing w:val="-2"/>
        </w:rPr>
        <w:t> </w:t>
      </w:r>
      <w:r>
        <w:rPr/>
        <w:t>II.</w:t>
        <w:tab/>
        <w:t>De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Techumbres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Cubiertas</w:t>
      </w:r>
    </w:p>
    <w:p>
      <w:pPr>
        <w:pStyle w:val="BodyText"/>
        <w:tabs>
          <w:tab w:pos="3354" w:val="left" w:leader="none"/>
        </w:tabs>
        <w:ind w:left="516"/>
      </w:pPr>
      <w:r>
        <w:rPr/>
        <w:t>SECCIÓN</w:t>
      </w:r>
      <w:r>
        <w:rPr>
          <w:spacing w:val="-2"/>
        </w:rPr>
        <w:t> </w:t>
      </w:r>
      <w:r>
        <w:rPr/>
        <w:t>III.</w:t>
        <w:tab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Fachadas</w:t>
      </w:r>
    </w:p>
    <w:p>
      <w:pPr>
        <w:pStyle w:val="BodyText"/>
        <w:tabs>
          <w:tab w:pos="3353" w:val="left" w:leader="none"/>
        </w:tabs>
        <w:ind w:left="516"/>
      </w:pPr>
      <w:r>
        <w:rPr/>
        <w:t>SECCIÓN</w:t>
      </w:r>
      <w:r>
        <w:rPr>
          <w:spacing w:val="-1"/>
        </w:rPr>
        <w:t> </w:t>
      </w:r>
      <w:r>
        <w:rPr/>
        <w:t>IV.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Obra</w:t>
      </w:r>
      <w:r>
        <w:rPr>
          <w:spacing w:val="-2"/>
        </w:rPr>
        <w:t> </w:t>
      </w:r>
      <w:r>
        <w:rPr/>
        <w:t>Nueva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tabs>
          <w:tab w:pos="3353" w:val="left" w:leader="none"/>
        </w:tabs>
        <w:spacing w:line="550" w:lineRule="atLeast"/>
        <w:ind w:left="516" w:right="4535"/>
      </w:pPr>
      <w:r>
        <w:rPr/>
        <w:t>TÍTULO</w:t>
      </w:r>
      <w:r>
        <w:rPr>
          <w:spacing w:val="-2"/>
        </w:rPr>
        <w:t> </w:t>
      </w:r>
      <w:r>
        <w:rPr/>
        <w:t>NOVENO</w:t>
        <w:tab/>
        <w:t>PERMISOS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LICENCIAS</w:t>
      </w:r>
      <w:r>
        <w:rPr>
          <w:spacing w:val="-64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pStyle w:val="BodyText"/>
        <w:tabs>
          <w:tab w:pos="3352" w:val="left" w:leader="none"/>
        </w:tabs>
        <w:spacing w:before="3"/>
        <w:ind w:left="515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Edificación</w:t>
      </w:r>
    </w:p>
    <w:p>
      <w:pPr>
        <w:pStyle w:val="BodyText"/>
        <w:spacing w:before="1"/>
      </w:pPr>
    </w:p>
    <w:p>
      <w:pPr>
        <w:pStyle w:val="Heading2"/>
        <w:tabs>
          <w:tab w:pos="3352" w:val="left" w:leader="none"/>
        </w:tabs>
        <w:spacing w:line="550" w:lineRule="atLeast" w:before="1"/>
        <w:ind w:left="515" w:right="1112"/>
      </w:pPr>
      <w:r>
        <w:rPr/>
        <w:t>TÍTULO</w:t>
      </w:r>
      <w:r>
        <w:rPr>
          <w:spacing w:val="-2"/>
        </w:rPr>
        <w:t> </w:t>
      </w:r>
      <w:r>
        <w:rPr/>
        <w:t>DÉCIMO</w:t>
        <w:tab/>
        <w:t>DE</w:t>
      </w:r>
      <w:r>
        <w:rPr>
          <w:spacing w:val="-3"/>
        </w:rPr>
        <w:t> </w:t>
      </w:r>
      <w:r>
        <w:rPr/>
        <w:t>LA</w:t>
      </w:r>
      <w:r>
        <w:rPr>
          <w:spacing w:val="-9"/>
        </w:rPr>
        <w:t> </w:t>
      </w:r>
      <w:r>
        <w:rPr/>
        <w:t>VIGILANCIA</w:t>
      </w:r>
      <w:r>
        <w:rPr>
          <w:spacing w:val="-9"/>
        </w:rPr>
        <w:t> </w:t>
      </w:r>
      <w:r>
        <w:rPr/>
        <w:t>Y APLICACIÓN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REGLAMENTO</w:t>
      </w:r>
      <w:r>
        <w:rPr>
          <w:spacing w:val="-64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pStyle w:val="BodyText"/>
        <w:tabs>
          <w:tab w:pos="3352" w:val="left" w:leader="none"/>
        </w:tabs>
        <w:spacing w:before="2"/>
        <w:ind w:left="515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Comunidad</w:t>
      </w:r>
    </w:p>
    <w:p>
      <w:pPr>
        <w:pStyle w:val="BodyText"/>
        <w:tabs>
          <w:tab w:pos="3355" w:val="left" w:leader="none"/>
        </w:tabs>
        <w:ind w:left="518"/>
      </w:pPr>
      <w:r>
        <w:rPr/>
        <w:t>SECCIÓN</w:t>
      </w:r>
      <w:r>
        <w:rPr>
          <w:spacing w:val="-2"/>
        </w:rPr>
        <w:t> </w:t>
      </w:r>
      <w:r>
        <w:rPr/>
        <w:t>II.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Inspección</w:t>
      </w:r>
    </w:p>
    <w:p>
      <w:pPr>
        <w:spacing w:after="0"/>
        <w:sectPr>
          <w:pgSz w:w="12240" w:h="15840"/>
          <w:pgMar w:header="0" w:footer="789" w:top="1340" w:bottom="980" w:left="900" w:right="600"/>
        </w:sectPr>
      </w:pPr>
    </w:p>
    <w:p>
      <w:pPr>
        <w:pStyle w:val="Heading2"/>
        <w:tabs>
          <w:tab w:pos="4064" w:val="left" w:leader="none"/>
        </w:tabs>
        <w:spacing w:before="190"/>
      </w:pPr>
      <w:r>
        <w:rPr/>
        <w:t>TÍTULO</w:t>
      </w:r>
      <w:r>
        <w:rPr>
          <w:spacing w:val="-3"/>
        </w:rPr>
        <w:t> </w:t>
      </w:r>
      <w:r>
        <w:rPr/>
        <w:t>DÉCIMO</w:t>
      </w:r>
      <w:r>
        <w:rPr>
          <w:spacing w:val="-4"/>
        </w:rPr>
        <w:t> </w:t>
      </w:r>
      <w:r>
        <w:rPr/>
        <w:t>PRIMERO</w:t>
        <w:tab/>
        <w:t>SEGURIDAD</w:t>
      </w:r>
      <w:r>
        <w:rPr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/>
        <w:t>EMERGENCIAS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ÚNICO</w:t>
      </w:r>
    </w:p>
    <w:p>
      <w:pPr>
        <w:pStyle w:val="BodyText"/>
        <w:tabs>
          <w:tab w:pos="4063" w:val="left" w:leader="none"/>
        </w:tabs>
        <w:ind w:left="518"/>
      </w:pPr>
      <w:r>
        <w:rPr/>
        <w:t>SECCIÓN</w:t>
      </w:r>
      <w:r>
        <w:rPr>
          <w:spacing w:val="-2"/>
        </w:rPr>
        <w:t> </w:t>
      </w:r>
      <w:r>
        <w:rPr/>
        <w:t>I.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Edificación</w:t>
      </w:r>
    </w:p>
    <w:p>
      <w:pPr>
        <w:pStyle w:val="BodyText"/>
        <w:tabs>
          <w:tab w:pos="4063" w:val="left" w:leader="none"/>
        </w:tabs>
        <w:ind w:left="518"/>
      </w:pPr>
      <w:r>
        <w:rPr/>
        <w:t>SECCIÓN</w:t>
      </w:r>
      <w:r>
        <w:rPr>
          <w:spacing w:val="-2"/>
        </w:rPr>
        <w:t> </w:t>
      </w:r>
      <w:r>
        <w:rPr/>
        <w:t>II.</w:t>
        <w:tab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Accesibilidad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70.800301pt;margin-top:16.524055pt;width:485.3pt;height:427.95pt;mso-position-horizontal-relative:page;mso-position-vertical-relative:paragraph;z-index:-15719936;mso-wrap-distance-left:0;mso-wrap-distance-right:0" coordorigin="1416,330" coordsize="9706,8559">
            <v:shape style="position:absolute;left:1423;top:343;width:9684;height:8546" type="#_x0000_t75" stroked="false">
              <v:imagedata r:id="rId40" o:title=""/>
            </v:shape>
            <v:shape style="position:absolute;left:1417;top:330;width:9704;height:545" type="#_x0000_t202" filled="false" stroked="false">
              <v:textbox inset="0,0,0,0">
                <w:txbxContent>
                  <w:p>
                    <w:pPr>
                      <w:tabs>
                        <w:tab w:pos="3540" w:val="left" w:leader="none"/>
                        <w:tab w:pos="4252" w:val="left" w:leader="none"/>
                        <w:tab w:pos="5110" w:val="left" w:leader="none"/>
                        <w:tab w:pos="6594" w:val="left" w:leader="none"/>
                        <w:tab w:pos="8669" w:val="left" w:leader="none"/>
                        <w:tab w:pos="9207" w:val="left" w:leader="none"/>
                      </w:tabs>
                      <w:spacing w:line="268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TÍTULO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DÉCIMO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SEGUNDO</w:t>
                      <w:tab/>
                      <w:t>DE</w:t>
                      <w:tab/>
                      <w:t>LAS</w:t>
                      <w:tab/>
                      <w:t>MEDIDAS</w:t>
                      <w:tab/>
                      <w:t>PREVENTIVAS</w:t>
                      <w:tab/>
                      <w:t>Y</w:t>
                      <w:tab/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LAS</w:t>
                    </w:r>
                  </w:p>
                  <w:p>
                    <w:pPr>
                      <w:spacing w:before="0"/>
                      <w:ind w:left="0" w:right="795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INFRACCIONES</w:t>
                    </w:r>
                  </w:p>
                </w:txbxContent>
              </v:textbox>
              <w10:wrap type="none"/>
            </v:shape>
            <v:shape style="position:absolute;left:1416;top:1158;width:2084;height:8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ÚNICO</w:t>
                    </w:r>
                    <w:r>
                      <w:rPr>
                        <w:rFonts w:ascii="Arial" w:hAnsi="Arial"/>
                        <w:b/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SECCIÓN I.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SECCIÓN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4962;top:1435;width:3579;height:545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Medidas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Preventivas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Sanciones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Administrativas</w:t>
                    </w:r>
                  </w:p>
                </w:txbxContent>
              </v:textbox>
              <w10:wrap type="none"/>
            </v:shape>
            <v:shape style="position:absolute;left:1416;top:2539;width:315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TÍTULO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DÉCIMO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TERCERO</w:t>
                    </w:r>
                  </w:p>
                </w:txbxContent>
              </v:textbox>
              <w10:wrap type="none"/>
            </v:shape>
            <v:shape style="position:absolute;left:4961;top:2539;width:5992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RECURSO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ADMINISTRATIVO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REVOCACIÓN</w:t>
                    </w:r>
                  </w:p>
                </w:txbxContent>
              </v:textbox>
              <w10:wrap type="none"/>
            </v:shape>
            <v:shape style="position:absolute;left:1416;top:3091;width:208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CAPÍTULO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ÚNICO</w:t>
                    </w:r>
                  </w:p>
                </w:txbxContent>
              </v:textbox>
              <w10:wrap type="none"/>
            </v:shape>
            <v:shape style="position:absolute;left:1416;top:3919;width:183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TRANSITORIOS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240" w:h="15840"/>
          <w:pgMar w:header="0" w:footer="789" w:top="1500" w:bottom="980" w:left="900" w:right="600"/>
        </w:sectPr>
      </w:pPr>
    </w:p>
    <w:p>
      <w:pPr>
        <w:pStyle w:val="Heading2"/>
        <w:tabs>
          <w:tab w:pos="2572" w:val="left" w:leader="none"/>
          <w:tab w:pos="4093" w:val="left" w:leader="none"/>
          <w:tab w:pos="4781" w:val="left" w:leader="none"/>
          <w:tab w:pos="6618" w:val="left" w:leader="none"/>
          <w:tab w:pos="7449" w:val="left" w:leader="none"/>
          <w:tab w:pos="8455" w:val="left" w:leader="none"/>
          <w:tab w:pos="9875" w:val="left" w:leader="none"/>
        </w:tabs>
        <w:spacing w:before="74"/>
        <w:ind w:right="529"/>
      </w:pPr>
      <w:r>
        <w:rPr/>
        <w:t>REGLAMENTO</w:t>
        <w:tab/>
        <w:t>GENERAL</w:t>
        <w:tab/>
        <w:t>DE</w:t>
        <w:tab/>
        <w:t>APLICACIÓN</w:t>
        <w:tab/>
        <w:t>DEL</w:t>
        <w:tab/>
        <w:t>PLAN</w:t>
        <w:tab/>
        <w:t>PARCIAL</w:t>
        <w:tab/>
      </w:r>
      <w:r>
        <w:rPr>
          <w:spacing w:val="-3"/>
        </w:rPr>
        <w:t>DE</w:t>
      </w:r>
      <w:r>
        <w:rPr>
          <w:spacing w:val="-64"/>
        </w:rPr>
        <w:t> </w:t>
      </w:r>
      <w:r>
        <w:rPr/>
        <w:t>CONSERVACIÓN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2"/>
        </w:rPr>
        <w:t> </w:t>
      </w:r>
      <w:r>
        <w:rPr/>
        <w:t>HISTÓRICO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OAXACA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JUÁREZ,</w:t>
      </w:r>
      <w:r>
        <w:rPr>
          <w:spacing w:val="-2"/>
        </w:rPr>
        <w:t> </w:t>
      </w:r>
      <w:r>
        <w:rPr/>
        <w:t>OAXACA.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0"/>
        <w:ind w:left="51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Considerando: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8" w:right="545"/>
        <w:jc w:val="both"/>
      </w:pPr>
      <w:r>
        <w:rPr/>
        <w:drawing>
          <wp:anchor distT="0" distB="0" distL="0" distR="0" allowOverlap="1" layoutInCell="1" locked="0" behindDoc="1" simplePos="0" relativeHeight="477049856">
            <wp:simplePos x="0" y="0"/>
            <wp:positionH relativeFrom="page">
              <wp:posOffset>903605</wp:posOffset>
            </wp:positionH>
            <wp:positionV relativeFrom="paragraph">
              <wp:posOffset>363542</wp:posOffset>
            </wp:positionV>
            <wp:extent cx="6149340" cy="5426709"/>
            <wp:effectExtent l="0" t="0" r="0" b="0"/>
            <wp:wrapNone/>
            <wp:docPr id="7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 el Municipio de OAXACA DE JUÁREZ, cuenta con un patrimonio natural y cultural de</w:t>
      </w:r>
      <w:r>
        <w:rPr>
          <w:spacing w:val="1"/>
        </w:rPr>
        <w:t> </w:t>
      </w:r>
      <w:r>
        <w:rPr/>
        <w:t>gran</w:t>
      </w:r>
      <w:r>
        <w:rPr>
          <w:spacing w:val="-1"/>
        </w:rPr>
        <w:t> </w:t>
      </w:r>
      <w:r>
        <w:rPr/>
        <w:t>valor,</w:t>
      </w:r>
      <w:r>
        <w:rPr>
          <w:spacing w:val="-1"/>
        </w:rPr>
        <w:t> </w:t>
      </w:r>
      <w:r>
        <w:rPr/>
        <w:t>reflejo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 historia,</w:t>
      </w:r>
      <w:r>
        <w:rPr>
          <w:spacing w:val="-3"/>
        </w:rPr>
        <w:t> </w:t>
      </w:r>
      <w:r>
        <w:rPr/>
        <w:t>que debe conservarse.</w:t>
      </w:r>
    </w:p>
    <w:p>
      <w:pPr>
        <w:pStyle w:val="BodyText"/>
      </w:pPr>
    </w:p>
    <w:p>
      <w:pPr>
        <w:pStyle w:val="BodyText"/>
        <w:ind w:left="516" w:right="538" w:firstLine="1"/>
        <w:jc w:val="both"/>
      </w:pP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económicos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afectan,</w:t>
      </w:r>
      <w:r>
        <w:rPr>
          <w:spacing w:val="1"/>
        </w:rPr>
        <w:t> </w:t>
      </w:r>
      <w:r>
        <w:rPr/>
        <w:t>alteran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amenazan ese patrimonio, lo que hace necesaria la actualización de instrumentos que</w:t>
      </w:r>
      <w:r>
        <w:rPr>
          <w:spacing w:val="1"/>
        </w:rPr>
        <w:t> </w:t>
      </w:r>
      <w:r>
        <w:rPr/>
        <w:t>normen y regulen la conservación y permanencia de ese legado, cuidando el uso mixto por</w:t>
      </w:r>
      <w:r>
        <w:rPr>
          <w:spacing w:val="-65"/>
        </w:rPr>
        <w:t> </w:t>
      </w:r>
      <w:r>
        <w:rPr/>
        <w:t>los</w:t>
      </w:r>
      <w:r>
        <w:rPr>
          <w:spacing w:val="-1"/>
        </w:rPr>
        <w:t> </w:t>
      </w:r>
      <w:r>
        <w:rPr/>
        <w:t>cambios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suelo</w:t>
      </w:r>
      <w:r>
        <w:rPr>
          <w:spacing w:val="-2"/>
        </w:rPr>
        <w:t> </w:t>
      </w:r>
      <w:r>
        <w:rPr/>
        <w:t>a</w:t>
      </w:r>
      <w:r>
        <w:rPr>
          <w:spacing w:val="5"/>
        </w:rPr>
        <w:t> </w:t>
      </w:r>
      <w:r>
        <w:rPr/>
        <w:t>comercial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servicios.</w:t>
      </w:r>
    </w:p>
    <w:p>
      <w:pPr>
        <w:pStyle w:val="BodyText"/>
        <w:spacing w:before="1"/>
      </w:pPr>
    </w:p>
    <w:p>
      <w:pPr>
        <w:pStyle w:val="BodyText"/>
        <w:ind w:left="515" w:right="529" w:firstLine="2"/>
        <w:jc w:val="both"/>
      </w:pPr>
      <w:r>
        <w:rPr/>
        <w:t>Que como parte de ese patrimonio, en la Ciudad de OAXACA DE JUÁREZ, existen</w:t>
      </w:r>
      <w:r>
        <w:rPr>
          <w:spacing w:val="1"/>
        </w:rPr>
        <w:t> </w:t>
      </w:r>
      <w:r>
        <w:rPr/>
        <w:t>ejemplos</w:t>
      </w:r>
      <w:r>
        <w:rPr>
          <w:spacing w:val="1"/>
        </w:rPr>
        <w:t> </w:t>
      </w:r>
      <w:r>
        <w:rPr/>
        <w:t>arquitectónicos</w:t>
      </w:r>
      <w:r>
        <w:rPr>
          <w:spacing w:val="1"/>
        </w:rPr>
        <w:t> </w:t>
      </w:r>
      <w:r>
        <w:rPr/>
        <w:t>relevantes,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artísticos,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arquitectura</w:t>
      </w:r>
      <w:r>
        <w:rPr>
          <w:spacing w:val="1"/>
        </w:rPr>
        <w:t> </w:t>
      </w:r>
      <w:r>
        <w:rPr/>
        <w:t>tradicional y popular, hoy amenazada por el desarrollo</w:t>
      </w:r>
      <w:r>
        <w:rPr>
          <w:spacing w:val="1"/>
        </w:rPr>
        <w:t> </w:t>
      </w:r>
      <w:r>
        <w:rPr/>
        <w:t>inmobiliario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despoblamiento,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habitacional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y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servicios.</w:t>
      </w:r>
    </w:p>
    <w:p>
      <w:pPr>
        <w:pStyle w:val="BodyText"/>
      </w:pPr>
    </w:p>
    <w:p>
      <w:pPr>
        <w:pStyle w:val="BodyText"/>
        <w:ind w:left="514" w:right="532" w:firstLine="1"/>
        <w:jc w:val="both"/>
      </w:pPr>
      <w:r>
        <w:rPr/>
        <w:t>Que debe impedirse que la esencia arquitectónica del Centro Histórico de la Ciudad de</w:t>
      </w:r>
      <w:r>
        <w:rPr>
          <w:spacing w:val="1"/>
        </w:rPr>
        <w:t> </w:t>
      </w:r>
      <w:r>
        <w:rPr/>
        <w:t>OAXACA DE JUÁREZ, donde se localiza la mayor parte del patrimonio edificado, se vea</w:t>
      </w:r>
      <w:r>
        <w:rPr>
          <w:spacing w:val="1"/>
        </w:rPr>
        <w:t> </w:t>
      </w:r>
      <w:r>
        <w:rPr/>
        <w:t>alterada</w:t>
      </w:r>
      <w:r>
        <w:rPr>
          <w:spacing w:val="1"/>
        </w:rPr>
        <w:t> </w:t>
      </w:r>
      <w:r>
        <w:rPr/>
        <w:t>y contaminada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señalización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caótica</w:t>
      </w:r>
      <w:r>
        <w:rPr>
          <w:spacing w:val="1"/>
        </w:rPr>
        <w:t> </w:t>
      </w:r>
      <w:r>
        <w:rPr/>
        <w:t>y 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edificación</w:t>
      </w:r>
      <w:r>
        <w:rPr>
          <w:spacing w:val="1"/>
        </w:rPr>
        <w:t> </w:t>
      </w:r>
      <w:r>
        <w:rPr/>
        <w:t>desordenada.</w:t>
      </w:r>
    </w:p>
    <w:p>
      <w:pPr>
        <w:pStyle w:val="BodyText"/>
        <w:spacing w:before="1"/>
      </w:pPr>
    </w:p>
    <w:p>
      <w:pPr>
        <w:pStyle w:val="BodyText"/>
        <w:ind w:left="515" w:right="533" w:firstLine="2"/>
        <w:jc w:val="both"/>
      </w:pPr>
      <w:r>
        <w:rPr/>
        <w:t>Que la pérdida de ese patrimonio afectará irremediablemente la fisonomía de la Ciudad,</w:t>
      </w:r>
      <w:r>
        <w:rPr>
          <w:spacing w:val="1"/>
        </w:rPr>
        <w:t> </w:t>
      </w:r>
      <w:r>
        <w:rPr/>
        <w:t>sus características socio-culturales, su medio ambiente y, por ende, redundará en perjuicio</w:t>
      </w:r>
      <w:r>
        <w:rPr>
          <w:spacing w:val="-64"/>
        </w:rPr>
        <w:t> </w:t>
      </w:r>
      <w:r>
        <w:rPr/>
        <w:t>de sus habitantes y en la pérdida de identificación de estos con su Ciudad Patrimonio y en</w:t>
      </w:r>
      <w:r>
        <w:rPr>
          <w:spacing w:val="1"/>
        </w:rPr>
        <w:t> </w:t>
      </w:r>
      <w:r>
        <w:rPr/>
        <w:t>menoscabo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atractivo y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interés para los</w:t>
      </w:r>
      <w:r>
        <w:rPr>
          <w:spacing w:val="-3"/>
        </w:rPr>
        <w:t> </w:t>
      </w:r>
      <w:r>
        <w:rPr/>
        <w:t>visitantes.</w:t>
      </w:r>
    </w:p>
    <w:p>
      <w:pPr>
        <w:pStyle w:val="BodyText"/>
        <w:spacing w:before="8"/>
      </w:pPr>
    </w:p>
    <w:p>
      <w:pPr>
        <w:pStyle w:val="Heading2"/>
        <w:tabs>
          <w:tab w:pos="3355" w:val="left" w:leader="none"/>
        </w:tabs>
        <w:spacing w:line="820" w:lineRule="atLeast"/>
        <w:ind w:right="3933"/>
      </w:pPr>
      <w:r>
        <w:rPr/>
        <w:t>TÍTULO</w:t>
      </w:r>
      <w:r>
        <w:rPr>
          <w:spacing w:val="-2"/>
        </w:rPr>
        <w:t> </w:t>
      </w:r>
      <w:r>
        <w:rPr/>
        <w:t>PRIMERO</w:t>
        <w:tab/>
        <w:t>DISPOSICIONES</w:t>
      </w:r>
      <w:r>
        <w:rPr>
          <w:spacing w:val="-12"/>
        </w:rPr>
        <w:t> </w:t>
      </w:r>
      <w:r>
        <w:rPr/>
        <w:t>GENERALES</w:t>
      </w:r>
      <w:r>
        <w:rPr>
          <w:spacing w:val="-64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SECCIÓN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I.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las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Disposiciones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Generales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4" w:firstLine="3"/>
        <w:jc w:val="both"/>
      </w:pPr>
      <w:r>
        <w:rPr>
          <w:rFonts w:ascii="Arial" w:hAnsi="Arial"/>
          <w:b/>
        </w:rPr>
        <w:t>Artículo 1. </w:t>
      </w:r>
      <w:r>
        <w:rPr/>
        <w:t>Es de orden público e interés general, el cumplimiento y la observancia de las</w:t>
      </w:r>
      <w:r>
        <w:rPr>
          <w:spacing w:val="1"/>
        </w:rPr>
        <w:t> </w:t>
      </w:r>
      <w:r>
        <w:rPr/>
        <w:t>disposiciones de este Reglamento, del Plan Parcial de Conservación del Centro Histórico y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legales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reglamentarias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planificación,</w:t>
      </w:r>
      <w:r>
        <w:rPr>
          <w:spacing w:val="1"/>
        </w:rPr>
        <w:t> </w:t>
      </w:r>
      <w:r>
        <w:rPr/>
        <w:t>seguridad,</w:t>
      </w:r>
      <w:r>
        <w:rPr>
          <w:spacing w:val="1"/>
        </w:rPr>
        <w:t> </w:t>
      </w:r>
      <w:r>
        <w:rPr/>
        <w:t>estabilidad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higiene,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limitaciones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modalidades que se impongan al uso de los inmuebles o de las edificaciones de propiedad</w:t>
      </w:r>
      <w:r>
        <w:rPr>
          <w:spacing w:val="-64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privada,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parciales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las declaratorias</w:t>
      </w:r>
      <w:r>
        <w:rPr>
          <w:spacing w:val="-1"/>
        </w:rPr>
        <w:t> </w:t>
      </w:r>
      <w:r>
        <w:rPr/>
        <w:t>correspondientes.</w:t>
      </w:r>
    </w:p>
    <w:p>
      <w:pPr>
        <w:pStyle w:val="BodyText"/>
      </w:pPr>
    </w:p>
    <w:p>
      <w:pPr>
        <w:pStyle w:val="BodyText"/>
        <w:ind w:left="518"/>
        <w:jc w:val="both"/>
      </w:pPr>
      <w:r>
        <w:rPr/>
        <w:t>Las</w:t>
      </w:r>
      <w:r>
        <w:rPr>
          <w:spacing w:val="96"/>
        </w:rPr>
        <w:t> </w:t>
      </w:r>
      <w:r>
        <w:rPr/>
        <w:t>obras  </w:t>
      </w:r>
      <w:r>
        <w:rPr>
          <w:spacing w:val="28"/>
        </w:rPr>
        <w:t> </w:t>
      </w:r>
      <w:r>
        <w:rPr/>
        <w:t>de  </w:t>
      </w:r>
      <w:r>
        <w:rPr>
          <w:spacing w:val="28"/>
        </w:rPr>
        <w:t> </w:t>
      </w:r>
      <w:r>
        <w:rPr/>
        <w:t>construcción,  </w:t>
      </w:r>
      <w:r>
        <w:rPr>
          <w:spacing w:val="26"/>
        </w:rPr>
        <w:t> </w:t>
      </w:r>
      <w:r>
        <w:rPr/>
        <w:t>modificación,  </w:t>
      </w:r>
      <w:r>
        <w:rPr>
          <w:spacing w:val="29"/>
        </w:rPr>
        <w:t> </w:t>
      </w:r>
      <w:r>
        <w:rPr/>
        <w:t>ampliación,  </w:t>
      </w:r>
      <w:r>
        <w:rPr>
          <w:spacing w:val="29"/>
        </w:rPr>
        <w:t> </w:t>
      </w:r>
      <w:r>
        <w:rPr/>
        <w:t>adecuación,  </w:t>
      </w:r>
      <w:r>
        <w:rPr>
          <w:spacing w:val="30"/>
        </w:rPr>
        <w:t> </w:t>
      </w:r>
      <w:r>
        <w:rPr/>
        <w:t>conservación,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6" w:right="536" w:firstLine="2"/>
        <w:jc w:val="both"/>
      </w:pPr>
      <w:r>
        <w:rPr/>
        <w:t>restauración y liberación, así como el uso de las edificaciones y los usos, destinos y</w:t>
      </w:r>
      <w:r>
        <w:rPr>
          <w:spacing w:val="1"/>
        </w:rPr>
        <w:t> </w:t>
      </w:r>
      <w:r>
        <w:rPr/>
        <w:t>reservas de los predios ubicados dentro del Centro Histórico, se sujetarán a la Ley Federal</w:t>
      </w:r>
      <w:r>
        <w:rPr>
          <w:spacing w:val="-64"/>
        </w:rPr>
        <w:t> </w:t>
      </w:r>
      <w:r>
        <w:rPr/>
        <w:t>sobre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Arqueológicos,</w:t>
      </w:r>
      <w:r>
        <w:rPr>
          <w:spacing w:val="1"/>
        </w:rPr>
        <w:t> </w:t>
      </w:r>
      <w:r>
        <w:rPr/>
        <w:t>Artísticos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Históricos,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respectivo</w:t>
      </w:r>
      <w:r>
        <w:rPr>
          <w:spacing w:val="1"/>
        </w:rPr>
        <w:t> </w:t>
      </w:r>
      <w:r>
        <w:rPr/>
        <w:t>Reglamento, a la Ley de Ordenamiento Territorial y Desarrollo Urbano para el Estado de</w:t>
      </w:r>
      <w:r>
        <w:rPr>
          <w:spacing w:val="1"/>
        </w:rPr>
        <w:t> </w:t>
      </w:r>
      <w:r>
        <w:rPr/>
        <w:t>Oaxaca,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disposiciones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demás</w:t>
      </w:r>
      <w:r>
        <w:rPr>
          <w:spacing w:val="1"/>
        </w:rPr>
        <w:t> </w:t>
      </w:r>
      <w:r>
        <w:rPr/>
        <w:t>relativas</w:t>
      </w:r>
      <w:r>
        <w:rPr>
          <w:spacing w:val="-1"/>
        </w:rPr>
        <w:t> </w:t>
      </w:r>
      <w:r>
        <w:rPr/>
        <w:t>y aplicables.</w:t>
      </w:r>
    </w:p>
    <w:p>
      <w:pPr>
        <w:pStyle w:val="BodyText"/>
      </w:pPr>
    </w:p>
    <w:p>
      <w:pPr>
        <w:pStyle w:val="BodyText"/>
        <w:ind w:left="51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efectos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2"/>
        </w:rPr>
        <w:t> </w:t>
      </w:r>
      <w:r>
        <w:rPr/>
        <w:t>Reglamento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entiende</w:t>
      </w:r>
      <w:r>
        <w:rPr>
          <w:spacing w:val="-3"/>
        </w:rPr>
        <w:t> </w:t>
      </w:r>
      <w:r>
        <w:rPr/>
        <w:t>por: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224" w:val="left" w:leader="none"/>
        </w:tabs>
        <w:spacing w:line="240" w:lineRule="auto" w:before="0" w:after="0"/>
        <w:ind w:left="1231" w:right="548" w:hanging="493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0368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7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Bando de Policía: Al Bando de Policía y Gobierno del Municipio de Oaxaca de</w:t>
      </w:r>
      <w:r>
        <w:rPr>
          <w:spacing w:val="1"/>
          <w:sz w:val="24"/>
        </w:rPr>
        <w:t> </w:t>
      </w:r>
      <w:r>
        <w:rPr>
          <w:sz w:val="24"/>
        </w:rPr>
        <w:t>Juárez;</w:t>
      </w:r>
    </w:p>
    <w:p>
      <w:pPr>
        <w:pStyle w:val="ListParagraph"/>
        <w:numPr>
          <w:ilvl w:val="0"/>
          <w:numId w:val="39"/>
        </w:numPr>
        <w:tabs>
          <w:tab w:pos="1227" w:val="left" w:leader="none"/>
        </w:tabs>
        <w:spacing w:line="240" w:lineRule="auto" w:before="159" w:after="0"/>
        <w:ind w:left="1228" w:right="531" w:hanging="555"/>
        <w:jc w:val="both"/>
        <w:rPr>
          <w:sz w:val="24"/>
        </w:rPr>
      </w:pPr>
      <w:r>
        <w:rPr>
          <w:sz w:val="24"/>
        </w:rPr>
        <w:t>Catálogo: Documento que incluye la información de los bienes inmuebles que</w:t>
      </w:r>
      <w:r>
        <w:rPr>
          <w:spacing w:val="66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excepcional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considerados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Patrimonio</w:t>
      </w:r>
      <w:r>
        <w:rPr>
          <w:spacing w:val="1"/>
          <w:sz w:val="24"/>
        </w:rPr>
        <w:t> </w:t>
      </w:r>
      <w:r>
        <w:rPr>
          <w:sz w:val="24"/>
        </w:rPr>
        <w:t>Edificado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1"/>
          <w:sz w:val="24"/>
        </w:rPr>
        <w:t> </w:t>
      </w:r>
      <w:r>
        <w:rPr>
          <w:sz w:val="24"/>
        </w:rPr>
        <w:t>Histórico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Ciudad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Oaxaca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Juárez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cuyas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deben</w:t>
      </w:r>
      <w:r>
        <w:rPr>
          <w:spacing w:val="1"/>
          <w:sz w:val="24"/>
        </w:rPr>
        <w:t> </w:t>
      </w:r>
      <w:r>
        <w:rPr>
          <w:sz w:val="24"/>
        </w:rPr>
        <w:t>conservarse y respetarse, no se alterarán, modificarán o destruirán, y cualquier</w:t>
      </w:r>
      <w:r>
        <w:rPr>
          <w:spacing w:val="1"/>
          <w:sz w:val="24"/>
        </w:rPr>
        <w:t> </w:t>
      </w:r>
      <w:r>
        <w:rPr>
          <w:sz w:val="24"/>
        </w:rPr>
        <w:t>intervención deberá ser</w:t>
      </w:r>
      <w:r>
        <w:rPr>
          <w:spacing w:val="3"/>
          <w:sz w:val="24"/>
        </w:rPr>
        <w:t> </w:t>
      </w:r>
      <w:r>
        <w:rPr>
          <w:sz w:val="24"/>
        </w:rPr>
        <w:t>aprobada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INAH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SCHPM;</w:t>
      </w:r>
    </w:p>
    <w:p>
      <w:pPr>
        <w:pStyle w:val="ListParagraph"/>
        <w:numPr>
          <w:ilvl w:val="0"/>
          <w:numId w:val="39"/>
        </w:numPr>
        <w:tabs>
          <w:tab w:pos="1224" w:val="left" w:leader="none"/>
        </w:tabs>
        <w:spacing w:line="240" w:lineRule="auto" w:before="161" w:after="0"/>
        <w:ind w:left="1231" w:right="532" w:hanging="625"/>
        <w:jc w:val="both"/>
        <w:rPr>
          <w:sz w:val="24"/>
        </w:rPr>
      </w:pPr>
      <w:r>
        <w:rPr>
          <w:sz w:val="24"/>
        </w:rPr>
        <w:t>Centro Histórico: Al área de aplicación del Reglamento General del Plan Parcial de</w:t>
      </w:r>
      <w:r>
        <w:rPr>
          <w:spacing w:val="1"/>
          <w:sz w:val="24"/>
        </w:rPr>
        <w:t> </w:t>
      </w:r>
      <w:r>
        <w:rPr>
          <w:sz w:val="24"/>
        </w:rPr>
        <w:t>Conservación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Histórico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Ciudad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Oaxaca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Juárez,</w:t>
      </w:r>
      <w:r>
        <w:rPr>
          <w:spacing w:val="-2"/>
          <w:sz w:val="24"/>
        </w:rPr>
        <w:t> </w:t>
      </w:r>
      <w:r>
        <w:rPr>
          <w:sz w:val="24"/>
        </w:rPr>
        <w:t>Oaxaca;</w:t>
      </w:r>
    </w:p>
    <w:p>
      <w:pPr>
        <w:pStyle w:val="ListParagraph"/>
        <w:numPr>
          <w:ilvl w:val="0"/>
          <w:numId w:val="39"/>
        </w:numPr>
        <w:tabs>
          <w:tab w:pos="1227" w:val="left" w:leader="none"/>
        </w:tabs>
        <w:spacing w:line="240" w:lineRule="auto" w:before="161" w:after="0"/>
        <w:ind w:left="1229" w:right="533" w:hanging="650"/>
        <w:jc w:val="both"/>
        <w:rPr>
          <w:sz w:val="24"/>
        </w:rPr>
      </w:pPr>
      <w:r>
        <w:rPr>
          <w:sz w:val="24"/>
        </w:rPr>
        <w:t>Consejo Consultivo: Al Consejo Consultivo del Centro Histórico de la Ciudad de</w:t>
      </w:r>
      <w:r>
        <w:rPr>
          <w:spacing w:val="1"/>
          <w:sz w:val="24"/>
        </w:rPr>
        <w:t> </w:t>
      </w:r>
      <w:r>
        <w:rPr>
          <w:sz w:val="24"/>
        </w:rPr>
        <w:t>Oaxaca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Juárez, Oaxaca;</w:t>
      </w:r>
    </w:p>
    <w:p>
      <w:pPr>
        <w:pStyle w:val="ListParagraph"/>
        <w:numPr>
          <w:ilvl w:val="0"/>
          <w:numId w:val="39"/>
        </w:numPr>
        <w:tabs>
          <w:tab w:pos="1226" w:val="left" w:leader="none"/>
        </w:tabs>
        <w:spacing w:line="240" w:lineRule="auto" w:before="159" w:after="0"/>
        <w:ind w:left="1227" w:right="539" w:hanging="581"/>
        <w:jc w:val="both"/>
        <w:rPr>
          <w:sz w:val="24"/>
        </w:rPr>
      </w:pPr>
      <w:r>
        <w:rPr>
          <w:sz w:val="24"/>
        </w:rPr>
        <w:t>Conservación: A la aplicación de los procedimientos técnicos cuya finalidad es la de</w:t>
      </w:r>
      <w:r>
        <w:rPr>
          <w:spacing w:val="-64"/>
          <w:sz w:val="24"/>
        </w:rPr>
        <w:t> </w:t>
      </w:r>
      <w:r>
        <w:rPr>
          <w:sz w:val="24"/>
        </w:rPr>
        <w:t>detener los mecanismos de alteración o impedir que surjan nuevos deterioros en un</w:t>
      </w:r>
      <w:r>
        <w:rPr>
          <w:spacing w:val="-64"/>
          <w:sz w:val="24"/>
        </w:rPr>
        <w:t> </w:t>
      </w:r>
      <w:r>
        <w:rPr>
          <w:sz w:val="24"/>
        </w:rPr>
        <w:t>edificio histórico. Su objetivo es garantizar la permanencia de dicho patrimonio</w:t>
      </w:r>
      <w:r>
        <w:rPr>
          <w:spacing w:val="1"/>
          <w:sz w:val="24"/>
        </w:rPr>
        <w:t> </w:t>
      </w:r>
      <w:r>
        <w:rPr>
          <w:sz w:val="24"/>
        </w:rPr>
        <w:t>arquitectónico;</w:t>
      </w:r>
    </w:p>
    <w:p>
      <w:pPr>
        <w:pStyle w:val="ListParagraph"/>
        <w:numPr>
          <w:ilvl w:val="0"/>
          <w:numId w:val="39"/>
        </w:numPr>
        <w:tabs>
          <w:tab w:pos="1223" w:val="left" w:leader="none"/>
        </w:tabs>
        <w:spacing w:line="240" w:lineRule="auto" w:before="161" w:after="0"/>
        <w:ind w:left="1230" w:right="544" w:hanging="654"/>
        <w:jc w:val="both"/>
        <w:rPr>
          <w:sz w:val="24"/>
        </w:rPr>
      </w:pPr>
      <w:r>
        <w:rPr>
          <w:sz w:val="24"/>
        </w:rPr>
        <w:t>Consolidación: A cualquier acción que se</w:t>
      </w:r>
      <w:r>
        <w:rPr>
          <w:spacing w:val="66"/>
          <w:sz w:val="24"/>
        </w:rPr>
        <w:t> </w:t>
      </w:r>
      <w:r>
        <w:rPr>
          <w:sz w:val="24"/>
        </w:rPr>
        <w:t>realice para dar solidez a los elementos</w:t>
      </w:r>
      <w:r>
        <w:rPr>
          <w:spacing w:val="1"/>
          <w:sz w:val="24"/>
        </w:rPr>
        <w:t> </w:t>
      </w:r>
      <w:r>
        <w:rPr>
          <w:sz w:val="24"/>
        </w:rPr>
        <w:t>de un bien patrimonial; cuya finalidad es detener el deterioro de sus elementos o</w:t>
      </w:r>
      <w:r>
        <w:rPr>
          <w:spacing w:val="1"/>
          <w:sz w:val="24"/>
        </w:rPr>
        <w:t> </w:t>
      </w:r>
      <w:r>
        <w:rPr>
          <w:sz w:val="24"/>
        </w:rPr>
        <w:t>materiales;</w:t>
      </w:r>
    </w:p>
    <w:p>
      <w:pPr>
        <w:pStyle w:val="ListParagraph"/>
        <w:numPr>
          <w:ilvl w:val="0"/>
          <w:numId w:val="39"/>
        </w:numPr>
        <w:tabs>
          <w:tab w:pos="1226" w:val="left" w:leader="none"/>
        </w:tabs>
        <w:spacing w:line="240" w:lineRule="auto" w:before="161" w:after="0"/>
        <w:ind w:left="1228" w:right="530" w:hanging="714"/>
        <w:jc w:val="both"/>
        <w:rPr>
          <w:sz w:val="24"/>
        </w:rPr>
      </w:pPr>
      <w:r>
        <w:rPr>
          <w:sz w:val="24"/>
        </w:rPr>
        <w:t>Corresponsable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obra: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persona</w:t>
      </w:r>
      <w:r>
        <w:rPr>
          <w:spacing w:val="1"/>
          <w:sz w:val="24"/>
        </w:rPr>
        <w:t> </w:t>
      </w:r>
      <w:r>
        <w:rPr>
          <w:sz w:val="24"/>
        </w:rPr>
        <w:t>física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título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cédula</w:t>
      </w:r>
      <w:r>
        <w:rPr>
          <w:spacing w:val="1"/>
          <w:sz w:val="24"/>
        </w:rPr>
        <w:t> </w:t>
      </w:r>
      <w:r>
        <w:rPr>
          <w:sz w:val="24"/>
        </w:rPr>
        <w:t>profesional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carreras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arquitecto,</w:t>
      </w:r>
      <w:r>
        <w:rPr>
          <w:spacing w:val="1"/>
          <w:sz w:val="24"/>
        </w:rPr>
        <w:t> </w:t>
      </w:r>
      <w:r>
        <w:rPr>
          <w:sz w:val="24"/>
        </w:rPr>
        <w:t>ingeniero</w:t>
      </w:r>
      <w:r>
        <w:rPr>
          <w:spacing w:val="1"/>
          <w:sz w:val="24"/>
        </w:rPr>
        <w:t> </w:t>
      </w:r>
      <w:r>
        <w:rPr>
          <w:sz w:val="24"/>
        </w:rPr>
        <w:t>civil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ingeniero-arquitecto,</w:t>
      </w:r>
      <w:r>
        <w:rPr>
          <w:spacing w:val="-64"/>
          <w:sz w:val="24"/>
        </w:rPr>
        <w:t> </w:t>
      </w:r>
      <w:r>
        <w:rPr>
          <w:sz w:val="24"/>
        </w:rPr>
        <w:t>designada por un DRO ante la autoridad competente, que adquiere derechos y</w:t>
      </w:r>
      <w:r>
        <w:rPr>
          <w:spacing w:val="1"/>
          <w:sz w:val="24"/>
        </w:rPr>
        <w:t> </w:t>
      </w:r>
      <w:r>
        <w:rPr>
          <w:sz w:val="24"/>
        </w:rPr>
        <w:t>obligaciones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otorga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responsiva</w:t>
      </w:r>
      <w:r>
        <w:rPr>
          <w:spacing w:val="1"/>
          <w:sz w:val="24"/>
        </w:rPr>
        <w:t> </w:t>
      </w:r>
      <w:r>
        <w:rPr>
          <w:sz w:val="24"/>
        </w:rPr>
        <w:t>relativa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ámbito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64"/>
          <w:sz w:val="24"/>
        </w:rPr>
        <w:t> </w:t>
      </w:r>
      <w:r>
        <w:rPr>
          <w:sz w:val="24"/>
        </w:rPr>
        <w:t>intervención profesional</w:t>
      </w:r>
      <w:r>
        <w:rPr>
          <w:spacing w:val="-2"/>
          <w:sz w:val="24"/>
        </w:rPr>
        <w:t> </w:t>
      </w:r>
      <w:r>
        <w:rPr>
          <w:sz w:val="24"/>
        </w:rPr>
        <w:t>en la</w:t>
      </w:r>
      <w:r>
        <w:rPr>
          <w:spacing w:val="3"/>
          <w:sz w:val="24"/>
        </w:rPr>
        <w:t> </w:t>
      </w:r>
      <w:r>
        <w:rPr>
          <w:sz w:val="24"/>
        </w:rPr>
        <w:t>ejecución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obras</w:t>
      </w:r>
      <w:r>
        <w:rPr>
          <w:spacing w:val="-1"/>
          <w:sz w:val="24"/>
        </w:rPr>
        <w:t> </w:t>
      </w:r>
      <w:r>
        <w:rPr>
          <w:sz w:val="24"/>
        </w:rPr>
        <w:t>públicas o</w:t>
      </w:r>
      <w:r>
        <w:rPr>
          <w:spacing w:val="-2"/>
          <w:sz w:val="24"/>
        </w:rPr>
        <w:t> </w:t>
      </w:r>
      <w:r>
        <w:rPr>
          <w:sz w:val="24"/>
        </w:rPr>
        <w:t>privadas;</w:t>
      </w:r>
    </w:p>
    <w:p>
      <w:pPr>
        <w:pStyle w:val="ListParagraph"/>
        <w:numPr>
          <w:ilvl w:val="0"/>
          <w:numId w:val="39"/>
        </w:numPr>
        <w:tabs>
          <w:tab w:pos="1226" w:val="left" w:leader="none"/>
          <w:tab w:pos="1227" w:val="left" w:leader="none"/>
        </w:tabs>
        <w:spacing w:line="240" w:lineRule="auto" w:before="158" w:after="0"/>
        <w:ind w:left="1226" w:right="0" w:hanging="779"/>
        <w:jc w:val="left"/>
        <w:rPr>
          <w:sz w:val="24"/>
        </w:rPr>
      </w:pPr>
      <w:r>
        <w:rPr>
          <w:sz w:val="24"/>
        </w:rPr>
        <w:t>DRO: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Director</w:t>
      </w:r>
      <w:r>
        <w:rPr>
          <w:spacing w:val="-2"/>
          <w:sz w:val="24"/>
        </w:rPr>
        <w:t> </w:t>
      </w:r>
      <w:r>
        <w:rPr>
          <w:sz w:val="24"/>
        </w:rPr>
        <w:t>Responsable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Obra;</w:t>
      </w:r>
    </w:p>
    <w:p>
      <w:pPr>
        <w:pStyle w:val="ListParagraph"/>
        <w:numPr>
          <w:ilvl w:val="0"/>
          <w:numId w:val="39"/>
        </w:numPr>
        <w:tabs>
          <w:tab w:pos="1227" w:val="left" w:leader="none"/>
        </w:tabs>
        <w:spacing w:line="240" w:lineRule="auto" w:before="162" w:after="0"/>
        <w:ind w:left="1230" w:right="546" w:hanging="650"/>
        <w:jc w:val="both"/>
        <w:rPr>
          <w:sz w:val="24"/>
        </w:rPr>
      </w:pPr>
      <w:r>
        <w:rPr>
          <w:sz w:val="24"/>
        </w:rPr>
        <w:t>H. Ayuntamiento: Al Honorable Ayuntamiento del Municipio de Oaxaca de Juárez,</w:t>
      </w:r>
      <w:r>
        <w:rPr>
          <w:spacing w:val="1"/>
          <w:sz w:val="24"/>
        </w:rPr>
        <w:t> </w:t>
      </w:r>
      <w:r>
        <w:rPr>
          <w:sz w:val="24"/>
        </w:rPr>
        <w:t>Oaxaca;</w:t>
      </w:r>
    </w:p>
    <w:p>
      <w:pPr>
        <w:pStyle w:val="ListParagraph"/>
        <w:numPr>
          <w:ilvl w:val="0"/>
          <w:numId w:val="39"/>
        </w:numPr>
        <w:tabs>
          <w:tab w:pos="1225" w:val="left" w:leader="none"/>
          <w:tab w:pos="1226" w:val="left" w:leader="none"/>
        </w:tabs>
        <w:spacing w:line="240" w:lineRule="auto" w:before="161" w:after="0"/>
        <w:ind w:left="1225" w:right="0" w:hanging="579"/>
        <w:jc w:val="left"/>
        <w:rPr>
          <w:sz w:val="24"/>
        </w:rPr>
      </w:pPr>
      <w:r>
        <w:rPr>
          <w:sz w:val="24"/>
        </w:rPr>
        <w:t>INAH: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Instituto</w:t>
      </w:r>
      <w:r>
        <w:rPr>
          <w:spacing w:val="-2"/>
          <w:sz w:val="24"/>
        </w:rPr>
        <w:t> </w:t>
      </w:r>
      <w:r>
        <w:rPr>
          <w:sz w:val="24"/>
        </w:rPr>
        <w:t>Nacional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Antropología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Historia;</w:t>
      </w:r>
    </w:p>
    <w:p>
      <w:pPr>
        <w:pStyle w:val="ListParagraph"/>
        <w:numPr>
          <w:ilvl w:val="0"/>
          <w:numId w:val="39"/>
        </w:numPr>
        <w:tabs>
          <w:tab w:pos="1226" w:val="left" w:leader="none"/>
        </w:tabs>
        <w:spacing w:line="240" w:lineRule="auto" w:before="158" w:after="0"/>
        <w:ind w:left="1227" w:right="544" w:hanging="648"/>
        <w:jc w:val="both"/>
        <w:rPr>
          <w:sz w:val="24"/>
        </w:rPr>
      </w:pPr>
      <w:r>
        <w:rPr>
          <w:sz w:val="24"/>
        </w:rPr>
        <w:t>Integración: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aportación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claramente</w:t>
      </w:r>
      <w:r>
        <w:rPr>
          <w:spacing w:val="1"/>
          <w:sz w:val="24"/>
        </w:rPr>
        <w:t> </w:t>
      </w:r>
      <w:r>
        <w:rPr>
          <w:sz w:val="24"/>
        </w:rPr>
        <w:t>nuevos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visibles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asegurar la conservación del bien inmueble y consiste en completar o rehacer las</w:t>
      </w:r>
      <w:r>
        <w:rPr>
          <w:spacing w:val="1"/>
          <w:sz w:val="24"/>
        </w:rPr>
        <w:t> </w:t>
      </w:r>
      <w:r>
        <w:rPr>
          <w:sz w:val="24"/>
        </w:rPr>
        <w:t>partes</w:t>
      </w:r>
      <w:r>
        <w:rPr>
          <w:spacing w:val="1"/>
          <w:sz w:val="24"/>
        </w:rPr>
        <w:t> </w:t>
      </w:r>
      <w:r>
        <w:rPr>
          <w:sz w:val="24"/>
        </w:rPr>
        <w:t>faltantes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bien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materiales</w:t>
      </w:r>
      <w:r>
        <w:rPr>
          <w:spacing w:val="1"/>
          <w:sz w:val="24"/>
        </w:rPr>
        <w:t> </w:t>
      </w:r>
      <w:r>
        <w:rPr>
          <w:sz w:val="24"/>
        </w:rPr>
        <w:t>nuevos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similares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propósito de darle estabilidad y/o unidad (visual) a la obra, sin pretender un falso</w:t>
      </w:r>
      <w:r>
        <w:rPr>
          <w:spacing w:val="1"/>
          <w:sz w:val="24"/>
        </w:rPr>
        <w:t> </w:t>
      </w:r>
      <w:r>
        <w:rPr>
          <w:sz w:val="24"/>
        </w:rPr>
        <w:t>histórico,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diferenciará de</w:t>
      </w:r>
      <w:r>
        <w:rPr>
          <w:spacing w:val="-1"/>
          <w:sz w:val="24"/>
        </w:rPr>
        <w:t> </w:t>
      </w:r>
      <w:r>
        <w:rPr>
          <w:sz w:val="24"/>
        </w:rPr>
        <w:t>alguna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original;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ListParagraph"/>
        <w:numPr>
          <w:ilvl w:val="0"/>
          <w:numId w:val="39"/>
        </w:numPr>
        <w:tabs>
          <w:tab w:pos="1227" w:val="left" w:leader="none"/>
        </w:tabs>
        <w:spacing w:line="240" w:lineRule="auto" w:before="74" w:after="0"/>
        <w:ind w:left="1231" w:right="533" w:hanging="715"/>
        <w:jc w:val="both"/>
        <w:rPr>
          <w:sz w:val="24"/>
        </w:rPr>
      </w:pPr>
      <w:r>
        <w:rPr>
          <w:sz w:val="24"/>
        </w:rPr>
        <w:t>Intervención: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adecuación,</w:t>
      </w:r>
      <w:r>
        <w:rPr>
          <w:spacing w:val="1"/>
          <w:sz w:val="24"/>
        </w:rPr>
        <w:t> </w:t>
      </w:r>
      <w:r>
        <w:rPr>
          <w:sz w:val="24"/>
        </w:rPr>
        <w:t>preservación,</w:t>
      </w:r>
      <w:r>
        <w:rPr>
          <w:spacing w:val="1"/>
          <w:sz w:val="24"/>
        </w:rPr>
        <w:t> </w:t>
      </w:r>
      <w:r>
        <w:rPr>
          <w:sz w:val="24"/>
        </w:rPr>
        <w:t>conservación,</w:t>
      </w:r>
      <w:r>
        <w:rPr>
          <w:spacing w:val="1"/>
          <w:sz w:val="24"/>
        </w:rPr>
        <w:t> </w:t>
      </w:r>
      <w:r>
        <w:rPr>
          <w:sz w:val="24"/>
        </w:rPr>
        <w:t>restauración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mantenimiento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ejecuten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5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bien</w:t>
      </w:r>
      <w:r>
        <w:rPr>
          <w:spacing w:val="-2"/>
          <w:sz w:val="24"/>
        </w:rPr>
        <w:t> </w:t>
      </w:r>
      <w:r>
        <w:rPr>
          <w:sz w:val="24"/>
        </w:rPr>
        <w:t>inmueble</w:t>
      </w:r>
      <w:r>
        <w:rPr>
          <w:spacing w:val="-3"/>
          <w:sz w:val="24"/>
        </w:rPr>
        <w:t> </w:t>
      </w:r>
      <w:r>
        <w:rPr>
          <w:sz w:val="24"/>
        </w:rPr>
        <w:t>patrimonial;</w:t>
      </w:r>
    </w:p>
    <w:p>
      <w:pPr>
        <w:pStyle w:val="ListParagraph"/>
        <w:numPr>
          <w:ilvl w:val="0"/>
          <w:numId w:val="39"/>
        </w:numPr>
        <w:tabs>
          <w:tab w:pos="1226" w:val="left" w:leader="none"/>
        </w:tabs>
        <w:spacing w:line="240" w:lineRule="auto" w:before="159" w:after="0"/>
        <w:ind w:left="1229" w:right="544" w:hanging="781"/>
        <w:jc w:val="both"/>
        <w:rPr>
          <w:sz w:val="24"/>
        </w:rPr>
      </w:pPr>
      <w:r>
        <w:rPr>
          <w:sz w:val="24"/>
        </w:rPr>
        <w:t>Inventario: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relación</w:t>
      </w:r>
      <w:r>
        <w:rPr>
          <w:spacing w:val="1"/>
          <w:sz w:val="24"/>
        </w:rPr>
        <w:t> </w:t>
      </w:r>
      <w:r>
        <w:rPr>
          <w:sz w:val="24"/>
        </w:rPr>
        <w:t>incluida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Reglamento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inmuebles</w:t>
      </w:r>
      <w:r>
        <w:rPr>
          <w:spacing w:val="1"/>
          <w:sz w:val="24"/>
        </w:rPr>
        <w:t> </w:t>
      </w:r>
      <w:r>
        <w:rPr>
          <w:sz w:val="24"/>
        </w:rPr>
        <w:t>catalogados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monumentos</w:t>
      </w:r>
      <w:r>
        <w:rPr>
          <w:spacing w:val="1"/>
          <w:sz w:val="24"/>
        </w:rPr>
        <w:t> </w:t>
      </w:r>
      <w:r>
        <w:rPr>
          <w:sz w:val="24"/>
        </w:rPr>
        <w:t>históricos,</w:t>
      </w:r>
      <w:r>
        <w:rPr>
          <w:spacing w:val="1"/>
          <w:sz w:val="24"/>
        </w:rPr>
        <w:t> </w:t>
      </w:r>
      <w:r>
        <w:rPr>
          <w:sz w:val="24"/>
        </w:rPr>
        <w:t>artísticos,</w:t>
      </w:r>
      <w:r>
        <w:rPr>
          <w:spacing w:val="1"/>
          <w:sz w:val="24"/>
        </w:rPr>
        <w:t> </w:t>
      </w:r>
      <w:r>
        <w:rPr>
          <w:sz w:val="24"/>
        </w:rPr>
        <w:t>relevantes,</w:t>
      </w:r>
      <w:r>
        <w:rPr>
          <w:spacing w:val="1"/>
          <w:sz w:val="24"/>
        </w:rPr>
        <w:t> </w:t>
      </w:r>
      <w:r>
        <w:rPr>
          <w:sz w:val="24"/>
        </w:rPr>
        <w:t>tradicionales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vernáculos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deberán protegerse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que no</w:t>
      </w:r>
      <w:r>
        <w:rPr>
          <w:spacing w:val="-3"/>
          <w:sz w:val="24"/>
        </w:rPr>
        <w:t> </w:t>
      </w:r>
      <w:r>
        <w:rPr>
          <w:sz w:val="24"/>
        </w:rPr>
        <w:t>deben</w:t>
      </w:r>
      <w:r>
        <w:rPr>
          <w:spacing w:val="10"/>
          <w:sz w:val="24"/>
        </w:rPr>
        <w:t> </w:t>
      </w:r>
      <w:r>
        <w:rPr>
          <w:sz w:val="24"/>
        </w:rPr>
        <w:t>destruirse;</w:t>
      </w:r>
    </w:p>
    <w:p>
      <w:pPr>
        <w:pStyle w:val="ListParagraph"/>
        <w:numPr>
          <w:ilvl w:val="0"/>
          <w:numId w:val="39"/>
        </w:numPr>
        <w:tabs>
          <w:tab w:pos="1224" w:val="left" w:leader="none"/>
        </w:tabs>
        <w:spacing w:line="240" w:lineRule="auto" w:before="161" w:after="0"/>
        <w:ind w:left="1227" w:right="548" w:hanging="80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0880">
            <wp:simplePos x="0" y="0"/>
            <wp:positionH relativeFrom="page">
              <wp:posOffset>903605</wp:posOffset>
            </wp:positionH>
            <wp:positionV relativeFrom="paragraph">
              <wp:posOffset>438345</wp:posOffset>
            </wp:positionV>
            <wp:extent cx="6149340" cy="5426709"/>
            <wp:effectExtent l="0" t="0" r="0" b="0"/>
            <wp:wrapNone/>
            <wp:docPr id="7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Ley Federal: A la Ley Federal sobre Monumentos y Zonas Arqueológicos, Artísticos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Históricos;</w:t>
      </w:r>
    </w:p>
    <w:p>
      <w:pPr>
        <w:pStyle w:val="ListParagraph"/>
        <w:numPr>
          <w:ilvl w:val="0"/>
          <w:numId w:val="39"/>
        </w:numPr>
        <w:tabs>
          <w:tab w:pos="1223" w:val="left" w:leader="none"/>
        </w:tabs>
        <w:spacing w:line="240" w:lineRule="auto" w:before="160" w:after="0"/>
        <w:ind w:left="1228" w:right="534" w:hanging="744"/>
        <w:jc w:val="both"/>
        <w:rPr>
          <w:sz w:val="24"/>
        </w:rPr>
      </w:pPr>
      <w:r>
        <w:rPr>
          <w:sz w:val="24"/>
        </w:rPr>
        <w:t>Liberación: A la intervención que tiene por objeto eliminar materiales y elementos</w:t>
      </w:r>
      <w:r>
        <w:rPr>
          <w:spacing w:val="1"/>
          <w:sz w:val="24"/>
        </w:rPr>
        <w:t> </w:t>
      </w:r>
      <w:r>
        <w:rPr>
          <w:sz w:val="24"/>
        </w:rPr>
        <w:t>adicionales y agregados que no correspondan al bien inmueble original, así como la</w:t>
      </w:r>
      <w:r>
        <w:rPr>
          <w:spacing w:val="-64"/>
          <w:sz w:val="24"/>
        </w:rPr>
        <w:t> </w:t>
      </w:r>
      <w:r>
        <w:rPr>
          <w:sz w:val="24"/>
        </w:rPr>
        <w:t>supresión de elementos</w:t>
      </w:r>
      <w:r>
        <w:rPr>
          <w:spacing w:val="1"/>
          <w:sz w:val="24"/>
        </w:rPr>
        <w:t> </w:t>
      </w:r>
      <w:r>
        <w:rPr>
          <w:sz w:val="24"/>
        </w:rPr>
        <w:t>agregados</w:t>
      </w:r>
      <w:r>
        <w:rPr>
          <w:spacing w:val="1"/>
          <w:sz w:val="24"/>
        </w:rPr>
        <w:t> </w:t>
      </w:r>
      <w:r>
        <w:rPr>
          <w:sz w:val="24"/>
        </w:rPr>
        <w:t>que dañen o</w:t>
      </w:r>
      <w:r>
        <w:rPr>
          <w:spacing w:val="1"/>
          <w:sz w:val="24"/>
        </w:rPr>
        <w:t> </w:t>
      </w:r>
      <w:r>
        <w:rPr>
          <w:sz w:val="24"/>
        </w:rPr>
        <w:t>alteren</w:t>
      </w:r>
      <w:r>
        <w:rPr>
          <w:spacing w:val="1"/>
          <w:sz w:val="24"/>
        </w:rPr>
        <w:t> </w:t>
      </w:r>
      <w:r>
        <w:rPr>
          <w:sz w:val="24"/>
        </w:rPr>
        <w:t>las características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inmueble;</w:t>
      </w:r>
    </w:p>
    <w:p>
      <w:pPr>
        <w:pStyle w:val="ListParagraph"/>
        <w:numPr>
          <w:ilvl w:val="0"/>
          <w:numId w:val="39"/>
        </w:numPr>
        <w:tabs>
          <w:tab w:pos="1225" w:val="left" w:leader="none"/>
        </w:tabs>
        <w:spacing w:line="240" w:lineRule="auto" w:before="159" w:after="0"/>
        <w:ind w:left="1228" w:right="549" w:hanging="809"/>
        <w:jc w:val="both"/>
        <w:rPr>
          <w:sz w:val="24"/>
        </w:rPr>
      </w:pPr>
      <w:r>
        <w:rPr>
          <w:sz w:val="24"/>
        </w:rPr>
        <w:t>Monumento Artístico: A los inmuebles que fueron construidos a partir del siglo XX 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fecha y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revisten valor</w:t>
      </w:r>
      <w:r>
        <w:rPr>
          <w:spacing w:val="-1"/>
          <w:sz w:val="24"/>
        </w:rPr>
        <w:t> </w:t>
      </w:r>
      <w:r>
        <w:rPr>
          <w:sz w:val="24"/>
        </w:rPr>
        <w:t>estético relevante;</w:t>
      </w:r>
    </w:p>
    <w:p>
      <w:pPr>
        <w:pStyle w:val="ListParagraph"/>
        <w:numPr>
          <w:ilvl w:val="0"/>
          <w:numId w:val="39"/>
        </w:numPr>
        <w:tabs>
          <w:tab w:pos="1224" w:val="left" w:leader="none"/>
        </w:tabs>
        <w:spacing w:line="240" w:lineRule="auto" w:before="161" w:after="0"/>
        <w:ind w:left="1226" w:right="542" w:hanging="875"/>
        <w:jc w:val="both"/>
        <w:rPr>
          <w:sz w:val="24"/>
        </w:rPr>
      </w:pPr>
      <w:r>
        <w:rPr>
          <w:sz w:val="24"/>
        </w:rPr>
        <w:t>Monumento</w:t>
      </w:r>
      <w:r>
        <w:rPr>
          <w:spacing w:val="33"/>
          <w:sz w:val="24"/>
        </w:rPr>
        <w:t> </w:t>
      </w:r>
      <w:r>
        <w:rPr>
          <w:sz w:val="24"/>
        </w:rPr>
        <w:t>Histórico: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los</w:t>
      </w:r>
      <w:r>
        <w:rPr>
          <w:spacing w:val="34"/>
          <w:sz w:val="24"/>
        </w:rPr>
        <w:t> </w:t>
      </w:r>
      <w:r>
        <w:rPr>
          <w:sz w:val="24"/>
        </w:rPr>
        <w:t>inmuebles</w:t>
      </w:r>
      <w:r>
        <w:rPr>
          <w:spacing w:val="34"/>
          <w:sz w:val="24"/>
        </w:rPr>
        <w:t> </w:t>
      </w:r>
      <w:r>
        <w:rPr>
          <w:sz w:val="24"/>
        </w:rPr>
        <w:t>que</w:t>
      </w:r>
      <w:r>
        <w:rPr>
          <w:spacing w:val="32"/>
          <w:sz w:val="24"/>
        </w:rPr>
        <w:t> </w:t>
      </w:r>
      <w:r>
        <w:rPr>
          <w:sz w:val="24"/>
        </w:rPr>
        <w:t>fueron</w:t>
      </w:r>
      <w:r>
        <w:rPr>
          <w:spacing w:val="33"/>
          <w:sz w:val="24"/>
        </w:rPr>
        <w:t> </w:t>
      </w:r>
      <w:r>
        <w:rPr>
          <w:sz w:val="24"/>
        </w:rPr>
        <w:t>construidos</w:t>
      </w:r>
      <w:r>
        <w:rPr>
          <w:spacing w:val="31"/>
          <w:sz w:val="24"/>
        </w:rPr>
        <w:t> </w:t>
      </w:r>
      <w:r>
        <w:rPr>
          <w:sz w:val="24"/>
        </w:rPr>
        <w:t>dentro</w:t>
      </w:r>
      <w:r>
        <w:rPr>
          <w:spacing w:val="31"/>
          <w:sz w:val="24"/>
        </w:rPr>
        <w:t> </w:t>
      </w:r>
      <w:r>
        <w:rPr>
          <w:sz w:val="24"/>
        </w:rPr>
        <w:t>del</w:t>
      </w:r>
      <w:r>
        <w:rPr>
          <w:spacing w:val="33"/>
          <w:sz w:val="24"/>
        </w:rPr>
        <w:t> </w:t>
      </w:r>
      <w:r>
        <w:rPr>
          <w:sz w:val="24"/>
        </w:rPr>
        <w:t>período</w:t>
      </w:r>
      <w:r>
        <w:rPr>
          <w:spacing w:val="-64"/>
          <w:sz w:val="24"/>
        </w:rPr>
        <w:t> </w:t>
      </w:r>
      <w:r>
        <w:rPr>
          <w:sz w:val="24"/>
        </w:rPr>
        <w:t>del Siglo XVI al XIX, los muebles que se encuentren o hayan encontrado en dichos</w:t>
      </w:r>
      <w:r>
        <w:rPr>
          <w:spacing w:val="1"/>
          <w:sz w:val="24"/>
        </w:rPr>
        <w:t> </w:t>
      </w:r>
      <w:r>
        <w:rPr>
          <w:sz w:val="24"/>
        </w:rPr>
        <w:t>inmuebles y las obras civiles relevantes de carácter privado realizadas durante los</w:t>
      </w:r>
      <w:r>
        <w:rPr>
          <w:spacing w:val="1"/>
          <w:sz w:val="24"/>
        </w:rPr>
        <w:t> </w:t>
      </w:r>
      <w:r>
        <w:rPr>
          <w:sz w:val="24"/>
        </w:rPr>
        <w:t>mismos</w:t>
      </w:r>
      <w:r>
        <w:rPr>
          <w:spacing w:val="-1"/>
          <w:sz w:val="24"/>
        </w:rPr>
        <w:t> </w:t>
      </w:r>
      <w:r>
        <w:rPr>
          <w:sz w:val="24"/>
        </w:rPr>
        <w:t>siglos;</w:t>
      </w:r>
    </w:p>
    <w:p>
      <w:pPr>
        <w:pStyle w:val="ListParagraph"/>
        <w:numPr>
          <w:ilvl w:val="0"/>
          <w:numId w:val="39"/>
        </w:numPr>
        <w:tabs>
          <w:tab w:pos="1225" w:val="left" w:leader="none"/>
          <w:tab w:pos="1226" w:val="left" w:leader="none"/>
        </w:tabs>
        <w:spacing w:line="240" w:lineRule="auto" w:before="161" w:after="0"/>
        <w:ind w:left="1225" w:right="0" w:hanging="940"/>
        <w:jc w:val="left"/>
        <w:rPr>
          <w:sz w:val="24"/>
        </w:rPr>
      </w:pPr>
      <w:r>
        <w:rPr>
          <w:sz w:val="24"/>
        </w:rPr>
        <w:t>Municipio: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Municipio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Oaxaca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Juárez,</w:t>
      </w:r>
      <w:r>
        <w:rPr>
          <w:spacing w:val="-2"/>
          <w:sz w:val="24"/>
        </w:rPr>
        <w:t> </w:t>
      </w:r>
      <w:r>
        <w:rPr>
          <w:sz w:val="24"/>
        </w:rPr>
        <w:t>Oaxaca;</w:t>
      </w:r>
    </w:p>
    <w:p>
      <w:pPr>
        <w:pStyle w:val="ListParagraph"/>
        <w:numPr>
          <w:ilvl w:val="0"/>
          <w:numId w:val="39"/>
        </w:numPr>
        <w:tabs>
          <w:tab w:pos="1225" w:val="left" w:leader="none"/>
        </w:tabs>
        <w:spacing w:line="240" w:lineRule="auto" w:before="159" w:after="0"/>
        <w:ind w:left="1226" w:right="536" w:hanging="806"/>
        <w:jc w:val="both"/>
        <w:rPr>
          <w:sz w:val="24"/>
        </w:rPr>
      </w:pPr>
      <w:r>
        <w:rPr>
          <w:sz w:val="24"/>
        </w:rPr>
        <w:t>Patrimonio Cultural: A la herencia adquirida de nuestros antepasados, puede ser</w:t>
      </w:r>
      <w:r>
        <w:rPr>
          <w:spacing w:val="1"/>
          <w:sz w:val="24"/>
        </w:rPr>
        <w:t> </w:t>
      </w:r>
      <w:r>
        <w:rPr>
          <w:sz w:val="24"/>
        </w:rPr>
        <w:t>inmaterial, que se expresa</w:t>
      </w:r>
      <w:r>
        <w:rPr>
          <w:spacing w:val="1"/>
          <w:sz w:val="24"/>
        </w:rPr>
        <w:t> </w:t>
      </w:r>
      <w:r>
        <w:rPr>
          <w:sz w:val="24"/>
        </w:rPr>
        <w:t>cotidianamente en las fiestas de pueblos y barrios,</w:t>
      </w:r>
      <w:r>
        <w:rPr>
          <w:spacing w:val="1"/>
          <w:sz w:val="24"/>
        </w:rPr>
        <w:t> </w:t>
      </w:r>
      <w:r>
        <w:rPr>
          <w:sz w:val="24"/>
        </w:rPr>
        <w:t>costumbres y hábitos comunitarios, vestimentas, gastronomía y otros, y material,</w:t>
      </w:r>
      <w:r>
        <w:rPr>
          <w:spacing w:val="1"/>
          <w:sz w:val="24"/>
        </w:rPr>
        <w:t> </w:t>
      </w:r>
      <w:r>
        <w:rPr>
          <w:sz w:val="24"/>
        </w:rPr>
        <w:t>que se clasifica en bienes muebles y bienes inmuebles, que conforman y están</w:t>
      </w:r>
      <w:r>
        <w:rPr>
          <w:spacing w:val="1"/>
          <w:sz w:val="24"/>
        </w:rPr>
        <w:t> </w:t>
      </w:r>
      <w:r>
        <w:rPr>
          <w:sz w:val="24"/>
        </w:rPr>
        <w:t>íntimamente</w:t>
      </w:r>
      <w:r>
        <w:rPr>
          <w:spacing w:val="-1"/>
          <w:sz w:val="24"/>
        </w:rPr>
        <w:t> </w:t>
      </w:r>
      <w:r>
        <w:rPr>
          <w:sz w:val="24"/>
        </w:rPr>
        <w:t>vinculados con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espacio</w:t>
      </w:r>
      <w:r>
        <w:rPr>
          <w:spacing w:val="-1"/>
          <w:sz w:val="24"/>
        </w:rPr>
        <w:t> </w:t>
      </w:r>
      <w:r>
        <w:rPr>
          <w:sz w:val="24"/>
        </w:rPr>
        <w:t>urbano y</w:t>
      </w:r>
      <w:r>
        <w:rPr>
          <w:spacing w:val="-2"/>
          <w:sz w:val="24"/>
        </w:rPr>
        <w:t> </w:t>
      </w:r>
      <w:r>
        <w:rPr>
          <w:sz w:val="24"/>
        </w:rPr>
        <w:t>edificado;</w:t>
      </w:r>
    </w:p>
    <w:p>
      <w:pPr>
        <w:pStyle w:val="ListParagraph"/>
        <w:numPr>
          <w:ilvl w:val="0"/>
          <w:numId w:val="39"/>
        </w:numPr>
        <w:tabs>
          <w:tab w:pos="1227" w:val="left" w:leader="none"/>
        </w:tabs>
        <w:spacing w:line="240" w:lineRule="auto" w:before="161" w:after="0"/>
        <w:ind w:left="1230" w:right="546" w:hanging="741"/>
        <w:jc w:val="both"/>
        <w:rPr>
          <w:sz w:val="24"/>
        </w:rPr>
      </w:pPr>
      <w:r>
        <w:rPr>
          <w:sz w:val="24"/>
        </w:rPr>
        <w:t>Plan Parcial: Al Plan Parcial de Conservación del Centro Histórico de la Ciudad de</w:t>
      </w:r>
      <w:r>
        <w:rPr>
          <w:spacing w:val="1"/>
          <w:sz w:val="24"/>
        </w:rPr>
        <w:t> </w:t>
      </w:r>
      <w:r>
        <w:rPr>
          <w:sz w:val="24"/>
        </w:rPr>
        <w:t>Oaxaca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Juárez, Oaxaca;</w:t>
      </w:r>
    </w:p>
    <w:p>
      <w:pPr>
        <w:pStyle w:val="ListParagraph"/>
        <w:numPr>
          <w:ilvl w:val="0"/>
          <w:numId w:val="39"/>
        </w:numPr>
        <w:tabs>
          <w:tab w:pos="1226" w:val="left" w:leader="none"/>
        </w:tabs>
        <w:spacing w:line="240" w:lineRule="auto" w:before="161" w:after="0"/>
        <w:ind w:left="1226" w:right="543" w:hanging="806"/>
        <w:jc w:val="both"/>
        <w:rPr>
          <w:sz w:val="24"/>
        </w:rPr>
      </w:pPr>
      <w:r>
        <w:rPr>
          <w:sz w:val="24"/>
        </w:rPr>
        <w:t>Preservación: Al conjunto de medidas cuyo objetivo es prevenir el deterioro a los</w:t>
      </w:r>
      <w:r>
        <w:rPr>
          <w:spacing w:val="1"/>
          <w:sz w:val="24"/>
        </w:rPr>
        <w:t> </w:t>
      </w:r>
      <w:r>
        <w:rPr>
          <w:sz w:val="24"/>
        </w:rPr>
        <w:t>inmuebles.</w:t>
      </w:r>
      <w:r>
        <w:rPr>
          <w:spacing w:val="1"/>
          <w:sz w:val="24"/>
        </w:rPr>
        <w:t> </w:t>
      </w:r>
      <w:r>
        <w:rPr>
          <w:sz w:val="24"/>
        </w:rPr>
        <w:t>Antecede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intervenciones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conservación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restauración,</w:t>
      </w:r>
      <w:r>
        <w:rPr>
          <w:spacing w:val="1"/>
          <w:sz w:val="24"/>
        </w:rPr>
        <w:t> </w:t>
      </w:r>
      <w:r>
        <w:rPr>
          <w:sz w:val="24"/>
        </w:rPr>
        <w:t>procurando que con estas actividades las alteraciones se retarden lo más posible, e</w:t>
      </w:r>
      <w:r>
        <w:rPr>
          <w:spacing w:val="-64"/>
          <w:sz w:val="24"/>
        </w:rPr>
        <w:t> </w:t>
      </w:r>
      <w:r>
        <w:rPr>
          <w:sz w:val="24"/>
        </w:rPr>
        <w:t>implica el realizar operaciones continuas que busquen mantener al monumento en</w:t>
      </w:r>
      <w:r>
        <w:rPr>
          <w:spacing w:val="1"/>
          <w:sz w:val="24"/>
        </w:rPr>
        <w:t> </w:t>
      </w:r>
      <w:r>
        <w:rPr>
          <w:sz w:val="24"/>
        </w:rPr>
        <w:t>buenas</w:t>
      </w:r>
      <w:r>
        <w:rPr>
          <w:spacing w:val="-1"/>
          <w:sz w:val="24"/>
        </w:rPr>
        <w:t> </w:t>
      </w:r>
      <w:r>
        <w:rPr>
          <w:sz w:val="24"/>
        </w:rPr>
        <w:t>condiciones;</w:t>
      </w:r>
    </w:p>
    <w:p>
      <w:pPr>
        <w:pStyle w:val="ListParagraph"/>
        <w:numPr>
          <w:ilvl w:val="0"/>
          <w:numId w:val="39"/>
        </w:numPr>
        <w:tabs>
          <w:tab w:pos="1223" w:val="left" w:leader="none"/>
        </w:tabs>
        <w:spacing w:line="240" w:lineRule="auto" w:before="158" w:after="0"/>
        <w:ind w:left="1230" w:right="528" w:hanging="880"/>
        <w:jc w:val="both"/>
        <w:rPr>
          <w:sz w:val="24"/>
        </w:rPr>
      </w:pPr>
      <w:r>
        <w:rPr>
          <w:sz w:val="24"/>
        </w:rPr>
        <w:t>Reestructuración: A la intervención que devuelve las condiciones de estabilidad</w:t>
      </w:r>
      <w:r>
        <w:rPr>
          <w:spacing w:val="1"/>
          <w:sz w:val="24"/>
        </w:rPr>
        <w:t> </w:t>
      </w:r>
      <w:r>
        <w:rPr>
          <w:sz w:val="24"/>
        </w:rPr>
        <w:t>perdida o deteriorada, garantizando sin límite previsible la vida de una estructura</w:t>
      </w:r>
      <w:r>
        <w:rPr>
          <w:spacing w:val="1"/>
          <w:sz w:val="24"/>
        </w:rPr>
        <w:t> </w:t>
      </w:r>
      <w:r>
        <w:rPr>
          <w:sz w:val="24"/>
        </w:rPr>
        <w:t>arquitectónica;</w:t>
      </w:r>
    </w:p>
    <w:p>
      <w:pPr>
        <w:pStyle w:val="ListParagraph"/>
        <w:numPr>
          <w:ilvl w:val="0"/>
          <w:numId w:val="39"/>
        </w:numPr>
        <w:tabs>
          <w:tab w:pos="1226" w:val="left" w:leader="none"/>
        </w:tabs>
        <w:spacing w:line="240" w:lineRule="auto" w:before="162" w:after="0"/>
        <w:ind w:left="1229" w:right="543" w:hanging="943"/>
        <w:jc w:val="both"/>
        <w:rPr>
          <w:sz w:val="24"/>
        </w:rPr>
      </w:pPr>
      <w:r>
        <w:rPr>
          <w:sz w:val="24"/>
        </w:rPr>
        <w:t>Reglamento: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Reglamento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Aplicación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Parcial</w:t>
      </w:r>
      <w:r>
        <w:rPr>
          <w:spacing w:val="6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Conservación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Histórico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Ciudad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Oaxaca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Juárez,</w:t>
      </w:r>
      <w:r>
        <w:rPr>
          <w:spacing w:val="-2"/>
          <w:sz w:val="24"/>
        </w:rPr>
        <w:t> </w:t>
      </w:r>
      <w:r>
        <w:rPr>
          <w:sz w:val="24"/>
        </w:rPr>
        <w:t>Oaxaca;</w:t>
      </w:r>
    </w:p>
    <w:p>
      <w:pPr>
        <w:pStyle w:val="ListParagraph"/>
        <w:numPr>
          <w:ilvl w:val="0"/>
          <w:numId w:val="39"/>
        </w:numPr>
        <w:tabs>
          <w:tab w:pos="1224" w:val="left" w:leader="none"/>
        </w:tabs>
        <w:spacing w:line="240" w:lineRule="auto" w:before="158" w:after="0"/>
        <w:ind w:left="1227" w:right="543" w:hanging="970"/>
        <w:jc w:val="both"/>
        <w:rPr>
          <w:sz w:val="24"/>
        </w:rPr>
      </w:pPr>
      <w:r>
        <w:rPr>
          <w:sz w:val="24"/>
        </w:rPr>
        <w:t>Rehabilitación: A la intervención que permite la recuperación de las condiciones</w:t>
      </w:r>
      <w:r>
        <w:rPr>
          <w:spacing w:val="1"/>
          <w:sz w:val="24"/>
        </w:rPr>
        <w:t> </w:t>
      </w:r>
      <w:r>
        <w:rPr>
          <w:sz w:val="24"/>
        </w:rPr>
        <w:t>óptimas,</w:t>
      </w:r>
      <w:r>
        <w:rPr>
          <w:spacing w:val="-3"/>
          <w:sz w:val="24"/>
        </w:rPr>
        <w:t> </w:t>
      </w:r>
      <w:r>
        <w:rPr>
          <w:sz w:val="24"/>
        </w:rPr>
        <w:t>estructurales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espaciales</w:t>
      </w:r>
      <w:r>
        <w:rPr>
          <w:spacing w:val="-1"/>
          <w:sz w:val="24"/>
        </w:rPr>
        <w:t> </w:t>
      </w:r>
      <w:r>
        <w:rPr>
          <w:sz w:val="24"/>
        </w:rPr>
        <w:t>sin</w:t>
      </w:r>
      <w:r>
        <w:rPr>
          <w:spacing w:val="-3"/>
          <w:sz w:val="24"/>
        </w:rPr>
        <w:t> </w:t>
      </w:r>
      <w:r>
        <w:rPr>
          <w:sz w:val="24"/>
        </w:rPr>
        <w:t>alterar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características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inmueble;</w:t>
      </w:r>
    </w:p>
    <w:p>
      <w:pPr>
        <w:pStyle w:val="ListParagraph"/>
        <w:numPr>
          <w:ilvl w:val="0"/>
          <w:numId w:val="39"/>
        </w:numPr>
        <w:tabs>
          <w:tab w:pos="1223" w:val="left" w:leader="none"/>
        </w:tabs>
        <w:spacing w:line="240" w:lineRule="auto" w:before="161" w:after="0"/>
        <w:ind w:left="1231" w:right="541" w:hanging="906"/>
        <w:jc w:val="both"/>
        <w:rPr>
          <w:sz w:val="24"/>
        </w:rPr>
      </w:pPr>
      <w:r>
        <w:rPr>
          <w:sz w:val="24"/>
        </w:rPr>
        <w:t>Reintegración: A la intervención que tiene por objeto devolver unidad a elementos</w:t>
      </w:r>
      <w:r>
        <w:rPr>
          <w:spacing w:val="1"/>
          <w:sz w:val="24"/>
        </w:rPr>
        <w:t> </w:t>
      </w:r>
      <w:r>
        <w:rPr>
          <w:sz w:val="24"/>
        </w:rPr>
        <w:t>arquitectónicos</w:t>
      </w:r>
      <w:r>
        <w:rPr>
          <w:spacing w:val="-3"/>
          <w:sz w:val="24"/>
        </w:rPr>
        <w:t> </w:t>
      </w:r>
      <w:r>
        <w:rPr>
          <w:sz w:val="24"/>
        </w:rPr>
        <w:t>deteriorados,</w:t>
      </w:r>
      <w:r>
        <w:rPr>
          <w:spacing w:val="-2"/>
          <w:sz w:val="24"/>
        </w:rPr>
        <w:t> </w:t>
      </w:r>
      <w:r>
        <w:rPr>
          <w:sz w:val="24"/>
        </w:rPr>
        <w:t>mutilados</w:t>
      </w:r>
      <w:r>
        <w:rPr>
          <w:spacing w:val="-3"/>
          <w:sz w:val="24"/>
        </w:rPr>
        <w:t> </w:t>
      </w:r>
      <w:r>
        <w:rPr>
          <w:sz w:val="24"/>
        </w:rPr>
        <w:t>o desubicados;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ListParagraph"/>
        <w:numPr>
          <w:ilvl w:val="0"/>
          <w:numId w:val="39"/>
        </w:numPr>
        <w:tabs>
          <w:tab w:pos="1227" w:val="left" w:leader="none"/>
        </w:tabs>
        <w:spacing w:line="240" w:lineRule="auto" w:before="74" w:after="0"/>
        <w:ind w:left="1230" w:right="533" w:hanging="969"/>
        <w:jc w:val="both"/>
        <w:rPr>
          <w:sz w:val="24"/>
        </w:rPr>
      </w:pPr>
      <w:r>
        <w:rPr>
          <w:sz w:val="24"/>
        </w:rPr>
        <w:t>Restauración: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grado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intervención</w:t>
      </w:r>
      <w:r>
        <w:rPr>
          <w:spacing w:val="1"/>
          <w:sz w:val="24"/>
        </w:rPr>
        <w:t> </w:t>
      </w:r>
      <w:r>
        <w:rPr>
          <w:sz w:val="24"/>
        </w:rPr>
        <w:t>constituida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aquellos</w:t>
      </w:r>
      <w:r>
        <w:rPr>
          <w:spacing w:val="1"/>
          <w:sz w:val="24"/>
        </w:rPr>
        <w:t> </w:t>
      </w:r>
      <w:r>
        <w:rPr>
          <w:sz w:val="24"/>
        </w:rPr>
        <w:t>procedimientos técnicos que buscan restablecer la unidad formal y la lectura del</w:t>
      </w:r>
      <w:r>
        <w:rPr>
          <w:spacing w:val="1"/>
          <w:sz w:val="24"/>
        </w:rPr>
        <w:t> </w:t>
      </w:r>
      <w:r>
        <w:rPr>
          <w:sz w:val="24"/>
        </w:rPr>
        <w:t>bien</w:t>
      </w:r>
      <w:r>
        <w:rPr>
          <w:spacing w:val="-1"/>
          <w:sz w:val="24"/>
        </w:rPr>
        <w:t> </w:t>
      </w:r>
      <w:r>
        <w:rPr>
          <w:sz w:val="24"/>
        </w:rPr>
        <w:t>inmueble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totalidad,</w:t>
      </w:r>
      <w:r>
        <w:rPr>
          <w:spacing w:val="-1"/>
          <w:sz w:val="24"/>
        </w:rPr>
        <w:t> </w:t>
      </w:r>
      <w:r>
        <w:rPr>
          <w:sz w:val="24"/>
        </w:rPr>
        <w:t>respetando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historicidad</w:t>
      </w:r>
      <w:r>
        <w:rPr>
          <w:spacing w:val="-1"/>
          <w:sz w:val="24"/>
        </w:rPr>
        <w:t> </w:t>
      </w:r>
      <w:r>
        <w:rPr>
          <w:sz w:val="24"/>
        </w:rPr>
        <w:t>sin</w:t>
      </w:r>
      <w:r>
        <w:rPr>
          <w:spacing w:val="-3"/>
          <w:sz w:val="24"/>
        </w:rPr>
        <w:t> </w:t>
      </w:r>
      <w:r>
        <w:rPr>
          <w:sz w:val="24"/>
        </w:rPr>
        <w:t>falsearla;</w:t>
      </w:r>
    </w:p>
    <w:p>
      <w:pPr>
        <w:pStyle w:val="ListParagraph"/>
        <w:numPr>
          <w:ilvl w:val="0"/>
          <w:numId w:val="39"/>
        </w:numPr>
        <w:tabs>
          <w:tab w:pos="1224" w:val="left" w:leader="none"/>
          <w:tab w:pos="1225" w:val="left" w:leader="none"/>
        </w:tabs>
        <w:spacing w:line="240" w:lineRule="auto" w:before="159" w:after="0"/>
        <w:ind w:left="1224" w:right="0" w:hanging="1033"/>
        <w:jc w:val="left"/>
        <w:rPr>
          <w:sz w:val="24"/>
        </w:rPr>
      </w:pPr>
      <w:r>
        <w:rPr>
          <w:sz w:val="24"/>
        </w:rPr>
        <w:t>SCHPM: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Subdirección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3"/>
          <w:sz w:val="24"/>
        </w:rPr>
        <w:t> </w:t>
      </w:r>
      <w:r>
        <w:rPr>
          <w:sz w:val="24"/>
        </w:rPr>
        <w:t>Histórico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Patrimonio</w:t>
      </w:r>
      <w:r>
        <w:rPr>
          <w:spacing w:val="-3"/>
          <w:sz w:val="24"/>
        </w:rPr>
        <w:t> </w:t>
      </w:r>
      <w:r>
        <w:rPr>
          <w:sz w:val="24"/>
        </w:rPr>
        <w:t>Mundial;</w:t>
      </w:r>
    </w:p>
    <w:p>
      <w:pPr>
        <w:pStyle w:val="ListParagraph"/>
        <w:numPr>
          <w:ilvl w:val="0"/>
          <w:numId w:val="39"/>
        </w:numPr>
        <w:tabs>
          <w:tab w:pos="1224" w:val="left" w:leader="none"/>
          <w:tab w:pos="1225" w:val="left" w:leader="none"/>
        </w:tabs>
        <w:spacing w:line="240" w:lineRule="auto" w:before="160" w:after="0"/>
        <w:ind w:left="1224" w:right="0" w:hanging="1098"/>
        <w:jc w:val="left"/>
        <w:rPr>
          <w:sz w:val="24"/>
        </w:rPr>
      </w:pPr>
      <w:r>
        <w:rPr>
          <w:sz w:val="24"/>
        </w:rPr>
        <w:t>Subdirector: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Subdirector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Centro</w:t>
      </w:r>
      <w:r>
        <w:rPr>
          <w:spacing w:val="-4"/>
          <w:sz w:val="24"/>
        </w:rPr>
        <w:t> </w:t>
      </w:r>
      <w:r>
        <w:rPr>
          <w:sz w:val="24"/>
        </w:rPr>
        <w:t>Histórico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Patrimonio</w:t>
      </w:r>
      <w:r>
        <w:rPr>
          <w:spacing w:val="-4"/>
          <w:sz w:val="24"/>
        </w:rPr>
        <w:t> </w:t>
      </w:r>
      <w:r>
        <w:rPr>
          <w:sz w:val="24"/>
        </w:rPr>
        <w:t>Mundial;</w:t>
      </w:r>
    </w:p>
    <w:p>
      <w:pPr>
        <w:pStyle w:val="ListParagraph"/>
        <w:numPr>
          <w:ilvl w:val="0"/>
          <w:numId w:val="39"/>
        </w:numPr>
        <w:tabs>
          <w:tab w:pos="1224" w:val="left" w:leader="none"/>
          <w:tab w:pos="1225" w:val="left" w:leader="none"/>
        </w:tabs>
        <w:spacing w:line="240" w:lineRule="auto" w:before="161" w:after="0"/>
        <w:ind w:left="1224" w:right="0" w:hanging="967"/>
        <w:jc w:val="left"/>
        <w:rPr>
          <w:sz w:val="24"/>
        </w:rPr>
      </w:pPr>
      <w:r>
        <w:rPr>
          <w:sz w:val="24"/>
        </w:rPr>
        <w:t>UVIE:</w:t>
      </w:r>
      <w:r>
        <w:rPr>
          <w:spacing w:val="-4"/>
          <w:sz w:val="24"/>
        </w:rPr>
        <w:t> </w:t>
      </w:r>
      <w:r>
        <w:rPr>
          <w:sz w:val="24"/>
        </w:rPr>
        <w:t>Unidad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Verificación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Instalaciones</w:t>
      </w:r>
      <w:r>
        <w:rPr>
          <w:spacing w:val="-3"/>
          <w:sz w:val="24"/>
        </w:rPr>
        <w:t> </w:t>
      </w:r>
      <w:r>
        <w:rPr>
          <w:sz w:val="24"/>
        </w:rPr>
        <w:t>Eléctricas;</w:t>
      </w:r>
    </w:p>
    <w:p>
      <w:pPr>
        <w:pStyle w:val="ListParagraph"/>
        <w:numPr>
          <w:ilvl w:val="0"/>
          <w:numId w:val="39"/>
        </w:numPr>
        <w:tabs>
          <w:tab w:pos="1225" w:val="left" w:leader="none"/>
        </w:tabs>
        <w:spacing w:line="240" w:lineRule="auto" w:before="159" w:after="0"/>
        <w:ind w:left="1231" w:right="539" w:hanging="905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1392">
            <wp:simplePos x="0" y="0"/>
            <wp:positionH relativeFrom="page">
              <wp:posOffset>903605</wp:posOffset>
            </wp:positionH>
            <wp:positionV relativeFrom="paragraph">
              <wp:posOffset>59123</wp:posOffset>
            </wp:positionV>
            <wp:extent cx="6149340" cy="5426709"/>
            <wp:effectExtent l="0" t="0" r="0" b="0"/>
            <wp:wrapNone/>
            <wp:docPr id="7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Ventanilla Única: A la Ventanilla Única de recepción de documentos y trámites</w:t>
      </w:r>
      <w:r>
        <w:rPr>
          <w:spacing w:val="1"/>
          <w:sz w:val="24"/>
        </w:rPr>
        <w:t> </w:t>
      </w:r>
      <w:r>
        <w:rPr>
          <w:sz w:val="24"/>
        </w:rPr>
        <w:t>ubicada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oficinas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Subdirección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Centro</w:t>
      </w:r>
      <w:r>
        <w:rPr>
          <w:spacing w:val="-3"/>
          <w:sz w:val="24"/>
        </w:rPr>
        <w:t> </w:t>
      </w:r>
      <w:r>
        <w:rPr>
          <w:sz w:val="24"/>
        </w:rPr>
        <w:t>Histórico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Patrimonio</w:t>
      </w:r>
      <w:r>
        <w:rPr>
          <w:spacing w:val="-2"/>
          <w:sz w:val="24"/>
        </w:rPr>
        <w:t> </w:t>
      </w:r>
      <w:r>
        <w:rPr>
          <w:sz w:val="24"/>
        </w:rPr>
        <w:t>Mundial;</w:t>
      </w:r>
    </w:p>
    <w:p>
      <w:pPr>
        <w:pStyle w:val="BodyText"/>
      </w:pPr>
    </w:p>
    <w:p>
      <w:pPr>
        <w:pStyle w:val="Heading2"/>
        <w:jc w:val="both"/>
      </w:pPr>
      <w:r>
        <w:rPr/>
        <w:t>SECCIÓN</w:t>
      </w:r>
      <w:r>
        <w:rPr>
          <w:spacing w:val="-3"/>
        </w:rPr>
        <w:t> </w:t>
      </w:r>
      <w:r>
        <w:rPr/>
        <w:t>II.</w:t>
      </w:r>
      <w:r>
        <w:rPr>
          <w:spacing w:val="-11"/>
        </w:rPr>
        <w:t> </w:t>
      </w:r>
      <w:r>
        <w:rPr/>
        <w:t>Del</w:t>
      </w:r>
      <w:r>
        <w:rPr>
          <w:spacing w:val="-2"/>
        </w:rPr>
        <w:t> </w:t>
      </w:r>
      <w:r>
        <w:rPr/>
        <w:t>Plan</w:t>
      </w:r>
      <w:r>
        <w:rPr>
          <w:spacing w:val="-5"/>
        </w:rPr>
        <w:t> </w:t>
      </w:r>
      <w:r>
        <w:rPr/>
        <w:t>Parcial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515" w:right="540" w:firstLine="3"/>
        <w:jc w:val="both"/>
      </w:pPr>
      <w:r>
        <w:rPr>
          <w:rFonts w:ascii="Arial" w:hAnsi="Arial"/>
          <w:b/>
        </w:rPr>
        <w:t>Artículo 3. </w:t>
      </w:r>
      <w:r>
        <w:rPr/>
        <w:t>Se entiende por Plan Parcial al conjunto homogéneo y organizado de normas,</w:t>
      </w:r>
      <w:r>
        <w:rPr>
          <w:spacing w:val="1"/>
        </w:rPr>
        <w:t> </w:t>
      </w:r>
      <w:r>
        <w:rPr/>
        <w:t>determinaciones,</w:t>
      </w:r>
      <w:r>
        <w:rPr>
          <w:spacing w:val="1"/>
        </w:rPr>
        <w:t> </w:t>
      </w:r>
      <w:r>
        <w:rPr/>
        <w:t>lineamientos,</w:t>
      </w:r>
      <w:r>
        <w:rPr>
          <w:spacing w:val="1"/>
        </w:rPr>
        <w:t> </w:t>
      </w:r>
      <w:r>
        <w:rPr/>
        <w:t>limitaciones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para</w:t>
      </w:r>
      <w:r>
        <w:rPr>
          <w:spacing w:val="67"/>
        </w:rPr>
        <w:t> </w:t>
      </w:r>
      <w:r>
        <w:rPr/>
        <w:t>la</w:t>
      </w:r>
      <w:r>
        <w:rPr>
          <w:spacing w:val="-64"/>
        </w:rPr>
        <w:t> </w:t>
      </w:r>
      <w:r>
        <w:rPr/>
        <w:t>conservación y mejoramiento del Centro Histórico de la Ciudad de Oaxaca de Juárez,</w:t>
      </w:r>
      <w:r>
        <w:rPr>
          <w:spacing w:val="1"/>
        </w:rPr>
        <w:t> </w:t>
      </w:r>
      <w:r>
        <w:rPr/>
        <w:t>Oaxaca.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13" w:right="531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del</w:t>
      </w:r>
      <w:r>
        <w:rPr>
          <w:spacing w:val="66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 de Oaxaca de Juárez, comprende los polígonos aprobados mediante decreto</w:t>
      </w:r>
      <w:r>
        <w:rPr>
          <w:spacing w:val="1"/>
        </w:rPr>
        <w:t> </w:t>
      </w:r>
      <w:r>
        <w:rPr/>
        <w:t>presidencial del 19 de marzo de 1976 y el decreto del 11 de diciembre de 1987, y su</w:t>
      </w:r>
      <w:r>
        <w:rPr>
          <w:spacing w:val="1"/>
        </w:rPr>
        <w:t> </w:t>
      </w:r>
      <w:r>
        <w:rPr/>
        <w:t>delimitación</w:t>
      </w:r>
      <w:r>
        <w:rPr>
          <w:spacing w:val="-3"/>
        </w:rPr>
        <w:t> </w:t>
      </w:r>
      <w:r>
        <w:rPr/>
        <w:t>es la siguiente:</w:t>
      </w:r>
    </w:p>
    <w:p>
      <w:pPr>
        <w:pStyle w:val="BodyText"/>
      </w:pPr>
    </w:p>
    <w:p>
      <w:pPr>
        <w:pStyle w:val="BodyText"/>
        <w:ind w:left="513" w:right="531" w:firstLine="3"/>
        <w:jc w:val="both"/>
      </w:pPr>
      <w:r>
        <w:rPr/>
        <w:t>Partiendo de la intersección de la Calle de Venus con la Calzada Héroes de Chapultepec</w:t>
      </w:r>
      <w:r>
        <w:rPr>
          <w:spacing w:val="1"/>
        </w:rPr>
        <w:t> </w:t>
      </w:r>
      <w:r>
        <w:rPr/>
        <w:t>hacia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poniente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trazando</w:t>
      </w:r>
      <w:r>
        <w:rPr>
          <w:spacing w:val="41"/>
        </w:rPr>
        <w:t> </w:t>
      </w:r>
      <w:r>
        <w:rPr/>
        <w:t>una</w:t>
      </w:r>
      <w:r>
        <w:rPr>
          <w:spacing w:val="43"/>
        </w:rPr>
        <w:t> </w:t>
      </w:r>
      <w:r>
        <w:rPr/>
        <w:t>línea</w:t>
      </w:r>
      <w:r>
        <w:rPr>
          <w:spacing w:val="42"/>
        </w:rPr>
        <w:t> </w:t>
      </w:r>
      <w:r>
        <w:rPr/>
        <w:t>imaginaria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cruce</w:t>
      </w:r>
      <w:r>
        <w:rPr>
          <w:spacing w:val="41"/>
        </w:rPr>
        <w:t> </w:t>
      </w:r>
      <w:r>
        <w:rPr/>
        <w:t>el</w:t>
      </w:r>
      <w:r>
        <w:rPr>
          <w:spacing w:val="41"/>
        </w:rPr>
        <w:t> </w:t>
      </w:r>
      <w:r>
        <w:rPr/>
        <w:t>Cerro</w:t>
      </w:r>
      <w:r>
        <w:rPr>
          <w:spacing w:val="43"/>
        </w:rPr>
        <w:t> </w:t>
      </w:r>
      <w:r>
        <w:rPr/>
        <w:t>del</w:t>
      </w:r>
      <w:r>
        <w:rPr>
          <w:spacing w:val="40"/>
        </w:rPr>
        <w:t> </w:t>
      </w:r>
      <w:r>
        <w:rPr/>
        <w:t>Fortín</w:t>
      </w:r>
      <w:r>
        <w:rPr>
          <w:spacing w:val="42"/>
        </w:rPr>
        <w:t> </w:t>
      </w:r>
      <w:r>
        <w:rPr/>
        <w:t>por</w:t>
      </w:r>
      <w:r>
        <w:rPr>
          <w:spacing w:val="40"/>
        </w:rPr>
        <w:t> </w:t>
      </w:r>
      <w:r>
        <w:rPr/>
        <w:t>el</w:t>
      </w:r>
      <w:r>
        <w:rPr>
          <w:spacing w:val="-64"/>
        </w:rPr>
        <w:t> </w:t>
      </w:r>
      <w:r>
        <w:rPr/>
        <w:t>paraje denominado La Cortada hasta encontrar la Carretera Internacional en la curva</w:t>
      </w:r>
      <w:r>
        <w:rPr>
          <w:spacing w:val="1"/>
        </w:rPr>
        <w:t> </w:t>
      </w:r>
      <w:r>
        <w:rPr/>
        <w:t>llamada del "Ojito de Agua", siguiendo el trazo de la Carretera Internacional hacia el</w:t>
      </w:r>
      <w:r>
        <w:rPr>
          <w:spacing w:val="1"/>
        </w:rPr>
        <w:t> </w:t>
      </w:r>
      <w:r>
        <w:rPr/>
        <w:t>noreste hasta la calle Juan Escutia, por la calle Juan Escutia hacia el suroeste hasta</w:t>
      </w:r>
      <w:r>
        <w:rPr>
          <w:spacing w:val="1"/>
        </w:rPr>
        <w:t> </w:t>
      </w:r>
      <w:r>
        <w:rPr/>
        <w:t>encontrar el límite noreste del Panteón del Marquesado, siguiendo este límite hacia el</w:t>
      </w:r>
      <w:r>
        <w:rPr>
          <w:spacing w:val="1"/>
        </w:rPr>
        <w:t> </w:t>
      </w:r>
      <w:r>
        <w:rPr/>
        <w:t>noroeste, hasta encontrar la esquina norte, siguiendo el límite noroeste del Panteón hasta</w:t>
      </w:r>
      <w:r>
        <w:rPr>
          <w:spacing w:val="1"/>
        </w:rPr>
        <w:t> </w:t>
      </w:r>
      <w:r>
        <w:rPr/>
        <w:t>encontrar la Calle Niños Héroes, por la calle Niños Héroes hacia el noroeste hasta</w:t>
      </w:r>
      <w:r>
        <w:rPr>
          <w:spacing w:val="66"/>
        </w:rPr>
        <w:t> </w:t>
      </w:r>
      <w:r>
        <w:rPr/>
        <w:t>el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Pluviales,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Pluviales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suroeste</w:t>
      </w:r>
      <w:r>
        <w:rPr>
          <w:spacing w:val="1"/>
        </w:rPr>
        <w:t> </w:t>
      </w:r>
      <w:r>
        <w:rPr/>
        <w:t>hasta</w:t>
      </w:r>
      <w:r>
        <w:rPr>
          <w:spacing w:val="-64"/>
        </w:rPr>
        <w:t> </w:t>
      </w:r>
      <w:r>
        <w:rPr/>
        <w:t>encontrar la vía del Ferrocarril, de la vía del Ferrocarril siguiendo en línea recta hacia el</w:t>
      </w:r>
      <w:r>
        <w:rPr>
          <w:spacing w:val="1"/>
        </w:rPr>
        <w:t> </w:t>
      </w:r>
      <w:r>
        <w:rPr/>
        <w:t>suroriente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vías</w:t>
      </w:r>
      <w:r>
        <w:rPr>
          <w:spacing w:val="1"/>
        </w:rPr>
        <w:t> </w:t>
      </w:r>
      <w:r>
        <w:rPr/>
        <w:t>siguiendo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poniente</w:t>
      </w:r>
      <w:r>
        <w:rPr>
          <w:spacing w:val="1"/>
        </w:rPr>
        <w:t> </w:t>
      </w:r>
      <w:r>
        <w:rPr/>
        <w:t>hasta</w:t>
      </w:r>
      <w:r>
        <w:rPr>
          <w:spacing w:val="-64"/>
        </w:rPr>
        <w:t> </w:t>
      </w:r>
      <w:r>
        <w:rPr/>
        <w:t>encontrar el segundo cambio de vías, del segundo cambio de vías continuando por la vía</w:t>
      </w:r>
      <w:r>
        <w:rPr>
          <w:spacing w:val="1"/>
        </w:rPr>
        <w:t> </w:t>
      </w:r>
      <w:r>
        <w:rPr/>
        <w:t>poniente hasta encontrar la Calle Revolución, de la Calle Revolución hacia el oriente hasta</w:t>
      </w:r>
      <w:r>
        <w:rPr>
          <w:spacing w:val="-64"/>
        </w:rPr>
        <w:t> </w:t>
      </w:r>
      <w:r>
        <w:rPr/>
        <w:t>encontrar la cuarta vía que proviene del taller mecánico, de la cuarta vía en línea recta</w:t>
      </w:r>
      <w:r>
        <w:rPr>
          <w:spacing w:val="1"/>
        </w:rPr>
        <w:t> </w:t>
      </w:r>
      <w:r>
        <w:rPr/>
        <w:t>hacía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sureste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(Interior</w:t>
      </w:r>
      <w:r>
        <w:rPr>
          <w:spacing w:val="1"/>
        </w:rPr>
        <w:t> </w:t>
      </w:r>
      <w:r>
        <w:rPr/>
        <w:t>Patio</w:t>
      </w:r>
      <w:r>
        <w:rPr>
          <w:spacing w:val="1"/>
        </w:rPr>
        <w:t> </w:t>
      </w:r>
      <w:r>
        <w:rPr/>
        <w:t>Ferrocarril),</w:t>
      </w:r>
      <w:r>
        <w:rPr>
          <w:spacing w:val="1"/>
        </w:rPr>
        <w:t> </w:t>
      </w:r>
      <w:r>
        <w:rPr/>
        <w:t>continuando sobre la calle sin nombre hacia el suroeste hasta converger con la Calle</w:t>
      </w:r>
      <w:r>
        <w:rPr>
          <w:spacing w:val="1"/>
        </w:rPr>
        <w:t> </w:t>
      </w:r>
      <w:r>
        <w:rPr/>
        <w:t>Venustiano Carranza, de la Calle Venustiano Carranza hacia el sureste hasta encontrar</w:t>
      </w:r>
      <w:r>
        <w:rPr>
          <w:spacing w:val="1"/>
        </w:rPr>
        <w:t> </w:t>
      </w:r>
      <w:r>
        <w:rPr/>
        <w:t>nuevamente la vía del ferrocarril, siguiendo en línea recta hacia el sureste hasta encontrar</w:t>
      </w:r>
      <w:r>
        <w:rPr>
          <w:spacing w:val="1"/>
        </w:rPr>
        <w:t> </w:t>
      </w:r>
      <w:r>
        <w:rPr/>
        <w:t>al Periférico o Avenida Eduardo Mata, siguiendo todo el trazo del Periférico hasta la</w:t>
      </w:r>
      <w:r>
        <w:rPr>
          <w:spacing w:val="1"/>
        </w:rPr>
        <w:t> </w:t>
      </w:r>
      <w:r>
        <w:rPr/>
        <w:t>Glorieta del Panteón en el entronque con la Calzada Lázaro Cárdenas o Camino Nacional,</w:t>
      </w:r>
      <w:r>
        <w:rPr>
          <w:spacing w:val="-64"/>
        </w:rPr>
        <w:t> </w:t>
      </w:r>
      <w:r>
        <w:rPr/>
        <w:t>por la Calzada Lázaro Cárdenas o Camino Nacional hacia el noreste hasta la calle 5 de</w:t>
      </w:r>
      <w:r>
        <w:rPr>
          <w:spacing w:val="1"/>
        </w:rPr>
        <w:t> </w:t>
      </w:r>
      <w:r>
        <w:rPr/>
        <w:t>Febrero,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calle</w:t>
      </w:r>
      <w:r>
        <w:rPr>
          <w:spacing w:val="16"/>
        </w:rPr>
        <w:t> </w:t>
      </w:r>
      <w:r>
        <w:rPr/>
        <w:t>5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Febrero</w:t>
      </w:r>
      <w:r>
        <w:rPr>
          <w:spacing w:val="14"/>
        </w:rPr>
        <w:t> </w:t>
      </w:r>
      <w:r>
        <w:rPr/>
        <w:t>hacia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norte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/>
        <w:t>siguiendo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límite</w:t>
      </w:r>
      <w:r>
        <w:rPr>
          <w:spacing w:val="16"/>
        </w:rPr>
        <w:t> </w:t>
      </w:r>
      <w:r>
        <w:rPr/>
        <w:t>oriente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Panteón</w:t>
      </w:r>
      <w:r>
        <w:rPr>
          <w:spacing w:val="-64"/>
        </w:rPr>
        <w:t> </w:t>
      </w:r>
      <w:r>
        <w:rPr/>
        <w:t>de</w:t>
      </w:r>
      <w:r>
        <w:rPr>
          <w:spacing w:val="46"/>
        </w:rPr>
        <w:t> </w:t>
      </w:r>
      <w:r>
        <w:rPr/>
        <w:t>San</w:t>
      </w:r>
      <w:r>
        <w:rPr>
          <w:spacing w:val="46"/>
        </w:rPr>
        <w:t> </w:t>
      </w:r>
      <w:r>
        <w:rPr/>
        <w:t>Miguel</w:t>
      </w:r>
      <w:r>
        <w:rPr>
          <w:spacing w:val="47"/>
        </w:rPr>
        <w:t> </w:t>
      </w:r>
      <w:r>
        <w:rPr/>
        <w:t>hasta</w:t>
      </w:r>
      <w:r>
        <w:rPr>
          <w:spacing w:val="46"/>
        </w:rPr>
        <w:t> </w:t>
      </w:r>
      <w:r>
        <w:rPr/>
        <w:t>encontrar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límite</w:t>
      </w:r>
      <w:r>
        <w:rPr>
          <w:spacing w:val="46"/>
        </w:rPr>
        <w:t> </w:t>
      </w:r>
      <w:r>
        <w:rPr/>
        <w:t>norte</w:t>
      </w:r>
      <w:r>
        <w:rPr>
          <w:spacing w:val="48"/>
        </w:rPr>
        <w:t> </w:t>
      </w:r>
      <w:r>
        <w:rPr/>
        <w:t>del</w:t>
      </w:r>
      <w:r>
        <w:rPr>
          <w:spacing w:val="58"/>
        </w:rPr>
        <w:t> </w:t>
      </w:r>
      <w:r>
        <w:rPr/>
        <w:t>mismo,</w:t>
      </w:r>
      <w:r>
        <w:rPr>
          <w:spacing w:val="48"/>
        </w:rPr>
        <w:t> </w:t>
      </w:r>
      <w:r>
        <w:rPr/>
        <w:t>siguiendo</w:t>
      </w:r>
      <w:r>
        <w:rPr>
          <w:spacing w:val="46"/>
        </w:rPr>
        <w:t> </w:t>
      </w:r>
      <w:r>
        <w:rPr/>
        <w:t>el</w:t>
      </w:r>
      <w:r>
        <w:rPr>
          <w:spacing w:val="48"/>
        </w:rPr>
        <w:t> </w:t>
      </w:r>
      <w:r>
        <w:rPr/>
        <w:t>límite</w:t>
      </w:r>
      <w:r>
        <w:rPr>
          <w:spacing w:val="46"/>
        </w:rPr>
        <w:t> </w:t>
      </w:r>
      <w:r>
        <w:rPr/>
        <w:t>norte</w:t>
      </w:r>
      <w:r>
        <w:rPr>
          <w:spacing w:val="45"/>
        </w:rPr>
        <w:t> </w:t>
      </w:r>
      <w:r>
        <w:rPr/>
        <w:t>del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3" w:right="536" w:firstLine="5"/>
        <w:jc w:val="both"/>
      </w:pPr>
      <w:r>
        <w:rPr/>
        <w:drawing>
          <wp:anchor distT="0" distB="0" distL="0" distR="0" allowOverlap="1" layoutInCell="1" locked="0" behindDoc="1" simplePos="0" relativeHeight="477051904">
            <wp:simplePos x="0" y="0"/>
            <wp:positionH relativeFrom="page">
              <wp:posOffset>903605</wp:posOffset>
            </wp:positionH>
            <wp:positionV relativeFrom="paragraph">
              <wp:posOffset>1462091</wp:posOffset>
            </wp:positionV>
            <wp:extent cx="6149340" cy="5426709"/>
            <wp:effectExtent l="0" t="0" r="0" b="0"/>
            <wp:wrapNone/>
            <wp:docPr id="7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Panteón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Miguel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poniente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Boulevard</w:t>
      </w:r>
      <w:r>
        <w:rPr>
          <w:spacing w:val="66"/>
        </w:rPr>
        <w:t> </w:t>
      </w:r>
      <w:r>
        <w:rPr/>
        <w:t>Licenciado</w:t>
      </w:r>
      <w:r>
        <w:rPr>
          <w:spacing w:val="1"/>
        </w:rPr>
        <w:t> </w:t>
      </w:r>
      <w:r>
        <w:rPr/>
        <w:t>Eduardo Vasconcelos, por el Boulevard Licenciado Eduardo Vasconcelos hacia el norte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entroncar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Calzada</w:t>
      </w:r>
      <w:r>
        <w:rPr>
          <w:spacing w:val="1"/>
        </w:rPr>
        <w:t> </w:t>
      </w:r>
      <w:r>
        <w:rPr/>
        <w:t>Héroes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Chapultepec,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Calzada</w:t>
      </w:r>
      <w:r>
        <w:rPr>
          <w:spacing w:val="1"/>
        </w:rPr>
        <w:t> </w:t>
      </w:r>
      <w:r>
        <w:rPr/>
        <w:t>Héroes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Chapultepec hacia el poniente hasta la Calzada Porfirio Díaz, a partir de este punto y</w:t>
      </w:r>
      <w:r>
        <w:rPr>
          <w:spacing w:val="1"/>
        </w:rPr>
        <w:t> </w:t>
      </w:r>
      <w:r>
        <w:rPr/>
        <w:t>siguiendo el cauce del Río Jalatlaco hacia el noroeste, hasta la calle de Juanacatlán, por la</w:t>
      </w:r>
      <w:r>
        <w:rPr>
          <w:spacing w:val="-64"/>
        </w:rPr>
        <w:t> </w:t>
      </w:r>
      <w:r>
        <w:rPr/>
        <w:t>calle de Juanacatlán hacia el poniente hasta la calle Río Bravo,</w:t>
      </w:r>
      <w:r>
        <w:rPr>
          <w:spacing w:val="66"/>
        </w:rPr>
        <w:t> </w:t>
      </w:r>
      <w:r>
        <w:rPr/>
        <w:t>por la calle Río Bravo</w:t>
      </w:r>
      <w:r>
        <w:rPr>
          <w:spacing w:val="1"/>
        </w:rPr>
        <w:t> </w:t>
      </w:r>
      <w:r>
        <w:rPr/>
        <w:t>hacia el sureste hasta la calle Río Balsas, por la calle Río Balsas hacia el poniente hasta la</w:t>
      </w:r>
      <w:r>
        <w:rPr>
          <w:spacing w:val="-64"/>
        </w:rPr>
        <w:t> </w:t>
      </w:r>
      <w:r>
        <w:rPr/>
        <w:t>calle Venus, por la calle Venus hacia el sur hasta el entronque con Calzada Héroes de</w:t>
      </w:r>
      <w:r>
        <w:rPr>
          <w:spacing w:val="1"/>
        </w:rPr>
        <w:t> </w:t>
      </w:r>
      <w:r>
        <w:rPr/>
        <w:t>Chapultepec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Carretera</w:t>
      </w:r>
      <w:r>
        <w:rPr>
          <w:spacing w:val="-1"/>
        </w:rPr>
        <w:t> </w:t>
      </w:r>
      <w:r>
        <w:rPr/>
        <w:t>Internacional</w:t>
      </w:r>
      <w:r>
        <w:rPr>
          <w:spacing w:val="6"/>
        </w:rPr>
        <w:t> </w:t>
      </w:r>
      <w:r>
        <w:rPr/>
        <w:t>que</w:t>
      </w:r>
      <w:r>
        <w:rPr>
          <w:spacing w:val="-3"/>
        </w:rPr>
        <w:t> </w:t>
      </w:r>
      <w:r>
        <w:rPr/>
        <w:t>fue el</w:t>
      </w:r>
      <w:r>
        <w:rPr>
          <w:spacing w:val="-2"/>
        </w:rPr>
        <w:t> </w:t>
      </w:r>
      <w:r>
        <w:rPr/>
        <w:t>punto de</w:t>
      </w:r>
      <w:r>
        <w:rPr>
          <w:spacing w:val="-1"/>
        </w:rPr>
        <w:t> </w:t>
      </w:r>
      <w:r>
        <w:rPr/>
        <w:t>partida.</w:t>
      </w:r>
    </w:p>
    <w:p>
      <w:pPr>
        <w:pStyle w:val="BodyText"/>
      </w:pPr>
    </w:p>
    <w:p>
      <w:pPr>
        <w:pStyle w:val="BodyText"/>
        <w:ind w:left="515"/>
        <w:jc w:val="both"/>
      </w:pPr>
      <w:r>
        <w:rPr/>
        <w:t>Respecto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predios</w:t>
      </w:r>
      <w:r>
        <w:rPr>
          <w:spacing w:val="-4"/>
        </w:rPr>
        <w:t> </w:t>
      </w:r>
      <w:r>
        <w:rPr/>
        <w:t>ubicados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esquinas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considera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área</w:t>
      </w:r>
      <w:r>
        <w:rPr>
          <w:spacing w:val="-2"/>
        </w:rPr>
        <w:t> </w:t>
      </w:r>
      <w:r>
        <w:rPr/>
        <w:t>total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mismos.</w:t>
      </w:r>
    </w:p>
    <w:p>
      <w:pPr>
        <w:pStyle w:val="BodyText"/>
        <w:spacing w:before="1"/>
      </w:pPr>
    </w:p>
    <w:p>
      <w:pPr>
        <w:pStyle w:val="BodyText"/>
        <w:ind w:left="514" w:right="547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5"/>
        </w:rPr>
        <w:t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14"/>
        </w:rPr>
        <w:t> </w:t>
      </w:r>
      <w:r>
        <w:rPr/>
        <w:t>Cualquier</w:t>
      </w:r>
      <w:r>
        <w:rPr>
          <w:spacing w:val="13"/>
        </w:rPr>
        <w:t> </w:t>
      </w:r>
      <w:r>
        <w:rPr/>
        <w:t>intervención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Centro</w:t>
      </w:r>
      <w:r>
        <w:rPr>
          <w:spacing w:val="14"/>
        </w:rPr>
        <w:t> </w:t>
      </w:r>
      <w:r>
        <w:rPr/>
        <w:t>Histórico</w:t>
      </w:r>
      <w:r>
        <w:rPr>
          <w:spacing w:val="14"/>
        </w:rPr>
        <w:t> </w:t>
      </w:r>
      <w:r>
        <w:rPr/>
        <w:t>queda</w:t>
      </w:r>
      <w:r>
        <w:rPr>
          <w:spacing w:val="14"/>
        </w:rPr>
        <w:t> </w:t>
      </w:r>
      <w:r>
        <w:rPr/>
        <w:t>sujeta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establece</w:t>
      </w:r>
      <w:r>
        <w:rPr>
          <w:spacing w:val="-65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 Reglamento.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ind w:left="513"/>
        <w:jc w:val="both"/>
      </w:pPr>
      <w:r>
        <w:rPr/>
        <w:t>CAPÍTULO</w:t>
      </w:r>
      <w:r>
        <w:rPr>
          <w:spacing w:val="-3"/>
        </w:rPr>
        <w:t> </w:t>
      </w:r>
      <w:r>
        <w:rPr/>
        <w:t>2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513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SECCIÓN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I.</w:t>
      </w:r>
      <w:r>
        <w:rPr>
          <w:rFonts w:ascii="Arial" w:hAnsi="Arial"/>
          <w:b/>
          <w:spacing w:val="5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Subdirección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Centro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Histórico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y Patrimonio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Mundial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28" w:firstLine="4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en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defensa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edificios,</w:t>
      </w:r>
      <w:r>
        <w:rPr>
          <w:spacing w:val="1"/>
        </w:rPr>
        <w:t> </w:t>
      </w:r>
      <w:r>
        <w:rPr/>
        <w:t>monumentos</w:t>
      </w:r>
      <w:r>
        <w:rPr>
          <w:spacing w:val="1"/>
        </w:rPr>
        <w:t> </w:t>
      </w:r>
      <w:r>
        <w:rPr/>
        <w:t>históricos,</w:t>
      </w:r>
      <w:r>
        <w:rPr>
          <w:spacing w:val="1"/>
        </w:rPr>
        <w:t> </w:t>
      </w:r>
      <w:r>
        <w:rPr/>
        <w:t>artísticos,</w:t>
      </w:r>
      <w:r>
        <w:rPr>
          <w:spacing w:val="1"/>
        </w:rPr>
        <w:t> </w:t>
      </w:r>
      <w:r>
        <w:rPr/>
        <w:t>tradicionales,</w:t>
      </w:r>
      <w:r>
        <w:rPr>
          <w:spacing w:val="1"/>
        </w:rPr>
        <w:t> </w:t>
      </w:r>
      <w:r>
        <w:rPr/>
        <w:t>vernáculos, funerarios, industriales y contemporáneos, como se estipula en el Artículo 4 de</w:t>
      </w:r>
      <w:r>
        <w:rPr>
          <w:spacing w:val="-64"/>
        </w:rPr>
        <w:t> </w:t>
      </w:r>
      <w:r>
        <w:rPr/>
        <w:t>este Reglamento, que pudieran ser dañados y alteren la imagen urbana del Municipio. Por</w:t>
      </w:r>
      <w:r>
        <w:rPr>
          <w:spacing w:val="1"/>
        </w:rPr>
        <w:t> </w:t>
      </w:r>
      <w:r>
        <w:rPr/>
        <w:t>lo que la SCHPM dictaminará y autorizará las licencias de construcción colindantes en</w:t>
      </w:r>
      <w:r>
        <w:rPr>
          <w:spacing w:val="1"/>
        </w:rPr>
        <w:t> </w:t>
      </w:r>
      <w:r>
        <w:rPr/>
        <w:t>ambos paramentos en la longitud del Acueducto de San Felipe del Agua comprendidos</w:t>
      </w:r>
      <w:r>
        <w:rPr>
          <w:spacing w:val="1"/>
        </w:rPr>
        <w:t> </w:t>
      </w:r>
      <w:r>
        <w:rPr/>
        <w:t>dentro del polígono del Centro Histórico, y cualquier obra de impacto urbano en la zona de</w:t>
      </w:r>
      <w:r>
        <w:rPr>
          <w:spacing w:val="-64"/>
        </w:rPr>
        <w:t> </w:t>
      </w:r>
      <w:r>
        <w:rPr/>
        <w:t>transición que pueda alterar el contexto inmediato del Centro Histórico, así como las</w:t>
      </w:r>
      <w:r>
        <w:rPr>
          <w:spacing w:val="1"/>
        </w:rPr>
        <w:t> </w:t>
      </w:r>
      <w:r>
        <w:rPr/>
        <w:t>intervenciones en los monumentos históricos funerarios que se encuentran dentro del</w:t>
      </w:r>
      <w:r>
        <w:rPr>
          <w:spacing w:val="1"/>
        </w:rPr>
        <w:t> </w:t>
      </w:r>
      <w:r>
        <w:rPr/>
        <w:t>Panteón de San Miguel y los Panteones No. 1 y 2, y así como en el conjunto de la Antigua</w:t>
      </w:r>
      <w:r>
        <w:rPr>
          <w:spacing w:val="1"/>
        </w:rPr>
        <w:t> </w:t>
      </w:r>
      <w:r>
        <w:rPr/>
        <w:t>Estación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Ferrocarril</w:t>
      </w:r>
      <w:r>
        <w:rPr>
          <w:spacing w:val="1"/>
        </w:rPr>
        <w:t> </w:t>
      </w:r>
      <w:r>
        <w:rPr/>
        <w:t>Mexicano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título</w:t>
      </w:r>
      <w:r>
        <w:rPr>
          <w:spacing w:val="66"/>
        </w:rPr>
        <w:t> </w:t>
      </w:r>
      <w:r>
        <w:rPr/>
        <w:t>octavo,</w:t>
      </w:r>
      <w:r>
        <w:rPr>
          <w:spacing w:val="-64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reglamento.</w:t>
      </w:r>
    </w:p>
    <w:p>
      <w:pPr>
        <w:pStyle w:val="BodyText"/>
        <w:spacing w:before="1"/>
      </w:pPr>
    </w:p>
    <w:p>
      <w:pPr>
        <w:pStyle w:val="BodyText"/>
        <w:ind w:left="514" w:right="528" w:hanging="1"/>
        <w:jc w:val="both"/>
      </w:pPr>
      <w:r>
        <w:rPr>
          <w:rFonts w:ascii="Arial" w:hAnsi="Arial"/>
          <w:b/>
        </w:rPr>
        <w:t>Artículo 7. </w:t>
      </w:r>
      <w:r>
        <w:rPr/>
        <w:t>La aplicación y ejecución de este Reglamento corresponde al H. Ayuntamiento,</w:t>
      </w:r>
      <w:r>
        <w:rPr>
          <w:spacing w:val="-64"/>
        </w:rPr>
        <w:t> </w:t>
      </w:r>
      <w:r>
        <w:rPr/>
        <w:t>a través de la SCHPM, dentro del ámbito de su competencia para la autorización 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intervención,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imponer</w:t>
      </w:r>
      <w:r>
        <w:rPr>
          <w:spacing w:val="1"/>
        </w:rPr>
        <w:t> </w:t>
      </w:r>
      <w:r>
        <w:rPr/>
        <w:t>sanciones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hagan</w:t>
      </w:r>
      <w:r>
        <w:rPr>
          <w:spacing w:val="1"/>
        </w:rPr>
        <w:t> </w:t>
      </w:r>
      <w:r>
        <w:rPr/>
        <w:t>acreedores quienes infrinjan las disposiciones de este Reglamento, contando para ello con</w:t>
      </w:r>
      <w:r>
        <w:rPr>
          <w:spacing w:val="-64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atribuciones: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0"/>
        </w:numPr>
        <w:tabs>
          <w:tab w:pos="1223" w:val="left" w:leader="none"/>
        </w:tabs>
        <w:spacing w:line="240" w:lineRule="auto" w:before="0" w:after="0"/>
        <w:ind w:left="1226" w:right="531" w:hanging="489"/>
        <w:jc w:val="both"/>
        <w:rPr>
          <w:sz w:val="24"/>
        </w:rPr>
      </w:pPr>
      <w:r>
        <w:rPr>
          <w:sz w:val="24"/>
        </w:rPr>
        <w:t>Expedir permisos, licencias y autorizaciones dentro del área de amortiguamiento o</w:t>
      </w:r>
      <w:r>
        <w:rPr>
          <w:spacing w:val="1"/>
          <w:sz w:val="24"/>
        </w:rPr>
        <w:t> </w:t>
      </w:r>
      <w:r>
        <w:rPr>
          <w:sz w:val="24"/>
        </w:rPr>
        <w:t>zona de transición que colinden con la comprendida en el polígono del Decreto</w:t>
      </w:r>
      <w:r>
        <w:rPr>
          <w:spacing w:val="1"/>
          <w:sz w:val="24"/>
        </w:rPr>
        <w:t> </w:t>
      </w:r>
      <w:r>
        <w:rPr>
          <w:sz w:val="24"/>
        </w:rPr>
        <w:t>Presidencial del 19 de marzo de 1976, en los que deberán tomar en consideración</w:t>
      </w:r>
      <w:r>
        <w:rPr>
          <w:spacing w:val="1"/>
          <w:sz w:val="24"/>
        </w:rPr>
        <w:t> </w:t>
      </w:r>
      <w:r>
        <w:rPr>
          <w:sz w:val="24"/>
        </w:rPr>
        <w:t>las características tipológicas del entorno y las alturas predominantes del perfil de la</w:t>
      </w:r>
      <w:r>
        <w:rPr>
          <w:spacing w:val="-64"/>
          <w:sz w:val="24"/>
        </w:rPr>
        <w:t> </w:t>
      </w:r>
      <w:r>
        <w:rPr>
          <w:sz w:val="24"/>
        </w:rPr>
        <w:t>calle;</w:t>
      </w:r>
    </w:p>
    <w:p>
      <w:pPr>
        <w:pStyle w:val="ListParagraph"/>
        <w:numPr>
          <w:ilvl w:val="0"/>
          <w:numId w:val="40"/>
        </w:numPr>
        <w:tabs>
          <w:tab w:pos="1225" w:val="left" w:leader="none"/>
        </w:tabs>
        <w:spacing w:line="240" w:lineRule="auto" w:before="161" w:after="0"/>
        <w:ind w:left="1228" w:right="534" w:hanging="557"/>
        <w:jc w:val="both"/>
        <w:rPr>
          <w:sz w:val="24"/>
        </w:rPr>
      </w:pPr>
      <w:r>
        <w:rPr>
          <w:sz w:val="24"/>
        </w:rPr>
        <w:t>Expedir permisos, licencias y autorizaciones, dentro del área de aplicación del Plan</w:t>
      </w:r>
      <w:r>
        <w:rPr>
          <w:spacing w:val="1"/>
          <w:sz w:val="24"/>
        </w:rPr>
        <w:t> </w:t>
      </w:r>
      <w:r>
        <w:rPr>
          <w:sz w:val="24"/>
        </w:rPr>
        <w:t>Parcial,</w:t>
      </w:r>
      <w:r>
        <w:rPr>
          <w:spacing w:val="11"/>
          <w:sz w:val="24"/>
        </w:rPr>
        <w:t> </w:t>
      </w:r>
      <w:r>
        <w:rPr>
          <w:sz w:val="24"/>
        </w:rPr>
        <w:t>según</w:t>
      </w:r>
      <w:r>
        <w:rPr>
          <w:spacing w:val="10"/>
          <w:sz w:val="24"/>
        </w:rPr>
        <w:t> </w:t>
      </w:r>
      <w:r>
        <w:rPr>
          <w:sz w:val="24"/>
        </w:rPr>
        <w:t>el</w:t>
      </w:r>
      <w:r>
        <w:rPr>
          <w:spacing w:val="8"/>
          <w:sz w:val="24"/>
        </w:rPr>
        <w:t> </w:t>
      </w:r>
      <w:r>
        <w:rPr>
          <w:sz w:val="24"/>
        </w:rPr>
        <w:t>Artículo</w:t>
      </w:r>
      <w:r>
        <w:rPr>
          <w:spacing w:val="17"/>
          <w:sz w:val="24"/>
        </w:rPr>
        <w:t> </w:t>
      </w:r>
      <w:r>
        <w:rPr>
          <w:sz w:val="24"/>
        </w:rPr>
        <w:t>4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este</w:t>
      </w:r>
      <w:r>
        <w:rPr>
          <w:spacing w:val="12"/>
          <w:sz w:val="24"/>
        </w:rPr>
        <w:t> </w:t>
      </w:r>
      <w:r>
        <w:rPr>
          <w:sz w:val="24"/>
        </w:rPr>
        <w:t>Reglamento,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acuerdo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las</w:t>
      </w:r>
      <w:r>
        <w:rPr>
          <w:spacing w:val="11"/>
          <w:sz w:val="24"/>
        </w:rPr>
        <w:t> </w:t>
      </w:r>
      <w:r>
        <w:rPr>
          <w:sz w:val="24"/>
        </w:rPr>
        <w:t>especificaciones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1231"/>
      </w:pPr>
      <w:r>
        <w:rPr/>
        <w:t>técnicas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Reglamento;</w:t>
      </w:r>
    </w:p>
    <w:p>
      <w:pPr>
        <w:pStyle w:val="ListParagraph"/>
        <w:numPr>
          <w:ilvl w:val="0"/>
          <w:numId w:val="40"/>
        </w:numPr>
        <w:tabs>
          <w:tab w:pos="1227" w:val="left" w:leader="none"/>
        </w:tabs>
        <w:spacing w:line="240" w:lineRule="auto" w:before="159" w:after="0"/>
        <w:ind w:left="1229" w:right="532" w:hanging="620"/>
        <w:jc w:val="both"/>
        <w:rPr>
          <w:sz w:val="24"/>
        </w:rPr>
      </w:pPr>
      <w:r>
        <w:rPr>
          <w:sz w:val="24"/>
        </w:rPr>
        <w:t>Dictaminar la factibilidad de uso de suelo comercial y expedir la licencia de uso de</w:t>
      </w:r>
      <w:r>
        <w:rPr>
          <w:spacing w:val="1"/>
          <w:sz w:val="24"/>
        </w:rPr>
        <w:t> </w:t>
      </w:r>
      <w:r>
        <w:rPr>
          <w:sz w:val="24"/>
        </w:rPr>
        <w:t>suelo, realizando los estudios y análisis para establecer o modificar las limitaciones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-2"/>
          <w:sz w:val="24"/>
        </w:rPr>
        <w:t> </w:t>
      </w:r>
      <w:r>
        <w:rPr>
          <w:sz w:val="24"/>
        </w:rPr>
        <w:t>a los</w:t>
      </w:r>
      <w:r>
        <w:rPr>
          <w:spacing w:val="-3"/>
          <w:sz w:val="24"/>
        </w:rPr>
        <w:t> </w:t>
      </w:r>
      <w:r>
        <w:rPr>
          <w:sz w:val="24"/>
        </w:rPr>
        <w:t>usos, destinos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reservas de las construcciones;</w:t>
      </w:r>
    </w:p>
    <w:p>
      <w:pPr>
        <w:pStyle w:val="ListParagraph"/>
        <w:numPr>
          <w:ilvl w:val="0"/>
          <w:numId w:val="40"/>
        </w:numPr>
        <w:tabs>
          <w:tab w:pos="1225" w:val="left" w:leader="none"/>
        </w:tabs>
        <w:spacing w:line="240" w:lineRule="auto" w:before="160" w:after="0"/>
        <w:ind w:left="1227" w:right="534" w:hanging="64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2416">
            <wp:simplePos x="0" y="0"/>
            <wp:positionH relativeFrom="page">
              <wp:posOffset>903605</wp:posOffset>
            </wp:positionH>
            <wp:positionV relativeFrom="paragraph">
              <wp:posOffset>612970</wp:posOffset>
            </wp:positionV>
            <wp:extent cx="6149340" cy="5426709"/>
            <wp:effectExtent l="0" t="0" r="0" b="0"/>
            <wp:wrapNone/>
            <wp:docPr id="8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Fijar las condiciones a que deberán sujetarse los bienes inmuebles, tanto públicos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privados,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componen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establecido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presente</w:t>
      </w:r>
      <w:r>
        <w:rPr>
          <w:spacing w:val="4"/>
          <w:sz w:val="24"/>
        </w:rPr>
        <w:t> </w:t>
      </w:r>
      <w:r>
        <w:rPr>
          <w:sz w:val="24"/>
        </w:rPr>
        <w:t>Reglamento;</w:t>
      </w:r>
    </w:p>
    <w:p>
      <w:pPr>
        <w:pStyle w:val="ListParagraph"/>
        <w:numPr>
          <w:ilvl w:val="0"/>
          <w:numId w:val="40"/>
        </w:numPr>
        <w:tabs>
          <w:tab w:pos="1222" w:val="left" w:leader="none"/>
          <w:tab w:pos="1223" w:val="left" w:leader="none"/>
        </w:tabs>
        <w:spacing w:line="240" w:lineRule="auto" w:before="161" w:after="0"/>
        <w:ind w:left="1222" w:right="0" w:hanging="580"/>
        <w:jc w:val="left"/>
        <w:rPr>
          <w:sz w:val="24"/>
        </w:rPr>
      </w:pPr>
      <w:r>
        <w:rPr>
          <w:sz w:val="24"/>
        </w:rPr>
        <w:t>Proporcionar</w:t>
      </w:r>
      <w:r>
        <w:rPr>
          <w:spacing w:val="-3"/>
          <w:sz w:val="24"/>
        </w:rPr>
        <w:t> </w:t>
      </w:r>
      <w:r>
        <w:rPr>
          <w:sz w:val="24"/>
        </w:rPr>
        <w:t>asesoría</w:t>
      </w:r>
      <w:r>
        <w:rPr>
          <w:spacing w:val="-3"/>
          <w:sz w:val="24"/>
        </w:rPr>
        <w:t> </w:t>
      </w:r>
      <w:r>
        <w:rPr>
          <w:sz w:val="24"/>
        </w:rPr>
        <w:t>técnica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quien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solicite;</w:t>
      </w:r>
    </w:p>
    <w:p>
      <w:pPr>
        <w:pStyle w:val="ListParagraph"/>
        <w:numPr>
          <w:ilvl w:val="0"/>
          <w:numId w:val="40"/>
        </w:numPr>
        <w:tabs>
          <w:tab w:pos="1226" w:val="left" w:leader="none"/>
          <w:tab w:pos="1227" w:val="left" w:leader="none"/>
        </w:tabs>
        <w:spacing w:line="240" w:lineRule="auto" w:before="159" w:after="0"/>
        <w:ind w:left="1226" w:right="0" w:hanging="647"/>
        <w:jc w:val="left"/>
        <w:rPr>
          <w:sz w:val="24"/>
        </w:rPr>
      </w:pPr>
      <w:r>
        <w:rPr>
          <w:sz w:val="24"/>
        </w:rPr>
        <w:t>Llevar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registro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Directores</w:t>
      </w:r>
      <w:r>
        <w:rPr>
          <w:spacing w:val="-4"/>
          <w:sz w:val="24"/>
        </w:rPr>
        <w:t> </w:t>
      </w:r>
      <w:r>
        <w:rPr>
          <w:sz w:val="24"/>
        </w:rPr>
        <w:t>Responsables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Obra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corresponsables;</w:t>
      </w:r>
    </w:p>
    <w:p>
      <w:pPr>
        <w:pStyle w:val="ListParagraph"/>
        <w:numPr>
          <w:ilvl w:val="0"/>
          <w:numId w:val="40"/>
        </w:numPr>
        <w:tabs>
          <w:tab w:pos="1226" w:val="left" w:leader="none"/>
        </w:tabs>
        <w:spacing w:line="240" w:lineRule="auto" w:before="161" w:after="0"/>
        <w:ind w:left="1229" w:right="529" w:hanging="714"/>
        <w:jc w:val="both"/>
        <w:rPr>
          <w:sz w:val="24"/>
        </w:rPr>
      </w:pPr>
      <w:r>
        <w:rPr>
          <w:sz w:val="24"/>
        </w:rPr>
        <w:t>Realizar inspecciones a las obras en proceso de</w:t>
      </w:r>
      <w:r>
        <w:rPr>
          <w:spacing w:val="66"/>
          <w:sz w:val="24"/>
        </w:rPr>
        <w:t> </w:t>
      </w:r>
      <w:r>
        <w:rPr>
          <w:sz w:val="24"/>
        </w:rPr>
        <w:t>ejecución o terminadas y las</w:t>
      </w:r>
      <w:r>
        <w:rPr>
          <w:spacing w:val="1"/>
          <w:sz w:val="24"/>
        </w:rPr>
        <w:t> </w:t>
      </w:r>
      <w:r>
        <w:rPr>
          <w:sz w:val="24"/>
        </w:rPr>
        <w:t>demás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sean</w:t>
      </w:r>
      <w:r>
        <w:rPr>
          <w:spacing w:val="-3"/>
          <w:sz w:val="24"/>
        </w:rPr>
        <w:t> </w:t>
      </w:r>
      <w:r>
        <w:rPr>
          <w:sz w:val="24"/>
        </w:rPr>
        <w:t>necesarias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vigilar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cumplimiento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presente</w:t>
      </w:r>
      <w:r>
        <w:rPr>
          <w:spacing w:val="9"/>
          <w:sz w:val="24"/>
        </w:rPr>
        <w:t> </w:t>
      </w:r>
      <w:r>
        <w:rPr>
          <w:sz w:val="24"/>
        </w:rPr>
        <w:t>Reglamento;</w:t>
      </w:r>
    </w:p>
    <w:p>
      <w:pPr>
        <w:pStyle w:val="ListParagraph"/>
        <w:numPr>
          <w:ilvl w:val="0"/>
          <w:numId w:val="40"/>
        </w:numPr>
        <w:tabs>
          <w:tab w:pos="1224" w:val="left" w:leader="none"/>
        </w:tabs>
        <w:spacing w:line="240" w:lineRule="auto" w:before="161" w:after="0"/>
        <w:ind w:left="1226" w:right="532" w:hanging="781"/>
        <w:jc w:val="both"/>
        <w:rPr>
          <w:sz w:val="24"/>
        </w:rPr>
      </w:pPr>
      <w:r>
        <w:rPr>
          <w:sz w:val="24"/>
        </w:rPr>
        <w:t>Iniciar los procedimientos administrativos correspondientes a las obras en proceso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ejecución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terminación,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aquellos</w:t>
      </w:r>
      <w:r>
        <w:rPr>
          <w:spacing w:val="1"/>
          <w:sz w:val="24"/>
        </w:rPr>
        <w:t> </w:t>
      </w:r>
      <w:r>
        <w:rPr>
          <w:sz w:val="24"/>
        </w:rPr>
        <w:t>necesarios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cumplimiento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presente</w:t>
      </w:r>
      <w:r>
        <w:rPr>
          <w:spacing w:val="4"/>
          <w:sz w:val="24"/>
        </w:rPr>
        <w:t> </w:t>
      </w:r>
      <w:r>
        <w:rPr>
          <w:sz w:val="24"/>
        </w:rPr>
        <w:t>Reglamento;</w:t>
      </w:r>
    </w:p>
    <w:p>
      <w:pPr>
        <w:pStyle w:val="ListParagraph"/>
        <w:numPr>
          <w:ilvl w:val="0"/>
          <w:numId w:val="40"/>
        </w:numPr>
        <w:tabs>
          <w:tab w:pos="1221" w:val="left" w:leader="none"/>
          <w:tab w:pos="1222" w:val="left" w:leader="none"/>
        </w:tabs>
        <w:spacing w:line="240" w:lineRule="auto" w:before="159" w:after="0"/>
        <w:ind w:left="1221" w:right="0" w:hanging="647"/>
        <w:jc w:val="left"/>
        <w:rPr>
          <w:sz w:val="24"/>
        </w:rPr>
      </w:pPr>
      <w:r>
        <w:rPr>
          <w:sz w:val="24"/>
        </w:rPr>
        <w:t>Ordenar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suspensión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todo</w:t>
      </w:r>
      <w:r>
        <w:rPr>
          <w:spacing w:val="-1"/>
          <w:sz w:val="24"/>
        </w:rPr>
        <w:t> </w:t>
      </w:r>
      <w:r>
        <w:rPr>
          <w:sz w:val="24"/>
        </w:rPr>
        <w:t>tipo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trabajos</w:t>
      </w:r>
      <w:r>
        <w:rPr>
          <w:spacing w:val="-2"/>
          <w:sz w:val="24"/>
        </w:rPr>
        <w:t> </w:t>
      </w:r>
      <w:r>
        <w:rPr>
          <w:sz w:val="24"/>
        </w:rPr>
        <w:t>u</w:t>
      </w:r>
      <w:r>
        <w:rPr>
          <w:spacing w:val="3"/>
          <w:sz w:val="24"/>
        </w:rPr>
        <w:t> </w:t>
      </w:r>
      <w:r>
        <w:rPr>
          <w:sz w:val="24"/>
        </w:rPr>
        <w:t>obras;</w:t>
      </w:r>
    </w:p>
    <w:p>
      <w:pPr>
        <w:pStyle w:val="ListParagraph"/>
        <w:numPr>
          <w:ilvl w:val="0"/>
          <w:numId w:val="40"/>
        </w:numPr>
        <w:tabs>
          <w:tab w:pos="1227" w:val="left" w:leader="none"/>
        </w:tabs>
        <w:spacing w:line="240" w:lineRule="auto" w:before="160" w:after="0"/>
        <w:ind w:left="1229" w:right="529" w:hanging="581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coordinación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instancias</w:t>
      </w:r>
      <w:r>
        <w:rPr>
          <w:spacing w:val="1"/>
          <w:sz w:val="24"/>
        </w:rPr>
        <w:t> </w:t>
      </w:r>
      <w:r>
        <w:rPr>
          <w:sz w:val="24"/>
        </w:rPr>
        <w:t>competentes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67"/>
          <w:sz w:val="24"/>
        </w:rPr>
        <w:t> </w:t>
      </w:r>
      <w:r>
        <w:rPr>
          <w:sz w:val="24"/>
        </w:rPr>
        <w:t>medidas</w:t>
      </w:r>
      <w:r>
        <w:rPr>
          <w:spacing w:val="1"/>
          <w:sz w:val="24"/>
        </w:rPr>
        <w:t> </w:t>
      </w:r>
      <w:r>
        <w:rPr>
          <w:sz w:val="24"/>
        </w:rPr>
        <w:t>precautorias que fueren procedentes en relación con las edificaciones en riesgo que</w:t>
      </w:r>
      <w:r>
        <w:rPr>
          <w:spacing w:val="-64"/>
          <w:sz w:val="24"/>
        </w:rPr>
        <w:t> </w:t>
      </w:r>
      <w:r>
        <w:rPr>
          <w:sz w:val="24"/>
        </w:rPr>
        <w:t>pongan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peligro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vida</w:t>
      </w:r>
      <w:r>
        <w:rPr>
          <w:spacing w:val="4"/>
          <w:sz w:val="24"/>
        </w:rPr>
        <w:t> </w:t>
      </w:r>
      <w:r>
        <w:rPr>
          <w:sz w:val="24"/>
        </w:rPr>
        <w:t>humana,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valor</w:t>
      </w:r>
      <w:r>
        <w:rPr>
          <w:spacing w:val="-3"/>
          <w:sz w:val="24"/>
        </w:rPr>
        <w:t> </w:t>
      </w:r>
      <w:r>
        <w:rPr>
          <w:sz w:val="24"/>
        </w:rPr>
        <w:t>histórico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artístico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inmuebles;</w:t>
      </w:r>
    </w:p>
    <w:p>
      <w:pPr>
        <w:pStyle w:val="ListParagraph"/>
        <w:numPr>
          <w:ilvl w:val="0"/>
          <w:numId w:val="40"/>
        </w:numPr>
        <w:tabs>
          <w:tab w:pos="1225" w:val="left" w:leader="none"/>
        </w:tabs>
        <w:spacing w:line="240" w:lineRule="auto" w:before="161" w:after="0"/>
        <w:ind w:left="1228" w:right="531" w:hanging="650"/>
        <w:jc w:val="both"/>
        <w:rPr>
          <w:sz w:val="24"/>
        </w:rPr>
      </w:pPr>
      <w:r>
        <w:rPr>
          <w:sz w:val="24"/>
        </w:rPr>
        <w:t>Realizar estudios y análisis para proponer al cabildo municipal modificaciones al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Parcial;</w:t>
      </w:r>
    </w:p>
    <w:p>
      <w:pPr>
        <w:pStyle w:val="ListParagraph"/>
        <w:numPr>
          <w:ilvl w:val="0"/>
          <w:numId w:val="40"/>
        </w:numPr>
        <w:tabs>
          <w:tab w:pos="1222" w:val="left" w:leader="none"/>
          <w:tab w:pos="1224" w:val="left" w:leader="none"/>
        </w:tabs>
        <w:spacing w:line="240" w:lineRule="auto" w:before="159" w:after="0"/>
        <w:ind w:left="1223" w:right="0" w:hanging="712"/>
        <w:jc w:val="left"/>
        <w:rPr>
          <w:sz w:val="24"/>
        </w:rPr>
      </w:pPr>
      <w:r>
        <w:rPr>
          <w:sz w:val="24"/>
        </w:rPr>
        <w:t>Implementar</w:t>
      </w:r>
      <w:r>
        <w:rPr>
          <w:spacing w:val="-4"/>
          <w:sz w:val="24"/>
        </w:rPr>
        <w:t> </w:t>
      </w:r>
      <w:r>
        <w:rPr>
          <w:sz w:val="24"/>
        </w:rPr>
        <w:t>programas</w:t>
      </w:r>
      <w:r>
        <w:rPr>
          <w:spacing w:val="-2"/>
          <w:sz w:val="24"/>
        </w:rPr>
        <w:t> </w:t>
      </w:r>
      <w:r>
        <w:rPr>
          <w:sz w:val="24"/>
        </w:rPr>
        <w:t>especiales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recuperación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inmuebles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deterioro;</w:t>
      </w:r>
    </w:p>
    <w:p>
      <w:pPr>
        <w:pStyle w:val="ListParagraph"/>
        <w:numPr>
          <w:ilvl w:val="0"/>
          <w:numId w:val="40"/>
        </w:numPr>
        <w:tabs>
          <w:tab w:pos="1223" w:val="left" w:leader="none"/>
        </w:tabs>
        <w:spacing w:line="240" w:lineRule="auto" w:before="161" w:after="0"/>
        <w:ind w:left="1226" w:right="539" w:hanging="782"/>
        <w:jc w:val="both"/>
        <w:rPr>
          <w:sz w:val="24"/>
        </w:rPr>
      </w:pPr>
      <w:r>
        <w:rPr>
          <w:sz w:val="24"/>
        </w:rPr>
        <w:t>Ejecutar, con el apoyo de la Subdirección de Obras Públicas Municipales y con</w:t>
      </w:r>
      <w:r>
        <w:rPr>
          <w:spacing w:val="1"/>
          <w:sz w:val="24"/>
        </w:rPr>
        <w:t> </w:t>
      </w:r>
      <w:r>
        <w:rPr>
          <w:sz w:val="24"/>
        </w:rPr>
        <w:t>cargo al propietario, las obras o liberaciones que se hubieran ordenado realizar por</w:t>
      </w:r>
      <w:r>
        <w:rPr>
          <w:spacing w:val="1"/>
          <w:sz w:val="24"/>
        </w:rPr>
        <w:t> </w:t>
      </w:r>
      <w:r>
        <w:rPr>
          <w:sz w:val="24"/>
        </w:rPr>
        <w:t>la SCHPM y</w:t>
      </w:r>
      <w:r>
        <w:rPr>
          <w:spacing w:val="-4"/>
          <w:sz w:val="24"/>
        </w:rPr>
        <w:t> </w:t>
      </w:r>
      <w:r>
        <w:rPr>
          <w:sz w:val="24"/>
        </w:rPr>
        <w:t>que por</w:t>
      </w:r>
      <w:r>
        <w:rPr>
          <w:spacing w:val="-1"/>
          <w:sz w:val="24"/>
        </w:rPr>
        <w:t> </w:t>
      </w:r>
      <w:r>
        <w:rPr>
          <w:sz w:val="24"/>
        </w:rPr>
        <w:t>desacato no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hayan llevado</w:t>
      </w:r>
      <w:r>
        <w:rPr>
          <w:spacing w:val="-1"/>
          <w:sz w:val="24"/>
        </w:rPr>
        <w:t> </w:t>
      </w:r>
      <w:r>
        <w:rPr>
          <w:sz w:val="24"/>
        </w:rPr>
        <w:t>a cabo;</w:t>
      </w:r>
    </w:p>
    <w:p>
      <w:pPr>
        <w:pStyle w:val="ListParagraph"/>
        <w:numPr>
          <w:ilvl w:val="0"/>
          <w:numId w:val="40"/>
        </w:numPr>
        <w:tabs>
          <w:tab w:pos="1226" w:val="left" w:leader="none"/>
        </w:tabs>
        <w:spacing w:line="240" w:lineRule="auto" w:before="161" w:after="0"/>
        <w:ind w:left="1228" w:right="536" w:hanging="808"/>
        <w:jc w:val="both"/>
        <w:rPr>
          <w:sz w:val="24"/>
        </w:rPr>
      </w:pPr>
      <w:r>
        <w:rPr>
          <w:sz w:val="24"/>
        </w:rPr>
        <w:t>Aplicar las medidas de seguridad que se requieran e imponer las sanciones que</w:t>
      </w:r>
      <w:r>
        <w:rPr>
          <w:spacing w:val="1"/>
          <w:sz w:val="24"/>
        </w:rPr>
        <w:t> </w:t>
      </w:r>
      <w:r>
        <w:rPr>
          <w:sz w:val="24"/>
        </w:rPr>
        <w:t>procedan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infracción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Parcial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Conservación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66"/>
          <w:sz w:val="24"/>
        </w:rPr>
        <w:t> </w:t>
      </w:r>
      <w:r>
        <w:rPr>
          <w:sz w:val="24"/>
        </w:rPr>
        <w:t>Centro</w:t>
      </w:r>
      <w:r>
        <w:rPr>
          <w:spacing w:val="1"/>
          <w:sz w:val="24"/>
        </w:rPr>
        <w:t> </w:t>
      </w:r>
      <w:r>
        <w:rPr>
          <w:sz w:val="24"/>
        </w:rPr>
        <w:t>Histórico y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presente Reglamento;</w:t>
      </w:r>
    </w:p>
    <w:p>
      <w:pPr>
        <w:pStyle w:val="ListParagraph"/>
        <w:numPr>
          <w:ilvl w:val="0"/>
          <w:numId w:val="40"/>
        </w:numPr>
        <w:tabs>
          <w:tab w:pos="1224" w:val="left" w:leader="none"/>
        </w:tabs>
        <w:spacing w:line="240" w:lineRule="auto" w:before="158" w:after="0"/>
        <w:ind w:left="1226" w:right="535" w:hanging="740"/>
        <w:jc w:val="both"/>
        <w:rPr>
          <w:sz w:val="24"/>
        </w:rPr>
      </w:pPr>
      <w:r>
        <w:rPr>
          <w:sz w:val="24"/>
        </w:rPr>
        <w:t>Calificar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infracciones,</w:t>
      </w:r>
      <w:r>
        <w:rPr>
          <w:spacing w:val="1"/>
          <w:sz w:val="24"/>
        </w:rPr>
        <w:t> </w:t>
      </w:r>
      <w:r>
        <w:rPr>
          <w:sz w:val="24"/>
        </w:rPr>
        <w:t>aplicar</w:t>
      </w:r>
      <w:r>
        <w:rPr>
          <w:spacing w:val="1"/>
          <w:sz w:val="24"/>
        </w:rPr>
        <w:t> </w:t>
      </w:r>
      <w:r>
        <w:rPr>
          <w:sz w:val="24"/>
        </w:rPr>
        <w:t>medidas</w:t>
      </w:r>
      <w:r>
        <w:rPr>
          <w:spacing w:val="1"/>
          <w:sz w:val="24"/>
        </w:rPr>
        <w:t> </w:t>
      </w:r>
      <w:r>
        <w:rPr>
          <w:sz w:val="24"/>
        </w:rPr>
        <w:t>preventivas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imponer</w:t>
      </w:r>
      <w:r>
        <w:rPr>
          <w:spacing w:val="1"/>
          <w:sz w:val="24"/>
        </w:rPr>
        <w:t> </w:t>
      </w:r>
      <w:r>
        <w:rPr>
          <w:sz w:val="24"/>
        </w:rPr>
        <w:t>sanciones</w:t>
      </w:r>
      <w:r>
        <w:rPr>
          <w:spacing w:val="1"/>
          <w:sz w:val="24"/>
        </w:rPr>
        <w:t> </w:t>
      </w:r>
      <w:r>
        <w:rPr>
          <w:sz w:val="24"/>
        </w:rPr>
        <w:t>administrativas, de acuerdo con las disposiciones de este Reglamento y la Ley de</w:t>
      </w:r>
      <w:r>
        <w:rPr>
          <w:spacing w:val="1"/>
          <w:sz w:val="24"/>
        </w:rPr>
        <w:t> </w:t>
      </w:r>
      <w:r>
        <w:rPr>
          <w:sz w:val="24"/>
        </w:rPr>
        <w:t>Ingresos</w:t>
      </w:r>
      <w:r>
        <w:rPr>
          <w:spacing w:val="-1"/>
          <w:sz w:val="24"/>
        </w:rPr>
        <w:t> </w:t>
      </w:r>
      <w:r>
        <w:rPr>
          <w:sz w:val="24"/>
        </w:rPr>
        <w:t>Municipal;</w:t>
      </w:r>
      <w:r>
        <w:rPr>
          <w:spacing w:val="1"/>
          <w:sz w:val="24"/>
        </w:rPr>
        <w:t> </w:t>
      </w:r>
      <w:r>
        <w:rPr>
          <w:sz w:val="24"/>
        </w:rPr>
        <w:t>y</w:t>
      </w:r>
    </w:p>
    <w:p>
      <w:pPr>
        <w:pStyle w:val="ListParagraph"/>
        <w:numPr>
          <w:ilvl w:val="0"/>
          <w:numId w:val="40"/>
        </w:numPr>
        <w:tabs>
          <w:tab w:pos="1227" w:val="left" w:leader="none"/>
        </w:tabs>
        <w:spacing w:line="240" w:lineRule="auto" w:before="162" w:after="0"/>
        <w:ind w:left="1230" w:right="546" w:hanging="814"/>
        <w:jc w:val="both"/>
        <w:rPr>
          <w:sz w:val="24"/>
        </w:rPr>
      </w:pPr>
      <w:r>
        <w:rPr>
          <w:sz w:val="24"/>
        </w:rPr>
        <w:t>Todas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demás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otorgue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presente</w:t>
      </w:r>
      <w:r>
        <w:rPr>
          <w:spacing w:val="1"/>
          <w:sz w:val="24"/>
        </w:rPr>
        <w:t> </w:t>
      </w:r>
      <w:r>
        <w:rPr>
          <w:sz w:val="24"/>
        </w:rPr>
        <w:t>reglamento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sean</w:t>
      </w:r>
      <w:r>
        <w:rPr>
          <w:spacing w:val="1"/>
          <w:sz w:val="24"/>
        </w:rPr>
        <w:t> </w:t>
      </w:r>
      <w:r>
        <w:rPr>
          <w:sz w:val="24"/>
        </w:rPr>
        <w:t>encomendadas.</w:t>
      </w:r>
    </w:p>
    <w:p>
      <w:pPr>
        <w:pStyle w:val="BodyText"/>
      </w:pPr>
    </w:p>
    <w:p>
      <w:pPr>
        <w:pStyle w:val="BodyText"/>
        <w:ind w:left="517" w:right="528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SCHPM,</w:t>
      </w:r>
      <w:r>
        <w:rPr>
          <w:spacing w:val="1"/>
        </w:rPr>
        <w:t> </w:t>
      </w:r>
      <w:r>
        <w:rPr/>
        <w:t>contará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técnico,</w:t>
      </w:r>
      <w:r>
        <w:rPr>
          <w:spacing w:val="1"/>
        </w:rPr>
        <w:t> </w:t>
      </w:r>
      <w:r>
        <w:rPr/>
        <w:t>administrativo,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inspección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supervisión,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podrá</w:t>
      </w:r>
      <w:r>
        <w:rPr>
          <w:spacing w:val="-4"/>
        </w:rPr>
        <w:t> </w:t>
      </w:r>
      <w:r>
        <w:rPr/>
        <w:t>auxiliarse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fuerza</w:t>
      </w:r>
      <w:r>
        <w:rPr>
          <w:spacing w:val="-2"/>
        </w:rPr>
        <w:t> </w:t>
      </w:r>
      <w:r>
        <w:rPr/>
        <w:t>pública.</w:t>
      </w:r>
    </w:p>
    <w:p>
      <w:pPr>
        <w:pStyle w:val="BodyText"/>
      </w:pPr>
    </w:p>
    <w:p>
      <w:pPr>
        <w:pStyle w:val="BodyText"/>
        <w:ind w:left="514" w:right="534" w:firstLine="1"/>
        <w:jc w:val="both"/>
      </w:pPr>
      <w:r>
        <w:rPr>
          <w:rFonts w:ascii="Arial" w:hAnsi="Arial"/>
          <w:b/>
        </w:rPr>
        <w:t>Artículo 8. </w:t>
      </w:r>
      <w:r>
        <w:rPr/>
        <w:t>El Presidente Municipal, en uso de las facultades que le concede la Ley</w:t>
      </w:r>
      <w:r>
        <w:rPr>
          <w:spacing w:val="1"/>
        </w:rPr>
        <w:t> </w:t>
      </w:r>
      <w:r>
        <w:rPr/>
        <w:t>Orgánica Municipal del Estado de Oaxaca, designará al Subdirector, quién además de</w:t>
      </w:r>
      <w:r>
        <w:rPr>
          <w:spacing w:val="1"/>
        </w:rPr>
        <w:t> </w:t>
      </w:r>
      <w:r>
        <w:rPr/>
        <w:t>cumplir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requisitos</w:t>
      </w:r>
      <w:r>
        <w:rPr>
          <w:spacing w:val="9"/>
        </w:rPr>
        <w:t> </w:t>
      </w:r>
      <w:r>
        <w:rPr/>
        <w:t>que</w:t>
      </w:r>
      <w:r>
        <w:rPr>
          <w:spacing w:val="7"/>
        </w:rPr>
        <w:t> </w:t>
      </w:r>
      <w:r>
        <w:rPr/>
        <w:t>señala</w:t>
      </w:r>
      <w:r>
        <w:rPr>
          <w:spacing w:val="9"/>
        </w:rPr>
        <w:t> </w:t>
      </w:r>
      <w:r>
        <w:rPr/>
        <w:t>el</w:t>
      </w:r>
      <w:r>
        <w:rPr>
          <w:spacing w:val="6"/>
        </w:rPr>
        <w:t> </w:t>
      </w:r>
      <w:r>
        <w:rPr/>
        <w:t>Artículo</w:t>
      </w:r>
      <w:r>
        <w:rPr>
          <w:spacing w:val="9"/>
        </w:rPr>
        <w:t> </w:t>
      </w:r>
      <w:r>
        <w:rPr/>
        <w:t>91</w:t>
      </w:r>
      <w:r>
        <w:rPr>
          <w:spacing w:val="7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7"/>
        </w:rPr>
        <w:t> </w:t>
      </w:r>
      <w:r>
        <w:rPr/>
        <w:t>mencionada</w:t>
      </w:r>
      <w:r>
        <w:rPr>
          <w:spacing w:val="7"/>
        </w:rPr>
        <w:t> </w:t>
      </w:r>
      <w:r>
        <w:rPr/>
        <w:t>Ley</w:t>
      </w:r>
      <w:r>
        <w:rPr>
          <w:spacing w:val="7"/>
        </w:rPr>
        <w:t> </w:t>
      </w:r>
      <w:r>
        <w:rPr/>
        <w:t>deberá,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7" w:right="542"/>
        <w:jc w:val="both"/>
      </w:pPr>
      <w:r>
        <w:rPr/>
        <w:pict>
          <v:shape style="position:absolute;margin-left:-1.822068pt;margin-top:319.218903pt;width:586.7pt;height:55pt;mso-position-horizontal-relative:page;mso-position-vertical-relative:page;z-index:-26263040;rotation:315" type="#_x0000_t136" fillcolor="#b4b4b4" stroked="f">
            <o:extrusion v:ext="view" autorotationcenter="t"/>
            <v:textpath style="font-family:&quot;Arial Black&quot;;font-size:55pt;v-text-kern:t;mso-text-shadow:auto" string="DOCUMENTO SÓLO"/>
            <v:fill opacity="29298f"/>
            <w10:wrap type="none"/>
          </v:shape>
        </w:pict>
      </w:r>
      <w:r>
        <w:rPr/>
        <w:pict>
          <v:shape style="position:absolute;margin-left:74.763680pt;margin-top:382.56665pt;width:525.550pt;height:55pt;mso-position-horizontal-relative:page;mso-position-vertical-relative:page;z-index:-26262528;rotation:315" type="#_x0000_t136" fillcolor="#b4b4b4" stroked="f">
            <o:extrusion v:ext="view" autorotationcenter="t"/>
            <v:textpath style="font-family:&quot;Arial Black&quot;;font-size:55pt;v-text-kern:t;mso-text-shadow:auto" string="PARA CONSULTA"/>
            <v:fill opacity="29298f"/>
            <w10:wrap type="none"/>
          </v:shape>
        </w:pict>
      </w:r>
      <w:r>
        <w:rPr/>
        <w:t>acreditar tener conocimientos sobre tratados, leyes y reglamentos relacionados con la</w:t>
      </w:r>
      <w:r>
        <w:rPr>
          <w:spacing w:val="1"/>
        </w:rPr>
        <w:t> </w:t>
      </w:r>
      <w:r>
        <w:rPr/>
        <w:t>Conservación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Patrimonio</w:t>
      </w:r>
      <w:r>
        <w:rPr>
          <w:spacing w:val="-2"/>
        </w:rPr>
        <w:t> </w:t>
      </w:r>
      <w:r>
        <w:rPr/>
        <w:t>Cultural.</w:t>
      </w:r>
    </w:p>
    <w:p>
      <w:pPr>
        <w:pStyle w:val="BodyText"/>
      </w:pPr>
    </w:p>
    <w:p>
      <w:pPr>
        <w:pStyle w:val="BodyText"/>
        <w:ind w:left="516" w:right="534"/>
        <w:jc w:val="both"/>
      </w:pPr>
      <w:r>
        <w:rPr>
          <w:rFonts w:ascii="Arial" w:hAnsi="Arial"/>
          <w:b/>
        </w:rPr>
        <w:t>Artículo 9. </w:t>
      </w:r>
      <w:r>
        <w:rPr/>
        <w:t>El Subdirector, tendrá las facultades que le otorgan las leyes, el Bando de</w:t>
      </w:r>
      <w:r>
        <w:rPr>
          <w:spacing w:val="1"/>
        </w:rPr>
        <w:t> </w:t>
      </w:r>
      <w:r>
        <w:rPr/>
        <w:t>Policía,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Reglamento,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demás</w:t>
      </w:r>
      <w:r>
        <w:rPr>
          <w:spacing w:val="-4"/>
        </w:rPr>
        <w:t> </w:t>
      </w:r>
      <w:r>
        <w:rPr/>
        <w:t>ordenamientos</w:t>
      </w:r>
      <w:r>
        <w:rPr>
          <w:spacing w:val="7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materia.</w:t>
      </w:r>
    </w:p>
    <w:p>
      <w:pPr>
        <w:pStyle w:val="BodyText"/>
      </w:pPr>
    </w:p>
    <w:p>
      <w:pPr>
        <w:pStyle w:val="BodyText"/>
        <w:ind w:left="514" w:right="533" w:firstLine="1"/>
        <w:jc w:val="both"/>
      </w:pPr>
      <w:r>
        <w:rPr/>
        <w:drawing>
          <wp:anchor distT="0" distB="0" distL="0" distR="0" allowOverlap="1" layoutInCell="1" locked="0" behindDoc="1" simplePos="0" relativeHeight="477052928">
            <wp:simplePos x="0" y="0"/>
            <wp:positionH relativeFrom="page">
              <wp:posOffset>903605</wp:posOffset>
            </wp:positionH>
            <wp:positionV relativeFrom="paragraph">
              <wp:posOffset>363542</wp:posOffset>
            </wp:positionV>
            <wp:extent cx="6149340" cy="5426709"/>
            <wp:effectExtent l="0" t="0" r="0" b="0"/>
            <wp:wrapNone/>
            <wp:docPr id="8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 10. </w:t>
      </w:r>
      <w:r>
        <w:rPr/>
        <w:t>La SCHPM a través de la Ventanilla Única del Centro Histórico, será la</w:t>
      </w:r>
      <w:r>
        <w:rPr>
          <w:spacing w:val="1"/>
        </w:rPr>
        <w:t> </w:t>
      </w:r>
      <w:r>
        <w:rPr/>
        <w:t>encargada de recibir y verificar la totalidad de requisitos correspondientes a los trámites</w:t>
      </w:r>
      <w:r>
        <w:rPr>
          <w:spacing w:val="1"/>
        </w:rPr>
        <w:t> </w:t>
      </w:r>
      <w:r>
        <w:rPr/>
        <w:t>municipales</w:t>
      </w:r>
      <w:r>
        <w:rPr>
          <w:spacing w:val="-2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SCHPM; brindando</w:t>
      </w:r>
      <w:r>
        <w:rPr>
          <w:spacing w:val="-2"/>
        </w:rPr>
        <w:t> </w:t>
      </w:r>
      <w:r>
        <w:rPr/>
        <w:t>asesoría</w:t>
      </w:r>
      <w:r>
        <w:rPr>
          <w:spacing w:val="-1"/>
        </w:rPr>
        <w:t> </w:t>
      </w:r>
      <w:r>
        <w:rPr/>
        <w:t>y orientación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usuarios.</w:t>
      </w:r>
    </w:p>
    <w:p>
      <w:pPr>
        <w:pStyle w:val="BodyText"/>
      </w:pPr>
    </w:p>
    <w:p>
      <w:pPr>
        <w:pStyle w:val="Heading2"/>
        <w:jc w:val="both"/>
      </w:pPr>
      <w:r>
        <w:rPr/>
        <w:t>SECCIÓN</w:t>
      </w:r>
      <w:r>
        <w:rPr>
          <w:spacing w:val="-4"/>
        </w:rPr>
        <w:t> </w:t>
      </w:r>
      <w:r>
        <w:rPr/>
        <w:t>II.</w:t>
      </w:r>
      <w:r>
        <w:rPr>
          <w:spacing w:val="-13"/>
        </w:rPr>
        <w:t> </w:t>
      </w:r>
      <w:r>
        <w:rPr/>
        <w:t>Del</w:t>
      </w:r>
      <w:r>
        <w:rPr>
          <w:spacing w:val="-2"/>
        </w:rPr>
        <w:t> </w:t>
      </w:r>
      <w:r>
        <w:rPr/>
        <w:t>Consejo</w:t>
      </w:r>
      <w:r>
        <w:rPr>
          <w:spacing w:val="-2"/>
        </w:rPr>
        <w:t> </w:t>
      </w:r>
      <w:r>
        <w:rPr/>
        <w:t>Consultivo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Centro</w:t>
      </w:r>
      <w:r>
        <w:rPr>
          <w:spacing w:val="-3"/>
        </w:rPr>
        <w:t> </w:t>
      </w:r>
      <w:r>
        <w:rPr/>
        <w:t>Histórico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6" w:right="531" w:firstLine="1"/>
        <w:jc w:val="both"/>
      </w:pPr>
      <w:r>
        <w:rPr>
          <w:rFonts w:ascii="Arial" w:hAnsi="Arial"/>
          <w:b/>
        </w:rPr>
        <w:t>Artículo 11. </w:t>
      </w:r>
      <w:r>
        <w:rPr/>
        <w:t>El Consejo Consultivo es un órgano de asesoría y consulta, conformado con</w:t>
      </w:r>
      <w:r>
        <w:rPr>
          <w:spacing w:val="1"/>
        </w:rPr>
        <w:t> </w:t>
      </w:r>
      <w:r>
        <w:rPr/>
        <w:t>personas vinculadas a la conservación del patrimonio cultural material e inmaterial de la</w:t>
      </w:r>
      <w:r>
        <w:rPr>
          <w:spacing w:val="1"/>
        </w:rPr>
        <w:t> </w:t>
      </w:r>
      <w:r>
        <w:rPr/>
        <w:t>Ciudad</w:t>
      </w:r>
      <w:r>
        <w:rPr>
          <w:spacing w:val="-3"/>
        </w:rPr>
        <w:t> </w:t>
      </w:r>
      <w:r>
        <w:rPr/>
        <w:t>de Oaxaca de</w:t>
      </w:r>
      <w:r>
        <w:rPr>
          <w:spacing w:val="-3"/>
        </w:rPr>
        <w:t> </w:t>
      </w:r>
      <w:r>
        <w:rPr/>
        <w:t>Juárez. Tiene como</w:t>
      </w:r>
      <w:r>
        <w:rPr>
          <w:spacing w:val="-2"/>
        </w:rPr>
        <w:t> </w:t>
      </w:r>
      <w:r>
        <w:rPr/>
        <w:t>funciones: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1225" w:val="left" w:leader="none"/>
        </w:tabs>
        <w:spacing w:line="240" w:lineRule="auto" w:before="0" w:after="0"/>
        <w:ind w:left="1227" w:right="547" w:hanging="489"/>
        <w:jc w:val="both"/>
        <w:rPr>
          <w:sz w:val="24"/>
        </w:rPr>
      </w:pPr>
      <w:r>
        <w:rPr>
          <w:sz w:val="24"/>
        </w:rPr>
        <w:t>Pugnar por la identificación, conservación, difusión, protección y rehabilitación del</w:t>
      </w:r>
      <w:r>
        <w:rPr>
          <w:spacing w:val="1"/>
          <w:sz w:val="24"/>
        </w:rPr>
        <w:t> </w:t>
      </w:r>
      <w:r>
        <w:rPr>
          <w:sz w:val="24"/>
        </w:rPr>
        <w:t>Patrimonio</w:t>
      </w:r>
      <w:r>
        <w:rPr>
          <w:spacing w:val="-3"/>
          <w:sz w:val="24"/>
        </w:rPr>
        <w:t> </w:t>
      </w:r>
      <w:r>
        <w:rPr>
          <w:sz w:val="24"/>
        </w:rPr>
        <w:t>edificado y</w:t>
      </w:r>
      <w:r>
        <w:rPr>
          <w:spacing w:val="-2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Histórico;</w:t>
      </w:r>
    </w:p>
    <w:p>
      <w:pPr>
        <w:pStyle w:val="ListParagraph"/>
        <w:numPr>
          <w:ilvl w:val="0"/>
          <w:numId w:val="41"/>
        </w:numPr>
        <w:tabs>
          <w:tab w:pos="1223" w:val="left" w:leader="none"/>
        </w:tabs>
        <w:spacing w:line="240" w:lineRule="auto" w:before="159" w:after="0"/>
        <w:ind w:left="1229" w:right="538" w:hanging="559"/>
        <w:jc w:val="both"/>
        <w:rPr>
          <w:sz w:val="24"/>
        </w:rPr>
      </w:pPr>
      <w:r>
        <w:rPr>
          <w:sz w:val="24"/>
        </w:rPr>
        <w:t>Promover y propiciar acciones de Instituciones Educativas, Culturales, Artísticas e</w:t>
      </w:r>
      <w:r>
        <w:rPr>
          <w:spacing w:val="1"/>
          <w:sz w:val="24"/>
        </w:rPr>
        <w:t> </w:t>
      </w:r>
      <w:r>
        <w:rPr>
          <w:sz w:val="24"/>
        </w:rPr>
        <w:t>Intelectuales</w:t>
      </w:r>
      <w:r>
        <w:rPr>
          <w:spacing w:val="1"/>
          <w:sz w:val="24"/>
        </w:rPr>
        <w:t> </w:t>
      </w:r>
      <w:r>
        <w:rPr>
          <w:sz w:val="24"/>
        </w:rPr>
        <w:t>tanto</w:t>
      </w:r>
      <w:r>
        <w:rPr>
          <w:spacing w:val="1"/>
          <w:sz w:val="24"/>
        </w:rPr>
        <w:t> </w:t>
      </w:r>
      <w:r>
        <w:rPr>
          <w:sz w:val="24"/>
        </w:rPr>
        <w:t>públicas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privadas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sociedad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protección y conservación de los monumentos históricos, arqueológicos, artísticos,</w:t>
      </w:r>
      <w:r>
        <w:rPr>
          <w:spacing w:val="1"/>
          <w:sz w:val="24"/>
        </w:rPr>
        <w:t> </w:t>
      </w:r>
      <w:r>
        <w:rPr>
          <w:sz w:val="24"/>
        </w:rPr>
        <w:t>relevantes,</w:t>
      </w:r>
      <w:r>
        <w:rPr>
          <w:spacing w:val="1"/>
          <w:sz w:val="24"/>
        </w:rPr>
        <w:t> </w:t>
      </w:r>
      <w:r>
        <w:rPr>
          <w:sz w:val="24"/>
        </w:rPr>
        <w:t>tradicionales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vernáculos,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conjunto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conforma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polígono</w:t>
      </w:r>
      <w:r>
        <w:rPr>
          <w:spacing w:val="2"/>
          <w:sz w:val="24"/>
        </w:rPr>
        <w:t> </w:t>
      </w:r>
      <w:r>
        <w:rPr>
          <w:sz w:val="24"/>
        </w:rPr>
        <w:t>del Centro</w:t>
      </w:r>
      <w:r>
        <w:rPr>
          <w:spacing w:val="-1"/>
          <w:sz w:val="24"/>
        </w:rPr>
        <w:t> </w:t>
      </w:r>
      <w:r>
        <w:rPr>
          <w:sz w:val="24"/>
        </w:rPr>
        <w:t>Histórico de</w:t>
      </w:r>
      <w:r>
        <w:rPr>
          <w:spacing w:val="-3"/>
          <w:sz w:val="24"/>
        </w:rPr>
        <w:t> </w:t>
      </w:r>
      <w:r>
        <w:rPr>
          <w:sz w:val="24"/>
        </w:rPr>
        <w:t>la Ciudad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Oaxaca;</w:t>
      </w:r>
    </w:p>
    <w:p>
      <w:pPr>
        <w:pStyle w:val="ListParagraph"/>
        <w:numPr>
          <w:ilvl w:val="0"/>
          <w:numId w:val="41"/>
        </w:numPr>
        <w:tabs>
          <w:tab w:pos="1223" w:val="left" w:leader="none"/>
          <w:tab w:pos="1224" w:val="left" w:leader="none"/>
        </w:tabs>
        <w:spacing w:line="240" w:lineRule="auto" w:before="161" w:after="0"/>
        <w:ind w:left="1223" w:right="0" w:hanging="617"/>
        <w:jc w:val="left"/>
        <w:rPr>
          <w:sz w:val="24"/>
        </w:rPr>
      </w:pPr>
      <w:r>
        <w:rPr>
          <w:sz w:val="24"/>
        </w:rPr>
        <w:t>Emitir</w:t>
      </w:r>
      <w:r>
        <w:rPr>
          <w:spacing w:val="-5"/>
          <w:sz w:val="24"/>
        </w:rPr>
        <w:t> </w:t>
      </w:r>
      <w:r>
        <w:rPr>
          <w:sz w:val="24"/>
        </w:rPr>
        <w:t>opinión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recomendación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escrito</w:t>
      </w:r>
      <w:r>
        <w:rPr>
          <w:spacing w:val="-4"/>
          <w:sz w:val="24"/>
        </w:rPr>
        <w:t> </w:t>
      </w:r>
      <w:r>
        <w:rPr>
          <w:sz w:val="24"/>
        </w:rPr>
        <w:t>cuando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3"/>
          <w:sz w:val="24"/>
        </w:rPr>
        <w:t> </w:t>
      </w:r>
      <w:r>
        <w:rPr>
          <w:sz w:val="24"/>
        </w:rPr>
        <w:t>Subdirector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requiera;</w:t>
      </w:r>
    </w:p>
    <w:p>
      <w:pPr>
        <w:pStyle w:val="ListParagraph"/>
        <w:numPr>
          <w:ilvl w:val="0"/>
          <w:numId w:val="41"/>
        </w:numPr>
        <w:tabs>
          <w:tab w:pos="1223" w:val="left" w:leader="none"/>
        </w:tabs>
        <w:spacing w:line="240" w:lineRule="auto" w:before="161" w:after="0"/>
        <w:ind w:left="1226" w:right="538" w:hanging="650"/>
        <w:jc w:val="both"/>
        <w:rPr>
          <w:sz w:val="24"/>
        </w:rPr>
      </w:pPr>
      <w:r>
        <w:rPr>
          <w:sz w:val="24"/>
        </w:rPr>
        <w:t>Consultar o solicitar asesoría a las Instituciones u organizaciones de especialistas</w:t>
      </w:r>
      <w:r>
        <w:rPr>
          <w:spacing w:val="1"/>
          <w:sz w:val="24"/>
        </w:rPr>
        <w:t> </w:t>
      </w:r>
      <w:r>
        <w:rPr>
          <w:sz w:val="24"/>
        </w:rPr>
        <w:t>en materia de conservación o restauración para emitir la opinión o recomendación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caso específico</w:t>
      </w:r>
      <w:r>
        <w:rPr>
          <w:spacing w:val="-3"/>
          <w:sz w:val="24"/>
        </w:rPr>
        <w:t> </w:t>
      </w:r>
      <w:r>
        <w:rPr>
          <w:sz w:val="24"/>
        </w:rPr>
        <w:t>a tratar;</w:t>
      </w:r>
    </w:p>
    <w:p>
      <w:pPr>
        <w:pStyle w:val="ListParagraph"/>
        <w:numPr>
          <w:ilvl w:val="0"/>
          <w:numId w:val="41"/>
        </w:numPr>
        <w:tabs>
          <w:tab w:pos="1227" w:val="left" w:leader="none"/>
        </w:tabs>
        <w:spacing w:line="240" w:lineRule="auto" w:before="158" w:after="0"/>
        <w:ind w:left="1229" w:right="536" w:hanging="582"/>
        <w:jc w:val="both"/>
        <w:rPr>
          <w:sz w:val="24"/>
        </w:rPr>
      </w:pPr>
      <w:r>
        <w:rPr>
          <w:sz w:val="24"/>
        </w:rPr>
        <w:t>Informar a la ciudadanía, a través de la SCHPM, de las acciones y actividades que</w:t>
      </w:r>
      <w:r>
        <w:rPr>
          <w:spacing w:val="1"/>
          <w:sz w:val="24"/>
        </w:rPr>
        <w:t> </w:t>
      </w:r>
      <w:r>
        <w:rPr>
          <w:sz w:val="24"/>
        </w:rPr>
        <w:t>lleve a cabo el Consejo Consultivo en beneficio de la Conservación del Patrimonio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Ciudad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Oaxaca</w:t>
      </w:r>
      <w:r>
        <w:rPr>
          <w:spacing w:val="-2"/>
          <w:sz w:val="24"/>
        </w:rPr>
        <w:t> </w:t>
      </w:r>
      <w:r>
        <w:rPr>
          <w:sz w:val="24"/>
        </w:rPr>
        <w:t>de Juárez.</w:t>
      </w:r>
    </w:p>
    <w:p>
      <w:pPr>
        <w:pStyle w:val="BodyText"/>
      </w:pPr>
    </w:p>
    <w:p>
      <w:pPr>
        <w:pStyle w:val="BodyText"/>
        <w:ind w:left="514" w:right="536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Consejo</w:t>
      </w:r>
      <w:r>
        <w:rPr>
          <w:spacing w:val="1"/>
        </w:rPr>
        <w:t> </w:t>
      </w:r>
      <w:r>
        <w:rPr/>
        <w:t>Consultivo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siete</w:t>
      </w:r>
      <w:r>
        <w:rPr>
          <w:spacing w:val="1"/>
        </w:rPr>
        <w:t> </w:t>
      </w:r>
      <w:r>
        <w:rPr/>
        <w:t>miembros como máximo y cinco miembros como mínimo, uno de ellos fungirá como</w:t>
      </w:r>
      <w:r>
        <w:rPr>
          <w:spacing w:val="1"/>
        </w:rPr>
        <w:t> </w:t>
      </w:r>
      <w:r>
        <w:rPr/>
        <w:t>Presidente,</w:t>
      </w:r>
      <w:r>
        <w:rPr>
          <w:spacing w:val="-3"/>
        </w:rPr>
        <w:t> </w:t>
      </w:r>
      <w:r>
        <w:rPr/>
        <w:t>otro como</w:t>
      </w:r>
      <w:r>
        <w:rPr>
          <w:spacing w:val="-2"/>
        </w:rPr>
        <w:t> </w:t>
      </w:r>
      <w:r>
        <w:rPr/>
        <w:t>Secretario</w:t>
      </w:r>
      <w:r>
        <w:rPr>
          <w:spacing w:val="-1"/>
        </w:rPr>
        <w:t> </w:t>
      </w:r>
      <w:r>
        <w:rPr/>
        <w:t>(a),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funcionará</w:t>
      </w:r>
      <w:r>
        <w:rPr>
          <w:spacing w:val="-1"/>
        </w:rPr>
        <w:t> </w:t>
      </w:r>
      <w:r>
        <w:rPr/>
        <w:t>de la siguiente</w:t>
      </w:r>
      <w:r>
        <w:rPr>
          <w:spacing w:val="-1"/>
        </w:rPr>
        <w:t> </w:t>
      </w:r>
      <w:r>
        <w:rPr/>
        <w:t>manera: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2"/>
        </w:numPr>
        <w:tabs>
          <w:tab w:pos="1226" w:val="left" w:leader="none"/>
          <w:tab w:pos="1227" w:val="left" w:leader="none"/>
        </w:tabs>
        <w:spacing w:line="240" w:lineRule="auto" w:before="0" w:after="0"/>
        <w:ind w:left="1226" w:right="0" w:hanging="486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SCHPM</w:t>
      </w:r>
      <w:r>
        <w:rPr>
          <w:spacing w:val="-1"/>
          <w:sz w:val="24"/>
        </w:rPr>
        <w:t> </w:t>
      </w:r>
      <w:r>
        <w:rPr>
          <w:sz w:val="24"/>
        </w:rPr>
        <w:t>emitirá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convocatoria</w:t>
      </w:r>
      <w:r>
        <w:rPr>
          <w:spacing w:val="-2"/>
          <w:sz w:val="24"/>
        </w:rPr>
        <w:t> </w:t>
      </w:r>
      <w:r>
        <w:rPr>
          <w:sz w:val="24"/>
        </w:rPr>
        <w:t>pública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selección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integrantes.</w:t>
      </w:r>
    </w:p>
    <w:p>
      <w:pPr>
        <w:pStyle w:val="ListParagraph"/>
        <w:numPr>
          <w:ilvl w:val="0"/>
          <w:numId w:val="42"/>
        </w:numPr>
        <w:tabs>
          <w:tab w:pos="1226" w:val="left" w:leader="none"/>
        </w:tabs>
        <w:spacing w:line="240" w:lineRule="auto" w:before="161" w:after="0"/>
        <w:ind w:left="1229" w:right="542" w:hanging="556"/>
        <w:jc w:val="both"/>
        <w:rPr>
          <w:sz w:val="24"/>
        </w:rPr>
      </w:pPr>
      <w:r>
        <w:rPr>
          <w:sz w:val="24"/>
        </w:rPr>
        <w:t>Para ser miembro del Consejo Consultivo, se deberá cumplir con los siguientes</w:t>
      </w:r>
      <w:r>
        <w:rPr>
          <w:spacing w:val="1"/>
          <w:sz w:val="24"/>
        </w:rPr>
        <w:t> </w:t>
      </w:r>
      <w:r>
        <w:rPr>
          <w:sz w:val="24"/>
        </w:rPr>
        <w:t>requisitos:</w:t>
      </w:r>
    </w:p>
    <w:p>
      <w:pPr>
        <w:pStyle w:val="ListParagraph"/>
        <w:numPr>
          <w:ilvl w:val="1"/>
          <w:numId w:val="42"/>
        </w:numPr>
        <w:tabs>
          <w:tab w:pos="1582" w:val="left" w:leader="none"/>
        </w:tabs>
        <w:spacing w:line="240" w:lineRule="auto" w:before="158" w:after="0"/>
        <w:ind w:left="1581" w:right="544" w:hanging="357"/>
        <w:jc w:val="left"/>
        <w:rPr>
          <w:sz w:val="24"/>
        </w:rPr>
      </w:pPr>
      <w:r>
        <w:rPr>
          <w:sz w:val="24"/>
        </w:rPr>
        <w:t>Ser</w:t>
      </w:r>
      <w:r>
        <w:rPr>
          <w:spacing w:val="25"/>
          <w:sz w:val="24"/>
        </w:rPr>
        <w:t> </w:t>
      </w:r>
      <w:r>
        <w:rPr>
          <w:sz w:val="24"/>
        </w:rPr>
        <w:t>originario</w:t>
      </w:r>
      <w:r>
        <w:rPr>
          <w:spacing w:val="23"/>
          <w:sz w:val="24"/>
        </w:rPr>
        <w:t> </w:t>
      </w:r>
      <w:r>
        <w:rPr>
          <w:sz w:val="24"/>
        </w:rPr>
        <w:t>o</w:t>
      </w:r>
      <w:r>
        <w:rPr>
          <w:spacing w:val="27"/>
          <w:sz w:val="24"/>
        </w:rPr>
        <w:t> </w:t>
      </w:r>
      <w:r>
        <w:rPr>
          <w:sz w:val="24"/>
        </w:rPr>
        <w:t>vecino</w:t>
      </w:r>
      <w:r>
        <w:rPr>
          <w:spacing w:val="23"/>
          <w:sz w:val="24"/>
        </w:rPr>
        <w:t> </w:t>
      </w:r>
      <w:r>
        <w:rPr>
          <w:sz w:val="24"/>
        </w:rPr>
        <w:t>del</w:t>
      </w:r>
      <w:r>
        <w:rPr>
          <w:spacing w:val="22"/>
          <w:sz w:val="24"/>
        </w:rPr>
        <w:t> </w:t>
      </w:r>
      <w:r>
        <w:rPr>
          <w:sz w:val="24"/>
        </w:rPr>
        <w:t>Municipio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Oaxaca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Juárez</w:t>
      </w:r>
      <w:r>
        <w:rPr>
          <w:spacing w:val="20"/>
          <w:sz w:val="24"/>
        </w:rPr>
        <w:t> </w:t>
      </w:r>
      <w:r>
        <w:rPr>
          <w:sz w:val="24"/>
        </w:rPr>
        <w:t>o</w:t>
      </w:r>
      <w:r>
        <w:rPr>
          <w:spacing w:val="25"/>
          <w:sz w:val="24"/>
        </w:rPr>
        <w:t> </w:t>
      </w:r>
      <w:r>
        <w:rPr>
          <w:sz w:val="24"/>
        </w:rPr>
        <w:t>Municipios</w:t>
      </w:r>
      <w:r>
        <w:rPr>
          <w:spacing w:val="-64"/>
          <w:sz w:val="24"/>
        </w:rPr>
        <w:t> </w:t>
      </w:r>
      <w:r>
        <w:rPr>
          <w:sz w:val="24"/>
        </w:rPr>
        <w:t>conurbados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zona</w:t>
      </w:r>
      <w:r>
        <w:rPr>
          <w:spacing w:val="-2"/>
          <w:sz w:val="24"/>
        </w:rPr>
        <w:t> </w:t>
      </w:r>
      <w:r>
        <w:rPr>
          <w:sz w:val="24"/>
        </w:rPr>
        <w:t>metropolitana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ciudad de</w:t>
      </w:r>
      <w:r>
        <w:rPr>
          <w:spacing w:val="-2"/>
          <w:sz w:val="24"/>
        </w:rPr>
        <w:t> </w:t>
      </w:r>
      <w:r>
        <w:rPr>
          <w:sz w:val="24"/>
        </w:rPr>
        <w:t>Oaxaca;</w:t>
      </w:r>
    </w:p>
    <w:p>
      <w:pPr>
        <w:pStyle w:val="ListParagraph"/>
        <w:numPr>
          <w:ilvl w:val="1"/>
          <w:numId w:val="42"/>
        </w:numPr>
        <w:tabs>
          <w:tab w:pos="1581" w:val="left" w:leader="none"/>
        </w:tabs>
        <w:spacing w:line="240" w:lineRule="auto" w:before="161" w:after="0"/>
        <w:ind w:left="1580" w:right="0" w:hanging="358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servidor</w:t>
      </w:r>
      <w:r>
        <w:rPr>
          <w:spacing w:val="-3"/>
          <w:sz w:val="24"/>
        </w:rPr>
        <w:t> </w:t>
      </w:r>
      <w:r>
        <w:rPr>
          <w:sz w:val="24"/>
        </w:rPr>
        <w:t>público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gobierno</w:t>
      </w:r>
      <w:r>
        <w:rPr>
          <w:spacing w:val="1"/>
          <w:sz w:val="24"/>
        </w:rPr>
        <w:t> </w:t>
      </w:r>
      <w:r>
        <w:rPr>
          <w:sz w:val="24"/>
        </w:rPr>
        <w:t>federal,</w:t>
      </w:r>
      <w:r>
        <w:rPr>
          <w:spacing w:val="-4"/>
          <w:sz w:val="24"/>
        </w:rPr>
        <w:t> </w:t>
      </w:r>
      <w:r>
        <w:rPr>
          <w:sz w:val="24"/>
        </w:rPr>
        <w:t>estatal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municipal;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ListParagraph"/>
        <w:numPr>
          <w:ilvl w:val="1"/>
          <w:numId w:val="42"/>
        </w:numPr>
        <w:tabs>
          <w:tab w:pos="1585" w:val="left" w:leader="none"/>
        </w:tabs>
        <w:spacing w:line="240" w:lineRule="auto" w:before="74" w:after="0"/>
        <w:ind w:left="1583" w:right="529" w:hanging="357"/>
        <w:jc w:val="left"/>
        <w:rPr>
          <w:sz w:val="24"/>
        </w:rPr>
      </w:pPr>
      <w:r>
        <w:rPr>
          <w:sz w:val="24"/>
        </w:rPr>
        <w:t>Tener</w:t>
      </w:r>
      <w:r>
        <w:rPr>
          <w:spacing w:val="51"/>
          <w:sz w:val="24"/>
        </w:rPr>
        <w:t> </w:t>
      </w:r>
      <w:r>
        <w:rPr>
          <w:sz w:val="24"/>
        </w:rPr>
        <w:t>conocimientos</w:t>
      </w:r>
      <w:r>
        <w:rPr>
          <w:spacing w:val="49"/>
          <w:sz w:val="24"/>
        </w:rPr>
        <w:t> </w:t>
      </w:r>
      <w:r>
        <w:rPr>
          <w:sz w:val="24"/>
        </w:rPr>
        <w:t>sobre</w:t>
      </w:r>
      <w:r>
        <w:rPr>
          <w:spacing w:val="52"/>
          <w:sz w:val="24"/>
        </w:rPr>
        <w:t> </w:t>
      </w:r>
      <w:r>
        <w:rPr>
          <w:sz w:val="24"/>
        </w:rPr>
        <w:t>tratados</w:t>
      </w:r>
      <w:r>
        <w:rPr>
          <w:spacing w:val="51"/>
          <w:sz w:val="24"/>
        </w:rPr>
        <w:t> </w:t>
      </w:r>
      <w:r>
        <w:rPr>
          <w:sz w:val="24"/>
        </w:rPr>
        <w:t>internacionales,</w:t>
      </w:r>
      <w:r>
        <w:rPr>
          <w:spacing w:val="52"/>
          <w:sz w:val="24"/>
        </w:rPr>
        <w:t> </w:t>
      </w:r>
      <w:r>
        <w:rPr>
          <w:sz w:val="24"/>
        </w:rPr>
        <w:t>leyes</w:t>
      </w:r>
      <w:r>
        <w:rPr>
          <w:spacing w:val="51"/>
          <w:sz w:val="24"/>
        </w:rPr>
        <w:t> </w:t>
      </w:r>
      <w:r>
        <w:rPr>
          <w:sz w:val="24"/>
        </w:rPr>
        <w:t>y</w:t>
      </w:r>
      <w:r>
        <w:rPr>
          <w:spacing w:val="51"/>
          <w:sz w:val="24"/>
        </w:rPr>
        <w:t> </w:t>
      </w:r>
      <w:r>
        <w:rPr>
          <w:sz w:val="24"/>
        </w:rPr>
        <w:t>reglamentos</w:t>
      </w:r>
      <w:r>
        <w:rPr>
          <w:spacing w:val="-64"/>
          <w:sz w:val="24"/>
        </w:rPr>
        <w:t> </w:t>
      </w:r>
      <w:r>
        <w:rPr>
          <w:sz w:val="24"/>
        </w:rPr>
        <w:t>relacionados</w:t>
      </w:r>
      <w:r>
        <w:rPr>
          <w:spacing w:val="-1"/>
          <w:sz w:val="24"/>
        </w:rPr>
        <w:t> </w:t>
      </w:r>
      <w:r>
        <w:rPr>
          <w:sz w:val="24"/>
        </w:rPr>
        <w:t>con la</w:t>
      </w:r>
      <w:r>
        <w:rPr>
          <w:spacing w:val="-1"/>
          <w:sz w:val="24"/>
        </w:rPr>
        <w:t> </w:t>
      </w:r>
      <w:r>
        <w:rPr>
          <w:sz w:val="24"/>
        </w:rPr>
        <w:t>Conservación y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Patrimonio Cultural.</w:t>
      </w:r>
    </w:p>
    <w:p>
      <w:pPr>
        <w:pStyle w:val="ListParagraph"/>
        <w:numPr>
          <w:ilvl w:val="0"/>
          <w:numId w:val="42"/>
        </w:numPr>
        <w:tabs>
          <w:tab w:pos="1226" w:val="left" w:leader="none"/>
        </w:tabs>
        <w:spacing w:line="240" w:lineRule="auto" w:before="159" w:after="0"/>
        <w:ind w:left="1228" w:right="531" w:hanging="621"/>
        <w:jc w:val="both"/>
        <w:rPr>
          <w:sz w:val="24"/>
        </w:rPr>
      </w:pPr>
      <w:r>
        <w:rPr>
          <w:sz w:val="24"/>
        </w:rPr>
        <w:t>Una vez electo los integrantes del Consejo Consultivo elegirán entre ellos a quien</w:t>
      </w:r>
      <w:r>
        <w:rPr>
          <w:spacing w:val="1"/>
          <w:sz w:val="24"/>
        </w:rPr>
        <w:t> </w:t>
      </w:r>
      <w:r>
        <w:rPr>
          <w:sz w:val="24"/>
        </w:rPr>
        <w:t>ocupe</w:t>
      </w:r>
      <w:r>
        <w:rPr>
          <w:spacing w:val="-1"/>
          <w:sz w:val="24"/>
        </w:rPr>
        <w:t> </w:t>
      </w:r>
      <w:r>
        <w:rPr>
          <w:sz w:val="24"/>
        </w:rPr>
        <w:t>la presidencia</w:t>
      </w:r>
      <w:r>
        <w:rPr>
          <w:spacing w:val="5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periodo de</w:t>
      </w:r>
      <w:r>
        <w:rPr>
          <w:spacing w:val="-1"/>
          <w:sz w:val="24"/>
        </w:rPr>
        <w:t> </w:t>
      </w:r>
      <w:r>
        <w:rPr>
          <w:sz w:val="24"/>
        </w:rPr>
        <w:t>dos años;</w:t>
      </w:r>
    </w:p>
    <w:p>
      <w:pPr>
        <w:pStyle w:val="ListParagraph"/>
        <w:numPr>
          <w:ilvl w:val="0"/>
          <w:numId w:val="42"/>
        </w:numPr>
        <w:tabs>
          <w:tab w:pos="1224" w:val="left" w:leader="none"/>
        </w:tabs>
        <w:spacing w:line="240" w:lineRule="auto" w:before="160" w:after="0"/>
        <w:ind w:left="1225" w:right="531" w:hanging="64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4464">
            <wp:simplePos x="0" y="0"/>
            <wp:positionH relativeFrom="page">
              <wp:posOffset>903605</wp:posOffset>
            </wp:positionH>
            <wp:positionV relativeFrom="paragraph">
              <wp:posOffset>612970</wp:posOffset>
            </wp:positionV>
            <wp:extent cx="6149340" cy="5426709"/>
            <wp:effectExtent l="0" t="0" r="0" b="0"/>
            <wp:wrapNone/>
            <wp:docPr id="8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El Presidente (a) del Consejo Consultivo se encargará de convocar por lo menos</w:t>
      </w:r>
      <w:r>
        <w:rPr>
          <w:spacing w:val="1"/>
          <w:sz w:val="24"/>
        </w:rPr>
        <w:t> </w:t>
      </w:r>
      <w:r>
        <w:rPr>
          <w:sz w:val="24"/>
        </w:rPr>
        <w:t>con cinco días de anticipación a las sesiones con la frecuencia que sean necesarias</w:t>
      </w:r>
      <w:r>
        <w:rPr>
          <w:spacing w:val="-64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ameritarlo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solicitud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Subdirector,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existir</w:t>
      </w:r>
      <w:r>
        <w:rPr>
          <w:spacing w:val="1"/>
          <w:sz w:val="24"/>
        </w:rPr>
        <w:t> </w:t>
      </w:r>
      <w:r>
        <w:rPr>
          <w:sz w:val="24"/>
        </w:rPr>
        <w:t>opiniones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recomendaciones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remitirán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4"/>
          <w:sz w:val="24"/>
        </w:rPr>
        <w:t> </w:t>
      </w:r>
      <w:r>
        <w:rPr>
          <w:sz w:val="24"/>
        </w:rPr>
        <w:t>Subdirector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conocimiento;</w:t>
      </w:r>
    </w:p>
    <w:p>
      <w:pPr>
        <w:pStyle w:val="ListParagraph"/>
        <w:numPr>
          <w:ilvl w:val="0"/>
          <w:numId w:val="42"/>
        </w:numPr>
        <w:tabs>
          <w:tab w:pos="1227" w:val="left" w:leader="none"/>
        </w:tabs>
        <w:spacing w:line="240" w:lineRule="auto" w:before="161" w:after="0"/>
        <w:ind w:left="1230" w:right="536" w:hanging="583"/>
        <w:jc w:val="both"/>
        <w:rPr>
          <w:sz w:val="24"/>
        </w:rPr>
      </w:pPr>
      <w:r>
        <w:rPr>
          <w:sz w:val="24"/>
        </w:rPr>
        <w:t>Los miembros del Consejo Consultivo desempeñarán sus funciones con carácter</w:t>
      </w:r>
      <w:r>
        <w:rPr>
          <w:spacing w:val="1"/>
          <w:sz w:val="24"/>
        </w:rPr>
        <w:t> </w:t>
      </w:r>
      <w:r>
        <w:rPr>
          <w:sz w:val="24"/>
        </w:rPr>
        <w:t>honorario;</w:t>
      </w:r>
    </w:p>
    <w:p>
      <w:pPr>
        <w:pStyle w:val="ListParagraph"/>
        <w:numPr>
          <w:ilvl w:val="0"/>
          <w:numId w:val="42"/>
        </w:numPr>
        <w:tabs>
          <w:tab w:pos="1226" w:val="left" w:leader="none"/>
        </w:tabs>
        <w:spacing w:line="240" w:lineRule="auto" w:before="159" w:after="0"/>
        <w:ind w:left="1229" w:right="537" w:hanging="650"/>
        <w:jc w:val="both"/>
        <w:rPr>
          <w:sz w:val="24"/>
        </w:rPr>
      </w:pPr>
      <w:r>
        <w:rPr>
          <w:sz w:val="24"/>
        </w:rPr>
        <w:t>Los miembros del Consejo Consultivo cesarán en sus funciones en los siguientes</w:t>
      </w:r>
      <w:r>
        <w:rPr>
          <w:spacing w:val="1"/>
          <w:sz w:val="24"/>
        </w:rPr>
        <w:t> </w:t>
      </w:r>
      <w:r>
        <w:rPr>
          <w:sz w:val="24"/>
        </w:rPr>
        <w:t>casos:</w:t>
      </w:r>
    </w:p>
    <w:p>
      <w:pPr>
        <w:pStyle w:val="ListParagraph"/>
        <w:numPr>
          <w:ilvl w:val="1"/>
          <w:numId w:val="42"/>
        </w:numPr>
        <w:tabs>
          <w:tab w:pos="1583" w:val="left" w:leader="none"/>
        </w:tabs>
        <w:spacing w:line="240" w:lineRule="auto" w:before="161" w:after="0"/>
        <w:ind w:left="1582" w:right="0" w:hanging="359"/>
        <w:jc w:val="left"/>
        <w:rPr>
          <w:sz w:val="24"/>
        </w:rPr>
      </w:pP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retiro</w:t>
      </w:r>
      <w:r>
        <w:rPr>
          <w:spacing w:val="-3"/>
          <w:sz w:val="24"/>
        </w:rPr>
        <w:t> </w:t>
      </w:r>
      <w:r>
        <w:rPr>
          <w:sz w:val="24"/>
        </w:rPr>
        <w:t>voluntario;</w:t>
      </w:r>
    </w:p>
    <w:p>
      <w:pPr>
        <w:pStyle w:val="ListParagraph"/>
        <w:numPr>
          <w:ilvl w:val="1"/>
          <w:numId w:val="42"/>
        </w:numPr>
        <w:tabs>
          <w:tab w:pos="1582" w:val="left" w:leader="none"/>
        </w:tabs>
        <w:spacing w:line="240" w:lineRule="auto" w:before="161" w:after="0"/>
        <w:ind w:left="1581" w:right="0" w:hanging="358"/>
        <w:jc w:val="left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ocupar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desempeñar</w:t>
      </w:r>
      <w:r>
        <w:rPr>
          <w:spacing w:val="-3"/>
          <w:sz w:val="24"/>
        </w:rPr>
        <w:t> </w:t>
      </w:r>
      <w:r>
        <w:rPr>
          <w:sz w:val="24"/>
        </w:rPr>
        <w:t>puestos</w:t>
      </w:r>
      <w:r>
        <w:rPr>
          <w:spacing w:val="-5"/>
          <w:sz w:val="24"/>
        </w:rPr>
        <w:t> </w:t>
      </w:r>
      <w:r>
        <w:rPr>
          <w:sz w:val="24"/>
        </w:rPr>
        <w:t>públicos;</w:t>
      </w:r>
    </w:p>
    <w:p>
      <w:pPr>
        <w:pStyle w:val="ListParagraph"/>
        <w:numPr>
          <w:ilvl w:val="1"/>
          <w:numId w:val="42"/>
        </w:numPr>
        <w:tabs>
          <w:tab w:pos="1582" w:val="left" w:leader="none"/>
        </w:tabs>
        <w:spacing w:line="240" w:lineRule="auto" w:before="158" w:after="0"/>
        <w:ind w:left="1581" w:right="0" w:hanging="359"/>
        <w:jc w:val="left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inasistencia,</w:t>
      </w:r>
      <w:r>
        <w:rPr>
          <w:spacing w:val="-3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causa</w:t>
      </w:r>
      <w:r>
        <w:rPr>
          <w:spacing w:val="-3"/>
          <w:sz w:val="24"/>
        </w:rPr>
        <w:t> </w:t>
      </w:r>
      <w:r>
        <w:rPr>
          <w:sz w:val="24"/>
        </w:rPr>
        <w:t>justificada,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tres</w:t>
      </w:r>
      <w:r>
        <w:rPr>
          <w:spacing w:val="-2"/>
          <w:sz w:val="24"/>
        </w:rPr>
        <w:t> </w:t>
      </w:r>
      <w:r>
        <w:rPr>
          <w:sz w:val="24"/>
        </w:rPr>
        <w:t>sesiones</w:t>
      </w:r>
      <w:r>
        <w:rPr>
          <w:spacing w:val="-6"/>
          <w:sz w:val="24"/>
        </w:rPr>
        <w:t> </w:t>
      </w:r>
      <w:r>
        <w:rPr>
          <w:sz w:val="24"/>
        </w:rPr>
        <w:t>consecutivas;</w:t>
      </w:r>
    </w:p>
    <w:p>
      <w:pPr>
        <w:pStyle w:val="ListParagraph"/>
        <w:numPr>
          <w:ilvl w:val="1"/>
          <w:numId w:val="42"/>
        </w:numPr>
        <w:tabs>
          <w:tab w:pos="1581" w:val="left" w:leader="none"/>
        </w:tabs>
        <w:spacing w:line="240" w:lineRule="auto" w:before="161" w:after="0"/>
        <w:ind w:left="1580" w:right="0" w:hanging="359"/>
        <w:jc w:val="left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realizar</w:t>
      </w:r>
      <w:r>
        <w:rPr>
          <w:spacing w:val="-2"/>
          <w:sz w:val="24"/>
        </w:rPr>
        <w:t> </w:t>
      </w:r>
      <w:r>
        <w:rPr>
          <w:sz w:val="24"/>
        </w:rPr>
        <w:t>acciones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atenten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contra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Patrimonio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1"/>
          <w:sz w:val="24"/>
        </w:rPr>
        <w:t> </w:t>
      </w:r>
      <w:r>
        <w:rPr>
          <w:sz w:val="24"/>
        </w:rPr>
        <w:t>Histórico;</w:t>
      </w:r>
    </w:p>
    <w:p>
      <w:pPr>
        <w:pStyle w:val="ListParagraph"/>
        <w:numPr>
          <w:ilvl w:val="1"/>
          <w:numId w:val="42"/>
        </w:numPr>
        <w:tabs>
          <w:tab w:pos="1580" w:val="left" w:leader="none"/>
        </w:tabs>
        <w:spacing w:line="240" w:lineRule="auto" w:before="161" w:after="0"/>
        <w:ind w:left="1583" w:right="543" w:hanging="362"/>
        <w:jc w:val="left"/>
        <w:rPr>
          <w:sz w:val="24"/>
        </w:rPr>
      </w:pPr>
      <w:r>
        <w:rPr>
          <w:sz w:val="24"/>
        </w:rPr>
        <w:t>Por</w:t>
      </w:r>
      <w:r>
        <w:rPr>
          <w:spacing w:val="6"/>
          <w:sz w:val="24"/>
        </w:rPr>
        <w:t> </w:t>
      </w:r>
      <w:r>
        <w:rPr>
          <w:sz w:val="24"/>
        </w:rPr>
        <w:t>emitir</w:t>
      </w:r>
      <w:r>
        <w:rPr>
          <w:spacing w:val="3"/>
          <w:sz w:val="24"/>
        </w:rPr>
        <w:t> </w:t>
      </w:r>
      <w:r>
        <w:rPr>
          <w:sz w:val="24"/>
        </w:rPr>
        <w:t>opiniones</w:t>
      </w:r>
      <w:r>
        <w:rPr>
          <w:spacing w:val="66"/>
          <w:sz w:val="24"/>
        </w:rPr>
        <w:t> </w:t>
      </w:r>
      <w:r>
        <w:rPr>
          <w:sz w:val="24"/>
        </w:rPr>
        <w:t>o</w:t>
      </w:r>
      <w:r>
        <w:rPr>
          <w:spacing w:val="10"/>
          <w:sz w:val="24"/>
        </w:rPr>
        <w:t> </w:t>
      </w:r>
      <w:r>
        <w:rPr>
          <w:sz w:val="24"/>
        </w:rPr>
        <w:t>recomendaciones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los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se</w:t>
      </w:r>
      <w:r>
        <w:rPr>
          <w:spacing w:val="5"/>
          <w:sz w:val="24"/>
        </w:rPr>
        <w:t> </w:t>
      </w:r>
      <w:r>
        <w:rPr>
          <w:sz w:val="24"/>
        </w:rPr>
        <w:t>refleje</w:t>
      </w:r>
      <w:r>
        <w:rPr>
          <w:spacing w:val="3"/>
          <w:sz w:val="24"/>
        </w:rPr>
        <w:t> </w:t>
      </w:r>
      <w:r>
        <w:rPr>
          <w:sz w:val="24"/>
        </w:rPr>
        <w:t>un</w:t>
      </w:r>
      <w:r>
        <w:rPr>
          <w:spacing w:val="5"/>
          <w:sz w:val="24"/>
        </w:rPr>
        <w:t> </w:t>
      </w:r>
      <w:r>
        <w:rPr>
          <w:sz w:val="24"/>
        </w:rPr>
        <w:t>evidente</w:t>
      </w:r>
      <w:r>
        <w:rPr>
          <w:spacing w:val="-64"/>
          <w:sz w:val="24"/>
        </w:rPr>
        <w:t> </w:t>
      </w:r>
      <w:r>
        <w:rPr>
          <w:sz w:val="24"/>
        </w:rPr>
        <w:t>conflicto</w:t>
      </w:r>
      <w:r>
        <w:rPr>
          <w:spacing w:val="-2"/>
          <w:sz w:val="24"/>
        </w:rPr>
        <w:t> </w:t>
      </w:r>
      <w:r>
        <w:rPr>
          <w:sz w:val="24"/>
        </w:rPr>
        <w:t>de interés.</w:t>
      </w:r>
    </w:p>
    <w:p>
      <w:pPr>
        <w:pStyle w:val="ListParagraph"/>
        <w:numPr>
          <w:ilvl w:val="0"/>
          <w:numId w:val="42"/>
        </w:numPr>
        <w:tabs>
          <w:tab w:pos="1227" w:val="left" w:leader="none"/>
        </w:tabs>
        <w:spacing w:line="240" w:lineRule="auto" w:before="159" w:after="0"/>
        <w:ind w:left="1228" w:right="534" w:hanging="714"/>
        <w:jc w:val="both"/>
        <w:rPr>
          <w:sz w:val="24"/>
        </w:rPr>
      </w:pPr>
      <w:r>
        <w:rPr>
          <w:sz w:val="24"/>
        </w:rPr>
        <w:t>En caso de existir una vacante, los miembros del Consejo Consultivo emitirán una</w:t>
      </w:r>
      <w:r>
        <w:rPr>
          <w:spacing w:val="1"/>
          <w:sz w:val="24"/>
        </w:rPr>
        <w:t> </w:t>
      </w:r>
      <w:r>
        <w:rPr>
          <w:sz w:val="24"/>
        </w:rPr>
        <w:t>convocatoria para elegir a la persona que la sustituya, siempre que cumpla con lo</w:t>
      </w:r>
      <w:r>
        <w:rPr>
          <w:spacing w:val="1"/>
          <w:sz w:val="24"/>
        </w:rPr>
        <w:t> </w:t>
      </w:r>
      <w:r>
        <w:rPr>
          <w:sz w:val="24"/>
        </w:rPr>
        <w:t>contenido</w:t>
      </w:r>
      <w:r>
        <w:rPr>
          <w:spacing w:val="-2"/>
          <w:sz w:val="24"/>
        </w:rPr>
        <w:t> </w:t>
      </w:r>
      <w:r>
        <w:rPr>
          <w:sz w:val="24"/>
        </w:rPr>
        <w:t>en la Fracción I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presente</w:t>
      </w:r>
      <w:r>
        <w:rPr>
          <w:spacing w:val="-1"/>
          <w:sz w:val="24"/>
        </w:rPr>
        <w:t> </w:t>
      </w:r>
      <w:r>
        <w:rPr>
          <w:sz w:val="24"/>
        </w:rPr>
        <w:t>artículo;</w:t>
      </w:r>
    </w:p>
    <w:p>
      <w:pPr>
        <w:pStyle w:val="ListParagraph"/>
        <w:numPr>
          <w:ilvl w:val="0"/>
          <w:numId w:val="42"/>
        </w:numPr>
        <w:tabs>
          <w:tab w:pos="1223" w:val="left" w:leader="none"/>
          <w:tab w:pos="1224" w:val="left" w:leader="none"/>
        </w:tabs>
        <w:spacing w:line="240" w:lineRule="auto" w:before="161" w:after="0"/>
        <w:ind w:left="1227" w:right="532" w:hanging="782"/>
        <w:jc w:val="left"/>
        <w:rPr>
          <w:sz w:val="24"/>
        </w:rPr>
      </w:pPr>
      <w:r>
        <w:rPr>
          <w:sz w:val="24"/>
        </w:rPr>
        <w:t>Las funciones de los miembros del Consejo Consultivo tendrán un periodo de cuatro</w:t>
      </w:r>
      <w:r>
        <w:rPr>
          <w:spacing w:val="-64"/>
          <w:sz w:val="24"/>
        </w:rPr>
        <w:t> </w:t>
      </w:r>
      <w:r>
        <w:rPr>
          <w:sz w:val="24"/>
        </w:rPr>
        <w:t>años.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tabs>
          <w:tab w:pos="3351" w:val="left" w:leader="none"/>
        </w:tabs>
        <w:spacing w:before="230"/>
        <w:ind w:left="514"/>
      </w:pPr>
      <w:r>
        <w:rPr/>
        <w:t>TÍTULO</w:t>
      </w:r>
      <w:r>
        <w:rPr>
          <w:spacing w:val="-1"/>
        </w:rPr>
        <w:t> </w:t>
      </w:r>
      <w:r>
        <w:rPr/>
        <w:t>SEGUNDO</w:t>
        <w:tab/>
        <w:t>DEL</w:t>
      </w:r>
      <w:r>
        <w:rPr>
          <w:spacing w:val="-5"/>
        </w:rPr>
        <w:t> </w:t>
      </w:r>
      <w:r>
        <w:rPr/>
        <w:t>PLAN</w:t>
      </w:r>
      <w:r>
        <w:rPr>
          <w:spacing w:val="-4"/>
        </w:rPr>
        <w:t> </w:t>
      </w:r>
      <w:r>
        <w:rPr/>
        <w:t>PARCIAL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tabs>
          <w:tab w:pos="3351" w:val="left" w:leader="none"/>
        </w:tabs>
        <w:spacing w:before="0"/>
        <w:ind w:left="51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ÚNICO</w:t>
        <w:tab/>
        <w:t>LA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ZONIFICACIÓN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PLAN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PARCIAL</w:t>
      </w:r>
    </w:p>
    <w:p>
      <w:pPr>
        <w:pStyle w:val="BodyText"/>
        <w:rPr>
          <w:rFonts w:ascii="Arial"/>
          <w:b/>
        </w:rPr>
      </w:pPr>
    </w:p>
    <w:p>
      <w:pPr>
        <w:pStyle w:val="Heading2"/>
        <w:spacing w:before="1"/>
        <w:ind w:left="514"/>
      </w:pPr>
      <w:r>
        <w:rPr/>
        <w:t>SECCIÓN</w:t>
      </w:r>
      <w:r>
        <w:rPr>
          <w:spacing w:val="-2"/>
        </w:rPr>
        <w:t> </w:t>
      </w:r>
      <w:r>
        <w:rPr/>
        <w:t>I.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Usos</w:t>
      </w:r>
      <w:r>
        <w:rPr>
          <w:spacing w:val="2"/>
        </w:rPr>
        <w:t> </w:t>
      </w:r>
      <w:r>
        <w:rPr/>
        <w:t>y</w:t>
      </w:r>
      <w:r>
        <w:rPr>
          <w:spacing w:val="-8"/>
        </w:rPr>
        <w:t> </w:t>
      </w:r>
      <w:r>
        <w:rPr/>
        <w:t>Destinos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518" w:hanging="5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5"/>
        </w:rPr>
        <w:t> </w:t>
      </w:r>
      <w:r>
        <w:rPr>
          <w:rFonts w:ascii="Arial" w:hAnsi="Arial"/>
          <w:b/>
        </w:rPr>
        <w:t>13.</w:t>
      </w:r>
      <w:r>
        <w:rPr>
          <w:rFonts w:ascii="Arial" w:hAnsi="Arial"/>
          <w:b/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usos,</w:t>
      </w:r>
      <w:r>
        <w:rPr>
          <w:spacing w:val="13"/>
        </w:rPr>
        <w:t> </w:t>
      </w:r>
      <w:r>
        <w:rPr/>
        <w:t>destinos</w:t>
      </w:r>
      <w:r>
        <w:rPr>
          <w:spacing w:val="15"/>
        </w:rPr>
        <w:t> </w:t>
      </w:r>
      <w:r>
        <w:rPr/>
        <w:t>y</w:t>
      </w:r>
      <w:r>
        <w:rPr>
          <w:spacing w:val="12"/>
        </w:rPr>
        <w:t> </w:t>
      </w:r>
      <w:r>
        <w:rPr/>
        <w:t>reservas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señala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Plan</w:t>
      </w:r>
      <w:r>
        <w:rPr>
          <w:spacing w:val="14"/>
        </w:rPr>
        <w:t> </w:t>
      </w:r>
      <w:r>
        <w:rPr/>
        <w:t>Parcial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conservarán</w:t>
      </w:r>
      <w:r>
        <w:rPr>
          <w:spacing w:val="15"/>
        </w:rPr>
        <w:t> </w:t>
      </w:r>
      <w:r>
        <w:rPr/>
        <w:t>sin</w:t>
      </w:r>
      <w:r>
        <w:rPr>
          <w:spacing w:val="-63"/>
        </w:rPr>
        <w:t> </w:t>
      </w:r>
      <w:r>
        <w:rPr/>
        <w:t>alteraciones, salvo</w:t>
      </w:r>
      <w:r>
        <w:rPr>
          <w:spacing w:val="-1"/>
        </w:rPr>
        <w:t> </w:t>
      </w:r>
      <w:r>
        <w:rPr/>
        <w:t>autorización del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Ayuntamiento a propuesta</w:t>
      </w:r>
      <w:r>
        <w:rPr>
          <w:spacing w:val="-1"/>
        </w:rPr>
        <w:t> </w:t>
      </w:r>
      <w:r>
        <w:rPr/>
        <w:t>de la SCHPM.</w:t>
      </w:r>
    </w:p>
    <w:p>
      <w:pPr>
        <w:pStyle w:val="BodyText"/>
      </w:pPr>
    </w:p>
    <w:p>
      <w:pPr>
        <w:pStyle w:val="BodyText"/>
        <w:ind w:left="516" w:right="520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0"/>
        </w:rPr>
        <w:t> </w:t>
      </w:r>
      <w:r>
        <w:rPr>
          <w:rFonts w:ascii="Arial" w:hAnsi="Arial"/>
          <w:b/>
        </w:rPr>
        <w:t>14.</w:t>
      </w:r>
      <w:r>
        <w:rPr>
          <w:rFonts w:ascii="Arial" w:hAnsi="Arial"/>
          <w:b/>
          <w:spacing w:val="10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aplicación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ejecución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Reglamento,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establecen</w:t>
      </w:r>
      <w:r>
        <w:rPr>
          <w:spacing w:val="9"/>
        </w:rPr>
        <w:t> </w:t>
      </w:r>
      <w:r>
        <w:rPr/>
        <w:t>los</w:t>
      </w:r>
      <w:r>
        <w:rPr>
          <w:spacing w:val="-64"/>
        </w:rPr>
        <w:t> </w:t>
      </w:r>
      <w:r>
        <w:rPr/>
        <w:t>polígonos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usos</w:t>
      </w:r>
      <w:r>
        <w:rPr>
          <w:spacing w:val="-1"/>
        </w:rPr>
        <w:t> </w:t>
      </w:r>
      <w:r>
        <w:rPr/>
        <w:t>delimitados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Plano</w:t>
      </w:r>
      <w:r>
        <w:rPr>
          <w:spacing w:val="-1"/>
        </w:rPr>
        <w:t> </w:t>
      </w:r>
      <w:r>
        <w:rPr/>
        <w:t>E-3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Parcial</w:t>
      </w:r>
      <w:r>
        <w:rPr>
          <w:spacing w:val="2"/>
        </w:rPr>
        <w:t> </w:t>
      </w:r>
      <w:r>
        <w:rPr/>
        <w:t>como</w:t>
      </w:r>
      <w:r>
        <w:rPr>
          <w:spacing w:val="-3"/>
        </w:rPr>
        <w:t> </w:t>
      </w:r>
      <w:r>
        <w:rPr/>
        <w:t>zonificaciones.</w:t>
      </w:r>
    </w:p>
    <w:p>
      <w:pPr>
        <w:pStyle w:val="BodyText"/>
      </w:pPr>
    </w:p>
    <w:p>
      <w:pPr>
        <w:pStyle w:val="BodyText"/>
        <w:ind w:left="515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8"/>
        </w:rPr>
        <w:t> </w:t>
      </w:r>
      <w:r>
        <w:rPr>
          <w:rFonts w:ascii="Arial" w:hAnsi="Arial"/>
          <w:b/>
        </w:rPr>
        <w:t>15.</w:t>
      </w:r>
      <w:r>
        <w:rPr>
          <w:rFonts w:ascii="Arial" w:hAnsi="Arial"/>
          <w:b/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través</w:t>
      </w:r>
      <w:r>
        <w:rPr>
          <w:spacing w:val="26"/>
        </w:rPr>
        <w:t> </w:t>
      </w:r>
      <w:r>
        <w:rPr/>
        <w:t>del</w:t>
      </w:r>
      <w:r>
        <w:rPr>
          <w:spacing w:val="31"/>
        </w:rPr>
        <w:t> </w:t>
      </w:r>
      <w:r>
        <w:rPr/>
        <w:t>ordenamiento</w:t>
      </w:r>
      <w:r>
        <w:rPr>
          <w:spacing w:val="28"/>
        </w:rPr>
        <w:t> </w:t>
      </w:r>
      <w:r>
        <w:rPr/>
        <w:t>territorial</w:t>
      </w:r>
      <w:r>
        <w:rPr>
          <w:spacing w:val="29"/>
        </w:rPr>
        <w:t> </w:t>
      </w:r>
      <w:r>
        <w:rPr/>
        <w:t>se</w:t>
      </w:r>
      <w:r>
        <w:rPr>
          <w:spacing w:val="26"/>
        </w:rPr>
        <w:t> </w:t>
      </w:r>
      <w:r>
        <w:rPr/>
        <w:t>articularán</w:t>
      </w:r>
      <w:r>
        <w:rPr>
          <w:spacing w:val="31"/>
        </w:rPr>
        <w:t> </w:t>
      </w:r>
      <w:r>
        <w:rPr/>
        <w:t>las</w:t>
      </w:r>
      <w:r>
        <w:rPr>
          <w:spacing w:val="27"/>
        </w:rPr>
        <w:t> </w:t>
      </w:r>
      <w:r>
        <w:rPr/>
        <w:t>políticas,</w:t>
      </w:r>
      <w:r>
        <w:rPr>
          <w:spacing w:val="26"/>
        </w:rPr>
        <w:t> </w:t>
      </w:r>
      <w:r>
        <w:rPr/>
        <w:t>programas,</w:t>
      </w:r>
    </w:p>
    <w:p>
      <w:pPr>
        <w:spacing w:after="0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6" w:right="530" w:firstLine="2"/>
        <w:jc w:val="both"/>
      </w:pPr>
      <w:r>
        <w:rPr/>
        <w:t>obras,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inversiones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sectores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municipal en el Centro Histórico, atendiendo a sus características geográficas e históricas,</w:t>
      </w:r>
      <w:r>
        <w:rPr>
          <w:spacing w:val="1"/>
        </w:rPr>
        <w:t> </w:t>
      </w:r>
      <w:r>
        <w:rPr/>
        <w:t>con el fin de asegurar su congruencia, hacer más eficiente el gasto público y orientar las</w:t>
      </w:r>
      <w:r>
        <w:rPr>
          <w:spacing w:val="1"/>
        </w:rPr>
        <w:t> </w:t>
      </w:r>
      <w:r>
        <w:rPr/>
        <w:t>inversiones</w:t>
      </w:r>
      <w:r>
        <w:rPr>
          <w:spacing w:val="-1"/>
        </w:rPr>
        <w:t> </w:t>
      </w:r>
      <w:r>
        <w:rPr/>
        <w:t>de los sectores privado y</w:t>
      </w:r>
      <w:r>
        <w:rPr>
          <w:spacing w:val="-2"/>
        </w:rPr>
        <w:t> </w:t>
      </w:r>
      <w:r>
        <w:rPr/>
        <w:t>social.</w:t>
      </w:r>
    </w:p>
    <w:p>
      <w:pPr>
        <w:pStyle w:val="BodyText"/>
      </w:pPr>
    </w:p>
    <w:p>
      <w:pPr>
        <w:pStyle w:val="BodyText"/>
        <w:ind w:left="514" w:right="530" w:firstLine="1"/>
        <w:jc w:val="both"/>
      </w:pPr>
      <w:r>
        <w:rPr/>
        <w:drawing>
          <wp:anchor distT="0" distB="0" distL="0" distR="0" allowOverlap="1" layoutInCell="1" locked="0" behindDoc="1" simplePos="0" relativeHeight="477054976">
            <wp:simplePos x="0" y="0"/>
            <wp:positionH relativeFrom="page">
              <wp:posOffset>903605</wp:posOffset>
            </wp:positionH>
            <wp:positionV relativeFrom="paragraph">
              <wp:posOffset>538801</wp:posOffset>
            </wp:positionV>
            <wp:extent cx="6149340" cy="5426709"/>
            <wp:effectExtent l="0" t="0" r="0" b="0"/>
            <wp:wrapNone/>
            <wp:docPr id="8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 16. </w:t>
      </w:r>
      <w:r>
        <w:rPr/>
        <w:t>Licencia de uso de suelo es el documento expedido por la SCHPM en donde</w:t>
      </w:r>
      <w:r>
        <w:rPr>
          <w:spacing w:val="1"/>
        </w:rPr>
        <w:t> </w:t>
      </w:r>
      <w:r>
        <w:rPr/>
        <w:t>se especifica, de acuerdo a su ubicación, el uso específico permitido dentro de cada</w:t>
      </w:r>
      <w:r>
        <w:rPr>
          <w:spacing w:val="1"/>
        </w:rPr>
        <w:t> </w:t>
      </w:r>
      <w:r>
        <w:rPr/>
        <w:t>predio, el coeficiente de uso de suelo habitacional, coeficiente de ocupación del suelo, así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niveles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alturas</w:t>
      </w:r>
      <w:r>
        <w:rPr>
          <w:spacing w:val="-2"/>
        </w:rPr>
        <w:t> </w:t>
      </w:r>
      <w:r>
        <w:rPr/>
        <w:t>permitidas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establecido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Parcial.</w:t>
      </w:r>
    </w:p>
    <w:p>
      <w:pPr>
        <w:pStyle w:val="BodyText"/>
      </w:pPr>
    </w:p>
    <w:p>
      <w:pPr>
        <w:pStyle w:val="BodyText"/>
        <w:ind w:left="515" w:right="535" w:firstLine="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17.</w:t>
      </w:r>
      <w:r>
        <w:rPr>
          <w:rFonts w:ascii="Arial" w:hAnsi="Arial"/>
          <w:b/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expedido</w:t>
      </w:r>
      <w:r>
        <w:rPr>
          <w:spacing w:val="1"/>
        </w:rPr>
        <w:t> </w:t>
      </w:r>
      <w:r>
        <w:rPr/>
        <w:t>por</w:t>
      </w:r>
      <w:r>
        <w:rPr>
          <w:spacing w:val="66"/>
        </w:rPr>
        <w:t> </w:t>
      </w:r>
      <w:r>
        <w:rPr/>
        <w:t>la</w:t>
      </w:r>
      <w:r>
        <w:rPr>
          <w:spacing w:val="-64"/>
        </w:rPr>
        <w:t> </w:t>
      </w:r>
      <w:r>
        <w:rPr/>
        <w:t>SCHPM en donde se determina si es factible o no un giro comercial específico de acuerdo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 tabla</w:t>
      </w:r>
      <w:r>
        <w:rPr>
          <w:spacing w:val="-1"/>
        </w:rPr>
        <w:t> </w:t>
      </w:r>
      <w:r>
        <w:rPr/>
        <w:t>de compatibilidad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usos y</w:t>
      </w:r>
      <w:r>
        <w:rPr>
          <w:spacing w:val="-3"/>
        </w:rPr>
        <w:t> </w:t>
      </w:r>
      <w:r>
        <w:rPr/>
        <w:t>destinos de suelo.</w:t>
      </w:r>
    </w:p>
    <w:p>
      <w:pPr>
        <w:pStyle w:val="BodyText"/>
        <w:spacing w:before="1"/>
      </w:pPr>
    </w:p>
    <w:p>
      <w:pPr>
        <w:pStyle w:val="BodyText"/>
        <w:ind w:left="513" w:right="533"/>
        <w:jc w:val="both"/>
      </w:pPr>
      <w:r>
        <w:rPr>
          <w:rFonts w:ascii="Arial" w:hAnsi="Arial"/>
          <w:b/>
        </w:rPr>
        <w:t>Artículo 18. </w:t>
      </w:r>
      <w:r>
        <w:rPr/>
        <w:t>La SCHPM expedirá a solicitud del propietario, licencia de uso de suelo,</w:t>
      </w:r>
      <w:r>
        <w:rPr>
          <w:spacing w:val="1"/>
        </w:rPr>
        <w:t> </w:t>
      </w:r>
      <w:r>
        <w:rPr/>
        <w:t>alineamiento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oficial,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cumpla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Reglamento.</w:t>
      </w:r>
    </w:p>
    <w:p>
      <w:pPr>
        <w:pStyle w:val="BodyText"/>
      </w:pPr>
    </w:p>
    <w:p>
      <w:pPr>
        <w:pStyle w:val="BodyText"/>
        <w:ind w:left="514" w:right="530" w:firstLine="3"/>
        <w:jc w:val="both"/>
      </w:pPr>
      <w:r>
        <w:rPr>
          <w:rFonts w:ascii="Arial" w:hAnsi="Arial"/>
          <w:b/>
        </w:rPr>
        <w:t>Artículo 19. </w:t>
      </w:r>
      <w:r>
        <w:rPr/>
        <w:t>La SCHPM autorizará la ampliación del uso de suelo comercial de la azotea</w:t>
      </w:r>
      <w:r>
        <w:rPr>
          <w:spacing w:val="1"/>
        </w:rPr>
        <w:t> </w:t>
      </w:r>
      <w:r>
        <w:rPr/>
        <w:t>como terraza en los inmuebles dentro de la zona de monumentos históricos, siempre y</w:t>
      </w:r>
      <w:r>
        <w:rPr>
          <w:spacing w:val="1"/>
        </w:rPr>
        <w:t> </w:t>
      </w:r>
      <w:r>
        <w:rPr/>
        <w:t>cuando no se altere la imagen urbana, la volumetría del inmueble original y el entorno</w:t>
      </w:r>
      <w:r>
        <w:rPr>
          <w:spacing w:val="1"/>
        </w:rPr>
        <w:t> </w:t>
      </w:r>
      <w:r>
        <w:rPr/>
        <w:t>patrimonial</w:t>
      </w:r>
      <w:r>
        <w:rPr>
          <w:spacing w:val="-2"/>
        </w:rPr>
        <w:t> </w:t>
      </w:r>
      <w:r>
        <w:rPr/>
        <w:t>arquitectónico.</w:t>
      </w:r>
    </w:p>
    <w:p>
      <w:pPr>
        <w:pStyle w:val="BodyText"/>
      </w:pPr>
    </w:p>
    <w:p>
      <w:pPr>
        <w:pStyle w:val="BodyText"/>
        <w:ind w:left="513" w:right="537"/>
        <w:jc w:val="both"/>
      </w:pPr>
      <w:r>
        <w:rPr/>
        <w:t>No se podrá hacer uso de la primera crujía en toda la longitud del frente o los frentes del</w:t>
      </w:r>
      <w:r>
        <w:rPr>
          <w:spacing w:val="1"/>
        </w:rPr>
        <w:t> </w:t>
      </w:r>
      <w:r>
        <w:rPr/>
        <w:t>inmueble,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demoler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alterar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edificio,</w:t>
      </w:r>
      <w:r>
        <w:rPr>
          <w:spacing w:val="1"/>
        </w:rPr>
        <w:t> </w:t>
      </w:r>
      <w:r>
        <w:rPr/>
        <w:t>conservando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características originales y no ser visible desde la acera de enfrente, así como lo dispuesto</w:t>
      </w:r>
      <w:r>
        <w:rPr>
          <w:spacing w:val="-64"/>
        </w:rPr>
        <w:t> </w:t>
      </w:r>
      <w:r>
        <w:rPr/>
        <w:t>en la</w:t>
      </w:r>
      <w:r>
        <w:rPr>
          <w:spacing w:val="-2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IV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artículo 45 y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artículo 95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este Reglamento.</w:t>
      </w:r>
    </w:p>
    <w:p>
      <w:pPr>
        <w:pStyle w:val="BodyText"/>
        <w:spacing w:before="1"/>
      </w:pPr>
    </w:p>
    <w:p>
      <w:pPr>
        <w:pStyle w:val="BodyText"/>
        <w:ind w:left="515" w:right="530" w:firstLine="1"/>
        <w:jc w:val="both"/>
      </w:pPr>
      <w:r>
        <w:rPr/>
        <w:t>La</w:t>
      </w:r>
      <w:r>
        <w:rPr>
          <w:spacing w:val="1"/>
        </w:rPr>
        <w:t> </w:t>
      </w:r>
      <w:r>
        <w:rPr/>
        <w:t>solicitud para el 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 comercial de la azotea como</w:t>
      </w:r>
      <w:r>
        <w:rPr>
          <w:spacing w:val="1"/>
        </w:rPr>
        <w:t> </w:t>
      </w:r>
      <w:r>
        <w:rPr/>
        <w:t>terraza,</w:t>
      </w:r>
      <w:r>
        <w:rPr>
          <w:spacing w:val="1"/>
        </w:rPr>
        <w:t> </w:t>
      </w:r>
      <w:r>
        <w:rPr/>
        <w:t>se</w:t>
      </w:r>
      <w:r>
        <w:rPr>
          <w:spacing w:val="66"/>
        </w:rPr>
        <w:t> </w:t>
      </w:r>
      <w:r>
        <w:rPr/>
        <w:t>ingresará a</w:t>
      </w:r>
      <w:r>
        <w:rPr>
          <w:spacing w:val="1"/>
        </w:rPr>
        <w:t> </w:t>
      </w:r>
      <w:r>
        <w:rPr/>
        <w:t>través de la Ventanilla Única</w:t>
      </w:r>
      <w:r>
        <w:rPr>
          <w:spacing w:val="1"/>
        </w:rPr>
        <w:t> </w:t>
      </w:r>
      <w:r>
        <w:rPr/>
        <w:t>para su análisis, dictamen y en su caso la aprobación</w:t>
      </w:r>
      <w:r>
        <w:rPr>
          <w:spacing w:val="1"/>
        </w:rPr>
        <w:t> </w:t>
      </w:r>
      <w:r>
        <w:rPr/>
        <w:t>correspondiente,</w:t>
      </w:r>
      <w:r>
        <w:rPr>
          <w:spacing w:val="-3"/>
        </w:rPr>
        <w:t> </w:t>
      </w:r>
      <w:r>
        <w:rPr/>
        <w:t>debiendo</w:t>
      </w:r>
      <w:r>
        <w:rPr>
          <w:spacing w:val="-1"/>
        </w:rPr>
        <w:t> </w:t>
      </w:r>
      <w:r>
        <w:rPr/>
        <w:t>cumplir los</w:t>
      </w:r>
      <w:r>
        <w:rPr>
          <w:spacing w:val="-1"/>
        </w:rPr>
        <w:t> </w:t>
      </w:r>
      <w:r>
        <w:rPr/>
        <w:t>siguientes requisitos: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1223" w:val="left" w:leader="none"/>
        </w:tabs>
        <w:spacing w:line="240" w:lineRule="auto" w:before="0" w:after="0"/>
        <w:ind w:left="1230" w:right="532" w:hanging="493"/>
        <w:jc w:val="both"/>
        <w:rPr>
          <w:sz w:val="24"/>
        </w:rPr>
      </w:pPr>
      <w:r>
        <w:rPr>
          <w:sz w:val="24"/>
        </w:rPr>
        <w:t>Que el uso de suelo de terraza sea complemento de un comercio establecido con</w:t>
      </w:r>
      <w:r>
        <w:rPr>
          <w:spacing w:val="1"/>
          <w:sz w:val="24"/>
        </w:rPr>
        <w:t> </w:t>
      </w:r>
      <w:r>
        <w:rPr>
          <w:sz w:val="24"/>
        </w:rPr>
        <w:t>todos los servicios en los niveles inferiores del inmueble, debiendo presentar cédula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actualización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revalidación</w:t>
      </w:r>
      <w:r>
        <w:rPr>
          <w:spacing w:val="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ejercicio</w:t>
      </w:r>
      <w:r>
        <w:rPr>
          <w:spacing w:val="-3"/>
          <w:sz w:val="24"/>
        </w:rPr>
        <w:t> </w:t>
      </w:r>
      <w:r>
        <w:rPr>
          <w:sz w:val="24"/>
        </w:rPr>
        <w:t>fiscal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corresponda;</w:t>
      </w:r>
    </w:p>
    <w:p>
      <w:pPr>
        <w:pStyle w:val="ListParagraph"/>
        <w:numPr>
          <w:ilvl w:val="0"/>
          <w:numId w:val="43"/>
        </w:numPr>
        <w:tabs>
          <w:tab w:pos="1225" w:val="left" w:leader="none"/>
        </w:tabs>
        <w:spacing w:line="240" w:lineRule="auto" w:before="158" w:after="0"/>
        <w:ind w:left="1227" w:right="534" w:hanging="555"/>
        <w:jc w:val="both"/>
        <w:rPr>
          <w:sz w:val="24"/>
        </w:rPr>
      </w:pPr>
      <w:r>
        <w:rPr>
          <w:sz w:val="24"/>
        </w:rPr>
        <w:t>Proyecto arquitectónico integral con las especificaciones técnicas correspondientes,</w:t>
      </w:r>
      <w:r>
        <w:rPr>
          <w:spacing w:val="-64"/>
          <w:sz w:val="24"/>
        </w:rPr>
        <w:t> </w:t>
      </w:r>
      <w:r>
        <w:rPr>
          <w:sz w:val="24"/>
        </w:rPr>
        <w:t>proyecto</w:t>
      </w:r>
      <w:r>
        <w:rPr>
          <w:spacing w:val="1"/>
          <w:sz w:val="24"/>
        </w:rPr>
        <w:t> </w:t>
      </w:r>
      <w:r>
        <w:rPr>
          <w:sz w:val="24"/>
        </w:rPr>
        <w:t>estructural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dictamen</w:t>
      </w:r>
      <w:r>
        <w:rPr>
          <w:spacing w:val="1"/>
          <w:sz w:val="24"/>
        </w:rPr>
        <w:t> </w:t>
      </w:r>
      <w:r>
        <w:rPr>
          <w:sz w:val="24"/>
        </w:rPr>
        <w:t>estructural,</w:t>
      </w:r>
      <w:r>
        <w:rPr>
          <w:spacing w:val="1"/>
          <w:sz w:val="24"/>
        </w:rPr>
        <w:t> </w:t>
      </w:r>
      <w:r>
        <w:rPr>
          <w:sz w:val="24"/>
        </w:rPr>
        <w:t>donde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incluyan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especifiquen</w:t>
      </w:r>
      <w:r>
        <w:rPr>
          <w:spacing w:val="1"/>
          <w:sz w:val="24"/>
        </w:rPr>
        <w:t> </w:t>
      </w:r>
      <w:r>
        <w:rPr>
          <w:sz w:val="24"/>
        </w:rPr>
        <w:t>circulaciones,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mobiliario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utilizarse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cantidad</w:t>
      </w:r>
      <w:r>
        <w:rPr>
          <w:spacing w:val="1"/>
          <w:sz w:val="24"/>
        </w:rPr>
        <w:t> </w:t>
      </w:r>
      <w:r>
        <w:rPr>
          <w:sz w:val="24"/>
        </w:rPr>
        <w:t>máxima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ocupantes</w:t>
      </w:r>
      <w:r>
        <w:rPr>
          <w:spacing w:val="1"/>
          <w:sz w:val="24"/>
        </w:rPr>
        <w:t> </w:t>
      </w:r>
      <w:r>
        <w:rPr>
          <w:sz w:val="24"/>
        </w:rPr>
        <w:t>considerando las cargas accidentales, elaborado conforme a la normativa estatal y</w:t>
      </w:r>
      <w:r>
        <w:rPr>
          <w:spacing w:val="1"/>
          <w:sz w:val="24"/>
        </w:rPr>
        <w:t> </w:t>
      </w:r>
      <w:r>
        <w:rPr>
          <w:sz w:val="24"/>
        </w:rPr>
        <w:t>federal aplicable en la materia. La totalidad de la documentación deberá estar</w:t>
      </w:r>
      <w:r>
        <w:rPr>
          <w:spacing w:val="1"/>
          <w:sz w:val="24"/>
        </w:rPr>
        <w:t> </w:t>
      </w:r>
      <w:r>
        <w:rPr>
          <w:sz w:val="24"/>
        </w:rPr>
        <w:t>avalada y firmada por un DRO con licencia vigente, corresponsables de obra y del</w:t>
      </w:r>
      <w:r>
        <w:rPr>
          <w:spacing w:val="1"/>
          <w:sz w:val="24"/>
        </w:rPr>
        <w:t> </w:t>
      </w:r>
      <w:r>
        <w:rPr>
          <w:sz w:val="24"/>
        </w:rPr>
        <w:t>propietario;</w:t>
      </w:r>
    </w:p>
    <w:p>
      <w:pPr>
        <w:pStyle w:val="ListParagraph"/>
        <w:numPr>
          <w:ilvl w:val="0"/>
          <w:numId w:val="43"/>
        </w:numPr>
        <w:tabs>
          <w:tab w:pos="1225" w:val="left" w:leader="none"/>
        </w:tabs>
        <w:spacing w:line="240" w:lineRule="auto" w:before="162" w:after="0"/>
        <w:ind w:left="1228" w:right="546" w:hanging="620"/>
        <w:jc w:val="both"/>
        <w:rPr>
          <w:sz w:val="24"/>
        </w:rPr>
      </w:pPr>
      <w:r>
        <w:rPr>
          <w:sz w:val="24"/>
        </w:rPr>
        <w:t>Los</w:t>
      </w:r>
      <w:r>
        <w:rPr>
          <w:spacing w:val="35"/>
          <w:sz w:val="24"/>
        </w:rPr>
        <w:t> </w:t>
      </w:r>
      <w:r>
        <w:rPr>
          <w:sz w:val="24"/>
        </w:rPr>
        <w:t>proyectos</w:t>
      </w:r>
      <w:r>
        <w:rPr>
          <w:spacing w:val="35"/>
          <w:sz w:val="24"/>
        </w:rPr>
        <w:t> </w:t>
      </w:r>
      <w:r>
        <w:rPr>
          <w:sz w:val="24"/>
        </w:rPr>
        <w:t>presentados</w:t>
      </w:r>
      <w:r>
        <w:rPr>
          <w:spacing w:val="35"/>
          <w:sz w:val="24"/>
        </w:rPr>
        <w:t> </w:t>
      </w:r>
      <w:r>
        <w:rPr>
          <w:sz w:val="24"/>
        </w:rPr>
        <w:t>deberán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contemplar</w:t>
      </w:r>
      <w:r>
        <w:rPr>
          <w:spacing w:val="36"/>
          <w:sz w:val="24"/>
        </w:rPr>
        <w:t> </w:t>
      </w:r>
      <w:r>
        <w:rPr>
          <w:sz w:val="24"/>
        </w:rPr>
        <w:t>protecciones</w:t>
      </w:r>
      <w:r>
        <w:rPr>
          <w:spacing w:val="35"/>
          <w:sz w:val="24"/>
        </w:rPr>
        <w:t> </w:t>
      </w:r>
      <w:r>
        <w:rPr>
          <w:sz w:val="24"/>
        </w:rPr>
        <w:t>hacia</w:t>
      </w:r>
      <w:r>
        <w:rPr>
          <w:spacing w:val="38"/>
          <w:sz w:val="24"/>
        </w:rPr>
        <w:t> </w:t>
      </w:r>
      <w:r>
        <w:rPr>
          <w:sz w:val="24"/>
        </w:rPr>
        <w:t>los</w:t>
      </w:r>
      <w:r>
        <w:rPr>
          <w:spacing w:val="35"/>
          <w:sz w:val="24"/>
        </w:rPr>
        <w:t> </w:t>
      </w:r>
      <w:r>
        <w:rPr>
          <w:sz w:val="24"/>
        </w:rPr>
        <w:t>vacíos</w:t>
      </w:r>
      <w:r>
        <w:rPr>
          <w:spacing w:val="-65"/>
          <w:sz w:val="24"/>
        </w:rPr>
        <w:t> </w:t>
      </w:r>
      <w:r>
        <w:rPr>
          <w:sz w:val="24"/>
        </w:rPr>
        <w:t>del interior del predio y hacia predios o propiedades colindantes, dejando libre la</w:t>
      </w:r>
      <w:r>
        <w:rPr>
          <w:spacing w:val="1"/>
          <w:sz w:val="24"/>
        </w:rPr>
        <w:t> </w:t>
      </w:r>
      <w:r>
        <w:rPr>
          <w:sz w:val="24"/>
        </w:rPr>
        <w:t>primera</w:t>
      </w:r>
      <w:r>
        <w:rPr>
          <w:spacing w:val="11"/>
          <w:sz w:val="24"/>
        </w:rPr>
        <w:t> </w:t>
      </w:r>
      <w:r>
        <w:rPr>
          <w:sz w:val="24"/>
        </w:rPr>
        <w:t>crujía.</w:t>
      </w:r>
      <w:r>
        <w:rPr>
          <w:spacing w:val="9"/>
          <w:sz w:val="24"/>
        </w:rPr>
        <w:t> </w:t>
      </w:r>
      <w:r>
        <w:rPr>
          <w:sz w:val="24"/>
        </w:rPr>
        <w:t>Todas</w:t>
      </w:r>
      <w:r>
        <w:rPr>
          <w:spacing w:val="10"/>
          <w:sz w:val="24"/>
        </w:rPr>
        <w:t> </w:t>
      </w:r>
      <w:r>
        <w:rPr>
          <w:sz w:val="24"/>
        </w:rPr>
        <w:t>las</w:t>
      </w:r>
      <w:r>
        <w:rPr>
          <w:spacing w:val="12"/>
          <w:sz w:val="24"/>
        </w:rPr>
        <w:t> </w:t>
      </w:r>
      <w:r>
        <w:rPr>
          <w:sz w:val="24"/>
        </w:rPr>
        <w:t>protecciones</w:t>
      </w:r>
      <w:r>
        <w:rPr>
          <w:spacing w:val="12"/>
          <w:sz w:val="24"/>
        </w:rPr>
        <w:t> </w:t>
      </w:r>
      <w:r>
        <w:rPr>
          <w:sz w:val="24"/>
        </w:rPr>
        <w:t>para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3"/>
          <w:sz w:val="24"/>
        </w:rPr>
        <w:t> </w:t>
      </w:r>
      <w:r>
        <w:rPr>
          <w:sz w:val="24"/>
        </w:rPr>
        <w:t>seguridad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los</w:t>
      </w:r>
      <w:r>
        <w:rPr>
          <w:spacing w:val="10"/>
          <w:sz w:val="24"/>
        </w:rPr>
        <w:t> </w:t>
      </w:r>
      <w:r>
        <w:rPr>
          <w:sz w:val="24"/>
        </w:rPr>
        <w:t>ocupantes</w:t>
      </w:r>
      <w:r>
        <w:rPr>
          <w:spacing w:val="9"/>
          <w:sz w:val="24"/>
        </w:rPr>
        <w:t> </w:t>
      </w:r>
      <w:r>
        <w:rPr>
          <w:sz w:val="24"/>
        </w:rPr>
        <w:t>deberán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1228" w:right="538" w:firstLine="3"/>
        <w:jc w:val="both"/>
      </w:pPr>
      <w:r>
        <w:rPr/>
        <w:t>ser</w:t>
      </w:r>
      <w:r>
        <w:rPr>
          <w:spacing w:val="10"/>
        </w:rPr>
        <w:t> </w:t>
      </w:r>
      <w:r>
        <w:rPr/>
        <w:t>totalmente</w:t>
      </w:r>
      <w:r>
        <w:rPr>
          <w:spacing w:val="11"/>
        </w:rPr>
        <w:t> </w:t>
      </w:r>
      <w:r>
        <w:rPr/>
        <w:t>reversibles</w:t>
      </w:r>
      <w:r>
        <w:rPr>
          <w:spacing w:val="12"/>
        </w:rPr>
        <w:t> </w:t>
      </w:r>
      <w:r>
        <w:rPr/>
        <w:t>sin</w:t>
      </w:r>
      <w:r>
        <w:rPr>
          <w:spacing w:val="12"/>
        </w:rPr>
        <w:t> </w:t>
      </w:r>
      <w:r>
        <w:rPr/>
        <w:t>excepción</w:t>
      </w:r>
      <w:r>
        <w:rPr>
          <w:spacing w:val="12"/>
        </w:rPr>
        <w:t> </w:t>
      </w:r>
      <w:r>
        <w:rPr/>
        <w:t>alguna,</w:t>
      </w:r>
      <w:r>
        <w:rPr>
          <w:spacing w:val="12"/>
        </w:rPr>
        <w:t> </w:t>
      </w:r>
      <w:r>
        <w:rPr/>
        <w:t>sin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esto</w:t>
      </w:r>
      <w:r>
        <w:rPr>
          <w:spacing w:val="12"/>
        </w:rPr>
        <w:t> </w:t>
      </w:r>
      <w:r>
        <w:rPr/>
        <w:t>afecte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estabilidad,</w:t>
      </w:r>
      <w:r>
        <w:rPr>
          <w:spacing w:val="-64"/>
        </w:rPr>
        <w:t> </w:t>
      </w:r>
      <w:r>
        <w:rPr/>
        <w:t>y no deberán generar ningún daño al mismo inmueble ni ser visibles desde la acera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enfrente.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interesado,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trazo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protecciones en el inmueble a través de hilos, para determinar la factibilidad de la</w:t>
      </w:r>
      <w:r>
        <w:rPr>
          <w:spacing w:val="1"/>
        </w:rPr>
        <w:t> </w:t>
      </w:r>
      <w:r>
        <w:rPr/>
        <w:t>propuesta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verificar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tenga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impacto</w:t>
      </w:r>
      <w:r>
        <w:rPr>
          <w:spacing w:val="-2"/>
        </w:rPr>
        <w:t> </w:t>
      </w:r>
      <w:r>
        <w:rPr/>
        <w:t>negativo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imagen</w:t>
      </w:r>
      <w:r>
        <w:rPr>
          <w:spacing w:val="-1"/>
        </w:rPr>
        <w:t> </w:t>
      </w:r>
      <w:r>
        <w:rPr/>
        <w:t>urbana;</w:t>
      </w:r>
    </w:p>
    <w:p>
      <w:pPr>
        <w:pStyle w:val="ListParagraph"/>
        <w:numPr>
          <w:ilvl w:val="0"/>
          <w:numId w:val="43"/>
        </w:numPr>
        <w:tabs>
          <w:tab w:pos="1223" w:val="left" w:leader="none"/>
        </w:tabs>
        <w:spacing w:line="240" w:lineRule="auto" w:before="159" w:after="0"/>
        <w:ind w:left="1226" w:right="536" w:hanging="65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5488">
            <wp:simplePos x="0" y="0"/>
            <wp:positionH relativeFrom="page">
              <wp:posOffset>903605</wp:posOffset>
            </wp:positionH>
            <wp:positionV relativeFrom="paragraph">
              <wp:posOffset>539183</wp:posOffset>
            </wp:positionV>
            <wp:extent cx="6149340" cy="5426709"/>
            <wp:effectExtent l="0" t="0" r="0" b="0"/>
            <wp:wrapNone/>
            <wp:docPr id="8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Los accesos a las terrazas deberán estar bien definidos y cumplir con las normas</w:t>
      </w:r>
      <w:r>
        <w:rPr>
          <w:spacing w:val="1"/>
          <w:sz w:val="24"/>
        </w:rPr>
        <w:t> </w:t>
      </w:r>
      <w:r>
        <w:rPr>
          <w:sz w:val="24"/>
        </w:rPr>
        <w:t>reglamentarias de seguridad aplicables. Deberá de colocarse en un lugar visible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establecimiento</w:t>
      </w:r>
      <w:r>
        <w:rPr>
          <w:spacing w:val="-1"/>
          <w:sz w:val="24"/>
        </w:rPr>
        <w:t> </w:t>
      </w:r>
      <w:r>
        <w:rPr>
          <w:sz w:val="24"/>
        </w:rPr>
        <w:t>la capacidad</w:t>
      </w:r>
      <w:r>
        <w:rPr>
          <w:spacing w:val="-3"/>
          <w:sz w:val="24"/>
        </w:rPr>
        <w:t> </w:t>
      </w:r>
      <w:r>
        <w:rPr>
          <w:sz w:val="24"/>
        </w:rPr>
        <w:t>máxima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ocupantes</w:t>
      </w:r>
      <w:r>
        <w:rPr>
          <w:spacing w:val="-3"/>
          <w:sz w:val="24"/>
        </w:rPr>
        <w:t> </w:t>
      </w:r>
      <w:r>
        <w:rPr>
          <w:sz w:val="24"/>
        </w:rPr>
        <w:t>en la</w:t>
      </w:r>
      <w:r>
        <w:rPr>
          <w:spacing w:val="-2"/>
          <w:sz w:val="24"/>
        </w:rPr>
        <w:t> </w:t>
      </w:r>
      <w:r>
        <w:rPr>
          <w:sz w:val="24"/>
        </w:rPr>
        <w:t>terraza;</w:t>
      </w:r>
    </w:p>
    <w:p>
      <w:pPr>
        <w:pStyle w:val="ListParagraph"/>
        <w:numPr>
          <w:ilvl w:val="0"/>
          <w:numId w:val="43"/>
        </w:numPr>
        <w:tabs>
          <w:tab w:pos="1226" w:val="left" w:leader="none"/>
        </w:tabs>
        <w:spacing w:line="240" w:lineRule="auto" w:before="161" w:after="0"/>
        <w:ind w:left="1229" w:right="544" w:hanging="583"/>
        <w:jc w:val="both"/>
        <w:rPr>
          <w:sz w:val="24"/>
        </w:rPr>
      </w:pPr>
      <w:r>
        <w:rPr>
          <w:sz w:val="24"/>
        </w:rPr>
        <w:t>No se autoriza ningún tipo de techumbre, toldo, estructura fija o reversible que</w:t>
      </w:r>
      <w:r>
        <w:rPr>
          <w:spacing w:val="1"/>
          <w:sz w:val="24"/>
        </w:rPr>
        <w:t> </w:t>
      </w:r>
      <w:r>
        <w:rPr>
          <w:sz w:val="24"/>
        </w:rPr>
        <w:t>afecte</w:t>
      </w:r>
      <w:r>
        <w:rPr>
          <w:spacing w:val="-1"/>
          <w:sz w:val="24"/>
        </w:rPr>
        <w:t> </w:t>
      </w:r>
      <w:r>
        <w:rPr>
          <w:sz w:val="24"/>
        </w:rPr>
        <w:t>negativamente la</w:t>
      </w:r>
      <w:r>
        <w:rPr>
          <w:spacing w:val="-1"/>
          <w:sz w:val="24"/>
        </w:rPr>
        <w:t> </w:t>
      </w:r>
      <w:r>
        <w:rPr>
          <w:sz w:val="24"/>
        </w:rPr>
        <w:t>imagen urbana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su contexto;</w:t>
      </w:r>
    </w:p>
    <w:p>
      <w:pPr>
        <w:pStyle w:val="ListParagraph"/>
        <w:numPr>
          <w:ilvl w:val="0"/>
          <w:numId w:val="43"/>
        </w:numPr>
        <w:tabs>
          <w:tab w:pos="1224" w:val="left" w:leader="none"/>
        </w:tabs>
        <w:spacing w:line="240" w:lineRule="auto" w:before="160" w:after="0"/>
        <w:ind w:left="1227" w:right="545" w:hanging="650"/>
        <w:jc w:val="both"/>
        <w:rPr>
          <w:sz w:val="24"/>
        </w:rPr>
      </w:pPr>
      <w:r>
        <w:rPr>
          <w:sz w:val="24"/>
        </w:rPr>
        <w:t>No está permitido la publicidad de ningún tipo en las sombrillas o elementos de</w:t>
      </w:r>
      <w:r>
        <w:rPr>
          <w:spacing w:val="1"/>
          <w:sz w:val="24"/>
        </w:rPr>
        <w:t> </w:t>
      </w:r>
      <w:r>
        <w:rPr>
          <w:sz w:val="24"/>
        </w:rPr>
        <w:t>equipamiento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terraza;</w:t>
      </w:r>
    </w:p>
    <w:p>
      <w:pPr>
        <w:pStyle w:val="ListParagraph"/>
        <w:numPr>
          <w:ilvl w:val="0"/>
          <w:numId w:val="43"/>
        </w:numPr>
        <w:tabs>
          <w:tab w:pos="710" w:val="left" w:leader="none"/>
          <w:tab w:pos="711" w:val="left" w:leader="none"/>
        </w:tabs>
        <w:spacing w:line="240" w:lineRule="auto" w:before="159" w:after="0"/>
        <w:ind w:left="1222" w:right="5632" w:hanging="1223"/>
        <w:jc w:val="right"/>
        <w:rPr>
          <w:sz w:val="24"/>
        </w:rPr>
      </w:pPr>
      <w:r>
        <w:rPr>
          <w:sz w:val="24"/>
        </w:rPr>
        <w:t>Dictámenes</w:t>
      </w:r>
      <w:r>
        <w:rPr>
          <w:spacing w:val="-5"/>
          <w:sz w:val="24"/>
        </w:rPr>
        <w:t> </w:t>
      </w:r>
      <w:r>
        <w:rPr>
          <w:sz w:val="24"/>
        </w:rPr>
        <w:t>favorables</w:t>
      </w:r>
      <w:r>
        <w:rPr>
          <w:spacing w:val="-5"/>
          <w:sz w:val="24"/>
        </w:rPr>
        <w:t> </w:t>
      </w:r>
      <w:r>
        <w:rPr>
          <w:sz w:val="24"/>
        </w:rPr>
        <w:t>emitidos</w:t>
      </w:r>
      <w:r>
        <w:rPr>
          <w:spacing w:val="-3"/>
          <w:sz w:val="24"/>
        </w:rPr>
        <w:t> </w:t>
      </w:r>
      <w:r>
        <w:rPr>
          <w:sz w:val="24"/>
        </w:rPr>
        <w:t>por:</w:t>
      </w:r>
    </w:p>
    <w:p>
      <w:pPr>
        <w:pStyle w:val="ListParagraph"/>
        <w:numPr>
          <w:ilvl w:val="1"/>
          <w:numId w:val="43"/>
        </w:numPr>
        <w:tabs>
          <w:tab w:pos="358" w:val="left" w:leader="none"/>
        </w:tabs>
        <w:spacing w:line="240" w:lineRule="auto" w:before="161" w:after="0"/>
        <w:ind w:left="1579" w:right="5568" w:hanging="1580"/>
        <w:jc w:val="right"/>
        <w:rPr>
          <w:sz w:val="24"/>
        </w:rPr>
      </w:pPr>
      <w:r>
        <w:rPr>
          <w:sz w:val="24"/>
        </w:rPr>
        <w:t>Subdirección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Medio</w:t>
      </w:r>
      <w:r>
        <w:rPr>
          <w:spacing w:val="-5"/>
          <w:sz w:val="24"/>
        </w:rPr>
        <w:t> </w:t>
      </w:r>
      <w:r>
        <w:rPr>
          <w:sz w:val="24"/>
        </w:rPr>
        <w:t>Ambiente;</w:t>
      </w:r>
    </w:p>
    <w:p>
      <w:pPr>
        <w:pStyle w:val="ListParagraph"/>
        <w:numPr>
          <w:ilvl w:val="1"/>
          <w:numId w:val="43"/>
        </w:numPr>
        <w:tabs>
          <w:tab w:pos="358" w:val="left" w:leader="none"/>
        </w:tabs>
        <w:spacing w:line="240" w:lineRule="auto" w:before="161" w:after="0"/>
        <w:ind w:left="1579" w:right="5647" w:hanging="1580"/>
        <w:jc w:val="right"/>
        <w:rPr>
          <w:sz w:val="24"/>
        </w:rPr>
      </w:pPr>
      <w:r>
        <w:rPr>
          <w:sz w:val="24"/>
        </w:rPr>
        <w:t>Subdirección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Protección</w:t>
      </w:r>
      <w:r>
        <w:rPr>
          <w:spacing w:val="-4"/>
          <w:sz w:val="24"/>
        </w:rPr>
        <w:t> </w:t>
      </w:r>
      <w:r>
        <w:rPr>
          <w:sz w:val="24"/>
        </w:rPr>
        <w:t>Civil;</w:t>
      </w:r>
    </w:p>
    <w:p>
      <w:pPr>
        <w:pStyle w:val="ListParagraph"/>
        <w:numPr>
          <w:ilvl w:val="1"/>
          <w:numId w:val="43"/>
        </w:numPr>
        <w:tabs>
          <w:tab w:pos="1585" w:val="left" w:leader="none"/>
        </w:tabs>
        <w:spacing w:line="240" w:lineRule="auto" w:before="159" w:after="0"/>
        <w:ind w:left="1584" w:right="0" w:hanging="359"/>
        <w:jc w:val="left"/>
        <w:rPr>
          <w:sz w:val="24"/>
        </w:rPr>
      </w:pPr>
      <w:r>
        <w:rPr>
          <w:sz w:val="24"/>
        </w:rPr>
        <w:t>UVIE.</w:t>
      </w:r>
    </w:p>
    <w:p>
      <w:pPr>
        <w:pStyle w:val="ListParagraph"/>
        <w:numPr>
          <w:ilvl w:val="0"/>
          <w:numId w:val="43"/>
        </w:numPr>
        <w:tabs>
          <w:tab w:pos="1227" w:val="left" w:leader="none"/>
        </w:tabs>
        <w:spacing w:line="240" w:lineRule="auto" w:before="160" w:after="0"/>
        <w:ind w:left="1230" w:right="544" w:hanging="782"/>
        <w:jc w:val="both"/>
        <w:rPr>
          <w:sz w:val="24"/>
        </w:rPr>
      </w:pPr>
      <w:r>
        <w:rPr>
          <w:sz w:val="24"/>
        </w:rPr>
        <w:t>No será factible la colocación de cocinas, sanitarios, áreas de servicio, ya sean fijos</w:t>
      </w:r>
      <w:r>
        <w:rPr>
          <w:spacing w:val="-64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móviles, así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barras y</w:t>
      </w:r>
      <w:r>
        <w:rPr>
          <w:spacing w:val="-3"/>
          <w:sz w:val="24"/>
        </w:rPr>
        <w:t> </w:t>
      </w:r>
      <w:r>
        <w:rPr>
          <w:sz w:val="24"/>
        </w:rPr>
        <w:t>mobiliario</w:t>
      </w:r>
      <w:r>
        <w:rPr>
          <w:spacing w:val="-2"/>
          <w:sz w:val="24"/>
        </w:rPr>
        <w:t> </w:t>
      </w:r>
      <w:r>
        <w:rPr>
          <w:sz w:val="24"/>
        </w:rPr>
        <w:t>fijo;</w:t>
      </w:r>
    </w:p>
    <w:p>
      <w:pPr>
        <w:pStyle w:val="ListParagraph"/>
        <w:numPr>
          <w:ilvl w:val="0"/>
          <w:numId w:val="43"/>
        </w:numPr>
        <w:tabs>
          <w:tab w:pos="1226" w:val="left" w:leader="none"/>
        </w:tabs>
        <w:spacing w:line="240" w:lineRule="auto" w:before="161" w:after="0"/>
        <w:ind w:left="1229" w:right="533" w:hanging="650"/>
        <w:jc w:val="both"/>
        <w:rPr>
          <w:sz w:val="24"/>
        </w:rPr>
      </w:pPr>
      <w:r>
        <w:rPr>
          <w:sz w:val="24"/>
        </w:rPr>
        <w:t>Queda</w:t>
      </w:r>
      <w:r>
        <w:rPr>
          <w:spacing w:val="1"/>
          <w:sz w:val="24"/>
        </w:rPr>
        <w:t> </w:t>
      </w:r>
      <w:r>
        <w:rPr>
          <w:sz w:val="24"/>
        </w:rPr>
        <w:t>prohibida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colocación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iluminación</w:t>
      </w:r>
      <w:r>
        <w:rPr>
          <w:spacing w:val="1"/>
          <w:sz w:val="24"/>
        </w:rPr>
        <w:t> </w:t>
      </w:r>
      <w:r>
        <w:rPr>
          <w:sz w:val="24"/>
        </w:rPr>
        <w:t>discordante,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luces</w:t>
      </w:r>
      <w:r>
        <w:rPr>
          <w:spacing w:val="1"/>
          <w:sz w:val="24"/>
        </w:rPr>
        <w:t> </w:t>
      </w:r>
      <w:r>
        <w:rPr>
          <w:sz w:val="24"/>
        </w:rPr>
        <w:t>neón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fluorescente;</w:t>
      </w:r>
    </w:p>
    <w:p>
      <w:pPr>
        <w:pStyle w:val="BodyText"/>
        <w:spacing w:before="159"/>
        <w:ind w:left="516"/>
        <w:jc w:val="both"/>
      </w:pP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permitirá</w:t>
      </w:r>
      <w:r>
        <w:rPr>
          <w:spacing w:val="-5"/>
        </w:rPr>
        <w:t> </w:t>
      </w:r>
      <w:r>
        <w:rPr/>
        <w:t>exceder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aforo</w:t>
      </w:r>
      <w:r>
        <w:rPr>
          <w:spacing w:val="-2"/>
        </w:rPr>
        <w:t> </w:t>
      </w:r>
      <w:r>
        <w:rPr/>
        <w:t>autorizado</w:t>
      </w:r>
      <w:r>
        <w:rPr>
          <w:spacing w:val="2"/>
        </w:rPr>
        <w:t> </w:t>
      </w:r>
      <w:r>
        <w:rPr/>
        <w:t>por</w:t>
      </w:r>
      <w:r>
        <w:rPr>
          <w:spacing w:val="-2"/>
        </w:rPr>
        <w:t> </w:t>
      </w:r>
      <w:r>
        <w:rPr/>
        <w:t>Protección</w:t>
      </w:r>
      <w:r>
        <w:rPr>
          <w:spacing w:val="-3"/>
        </w:rPr>
        <w:t> </w:t>
      </w:r>
      <w:r>
        <w:rPr/>
        <w:t>Civil;</w:t>
      </w:r>
    </w:p>
    <w:p>
      <w:pPr>
        <w:pStyle w:val="BodyText"/>
      </w:pPr>
    </w:p>
    <w:p>
      <w:pPr>
        <w:pStyle w:val="BodyText"/>
        <w:ind w:left="513" w:right="529" w:firstLine="1"/>
        <w:jc w:val="both"/>
      </w:pP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facultad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inspecciones</w:t>
      </w:r>
      <w:r>
        <w:rPr>
          <w:spacing w:val="1"/>
        </w:rPr>
        <w:t> </w:t>
      </w:r>
      <w:r>
        <w:rPr/>
        <w:t>periódicas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supervisar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 del uso de la terraza conforme al proyecto autorizado, y en caso de no</w:t>
      </w:r>
      <w:r>
        <w:rPr>
          <w:spacing w:val="1"/>
        </w:rPr>
        <w:t> </w:t>
      </w:r>
      <w:r>
        <w:rPr/>
        <w:t>cumplir se aplicarán las sanciones correspondientes. La SCHPM podrá dar aviso a la</w:t>
      </w:r>
      <w:r>
        <w:rPr>
          <w:spacing w:val="1"/>
        </w:rPr>
        <w:t> </w:t>
      </w:r>
      <w:r>
        <w:rPr/>
        <w:t>instancia correspondiente para la aplicación de las sanciones que puedan resultar 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funcionamiento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establecimientos comerciales.</w:t>
      </w:r>
    </w:p>
    <w:p>
      <w:pPr>
        <w:pStyle w:val="BodyText"/>
      </w:pPr>
    </w:p>
    <w:p>
      <w:pPr>
        <w:pStyle w:val="BodyText"/>
        <w:ind w:left="516" w:right="530" w:firstLine="1"/>
        <w:jc w:val="both"/>
      </w:pPr>
      <w:r>
        <w:rPr/>
        <w:t>Las estructuras de cualquier tipo: terrados, losas y bóvedas sobre las que se ubiquen las</w:t>
      </w:r>
      <w:r>
        <w:rPr>
          <w:spacing w:val="1"/>
        </w:rPr>
        <w:t> </w:t>
      </w:r>
      <w:r>
        <w:rPr/>
        <w:t>terrazas deberán ser certificadas anualmente por un DRO y corresponsable de estructura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poder garantizar la seguridad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2"/>
        </w:rPr>
        <w:t> </w:t>
      </w:r>
      <w:r>
        <w:rPr/>
        <w:t>de las</w:t>
      </w:r>
      <w:r>
        <w:rPr>
          <w:spacing w:val="-2"/>
        </w:rPr>
        <w:t> </w:t>
      </w:r>
      <w:r>
        <w:rPr/>
        <w:t>mismas.</w:t>
      </w:r>
    </w:p>
    <w:p>
      <w:pPr>
        <w:pStyle w:val="BodyText"/>
        <w:spacing w:before="1"/>
      </w:pPr>
    </w:p>
    <w:p>
      <w:pPr>
        <w:pStyle w:val="BodyText"/>
        <w:ind w:left="518" w:right="527" w:hanging="4"/>
        <w:jc w:val="both"/>
      </w:pPr>
      <w:r>
        <w:rPr/>
        <w:t>El incumplimiento a lo dispuesto anteriormente, devendrá en la aplicación de las sanciones</w:t>
      </w:r>
      <w:r>
        <w:rPr>
          <w:spacing w:val="-64"/>
        </w:rPr>
        <w:t> </w:t>
      </w:r>
      <w:r>
        <w:rPr/>
        <w:t>correspondientes.</w:t>
      </w:r>
    </w:p>
    <w:p>
      <w:pPr>
        <w:pStyle w:val="BodyText"/>
      </w:pPr>
    </w:p>
    <w:p>
      <w:pPr>
        <w:pStyle w:val="Heading2"/>
        <w:jc w:val="both"/>
      </w:pPr>
      <w:r>
        <w:rPr/>
        <w:t>SECCIÓN</w:t>
      </w:r>
      <w:r>
        <w:rPr>
          <w:spacing w:val="-3"/>
        </w:rPr>
        <w:t> </w:t>
      </w:r>
      <w:r>
        <w:rPr/>
        <w:t>II.</w:t>
      </w:r>
      <w:r>
        <w:rPr>
          <w:spacing w:val="-1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Compatibilidad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Usos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34" w:firstLine="1"/>
        <w:jc w:val="both"/>
      </w:pPr>
      <w:r>
        <w:rPr>
          <w:rFonts w:ascii="Arial" w:hAnsi="Arial"/>
          <w:b/>
        </w:rPr>
        <w:t>Artículo 20. </w:t>
      </w:r>
      <w:r>
        <w:rPr/>
        <w:t>La Compatibilidad de los Usos de Suelo en el Centro Histórico se señalan en</w:t>
      </w:r>
      <w:r>
        <w:rPr>
          <w:spacing w:val="1"/>
        </w:rPr>
        <w:t> </w:t>
      </w:r>
      <w:r>
        <w:rPr/>
        <w:t>las Tablas anexas a este reglamento: No. 1: Tabla de Compatibilidad de usos y destinos</w:t>
      </w:r>
      <w:r>
        <w:rPr>
          <w:spacing w:val="1"/>
        </w:rPr>
        <w:t> </w:t>
      </w:r>
      <w:r>
        <w:rPr/>
        <w:t>del suelo (Anexo B) y No. 2: Tabla de Normatividad de lotificación en el Centro Histórico</w:t>
      </w:r>
      <w:r>
        <w:rPr>
          <w:spacing w:val="1"/>
        </w:rPr>
        <w:t> </w:t>
      </w:r>
      <w:r>
        <w:rPr/>
        <w:t>(Anexo</w:t>
      </w:r>
      <w:r>
        <w:rPr>
          <w:spacing w:val="13"/>
        </w:rPr>
        <w:t> </w:t>
      </w:r>
      <w:r>
        <w:rPr/>
        <w:t>C),</w:t>
      </w:r>
      <w:r>
        <w:rPr>
          <w:spacing w:val="14"/>
        </w:rPr>
        <w:t> </w:t>
      </w:r>
      <w:r>
        <w:rPr/>
        <w:t>ésta</w:t>
      </w:r>
      <w:r>
        <w:rPr>
          <w:spacing w:val="13"/>
        </w:rPr>
        <w:t> </w:t>
      </w:r>
      <w:r>
        <w:rPr/>
        <w:t>última</w:t>
      </w:r>
      <w:r>
        <w:rPr>
          <w:spacing w:val="14"/>
        </w:rPr>
        <w:t> </w:t>
      </w:r>
      <w:r>
        <w:rPr/>
        <w:t>podrá</w:t>
      </w:r>
      <w:r>
        <w:rPr>
          <w:spacing w:val="14"/>
        </w:rPr>
        <w:t> </w:t>
      </w:r>
      <w:r>
        <w:rPr/>
        <w:t>aplicar</w:t>
      </w:r>
      <w:r>
        <w:rPr>
          <w:spacing w:val="12"/>
        </w:rPr>
        <w:t> </w:t>
      </w:r>
      <w:r>
        <w:rPr/>
        <w:t>bajo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régimen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Ley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Condominio</w:t>
      </w:r>
      <w:r>
        <w:rPr>
          <w:spacing w:val="11"/>
        </w:rPr>
        <w:t> </w:t>
      </w:r>
      <w:r>
        <w:rPr/>
        <w:t>del</w:t>
      </w:r>
      <w:r>
        <w:rPr>
          <w:spacing w:val="12"/>
        </w:rPr>
        <w:t> </w:t>
      </w:r>
      <w:r>
        <w:rPr/>
        <w:t>Estado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8" w:right="529"/>
        <w:jc w:val="both"/>
      </w:pPr>
      <w:r>
        <w:rPr/>
        <w:t>de Oaxaca, en baldíos o inmuebles no patrimoniales susceptibles de subdivisión, así como</w:t>
      </w:r>
      <w:r>
        <w:rPr>
          <w:spacing w:val="-6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denominada</w:t>
      </w:r>
      <w:r>
        <w:rPr>
          <w:spacing w:val="-18"/>
        </w:rPr>
        <w:t> </w:t>
      </w:r>
      <w:r>
        <w:rPr/>
        <w:t>“Carta</w:t>
      </w:r>
      <w:r>
        <w:rPr>
          <w:spacing w:val="-18"/>
        </w:rPr>
        <w:t> </w:t>
      </w:r>
      <w:r>
        <w:rPr/>
        <w:t>Urbana”</w:t>
      </w:r>
      <w:r>
        <w:rPr>
          <w:spacing w:val="-18"/>
        </w:rPr>
        <w:t> </w:t>
      </w:r>
      <w:r>
        <w:rPr/>
        <w:t>(Tabla</w:t>
      </w:r>
      <w:r>
        <w:rPr>
          <w:spacing w:val="-19"/>
        </w:rPr>
        <w:t> </w:t>
      </w:r>
      <w:r>
        <w:rPr/>
        <w:t>E</w:t>
      </w:r>
      <w:r>
        <w:rPr>
          <w:spacing w:val="29"/>
        </w:rPr>
        <w:t> </w:t>
      </w:r>
      <w:r>
        <w:rPr/>
        <w:t>-2).</w:t>
      </w:r>
    </w:p>
    <w:p>
      <w:pPr>
        <w:pStyle w:val="BodyText"/>
      </w:pPr>
    </w:p>
    <w:p>
      <w:pPr>
        <w:pStyle w:val="BodyText"/>
        <w:tabs>
          <w:tab w:pos="9770" w:val="left" w:leader="none"/>
        </w:tabs>
        <w:ind w:left="516" w:right="528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21.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bebidas</w:t>
      </w:r>
      <w:r>
        <w:rPr>
          <w:spacing w:val="1"/>
        </w:rPr>
        <w:t> </w:t>
      </w:r>
      <w:r>
        <w:rPr/>
        <w:t>alcohólicas, serán dictaminados factibles o no factibles por parte de la SCHPM de acuerdo</w:t>
      </w:r>
      <w:r>
        <w:rPr>
          <w:spacing w:val="-64"/>
        </w:rPr>
        <w:t> </w:t>
      </w:r>
      <w:r>
        <w:rPr/>
        <w:t>a</w:t>
      </w:r>
      <w:r>
        <w:rPr>
          <w:spacing w:val="22"/>
        </w:rPr>
        <w:t> </w:t>
      </w:r>
      <w:r>
        <w:rPr/>
        <w:t>lo</w:t>
      </w:r>
      <w:r>
        <w:rPr>
          <w:spacing w:val="23"/>
        </w:rPr>
        <w:t> </w:t>
      </w:r>
      <w:r>
        <w:rPr/>
        <w:t>establecido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“Tabla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Compatibilidad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Usos</w:t>
      </w:r>
      <w:r>
        <w:rPr>
          <w:spacing w:val="23"/>
        </w:rPr>
        <w:t> </w:t>
      </w:r>
      <w:r>
        <w:rPr/>
        <w:t>y</w:t>
      </w:r>
      <w:r>
        <w:rPr>
          <w:spacing w:val="21"/>
        </w:rPr>
        <w:t> </w:t>
      </w:r>
      <w:r>
        <w:rPr/>
        <w:t>destinos</w:t>
      </w:r>
      <w:r>
        <w:rPr>
          <w:spacing w:val="22"/>
        </w:rPr>
        <w:t> </w:t>
      </w:r>
      <w:r>
        <w:rPr/>
        <w:t>del</w:t>
      </w:r>
      <w:r>
        <w:rPr>
          <w:spacing w:val="20"/>
        </w:rPr>
        <w:t> </w:t>
      </w:r>
      <w:r>
        <w:rPr/>
        <w:t>Suelo”</w:t>
        <w:tab/>
        <w:t>y</w:t>
      </w:r>
      <w:r>
        <w:rPr>
          <w:spacing w:val="1"/>
        </w:rPr>
        <w:t> </w:t>
      </w:r>
      <w:r>
        <w:rPr/>
        <w:t>lo</w:t>
      </w:r>
      <w:r>
        <w:rPr>
          <w:spacing w:val="-65"/>
        </w:rPr>
        <w:t> </w:t>
      </w:r>
      <w:r>
        <w:rPr/>
        <w:t>relacionado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materia de</w:t>
      </w:r>
      <w:r>
        <w:rPr>
          <w:spacing w:val="-1"/>
        </w:rPr>
        <w:t> </w:t>
      </w:r>
      <w:r>
        <w:rPr/>
        <w:t>establecimientos</w:t>
      </w:r>
      <w:r>
        <w:rPr>
          <w:spacing w:val="-1"/>
        </w:rPr>
        <w:t> </w:t>
      </w:r>
      <w:r>
        <w:rPr/>
        <w:t>comerciales.</w:t>
      </w:r>
    </w:p>
    <w:p>
      <w:pPr>
        <w:pStyle w:val="BodyText"/>
      </w:pPr>
    </w:p>
    <w:p>
      <w:pPr>
        <w:pStyle w:val="BodyText"/>
        <w:ind w:left="516" w:right="531" w:hanging="1"/>
        <w:jc w:val="both"/>
      </w:pPr>
      <w:r>
        <w:rPr/>
        <w:drawing>
          <wp:anchor distT="0" distB="0" distL="0" distR="0" allowOverlap="1" layoutInCell="1" locked="0" behindDoc="1" simplePos="0" relativeHeight="477056000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9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 22. </w:t>
      </w:r>
      <w:r>
        <w:rPr/>
        <w:t>En un inmueble que no sea considerado Arquitectura Monumental, se podrá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densidad,</w:t>
      </w:r>
      <w:r>
        <w:rPr>
          <w:spacing w:val="1"/>
        </w:rPr>
        <w:t> </w:t>
      </w:r>
      <w:r>
        <w:rPr/>
        <w:t>turnando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determinarán su aprobación o no, y a partir de la resolución que emitan, la SCHPM</w:t>
      </w:r>
      <w:r>
        <w:rPr>
          <w:spacing w:val="1"/>
        </w:rPr>
        <w:t> </w:t>
      </w:r>
      <w:r>
        <w:rPr/>
        <w:t>realizará el dictamen de uso de suelo comercial de acuerdo a dicha</w:t>
      </w:r>
      <w:r>
        <w:rPr>
          <w:spacing w:val="66"/>
        </w:rPr>
        <w:t> </w:t>
      </w:r>
      <w:r>
        <w:rPr/>
        <w:t>resolución, con el</w:t>
      </w:r>
      <w:r>
        <w:rPr>
          <w:spacing w:val="1"/>
        </w:rPr>
        <w:t> </w:t>
      </w: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correspondiente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acuerdo 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Ingresos</w:t>
      </w:r>
      <w:r>
        <w:rPr>
          <w:spacing w:val="-3"/>
        </w:rPr>
        <w:t> </w:t>
      </w:r>
      <w:r>
        <w:rPr/>
        <w:t>vigente.</w:t>
      </w:r>
    </w:p>
    <w:p>
      <w:pPr>
        <w:pStyle w:val="BodyText"/>
        <w:spacing w:before="1"/>
      </w:pPr>
    </w:p>
    <w:p>
      <w:pPr>
        <w:pStyle w:val="BodyText"/>
        <w:ind w:left="514" w:right="530"/>
        <w:jc w:val="both"/>
      </w:pPr>
      <w:r>
        <w:rPr/>
        <w:t>En un inmueble que no sea considerado Arquitectura Monumental, se podrá realizar el</w:t>
      </w:r>
      <w:r>
        <w:rPr>
          <w:spacing w:val="1"/>
        </w:rPr>
        <w:t> </w:t>
      </w:r>
      <w:r>
        <w:rPr/>
        <w:t>cambio de densidad, uso de suelo habitacional a completamente comercial, siempre y</w:t>
      </w:r>
      <w:r>
        <w:rPr>
          <w:spacing w:val="1"/>
        </w:rPr>
        <w:t> </w:t>
      </w:r>
      <w:r>
        <w:rPr/>
        <w:t>cuando se cuente con la aprobación turnando la solicitud al cabildo municipal, quienes</w:t>
      </w:r>
      <w:r>
        <w:rPr>
          <w:spacing w:val="1"/>
        </w:rPr>
        <w:t> </w:t>
      </w:r>
      <w:r>
        <w:rPr/>
        <w:t>determinarán su aprobación o no, y a partir de la resolución que emitan, la SCHPM</w:t>
      </w:r>
      <w:r>
        <w:rPr>
          <w:spacing w:val="1"/>
        </w:rPr>
        <w:t> </w:t>
      </w:r>
      <w:r>
        <w:rPr/>
        <w:t>realizará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dictamen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suelo</w:t>
      </w:r>
      <w:r>
        <w:rPr>
          <w:spacing w:val="-2"/>
        </w:rPr>
        <w:t> </w:t>
      </w:r>
      <w:r>
        <w:rPr/>
        <w:t>comercial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acuerdo a</w:t>
      </w:r>
      <w:r>
        <w:rPr>
          <w:spacing w:val="-2"/>
        </w:rPr>
        <w:t> </w:t>
      </w:r>
      <w:r>
        <w:rPr/>
        <w:t>dicha</w:t>
      </w:r>
      <w:r>
        <w:rPr>
          <w:spacing w:val="-3"/>
        </w:rPr>
        <w:t> </w:t>
      </w:r>
      <w:r>
        <w:rPr/>
        <w:t>resolución.</w:t>
      </w:r>
    </w:p>
    <w:p>
      <w:pPr>
        <w:pStyle w:val="BodyText"/>
      </w:pPr>
    </w:p>
    <w:p>
      <w:pPr>
        <w:pStyle w:val="BodyText"/>
        <w:ind w:left="514" w:right="532" w:firstLine="1"/>
        <w:jc w:val="both"/>
      </w:pPr>
      <w:r>
        <w:rPr>
          <w:rFonts w:ascii="Arial" w:hAnsi="Arial"/>
          <w:b/>
        </w:rPr>
        <w:t>Artículo 23. </w:t>
      </w:r>
      <w:r>
        <w:rPr/>
        <w:t>Para la autorización de uso de suelo comercial para estacionamientos dentro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Histórico, se</w:t>
      </w:r>
      <w:r>
        <w:rPr>
          <w:spacing w:val="-1"/>
        </w:rPr>
        <w:t> </w:t>
      </w:r>
      <w:r>
        <w:rPr/>
        <w:t>deberá</w:t>
      </w:r>
      <w:r>
        <w:rPr>
          <w:spacing w:val="-3"/>
        </w:rPr>
        <w:t> </w:t>
      </w:r>
      <w:r>
        <w:rPr/>
        <w:t>presentar</w:t>
      </w:r>
      <w:r>
        <w:rPr>
          <w:spacing w:val="-3"/>
        </w:rPr>
        <w:t> </w:t>
      </w:r>
      <w:r>
        <w:rPr/>
        <w:t>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ventanilla única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</w:pPr>
    </w:p>
    <w:p>
      <w:pPr>
        <w:pStyle w:val="ListParagraph"/>
        <w:numPr>
          <w:ilvl w:val="0"/>
          <w:numId w:val="44"/>
        </w:numPr>
        <w:tabs>
          <w:tab w:pos="1227" w:val="left" w:leader="none"/>
        </w:tabs>
        <w:spacing w:line="240" w:lineRule="auto" w:before="0" w:after="0"/>
        <w:ind w:left="1226" w:right="0" w:hanging="356"/>
        <w:jc w:val="left"/>
        <w:rPr>
          <w:sz w:val="24"/>
        </w:rPr>
      </w:pPr>
      <w:r>
        <w:rPr>
          <w:sz w:val="24"/>
        </w:rPr>
        <w:t>Formato</w:t>
      </w:r>
      <w:r>
        <w:rPr>
          <w:spacing w:val="-5"/>
          <w:sz w:val="24"/>
        </w:rPr>
        <w:t> </w:t>
      </w:r>
      <w:r>
        <w:rPr>
          <w:sz w:val="24"/>
        </w:rPr>
        <w:t>Único</w:t>
      </w:r>
      <w:r>
        <w:rPr>
          <w:spacing w:val="-6"/>
          <w:sz w:val="24"/>
        </w:rPr>
        <w:t> </w:t>
      </w:r>
      <w:r>
        <w:rPr>
          <w:sz w:val="24"/>
        </w:rPr>
        <w:t>debidamente</w:t>
      </w:r>
      <w:r>
        <w:rPr>
          <w:spacing w:val="-4"/>
          <w:sz w:val="24"/>
        </w:rPr>
        <w:t> </w:t>
      </w:r>
      <w:r>
        <w:rPr>
          <w:sz w:val="24"/>
        </w:rPr>
        <w:t>requisitado;</w:t>
      </w:r>
    </w:p>
    <w:p>
      <w:pPr>
        <w:pStyle w:val="ListParagraph"/>
        <w:numPr>
          <w:ilvl w:val="0"/>
          <w:numId w:val="44"/>
        </w:numPr>
        <w:tabs>
          <w:tab w:pos="1222" w:val="left" w:leader="none"/>
        </w:tabs>
        <w:spacing w:line="240" w:lineRule="auto" w:before="159" w:after="0"/>
        <w:ind w:left="1221" w:right="0" w:hanging="351"/>
        <w:jc w:val="left"/>
        <w:rPr>
          <w:sz w:val="24"/>
        </w:rPr>
      </w:pPr>
      <w:r>
        <w:rPr>
          <w:sz w:val="24"/>
        </w:rPr>
        <w:t>Perspectivas</w:t>
      </w:r>
      <w:r>
        <w:rPr>
          <w:spacing w:val="-3"/>
          <w:sz w:val="24"/>
        </w:rPr>
        <w:t> </w:t>
      </w:r>
      <w:r>
        <w:rPr>
          <w:sz w:val="24"/>
        </w:rPr>
        <w:t>detalladas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propuesta</w:t>
      </w:r>
      <w:r>
        <w:rPr>
          <w:spacing w:val="-3"/>
          <w:sz w:val="24"/>
        </w:rPr>
        <w:t> </w:t>
      </w:r>
      <w:r>
        <w:rPr>
          <w:sz w:val="24"/>
        </w:rPr>
        <w:t>incluyendo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edificios</w:t>
      </w:r>
      <w:r>
        <w:rPr>
          <w:spacing w:val="-3"/>
          <w:sz w:val="24"/>
        </w:rPr>
        <w:t> </w:t>
      </w:r>
      <w:r>
        <w:rPr>
          <w:sz w:val="24"/>
        </w:rPr>
        <w:t>colindantes;</w:t>
      </w:r>
    </w:p>
    <w:p>
      <w:pPr>
        <w:pStyle w:val="ListParagraph"/>
        <w:numPr>
          <w:ilvl w:val="0"/>
          <w:numId w:val="44"/>
        </w:numPr>
        <w:tabs>
          <w:tab w:pos="1227" w:val="left" w:leader="none"/>
        </w:tabs>
        <w:spacing w:line="240" w:lineRule="auto" w:before="161" w:after="0"/>
        <w:ind w:left="1226" w:right="0" w:hanging="352"/>
        <w:jc w:val="left"/>
        <w:rPr>
          <w:sz w:val="24"/>
        </w:rPr>
      </w:pPr>
      <w:r>
        <w:rPr>
          <w:sz w:val="24"/>
        </w:rPr>
        <w:t>Estudio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integración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proyecto con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entorno;</w:t>
      </w:r>
    </w:p>
    <w:p>
      <w:pPr>
        <w:pStyle w:val="ListParagraph"/>
        <w:numPr>
          <w:ilvl w:val="0"/>
          <w:numId w:val="44"/>
        </w:numPr>
        <w:tabs>
          <w:tab w:pos="1226" w:val="left" w:leader="none"/>
        </w:tabs>
        <w:spacing w:line="240" w:lineRule="auto" w:before="161" w:after="0"/>
        <w:ind w:left="1225" w:right="0" w:hanging="351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-4"/>
          <w:sz w:val="24"/>
        </w:rPr>
        <w:t> </w:t>
      </w:r>
      <w:r>
        <w:rPr>
          <w:sz w:val="24"/>
        </w:rPr>
        <w:t>estructural</w:t>
      </w:r>
      <w:r>
        <w:rPr>
          <w:spacing w:val="-3"/>
          <w:sz w:val="24"/>
        </w:rPr>
        <w:t> </w:t>
      </w:r>
      <w:r>
        <w:rPr>
          <w:sz w:val="24"/>
        </w:rPr>
        <w:t>detallado;</w:t>
      </w:r>
    </w:p>
    <w:p>
      <w:pPr>
        <w:pStyle w:val="ListParagraph"/>
        <w:numPr>
          <w:ilvl w:val="0"/>
          <w:numId w:val="44"/>
        </w:numPr>
        <w:tabs>
          <w:tab w:pos="1226" w:val="left" w:leader="none"/>
        </w:tabs>
        <w:spacing w:line="240" w:lineRule="auto" w:before="158" w:after="0"/>
        <w:ind w:left="1225" w:right="0" w:hanging="351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protección</w:t>
      </w:r>
      <w:r>
        <w:rPr>
          <w:spacing w:val="-6"/>
          <w:sz w:val="24"/>
        </w:rPr>
        <w:t> </w:t>
      </w:r>
      <w:r>
        <w:rPr>
          <w:sz w:val="24"/>
        </w:rPr>
        <w:t>contra</w:t>
      </w:r>
      <w:r>
        <w:rPr>
          <w:spacing w:val="-4"/>
          <w:sz w:val="24"/>
        </w:rPr>
        <w:t> </w:t>
      </w:r>
      <w:r>
        <w:rPr>
          <w:sz w:val="24"/>
        </w:rPr>
        <w:t>incendios;</w:t>
      </w:r>
    </w:p>
    <w:p>
      <w:pPr>
        <w:pStyle w:val="ListParagraph"/>
        <w:numPr>
          <w:ilvl w:val="0"/>
          <w:numId w:val="44"/>
        </w:numPr>
        <w:tabs>
          <w:tab w:pos="1224" w:val="left" w:leader="none"/>
          <w:tab w:pos="1226" w:val="left" w:leader="none"/>
        </w:tabs>
        <w:spacing w:line="240" w:lineRule="auto" w:before="161" w:after="0"/>
        <w:ind w:left="1225" w:right="0" w:hanging="352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extracción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gases</w:t>
      </w:r>
      <w:r>
        <w:rPr>
          <w:spacing w:val="-4"/>
          <w:sz w:val="24"/>
        </w:rPr>
        <w:t> </w:t>
      </w:r>
      <w:r>
        <w:rPr>
          <w:sz w:val="24"/>
        </w:rPr>
        <w:t>emitidos;</w:t>
      </w:r>
    </w:p>
    <w:p>
      <w:pPr>
        <w:pStyle w:val="ListParagraph"/>
        <w:numPr>
          <w:ilvl w:val="0"/>
          <w:numId w:val="44"/>
        </w:numPr>
        <w:tabs>
          <w:tab w:pos="1225" w:val="left" w:leader="none"/>
        </w:tabs>
        <w:spacing w:line="240" w:lineRule="auto" w:before="161" w:after="0"/>
        <w:ind w:left="1224" w:right="0" w:hanging="351"/>
        <w:jc w:val="left"/>
        <w:rPr>
          <w:sz w:val="24"/>
        </w:rPr>
      </w:pPr>
      <w:r>
        <w:rPr>
          <w:sz w:val="24"/>
        </w:rPr>
        <w:t>Programa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construcción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obra;</w:t>
      </w:r>
    </w:p>
    <w:p>
      <w:pPr>
        <w:pStyle w:val="ListParagraph"/>
        <w:numPr>
          <w:ilvl w:val="0"/>
          <w:numId w:val="44"/>
        </w:numPr>
        <w:tabs>
          <w:tab w:pos="1225" w:val="left" w:leader="none"/>
        </w:tabs>
        <w:spacing w:line="240" w:lineRule="auto" w:before="158" w:after="0"/>
        <w:ind w:left="1228" w:right="546" w:hanging="355"/>
        <w:jc w:val="left"/>
        <w:rPr>
          <w:sz w:val="24"/>
        </w:rPr>
      </w:pPr>
      <w:r>
        <w:rPr>
          <w:sz w:val="24"/>
        </w:rPr>
        <w:t>Estudio geológico del terreno, para determinar la posibilidad o no de causar daños a</w:t>
      </w:r>
      <w:r>
        <w:rPr>
          <w:spacing w:val="-6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monumento cercano;</w:t>
      </w:r>
    </w:p>
    <w:p>
      <w:pPr>
        <w:pStyle w:val="ListParagraph"/>
        <w:numPr>
          <w:ilvl w:val="0"/>
          <w:numId w:val="44"/>
        </w:numPr>
        <w:tabs>
          <w:tab w:pos="1223" w:val="left" w:leader="none"/>
          <w:tab w:pos="1224" w:val="left" w:leader="none"/>
        </w:tabs>
        <w:spacing w:line="240" w:lineRule="auto" w:before="162" w:after="0"/>
        <w:ind w:left="1223" w:right="0" w:hanging="352"/>
        <w:jc w:val="left"/>
        <w:rPr>
          <w:sz w:val="24"/>
        </w:rPr>
      </w:pPr>
      <w:r>
        <w:rPr>
          <w:sz w:val="24"/>
        </w:rPr>
        <w:t>Dictamen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impacto</w:t>
      </w:r>
      <w:r>
        <w:rPr>
          <w:spacing w:val="-3"/>
          <w:sz w:val="24"/>
        </w:rPr>
        <w:t> </w:t>
      </w:r>
      <w:r>
        <w:rPr>
          <w:sz w:val="24"/>
        </w:rPr>
        <w:t>vial;</w:t>
      </w:r>
    </w:p>
    <w:p>
      <w:pPr>
        <w:pStyle w:val="ListParagraph"/>
        <w:numPr>
          <w:ilvl w:val="0"/>
          <w:numId w:val="44"/>
        </w:numPr>
        <w:tabs>
          <w:tab w:pos="1223" w:val="left" w:leader="none"/>
          <w:tab w:pos="1224" w:val="left" w:leader="none"/>
        </w:tabs>
        <w:spacing w:line="240" w:lineRule="auto" w:before="161" w:after="0"/>
        <w:ind w:left="1223" w:right="0" w:hanging="352"/>
        <w:jc w:val="left"/>
        <w:rPr>
          <w:sz w:val="24"/>
        </w:rPr>
      </w:pPr>
      <w:r>
        <w:rPr>
          <w:sz w:val="24"/>
        </w:rPr>
        <w:t>Dictamen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Protección</w:t>
      </w:r>
      <w:r>
        <w:rPr>
          <w:spacing w:val="-3"/>
          <w:sz w:val="24"/>
        </w:rPr>
        <w:t> </w:t>
      </w:r>
      <w:r>
        <w:rPr>
          <w:sz w:val="24"/>
        </w:rPr>
        <w:t>Civil;</w:t>
      </w:r>
    </w:p>
    <w:p>
      <w:pPr>
        <w:pStyle w:val="ListParagraph"/>
        <w:numPr>
          <w:ilvl w:val="0"/>
          <w:numId w:val="44"/>
        </w:numPr>
        <w:tabs>
          <w:tab w:pos="1224" w:val="left" w:leader="none"/>
        </w:tabs>
        <w:spacing w:line="240" w:lineRule="auto" w:before="158" w:after="0"/>
        <w:ind w:left="1227" w:right="541" w:hanging="355"/>
        <w:jc w:val="left"/>
        <w:rPr>
          <w:sz w:val="24"/>
        </w:rPr>
      </w:pPr>
      <w:r>
        <w:rPr>
          <w:sz w:val="24"/>
        </w:rPr>
        <w:t>Estudio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impacto</w:t>
      </w:r>
      <w:r>
        <w:rPr>
          <w:spacing w:val="1"/>
          <w:sz w:val="24"/>
        </w:rPr>
        <w:t> </w:t>
      </w:r>
      <w:r>
        <w:rPr>
          <w:sz w:val="24"/>
        </w:rPr>
        <w:t>visual,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proyecto</w:t>
      </w:r>
      <w:r>
        <w:rPr>
          <w:spacing w:val="1"/>
          <w:sz w:val="24"/>
        </w:rPr>
        <w:t> </w:t>
      </w:r>
      <w:r>
        <w:rPr>
          <w:sz w:val="24"/>
        </w:rPr>
        <w:t>colinde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66"/>
          <w:sz w:val="24"/>
        </w:rPr>
        <w:t> </w:t>
      </w:r>
      <w:r>
        <w:rPr>
          <w:sz w:val="24"/>
        </w:rPr>
        <w:t>Patrimonio</w:t>
      </w:r>
      <w:r>
        <w:rPr>
          <w:spacing w:val="-64"/>
          <w:sz w:val="24"/>
        </w:rPr>
        <w:t> </w:t>
      </w:r>
      <w:r>
        <w:rPr>
          <w:sz w:val="24"/>
        </w:rPr>
        <w:t>Edificado;</w:t>
      </w:r>
    </w:p>
    <w:p>
      <w:pPr>
        <w:pStyle w:val="ListParagraph"/>
        <w:numPr>
          <w:ilvl w:val="0"/>
          <w:numId w:val="44"/>
        </w:numPr>
        <w:tabs>
          <w:tab w:pos="1226" w:val="left" w:leader="none"/>
          <w:tab w:pos="1227" w:val="left" w:leader="none"/>
        </w:tabs>
        <w:spacing w:line="240" w:lineRule="auto" w:before="161" w:after="0"/>
        <w:ind w:left="1226" w:right="0" w:hanging="351"/>
        <w:jc w:val="left"/>
        <w:rPr>
          <w:sz w:val="24"/>
        </w:rPr>
      </w:pPr>
      <w:r>
        <w:rPr>
          <w:sz w:val="24"/>
        </w:rPr>
        <w:t>Estudio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aforo</w:t>
      </w:r>
      <w:r>
        <w:rPr>
          <w:spacing w:val="-2"/>
          <w:sz w:val="24"/>
        </w:rPr>
        <w:t> </w:t>
      </w:r>
      <w:r>
        <w:rPr>
          <w:sz w:val="24"/>
        </w:rPr>
        <w:t>vehicular.</w:t>
      </w:r>
    </w:p>
    <w:p>
      <w:pPr>
        <w:pStyle w:val="BodyText"/>
      </w:pPr>
    </w:p>
    <w:p>
      <w:pPr>
        <w:pStyle w:val="BodyText"/>
        <w:ind w:left="517" w:right="546" w:firstLine="1"/>
        <w:jc w:val="both"/>
      </w:pPr>
      <w:r>
        <w:rPr/>
        <w:t>Los establecimientos comerciales con uso de suelo comercial para estacionamiento no</w:t>
      </w:r>
      <w:r>
        <w:rPr>
          <w:spacing w:val="1"/>
        </w:rPr>
        <w:t> </w:t>
      </w:r>
      <w:r>
        <w:rPr/>
        <w:t>deberán</w:t>
      </w:r>
      <w:r>
        <w:rPr>
          <w:spacing w:val="-2"/>
        </w:rPr>
        <w:t> </w:t>
      </w:r>
      <w:r>
        <w:rPr/>
        <w:t>utilizar la azotea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estacionamiento,</w:t>
      </w:r>
      <w:r>
        <w:rPr>
          <w:spacing w:val="-2"/>
        </w:rPr>
        <w:t> </w:t>
      </w:r>
      <w:r>
        <w:rPr/>
        <w:t>terraza,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/>
        <w:t>otro</w:t>
      </w:r>
      <w:r>
        <w:rPr>
          <w:spacing w:val="-2"/>
        </w:rPr>
        <w:t> </w:t>
      </w:r>
      <w:r>
        <w:rPr/>
        <w:t>fin.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190"/>
        <w:ind w:left="517" w:right="530" w:firstLine="1"/>
        <w:jc w:val="both"/>
      </w:pPr>
      <w:r>
        <w:rPr>
          <w:rFonts w:ascii="Arial" w:hAnsi="Arial"/>
          <w:b/>
        </w:rPr>
        <w:t>Artículo 24. </w:t>
      </w:r>
      <w:r>
        <w:rPr/>
        <w:t>La SCHPM no autorizará el uso de suelo comercial para base de taxis o</w:t>
      </w:r>
      <w:r>
        <w:rPr>
          <w:spacing w:val="1"/>
        </w:rPr>
        <w:t> </w:t>
      </w:r>
      <w:r>
        <w:rPr/>
        <w:t>terminales</w:t>
      </w:r>
      <w:r>
        <w:rPr>
          <w:spacing w:val="-1"/>
        </w:rPr>
        <w:t> </w:t>
      </w:r>
      <w:r>
        <w:rPr/>
        <w:t>para vehículos de transporte</w:t>
      </w:r>
      <w:r>
        <w:rPr>
          <w:spacing w:val="-2"/>
        </w:rPr>
        <w:t> </w:t>
      </w:r>
      <w:r>
        <w:rPr/>
        <w:t>público o</w:t>
      </w:r>
      <w:r>
        <w:rPr>
          <w:spacing w:val="-1"/>
        </w:rPr>
        <w:t> </w:t>
      </w:r>
      <w:r>
        <w:rPr/>
        <w:t>turístico.</w:t>
      </w:r>
    </w:p>
    <w:p>
      <w:pPr>
        <w:pStyle w:val="BodyText"/>
        <w:spacing w:before="8"/>
      </w:pPr>
    </w:p>
    <w:p>
      <w:pPr>
        <w:pStyle w:val="Heading2"/>
        <w:tabs>
          <w:tab w:pos="3354" w:val="left" w:leader="none"/>
        </w:tabs>
        <w:spacing w:line="820" w:lineRule="atLeast"/>
        <w:ind w:left="517" w:right="3920"/>
      </w:pPr>
      <w:r>
        <w:rPr/>
        <w:drawing>
          <wp:anchor distT="0" distB="0" distL="0" distR="0" allowOverlap="1" layoutInCell="1" locked="0" behindDoc="1" simplePos="0" relativeHeight="477056512">
            <wp:simplePos x="0" y="0"/>
            <wp:positionH relativeFrom="page">
              <wp:posOffset>903605</wp:posOffset>
            </wp:positionH>
            <wp:positionV relativeFrom="paragraph">
              <wp:posOffset>708997</wp:posOffset>
            </wp:positionV>
            <wp:extent cx="6149340" cy="5426709"/>
            <wp:effectExtent l="0" t="0" r="0" b="0"/>
            <wp:wrapNone/>
            <wp:docPr id="9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TÍTULO</w:t>
      </w:r>
      <w:r>
        <w:rPr>
          <w:spacing w:val="-1"/>
        </w:rPr>
        <w:t> </w:t>
      </w:r>
      <w:r>
        <w:rPr/>
        <w:t>TERCERO</w:t>
        <w:tab/>
        <w:t>DEL</w:t>
      </w:r>
      <w:r>
        <w:rPr>
          <w:spacing w:val="-8"/>
        </w:rPr>
        <w:t> </w:t>
      </w:r>
      <w:r>
        <w:rPr/>
        <w:t>PATRIMONIO</w:t>
      </w:r>
      <w:r>
        <w:rPr>
          <w:spacing w:val="-7"/>
        </w:rPr>
        <w:t> </w:t>
      </w:r>
      <w:r>
        <w:rPr/>
        <w:t>EDIFICADO</w:t>
      </w:r>
      <w:r>
        <w:rPr>
          <w:spacing w:val="-64"/>
        </w:rPr>
        <w:t> </w:t>
      </w:r>
      <w:r>
        <w:rPr/>
        <w:t>CAPÍTULO</w:t>
      </w:r>
      <w:r>
        <w:rPr>
          <w:spacing w:val="-3"/>
        </w:rPr>
        <w:t> </w:t>
      </w:r>
      <w:r>
        <w:rPr/>
        <w:t>ÚNICO</w:t>
        <w:tab/>
        <w:t>EL</w:t>
      </w:r>
      <w:r>
        <w:rPr>
          <w:spacing w:val="-4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EDIFICADO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ind w:left="514" w:right="528" w:firstLine="2"/>
        <w:jc w:val="both"/>
      </w:pPr>
      <w:r>
        <w:rPr>
          <w:rFonts w:ascii="Arial" w:hAnsi="Arial"/>
          <w:b/>
        </w:rPr>
        <w:t>Artículo 25. </w:t>
      </w:r>
      <w:r>
        <w:rPr/>
        <w:t>Se entiende por patrimonio edificado al conjunto de edificios públicos o</w:t>
      </w:r>
      <w:r>
        <w:rPr>
          <w:spacing w:val="1"/>
        </w:rPr>
        <w:t> </w:t>
      </w:r>
      <w:r>
        <w:rPr/>
        <w:t>privados, que se distinguen por tener valores históricos, arquitectónicos, estéticos, de valor</w:t>
      </w:r>
      <w:r>
        <w:rPr>
          <w:spacing w:val="-64"/>
        </w:rPr>
        <w:t> </w:t>
      </w:r>
      <w:r>
        <w:rPr/>
        <w:t>ambiental o bien por ser el ejemplo de algún estilo, corriente o época. Incluye también, a</w:t>
      </w:r>
      <w:r>
        <w:rPr>
          <w:spacing w:val="1"/>
        </w:rPr>
        <w:t> </w:t>
      </w:r>
      <w:r>
        <w:rPr/>
        <w:t>los conjuntos de arquitectura vernácula y popular, presentes en barrios tradicionales y</w:t>
      </w:r>
      <w:r>
        <w:rPr>
          <w:spacing w:val="66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entorno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zonas</w:t>
      </w:r>
      <w:r>
        <w:rPr>
          <w:spacing w:val="-1"/>
        </w:rPr>
        <w:t> </w:t>
      </w:r>
      <w:r>
        <w:rPr/>
        <w:t>monumentales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Histórico.</w:t>
      </w:r>
    </w:p>
    <w:p>
      <w:pPr>
        <w:pStyle w:val="BodyText"/>
        <w:spacing w:before="1"/>
      </w:pPr>
    </w:p>
    <w:p>
      <w:pPr>
        <w:pStyle w:val="Heading2"/>
        <w:ind w:left="517"/>
      </w:pPr>
      <w:r>
        <w:rPr/>
        <w:t>SECCIÓN</w:t>
      </w:r>
      <w:r>
        <w:rPr>
          <w:spacing w:val="-3"/>
        </w:rPr>
        <w:t> </w:t>
      </w:r>
      <w:r>
        <w:rPr/>
        <w:t>I.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Clasificación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43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26.</w:t>
      </w:r>
      <w:r>
        <w:rPr>
          <w:rFonts w:ascii="Arial" w:hAnsi="Arial"/>
          <w:b/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Edificado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-64"/>
        </w:rPr>
        <w:t> </w:t>
      </w:r>
      <w:r>
        <w:rPr/>
        <w:t>Histórico,</w:t>
      </w:r>
      <w:r>
        <w:rPr>
          <w:spacing w:val="-1"/>
        </w:rPr>
        <w:t> </w:t>
      </w:r>
      <w:r>
        <w:rPr/>
        <w:t>se establecen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 grupos</w:t>
      </w:r>
      <w:r>
        <w:rPr>
          <w:spacing w:val="-3"/>
        </w:rPr>
        <w:t> </w:t>
      </w:r>
      <w:r>
        <w:rPr/>
        <w:t>tipológicos:</w:t>
      </w:r>
    </w:p>
    <w:p>
      <w:pPr>
        <w:pStyle w:val="BodyText"/>
      </w:pPr>
    </w:p>
    <w:p>
      <w:pPr>
        <w:pStyle w:val="ListParagraph"/>
        <w:numPr>
          <w:ilvl w:val="0"/>
          <w:numId w:val="45"/>
        </w:numPr>
        <w:tabs>
          <w:tab w:pos="1225" w:val="left" w:leader="none"/>
        </w:tabs>
        <w:spacing w:line="240" w:lineRule="auto" w:before="0" w:after="0"/>
        <w:ind w:left="1227" w:right="540" w:hanging="355"/>
        <w:jc w:val="both"/>
        <w:rPr>
          <w:sz w:val="24"/>
        </w:rPr>
      </w:pPr>
      <w:r>
        <w:rPr>
          <w:sz w:val="24"/>
        </w:rPr>
        <w:t>Arquitectura Monumental: Son edificaciones con características arquitectónicas y</w:t>
      </w:r>
      <w:r>
        <w:rPr>
          <w:spacing w:val="1"/>
          <w:sz w:val="24"/>
        </w:rPr>
        <w:t> </w:t>
      </w:r>
      <w:r>
        <w:rPr>
          <w:sz w:val="24"/>
        </w:rPr>
        <w:t>antecedentes históricos únicos en la totalidad del conjunto, construidos en los siglos</w:t>
      </w:r>
      <w:r>
        <w:rPr>
          <w:spacing w:val="-64"/>
          <w:sz w:val="24"/>
        </w:rPr>
        <w:t> </w:t>
      </w:r>
      <w:r>
        <w:rPr>
          <w:sz w:val="24"/>
        </w:rPr>
        <w:t>XVI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XIX,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gran</w:t>
      </w:r>
      <w:r>
        <w:rPr>
          <w:spacing w:val="-3"/>
          <w:sz w:val="24"/>
        </w:rPr>
        <w:t> </w:t>
      </w:r>
      <w:r>
        <w:rPr>
          <w:sz w:val="24"/>
        </w:rPr>
        <w:t>calidad</w:t>
      </w:r>
      <w:r>
        <w:rPr>
          <w:spacing w:val="-4"/>
          <w:sz w:val="24"/>
        </w:rPr>
        <w:t> </w:t>
      </w:r>
      <w:r>
        <w:rPr>
          <w:sz w:val="24"/>
        </w:rPr>
        <w:t>arquitectónica,</w:t>
      </w:r>
      <w:r>
        <w:rPr>
          <w:spacing w:val="-4"/>
          <w:sz w:val="24"/>
        </w:rPr>
        <w:t> </w:t>
      </w:r>
      <w:r>
        <w:rPr>
          <w:sz w:val="24"/>
        </w:rPr>
        <w:t>monumentalidad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hitos</w:t>
      </w:r>
      <w:r>
        <w:rPr>
          <w:spacing w:val="-2"/>
          <w:sz w:val="24"/>
        </w:rPr>
        <w:t> </w:t>
      </w:r>
      <w:r>
        <w:rPr>
          <w:sz w:val="24"/>
        </w:rPr>
        <w:t>visuales.</w:t>
      </w:r>
    </w:p>
    <w:p>
      <w:pPr>
        <w:pStyle w:val="ListParagraph"/>
        <w:numPr>
          <w:ilvl w:val="0"/>
          <w:numId w:val="45"/>
        </w:numPr>
        <w:tabs>
          <w:tab w:pos="1227" w:val="left" w:leader="none"/>
        </w:tabs>
        <w:spacing w:line="240" w:lineRule="auto" w:before="159" w:after="0"/>
        <w:ind w:left="1230" w:right="533" w:hanging="355"/>
        <w:jc w:val="both"/>
        <w:rPr>
          <w:sz w:val="24"/>
        </w:rPr>
      </w:pPr>
      <w:r>
        <w:rPr>
          <w:sz w:val="24"/>
        </w:rPr>
        <w:t>Arquitectura</w:t>
      </w:r>
      <w:r>
        <w:rPr>
          <w:spacing w:val="1"/>
          <w:sz w:val="24"/>
        </w:rPr>
        <w:t> </w:t>
      </w:r>
      <w:r>
        <w:rPr>
          <w:sz w:val="24"/>
        </w:rPr>
        <w:t>Artística: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edificaciones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arquitectónicas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antecedentes históricos únicos en la totalidad del conjunto, construidos a partir del</w:t>
      </w:r>
      <w:r>
        <w:rPr>
          <w:spacing w:val="1"/>
          <w:sz w:val="24"/>
        </w:rPr>
        <w:t> </w:t>
      </w:r>
      <w:r>
        <w:rPr>
          <w:sz w:val="24"/>
        </w:rPr>
        <w:t>siglo</w:t>
      </w:r>
      <w:r>
        <w:rPr>
          <w:spacing w:val="-1"/>
          <w:sz w:val="24"/>
        </w:rPr>
        <w:t> </w:t>
      </w:r>
      <w:r>
        <w:rPr>
          <w:sz w:val="24"/>
        </w:rPr>
        <w:t>XX.</w:t>
      </w:r>
    </w:p>
    <w:p>
      <w:pPr>
        <w:pStyle w:val="ListParagraph"/>
        <w:numPr>
          <w:ilvl w:val="0"/>
          <w:numId w:val="45"/>
        </w:numPr>
        <w:tabs>
          <w:tab w:pos="1226" w:val="left" w:leader="none"/>
        </w:tabs>
        <w:spacing w:line="240" w:lineRule="auto" w:before="161" w:after="0"/>
        <w:ind w:left="1229" w:right="538" w:hanging="354"/>
        <w:jc w:val="both"/>
        <w:rPr>
          <w:sz w:val="24"/>
        </w:rPr>
      </w:pPr>
      <w:r>
        <w:rPr>
          <w:sz w:val="24"/>
        </w:rPr>
        <w:t>Arquitectura</w:t>
      </w:r>
      <w:r>
        <w:rPr>
          <w:spacing w:val="1"/>
          <w:sz w:val="24"/>
        </w:rPr>
        <w:t> </w:t>
      </w:r>
      <w:r>
        <w:rPr>
          <w:sz w:val="24"/>
        </w:rPr>
        <w:t>Tradicional:</w:t>
      </w:r>
      <w:r>
        <w:rPr>
          <w:spacing w:val="1"/>
          <w:sz w:val="24"/>
        </w:rPr>
        <w:t> </w:t>
      </w:r>
      <w:r>
        <w:rPr>
          <w:sz w:val="24"/>
        </w:rPr>
        <w:t>Estas</w:t>
      </w:r>
      <w:r>
        <w:rPr>
          <w:spacing w:val="1"/>
          <w:sz w:val="24"/>
        </w:rPr>
        <w:t> </w:t>
      </w:r>
      <w:r>
        <w:rPr>
          <w:sz w:val="24"/>
        </w:rPr>
        <w:t>edificaciones</w:t>
      </w:r>
      <w:r>
        <w:rPr>
          <w:spacing w:val="1"/>
          <w:sz w:val="24"/>
        </w:rPr>
        <w:t> </w:t>
      </w:r>
      <w:r>
        <w:rPr>
          <w:sz w:val="24"/>
        </w:rPr>
        <w:t>conservan</w:t>
      </w:r>
      <w:r>
        <w:rPr>
          <w:spacing w:val="1"/>
          <w:sz w:val="24"/>
        </w:rPr>
        <w:t> </w:t>
      </w:r>
      <w:r>
        <w:rPr>
          <w:sz w:val="24"/>
        </w:rPr>
        <w:t>algunos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decorativos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estilísticos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arquitectura</w:t>
      </w:r>
      <w:r>
        <w:rPr>
          <w:spacing w:val="1"/>
          <w:sz w:val="24"/>
        </w:rPr>
        <w:t> </w:t>
      </w:r>
      <w:r>
        <w:rPr>
          <w:sz w:val="24"/>
        </w:rPr>
        <w:t>monumental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artística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-1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modestas.</w:t>
      </w:r>
    </w:p>
    <w:p>
      <w:pPr>
        <w:pStyle w:val="ListParagraph"/>
        <w:numPr>
          <w:ilvl w:val="0"/>
          <w:numId w:val="45"/>
        </w:numPr>
        <w:tabs>
          <w:tab w:pos="1225" w:val="left" w:leader="none"/>
        </w:tabs>
        <w:spacing w:line="240" w:lineRule="auto" w:before="161" w:after="0"/>
        <w:ind w:left="1228" w:right="543" w:hanging="355"/>
        <w:jc w:val="both"/>
        <w:rPr>
          <w:sz w:val="24"/>
        </w:rPr>
      </w:pPr>
      <w:r>
        <w:rPr>
          <w:sz w:val="24"/>
        </w:rPr>
        <w:t>Arquitectura Vernácula: Este grupo está formado por inmuebles de características</w:t>
      </w:r>
      <w:r>
        <w:rPr>
          <w:spacing w:val="1"/>
          <w:sz w:val="24"/>
        </w:rPr>
        <w:t> </w:t>
      </w:r>
      <w:r>
        <w:rPr>
          <w:sz w:val="24"/>
        </w:rPr>
        <w:t>tipológicas de la región. Su importancia radica en constituir el testimonio de la</w:t>
      </w:r>
      <w:r>
        <w:rPr>
          <w:spacing w:val="1"/>
          <w:sz w:val="24"/>
        </w:rPr>
        <w:t> </w:t>
      </w:r>
      <w:r>
        <w:rPr>
          <w:sz w:val="24"/>
        </w:rPr>
        <w:t>arquitectura</w:t>
      </w:r>
      <w:r>
        <w:rPr>
          <w:spacing w:val="-1"/>
          <w:sz w:val="24"/>
        </w:rPr>
        <w:t> </w:t>
      </w:r>
      <w:r>
        <w:rPr>
          <w:sz w:val="24"/>
        </w:rPr>
        <w:t>popular de la ciudad.</w:t>
      </w:r>
    </w:p>
    <w:p>
      <w:pPr>
        <w:pStyle w:val="ListParagraph"/>
        <w:numPr>
          <w:ilvl w:val="0"/>
          <w:numId w:val="45"/>
        </w:numPr>
        <w:tabs>
          <w:tab w:pos="1227" w:val="left" w:leader="none"/>
        </w:tabs>
        <w:spacing w:line="240" w:lineRule="auto" w:before="159" w:after="0"/>
        <w:ind w:left="1228" w:right="529" w:hanging="353"/>
        <w:jc w:val="both"/>
        <w:rPr>
          <w:sz w:val="24"/>
        </w:rPr>
      </w:pPr>
      <w:r>
        <w:rPr>
          <w:sz w:val="24"/>
        </w:rPr>
        <w:t>Arquitectura</w:t>
      </w:r>
      <w:r>
        <w:rPr>
          <w:spacing w:val="1"/>
          <w:sz w:val="24"/>
        </w:rPr>
        <w:t> </w:t>
      </w:r>
      <w:r>
        <w:rPr>
          <w:sz w:val="24"/>
        </w:rPr>
        <w:t>Industrial:</w:t>
      </w:r>
      <w:r>
        <w:rPr>
          <w:spacing w:val="1"/>
          <w:sz w:val="24"/>
        </w:rPr>
        <w:t> </w:t>
      </w:r>
      <w:r>
        <w:rPr>
          <w:sz w:val="24"/>
        </w:rPr>
        <w:t>Consiste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edificios,</w:t>
      </w:r>
      <w:r>
        <w:rPr>
          <w:spacing w:val="1"/>
          <w:sz w:val="24"/>
        </w:rPr>
        <w:t> </w:t>
      </w:r>
      <w:r>
        <w:rPr>
          <w:sz w:val="24"/>
        </w:rPr>
        <w:t>maquinarias,</w:t>
      </w:r>
      <w:r>
        <w:rPr>
          <w:spacing w:val="1"/>
          <w:sz w:val="24"/>
        </w:rPr>
        <w:t> </w:t>
      </w:r>
      <w:r>
        <w:rPr>
          <w:sz w:val="24"/>
        </w:rPr>
        <w:t>talleres,</w:t>
      </w:r>
      <w:r>
        <w:rPr>
          <w:spacing w:val="66"/>
          <w:sz w:val="24"/>
        </w:rPr>
        <w:t> </w:t>
      </w:r>
      <w:r>
        <w:rPr>
          <w:sz w:val="24"/>
        </w:rPr>
        <w:t>molinos,</w:t>
      </w:r>
      <w:r>
        <w:rPr>
          <w:spacing w:val="1"/>
          <w:sz w:val="24"/>
        </w:rPr>
        <w:t> </w:t>
      </w:r>
      <w:r>
        <w:rPr>
          <w:sz w:val="24"/>
        </w:rPr>
        <w:t>fábricas, minas, sitios para procesar, refinar, depósitos,</w:t>
      </w:r>
      <w:r>
        <w:rPr>
          <w:spacing w:val="66"/>
          <w:sz w:val="24"/>
        </w:rPr>
        <w:t> </w:t>
      </w:r>
      <w:r>
        <w:rPr>
          <w:sz w:val="24"/>
        </w:rPr>
        <w:t>lugares donde se genera,</w:t>
      </w:r>
      <w:r>
        <w:rPr>
          <w:spacing w:val="1"/>
          <w:sz w:val="24"/>
        </w:rPr>
        <w:t> </w:t>
      </w:r>
      <w:r>
        <w:rPr>
          <w:sz w:val="24"/>
        </w:rPr>
        <w:t>se transmite y se usa energía, medios de transporte y toda su infraestructura, así</w:t>
      </w:r>
      <w:r>
        <w:rPr>
          <w:spacing w:val="1"/>
          <w:sz w:val="24"/>
        </w:rPr>
        <w:t> </w:t>
      </w:r>
      <w:r>
        <w:rPr>
          <w:sz w:val="24"/>
        </w:rPr>
        <w:t>como los sitios donde se desarrollan las actividades sociales relacionadas con la</w:t>
      </w:r>
      <w:r>
        <w:rPr>
          <w:spacing w:val="1"/>
          <w:sz w:val="24"/>
        </w:rPr>
        <w:t> </w:t>
      </w:r>
      <w:r>
        <w:rPr>
          <w:sz w:val="24"/>
        </w:rPr>
        <w:t>industria,</w:t>
      </w:r>
      <w:r>
        <w:rPr>
          <w:spacing w:val="-3"/>
          <w:sz w:val="24"/>
        </w:rPr>
        <w:t> </w:t>
      </w:r>
      <w:r>
        <w:rPr>
          <w:sz w:val="24"/>
        </w:rPr>
        <w:t>tales</w:t>
      </w:r>
      <w:r>
        <w:rPr>
          <w:spacing w:val="-1"/>
          <w:sz w:val="24"/>
        </w:rPr>
        <w:t> </w:t>
      </w:r>
      <w:r>
        <w:rPr>
          <w:sz w:val="24"/>
        </w:rPr>
        <w:t>como la</w:t>
      </w:r>
      <w:r>
        <w:rPr>
          <w:spacing w:val="-3"/>
          <w:sz w:val="24"/>
        </w:rPr>
        <w:t> </w:t>
      </w:r>
      <w:r>
        <w:rPr>
          <w:sz w:val="24"/>
        </w:rPr>
        <w:t>vivienda, el</w:t>
      </w:r>
      <w:r>
        <w:rPr>
          <w:spacing w:val="-2"/>
          <w:sz w:val="24"/>
        </w:rPr>
        <w:t> </w:t>
      </w:r>
      <w:r>
        <w:rPr>
          <w:sz w:val="24"/>
        </w:rPr>
        <w:t>culto religioso 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educación.</w:t>
      </w:r>
    </w:p>
    <w:p>
      <w:pPr>
        <w:pStyle w:val="ListParagraph"/>
        <w:numPr>
          <w:ilvl w:val="0"/>
          <w:numId w:val="45"/>
        </w:numPr>
        <w:tabs>
          <w:tab w:pos="1224" w:val="left" w:leader="none"/>
        </w:tabs>
        <w:spacing w:line="240" w:lineRule="auto" w:before="161" w:after="0"/>
        <w:ind w:left="1228" w:right="539" w:hanging="356"/>
        <w:jc w:val="both"/>
        <w:rPr>
          <w:sz w:val="24"/>
        </w:rPr>
      </w:pPr>
      <w:r>
        <w:rPr>
          <w:sz w:val="24"/>
        </w:rPr>
        <w:t>Arquitectura Funeraria: Los panteones son bienes culturales que poseen valores</w:t>
      </w:r>
      <w:r>
        <w:rPr>
          <w:spacing w:val="1"/>
          <w:sz w:val="24"/>
        </w:rPr>
        <w:t> </w:t>
      </w:r>
      <w:r>
        <w:rPr>
          <w:sz w:val="24"/>
        </w:rPr>
        <w:t>históricos, artísticos y patrimoniales, al mismo tiempo son escenarios donde se</w:t>
      </w:r>
      <w:r>
        <w:rPr>
          <w:spacing w:val="1"/>
          <w:sz w:val="24"/>
        </w:rPr>
        <w:t> </w:t>
      </w:r>
      <w:r>
        <w:rPr>
          <w:sz w:val="24"/>
        </w:rPr>
        <w:t>efectúan ceremonias y ritos relacionados con la muerte, es decir, son espacios que</w:t>
      </w:r>
      <w:r>
        <w:rPr>
          <w:spacing w:val="1"/>
          <w:sz w:val="24"/>
        </w:rPr>
        <w:t> </w:t>
      </w:r>
      <w:r>
        <w:rPr>
          <w:sz w:val="24"/>
        </w:rPr>
        <w:t>contienen bienes materiales que llevan intrínsecos valores inmateriales, vinculados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34"/>
          <w:sz w:val="24"/>
        </w:rPr>
        <w:t> </w:t>
      </w:r>
      <w:r>
        <w:rPr>
          <w:sz w:val="24"/>
        </w:rPr>
        <w:t>la</w:t>
      </w:r>
      <w:r>
        <w:rPr>
          <w:spacing w:val="34"/>
          <w:sz w:val="24"/>
        </w:rPr>
        <w:t> </w:t>
      </w:r>
      <w:r>
        <w:rPr>
          <w:sz w:val="24"/>
        </w:rPr>
        <w:t>cultura,</w:t>
      </w:r>
      <w:r>
        <w:rPr>
          <w:spacing w:val="34"/>
          <w:sz w:val="24"/>
        </w:rPr>
        <w:t> </w:t>
      </w:r>
      <w:r>
        <w:rPr>
          <w:sz w:val="24"/>
        </w:rPr>
        <w:t>las</w:t>
      </w:r>
      <w:r>
        <w:rPr>
          <w:spacing w:val="31"/>
          <w:sz w:val="24"/>
        </w:rPr>
        <w:t> </w:t>
      </w:r>
      <w:r>
        <w:rPr>
          <w:sz w:val="24"/>
        </w:rPr>
        <w:t>costumbres</w:t>
      </w:r>
      <w:r>
        <w:rPr>
          <w:spacing w:val="33"/>
          <w:sz w:val="24"/>
        </w:rPr>
        <w:t> </w:t>
      </w:r>
      <w:r>
        <w:rPr>
          <w:sz w:val="24"/>
        </w:rPr>
        <w:t>y</w:t>
      </w:r>
      <w:r>
        <w:rPr>
          <w:spacing w:val="31"/>
          <w:sz w:val="24"/>
        </w:rPr>
        <w:t> </w:t>
      </w:r>
      <w:r>
        <w:rPr>
          <w:sz w:val="24"/>
        </w:rPr>
        <w:t>las</w:t>
      </w:r>
      <w:r>
        <w:rPr>
          <w:spacing w:val="34"/>
          <w:sz w:val="24"/>
        </w:rPr>
        <w:t> </w:t>
      </w:r>
      <w:r>
        <w:rPr>
          <w:sz w:val="24"/>
        </w:rPr>
        <w:t>tradiciones.</w:t>
      </w:r>
      <w:r>
        <w:rPr>
          <w:spacing w:val="34"/>
          <w:sz w:val="24"/>
        </w:rPr>
        <w:t> </w:t>
      </w:r>
      <w:r>
        <w:rPr>
          <w:sz w:val="24"/>
        </w:rPr>
        <w:t>Así</w:t>
      </w:r>
      <w:r>
        <w:rPr>
          <w:spacing w:val="31"/>
          <w:sz w:val="24"/>
        </w:rPr>
        <w:t> </w:t>
      </w:r>
      <w:r>
        <w:rPr>
          <w:sz w:val="24"/>
        </w:rPr>
        <w:t>mismo</w:t>
      </w:r>
      <w:r>
        <w:rPr>
          <w:spacing w:val="31"/>
          <w:sz w:val="24"/>
        </w:rPr>
        <w:t> </w:t>
      </w:r>
      <w:r>
        <w:rPr>
          <w:sz w:val="24"/>
        </w:rPr>
        <w:t>comprende</w:t>
      </w:r>
      <w:r>
        <w:rPr>
          <w:spacing w:val="34"/>
          <w:sz w:val="24"/>
        </w:rPr>
        <w:t> </w:t>
      </w:r>
      <w:r>
        <w:rPr>
          <w:sz w:val="24"/>
        </w:rPr>
        <w:t>los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500" w:bottom="980" w:left="900" w:right="600"/>
        </w:sectPr>
      </w:pPr>
    </w:p>
    <w:p>
      <w:pPr>
        <w:pStyle w:val="BodyText"/>
        <w:spacing w:before="74"/>
        <w:ind w:left="1229" w:right="535" w:firstLine="2"/>
        <w:jc w:val="both"/>
      </w:pPr>
      <w:r>
        <w:rPr/>
        <w:t>monumentos funerarios que se encuentran dentro de los panteones, los cuales</w:t>
      </w:r>
      <w:r>
        <w:rPr>
          <w:spacing w:val="1"/>
        </w:rPr>
        <w:t> </w:t>
      </w:r>
      <w:r>
        <w:rPr/>
        <w:t>poseen valores históricos, artísticos y arquitectónicos en los que se muestra una</w:t>
      </w:r>
      <w:r>
        <w:rPr>
          <w:spacing w:val="1"/>
        </w:rPr>
        <w:t> </w:t>
      </w:r>
      <w:r>
        <w:rPr/>
        <w:t>gran riqueza estilística, tipológica, compositiva, iconográfica, iconológica, escultural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autoral.</w:t>
      </w:r>
    </w:p>
    <w:p>
      <w:pPr>
        <w:pStyle w:val="BodyText"/>
      </w:pPr>
    </w:p>
    <w:p>
      <w:pPr>
        <w:pStyle w:val="BodyText"/>
        <w:ind w:left="515" w:right="533"/>
        <w:jc w:val="both"/>
      </w:pPr>
      <w:r>
        <w:rPr/>
        <w:drawing>
          <wp:anchor distT="0" distB="0" distL="0" distR="0" allowOverlap="1" layoutInCell="1" locked="0" behindDoc="1" simplePos="0" relativeHeight="477057024">
            <wp:simplePos x="0" y="0"/>
            <wp:positionH relativeFrom="page">
              <wp:posOffset>903605</wp:posOffset>
            </wp:positionH>
            <wp:positionV relativeFrom="paragraph">
              <wp:posOffset>538801</wp:posOffset>
            </wp:positionV>
            <wp:extent cx="6149340" cy="5426709"/>
            <wp:effectExtent l="0" t="0" r="0" b="0"/>
            <wp:wrapNone/>
            <wp:docPr id="9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 27</w:t>
      </w:r>
      <w:r>
        <w:rPr/>
        <w:t>. Los inmuebles que componen los grupos tipológicos establecidos en los</w:t>
      </w:r>
      <w:r>
        <w:rPr>
          <w:spacing w:val="1"/>
        </w:rPr>
        <w:t> </w:t>
      </w:r>
      <w:r>
        <w:rPr/>
        <w:t>artículos 25 y 26, y que se enlistan en la Tabla No. 3 (anexo D) de este reglamento, no se</w:t>
      </w:r>
      <w:r>
        <w:rPr>
          <w:spacing w:val="1"/>
        </w:rPr>
        <w:t> </w:t>
      </w:r>
      <w:r>
        <w:rPr/>
        <w:t>alterarán,</w:t>
      </w:r>
      <w:r>
        <w:rPr>
          <w:spacing w:val="-1"/>
        </w:rPr>
        <w:t> </w:t>
      </w:r>
      <w:r>
        <w:rPr/>
        <w:t>modificarán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destruirán, salvo</w:t>
      </w:r>
      <w:r>
        <w:rPr>
          <w:spacing w:val="-1"/>
        </w:rPr>
        <w:t> </w:t>
      </w:r>
      <w:r>
        <w:rPr/>
        <w:t>previa</w:t>
      </w:r>
      <w:r>
        <w:rPr>
          <w:spacing w:val="-1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SCHPM.</w:t>
      </w:r>
    </w:p>
    <w:p>
      <w:pPr>
        <w:pStyle w:val="BodyText"/>
      </w:pPr>
    </w:p>
    <w:p>
      <w:pPr>
        <w:pStyle w:val="Heading2"/>
        <w:ind w:left="515"/>
        <w:jc w:val="both"/>
      </w:pPr>
      <w:r>
        <w:rPr/>
        <w:t>SECCIÓN</w:t>
      </w:r>
      <w:r>
        <w:rPr>
          <w:spacing w:val="-3"/>
        </w:rPr>
        <w:t> </w:t>
      </w:r>
      <w:r>
        <w:rPr/>
        <w:t>II.</w:t>
      </w:r>
      <w:r>
        <w:rPr>
          <w:spacing w:val="-1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Conservación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8" w:right="54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1"/>
        </w:rPr>
        <w:t> </w:t>
      </w:r>
      <w:r>
        <w:rPr>
          <w:rFonts w:ascii="Arial" w:hAnsi="Arial"/>
          <w:b/>
        </w:rPr>
        <w:t>28.</w:t>
      </w:r>
      <w:r>
        <w:rPr>
          <w:rFonts w:ascii="Arial" w:hAnsi="Arial"/>
          <w:b/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y</w:t>
      </w:r>
      <w:r>
        <w:rPr>
          <w:spacing w:val="28"/>
        </w:rPr>
        <w:t> </w:t>
      </w:r>
      <w:r>
        <w:rPr/>
        <w:t>los</w:t>
      </w:r>
      <w:r>
        <w:rPr>
          <w:spacing w:val="31"/>
        </w:rPr>
        <w:t> </w:t>
      </w:r>
      <w:r>
        <w:rPr/>
        <w:t>propietarios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inmuebles</w:t>
      </w:r>
      <w:r>
        <w:rPr>
          <w:spacing w:val="31"/>
        </w:rPr>
        <w:t> </w:t>
      </w:r>
      <w:r>
        <w:rPr/>
        <w:t>clasificados</w:t>
      </w:r>
      <w:r>
        <w:rPr>
          <w:spacing w:val="30"/>
        </w:rPr>
        <w:t> </w:t>
      </w:r>
      <w:r>
        <w:rPr/>
        <w:t>como</w:t>
      </w:r>
      <w:r>
        <w:rPr>
          <w:spacing w:val="30"/>
        </w:rPr>
        <w:t> </w:t>
      </w:r>
      <w:r>
        <w:rPr/>
        <w:t>patrimonio</w:t>
      </w:r>
      <w:r>
        <w:rPr>
          <w:spacing w:val="31"/>
        </w:rPr>
        <w:t> </w:t>
      </w:r>
      <w:r>
        <w:rPr/>
        <w:t>edificado</w:t>
      </w:r>
      <w:r>
        <w:rPr>
          <w:spacing w:val="-65"/>
        </w:rPr>
        <w:t> </w:t>
      </w:r>
      <w:r>
        <w:rPr/>
        <w:t>del</w:t>
      </w:r>
      <w:r>
        <w:rPr>
          <w:spacing w:val="-4"/>
        </w:rPr>
        <w:t> </w:t>
      </w:r>
      <w:r>
        <w:rPr/>
        <w:t>Centro</w:t>
      </w:r>
      <w:r>
        <w:rPr>
          <w:spacing w:val="-2"/>
        </w:rPr>
        <w:t> </w:t>
      </w:r>
      <w:r>
        <w:rPr/>
        <w:t>Histórico</w:t>
      </w:r>
      <w:r>
        <w:rPr>
          <w:spacing w:val="-2"/>
        </w:rPr>
        <w:t> </w:t>
      </w:r>
      <w:r>
        <w:rPr/>
        <w:t>tendrán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obligación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conservarlos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mantenerlos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buen</w:t>
      </w:r>
      <w:r>
        <w:rPr>
          <w:spacing w:val="-4"/>
        </w:rPr>
        <w:t> </w:t>
      </w:r>
      <w:r>
        <w:rPr/>
        <w:t>estado.</w:t>
      </w:r>
    </w:p>
    <w:p>
      <w:pPr>
        <w:pStyle w:val="BodyText"/>
        <w:spacing w:before="1"/>
      </w:pPr>
    </w:p>
    <w:p>
      <w:pPr>
        <w:pStyle w:val="BodyText"/>
        <w:ind w:left="516" w:right="529" w:firstLine="1"/>
        <w:jc w:val="both"/>
      </w:pPr>
      <w:r>
        <w:rPr/>
        <w:t>La SCHPM podrá requerir a las y los propietarios de los inmuebles mencionados que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restauración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representen</w:t>
      </w:r>
      <w:r>
        <w:rPr>
          <w:spacing w:val="1"/>
        </w:rPr>
        <w:t> </w:t>
      </w:r>
      <w:r>
        <w:rPr/>
        <w:t>peligro</w:t>
      </w:r>
      <w:r>
        <w:rPr>
          <w:spacing w:val="-1"/>
        </w:rPr>
        <w:t> </w:t>
      </w:r>
      <w:r>
        <w:rPr/>
        <w:t>para la vida</w:t>
      </w:r>
      <w:r>
        <w:rPr>
          <w:spacing w:val="-1"/>
        </w:rPr>
        <w:t> </w:t>
      </w:r>
      <w:r>
        <w:rPr/>
        <w:t>humana o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bien</w:t>
      </w:r>
      <w:r>
        <w:rPr>
          <w:spacing w:val="-2"/>
        </w:rPr>
        <w:t> </w:t>
      </w:r>
      <w:r>
        <w:rPr/>
        <w:t>mismo.</w:t>
      </w:r>
    </w:p>
    <w:p>
      <w:pPr>
        <w:pStyle w:val="BodyText"/>
      </w:pPr>
    </w:p>
    <w:p>
      <w:pPr>
        <w:pStyle w:val="BodyText"/>
        <w:ind w:left="514" w:right="538" w:firstLine="1"/>
        <w:jc w:val="both"/>
      </w:pPr>
      <w:r>
        <w:rPr/>
        <w:t>Cuando las y los propietarios sean omisos en dar cumplimiento al requerimiento previsto</w:t>
      </w:r>
      <w:r>
        <w:rPr>
          <w:spacing w:val="1"/>
        </w:rPr>
        <w:t> </w:t>
      </w:r>
      <w:r>
        <w:rPr/>
        <w:t>en el párrafo anterior, la SCHPM podrá ordenar la intervención correspondiente con cargo</w:t>
      </w:r>
      <w:r>
        <w:rPr>
          <w:spacing w:val="1"/>
        </w:rPr>
        <w:t> </w:t>
      </w:r>
      <w:r>
        <w:rPr/>
        <w:t>al propietario. La SCHPM dará vista a la tesorería municipal para que requiera a las y los</w:t>
      </w:r>
      <w:r>
        <w:rPr>
          <w:spacing w:val="1"/>
        </w:rPr>
        <w:t> </w:t>
      </w:r>
      <w:r>
        <w:rPr/>
        <w:t>propietarios el importe</w:t>
      </w:r>
      <w:r>
        <w:rPr>
          <w:spacing w:val="-3"/>
        </w:rPr>
        <w:t> </w:t>
      </w:r>
      <w:r>
        <w:rPr/>
        <w:t>generado</w:t>
      </w:r>
      <w:r>
        <w:rPr>
          <w:spacing w:val="2"/>
        </w:rPr>
        <w:t> </w:t>
      </w:r>
      <w:r>
        <w:rPr/>
        <w:t>por los</w:t>
      </w:r>
      <w:r>
        <w:rPr>
          <w:spacing w:val="-4"/>
        </w:rPr>
        <w:t> </w:t>
      </w:r>
      <w:r>
        <w:rPr/>
        <w:t>trabajos realizados.</w:t>
      </w:r>
    </w:p>
    <w:p>
      <w:pPr>
        <w:pStyle w:val="BodyText"/>
      </w:pPr>
    </w:p>
    <w:p>
      <w:pPr>
        <w:pStyle w:val="BodyText"/>
        <w:ind w:left="515" w:right="531" w:firstLine="1"/>
        <w:jc w:val="both"/>
      </w:pPr>
      <w:r>
        <w:rPr>
          <w:rFonts w:ascii="Arial" w:hAnsi="Arial"/>
          <w:b/>
        </w:rPr>
        <w:t>Artículo 29. </w:t>
      </w:r>
      <w:r>
        <w:rPr/>
        <w:t>Para emprender acciones de conservación, restauración o intervención de un</w:t>
      </w:r>
      <w:r>
        <w:rPr>
          <w:spacing w:val="1"/>
        </w:rPr>
        <w:t> </w:t>
      </w:r>
      <w:r>
        <w:rPr/>
        <w:t>bien histórico, artístico, tradicional, vernáculo o perteneciente al patrimonio industrial y</w:t>
      </w:r>
      <w:r>
        <w:rPr>
          <w:spacing w:val="1"/>
        </w:rPr>
        <w:t> </w:t>
      </w:r>
      <w:r>
        <w:rPr/>
        <w:t>funerario,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esté</w:t>
      </w:r>
      <w:r>
        <w:rPr>
          <w:spacing w:val="1"/>
        </w:rPr>
        <w:t> </w:t>
      </w:r>
      <w:r>
        <w:rPr/>
        <w:t>ubicado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Polígono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artículo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reglamento, se deberá contar con la autorización de la SCHPM en los términos de la</w:t>
      </w:r>
      <w:r>
        <w:rPr>
          <w:spacing w:val="1"/>
        </w:rPr>
        <w:t> </w:t>
      </w:r>
      <w:r>
        <w:rPr/>
        <w:t>normatividad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materia.</w:t>
      </w:r>
    </w:p>
    <w:p>
      <w:pPr>
        <w:pStyle w:val="BodyText"/>
        <w:spacing w:before="1"/>
      </w:pPr>
    </w:p>
    <w:p>
      <w:pPr>
        <w:pStyle w:val="BodyText"/>
        <w:ind w:left="517" w:right="542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30.</w:t>
      </w:r>
      <w:r>
        <w:rPr>
          <w:rFonts w:ascii="Arial" w:hAnsi="Arial"/>
          <w:b/>
          <w:spacing w:val="1"/>
        </w:rPr>
        <w:t> </w:t>
      </w:r>
      <w:r>
        <w:rPr/>
        <w:t>Los usos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destinen al Patrimonio Edificado serán acordes 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características funcionales, espaciales, formales y corresponderán con las determinantes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usos</w:t>
      </w:r>
      <w:r>
        <w:rPr>
          <w:spacing w:val="-1"/>
        </w:rPr>
        <w:t> </w:t>
      </w:r>
      <w:r>
        <w:rPr/>
        <w:t>de suelo</w:t>
      </w:r>
      <w:r>
        <w:rPr>
          <w:spacing w:val="-1"/>
        </w:rPr>
        <w:t> </w:t>
      </w:r>
      <w:r>
        <w:rPr/>
        <w:t>establecidos</w:t>
      </w:r>
      <w:r>
        <w:rPr>
          <w:spacing w:val="-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20 de este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</w:pPr>
    </w:p>
    <w:p>
      <w:pPr>
        <w:pStyle w:val="BodyText"/>
        <w:ind w:left="515" w:right="541" w:firstLine="1"/>
        <w:jc w:val="both"/>
      </w:pPr>
      <w:r>
        <w:rPr>
          <w:rFonts w:ascii="Arial" w:hAnsi="Arial"/>
          <w:b/>
        </w:rPr>
        <w:t>Artículo 31. </w:t>
      </w:r>
      <w:r>
        <w:rPr/>
        <w:t>Cuando en los muros exteriores e interiores existan elementos de cantera</w:t>
      </w:r>
      <w:r>
        <w:rPr>
          <w:spacing w:val="1"/>
        </w:rPr>
        <w:t> </w:t>
      </w:r>
      <w:r>
        <w:rPr/>
        <w:t>labrada,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jambas,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puertas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ventanas,</w:t>
      </w:r>
      <w:r>
        <w:rPr>
          <w:spacing w:val="1"/>
        </w:rPr>
        <w:t> </w:t>
      </w:r>
      <w:r>
        <w:rPr/>
        <w:t>cornisas,</w:t>
      </w:r>
      <w:r>
        <w:rPr>
          <w:spacing w:val="1"/>
        </w:rPr>
        <w:t> </w:t>
      </w:r>
      <w:r>
        <w:rPr/>
        <w:t>antepechos,</w:t>
      </w:r>
      <w:r>
        <w:rPr>
          <w:spacing w:val="1"/>
        </w:rPr>
        <w:t> </w:t>
      </w:r>
      <w:r>
        <w:rPr/>
        <w:t>guardamalletas, pretiles, coronamientos, escalones, rodapiés, molduras, frisos, balcones o</w:t>
      </w:r>
      <w:r>
        <w:rPr>
          <w:spacing w:val="-64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otro</w:t>
      </w:r>
      <w:r>
        <w:rPr>
          <w:spacing w:val="-3"/>
        </w:rPr>
        <w:t> </w:t>
      </w:r>
      <w:r>
        <w:rPr/>
        <w:t>elemento</w:t>
      </w:r>
      <w:r>
        <w:rPr>
          <w:spacing w:val="-1"/>
        </w:rPr>
        <w:t> </w:t>
      </w:r>
      <w:r>
        <w:rPr/>
        <w:t>estructural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decorativo,</w:t>
      </w:r>
      <w:r>
        <w:rPr>
          <w:spacing w:val="-1"/>
        </w:rPr>
        <w:t> </w:t>
      </w:r>
      <w:r>
        <w:rPr/>
        <w:t>queda</w:t>
      </w:r>
      <w:r>
        <w:rPr>
          <w:spacing w:val="-1"/>
        </w:rPr>
        <w:t> </w:t>
      </w:r>
      <w:r>
        <w:rPr/>
        <w:t>estrictamente</w:t>
      </w:r>
      <w:r>
        <w:rPr>
          <w:spacing w:val="-2"/>
        </w:rPr>
        <w:t> </w:t>
      </w:r>
      <w:r>
        <w:rPr/>
        <w:t>prohibido: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6"/>
        </w:numPr>
        <w:tabs>
          <w:tab w:pos="1226" w:val="left" w:leader="none"/>
        </w:tabs>
        <w:spacing w:line="240" w:lineRule="auto" w:before="0" w:after="0"/>
        <w:ind w:left="1225" w:right="0" w:hanging="351"/>
        <w:jc w:val="left"/>
        <w:rPr>
          <w:sz w:val="24"/>
        </w:rPr>
      </w:pPr>
      <w:r>
        <w:rPr>
          <w:sz w:val="24"/>
        </w:rPr>
        <w:t>Liberarlos;</w:t>
      </w:r>
    </w:p>
    <w:p>
      <w:pPr>
        <w:pStyle w:val="ListParagraph"/>
        <w:numPr>
          <w:ilvl w:val="0"/>
          <w:numId w:val="46"/>
        </w:numPr>
        <w:tabs>
          <w:tab w:pos="1226" w:val="left" w:leader="none"/>
        </w:tabs>
        <w:spacing w:line="240" w:lineRule="auto" w:before="0" w:after="0"/>
        <w:ind w:left="1225" w:right="0" w:hanging="351"/>
        <w:jc w:val="left"/>
        <w:rPr>
          <w:sz w:val="24"/>
        </w:rPr>
      </w:pPr>
      <w:r>
        <w:rPr>
          <w:sz w:val="24"/>
        </w:rPr>
        <w:t>Relabrarlos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martelinarlos;</w:t>
      </w:r>
    </w:p>
    <w:p>
      <w:pPr>
        <w:pStyle w:val="ListParagraph"/>
        <w:numPr>
          <w:ilvl w:val="0"/>
          <w:numId w:val="46"/>
        </w:numPr>
        <w:tabs>
          <w:tab w:pos="1226" w:val="left" w:leader="none"/>
        </w:tabs>
        <w:spacing w:line="240" w:lineRule="auto" w:before="0" w:after="0"/>
        <w:ind w:left="1225" w:right="0" w:hanging="351"/>
        <w:jc w:val="left"/>
        <w:rPr>
          <w:sz w:val="24"/>
        </w:rPr>
      </w:pPr>
      <w:r>
        <w:rPr>
          <w:sz w:val="24"/>
        </w:rPr>
        <w:t>Recortarlos;</w:t>
      </w:r>
    </w:p>
    <w:p>
      <w:pPr>
        <w:pStyle w:val="ListParagraph"/>
        <w:numPr>
          <w:ilvl w:val="0"/>
          <w:numId w:val="46"/>
        </w:numPr>
        <w:tabs>
          <w:tab w:pos="1226" w:val="left" w:leader="none"/>
        </w:tabs>
        <w:spacing w:line="240" w:lineRule="auto" w:before="0" w:after="0"/>
        <w:ind w:left="1225" w:right="0" w:hanging="352"/>
        <w:jc w:val="left"/>
        <w:rPr>
          <w:sz w:val="24"/>
        </w:rPr>
      </w:pPr>
      <w:r>
        <w:rPr>
          <w:sz w:val="24"/>
        </w:rPr>
        <w:t>Rasparlos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lijarlos;</w:t>
      </w:r>
    </w:p>
    <w:p>
      <w:pPr>
        <w:pStyle w:val="ListParagraph"/>
        <w:numPr>
          <w:ilvl w:val="0"/>
          <w:numId w:val="46"/>
        </w:numPr>
        <w:tabs>
          <w:tab w:pos="1225" w:val="left" w:leader="none"/>
        </w:tabs>
        <w:spacing w:line="240" w:lineRule="auto" w:before="0" w:after="0"/>
        <w:ind w:left="1224" w:right="0" w:hanging="351"/>
        <w:jc w:val="left"/>
        <w:rPr>
          <w:sz w:val="24"/>
        </w:rPr>
      </w:pPr>
      <w:r>
        <w:rPr>
          <w:sz w:val="24"/>
        </w:rPr>
        <w:t>Limpiarlos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intervenirlos</w:t>
      </w:r>
      <w:r>
        <w:rPr>
          <w:spacing w:val="-5"/>
          <w:sz w:val="24"/>
        </w:rPr>
        <w:t> </w:t>
      </w:r>
      <w:r>
        <w:rPr>
          <w:sz w:val="24"/>
        </w:rPr>
        <w:t>utilizando</w:t>
      </w:r>
      <w:r>
        <w:rPr>
          <w:spacing w:val="-7"/>
          <w:sz w:val="24"/>
        </w:rPr>
        <w:t> </w:t>
      </w:r>
      <w:r>
        <w:rPr>
          <w:sz w:val="24"/>
        </w:rPr>
        <w:t>esmeril;</w:t>
      </w:r>
    </w:p>
    <w:p>
      <w:pPr>
        <w:pStyle w:val="ListParagraph"/>
        <w:numPr>
          <w:ilvl w:val="0"/>
          <w:numId w:val="46"/>
        </w:numPr>
        <w:tabs>
          <w:tab w:pos="1224" w:val="left" w:leader="none"/>
          <w:tab w:pos="1225" w:val="left" w:leader="none"/>
        </w:tabs>
        <w:spacing w:line="240" w:lineRule="auto" w:before="0" w:after="0"/>
        <w:ind w:left="1224" w:right="0" w:hanging="352"/>
        <w:jc w:val="left"/>
        <w:rPr>
          <w:sz w:val="24"/>
        </w:rPr>
      </w:pPr>
      <w:r>
        <w:rPr>
          <w:sz w:val="24"/>
        </w:rPr>
        <w:t>Limpiarlos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intervenirlos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productos</w:t>
      </w:r>
      <w:r>
        <w:rPr>
          <w:spacing w:val="-7"/>
          <w:sz w:val="24"/>
        </w:rPr>
        <w:t> </w:t>
      </w:r>
      <w:r>
        <w:rPr>
          <w:sz w:val="24"/>
        </w:rPr>
        <w:t>químicos</w:t>
      </w:r>
      <w:r>
        <w:rPr>
          <w:spacing w:val="-4"/>
          <w:sz w:val="24"/>
        </w:rPr>
        <w:t> </w:t>
      </w:r>
      <w:r>
        <w:rPr>
          <w:sz w:val="24"/>
        </w:rPr>
        <w:t>abrasivos;</w:t>
      </w:r>
    </w:p>
    <w:p>
      <w:pPr>
        <w:pStyle w:val="ListParagraph"/>
        <w:numPr>
          <w:ilvl w:val="0"/>
          <w:numId w:val="46"/>
        </w:numPr>
        <w:tabs>
          <w:tab w:pos="1224" w:val="left" w:leader="none"/>
        </w:tabs>
        <w:spacing w:line="240" w:lineRule="auto" w:before="0" w:after="0"/>
        <w:ind w:left="1223" w:right="0" w:hanging="351"/>
        <w:jc w:val="left"/>
        <w:rPr>
          <w:sz w:val="24"/>
        </w:rPr>
      </w:pPr>
      <w:r>
        <w:rPr>
          <w:sz w:val="24"/>
        </w:rPr>
        <w:t>Rebajarlos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ampliar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vanos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accesos;</w:t>
      </w:r>
    </w:p>
    <w:p>
      <w:pPr>
        <w:pStyle w:val="ListParagraph"/>
        <w:numPr>
          <w:ilvl w:val="0"/>
          <w:numId w:val="46"/>
        </w:numPr>
        <w:tabs>
          <w:tab w:pos="1224" w:val="left" w:leader="none"/>
        </w:tabs>
        <w:spacing w:line="240" w:lineRule="auto" w:before="0" w:after="0"/>
        <w:ind w:left="1223" w:right="0" w:hanging="352"/>
        <w:jc w:val="left"/>
        <w:rPr>
          <w:sz w:val="24"/>
        </w:rPr>
      </w:pPr>
      <w:r>
        <w:rPr>
          <w:sz w:val="24"/>
        </w:rPr>
        <w:t>Aplanarlos;</w:t>
      </w:r>
    </w:p>
    <w:p>
      <w:pPr>
        <w:pStyle w:val="ListParagraph"/>
        <w:numPr>
          <w:ilvl w:val="0"/>
          <w:numId w:val="46"/>
        </w:numPr>
        <w:tabs>
          <w:tab w:pos="1223" w:val="left" w:leader="none"/>
          <w:tab w:pos="1224" w:val="left" w:leader="none"/>
        </w:tabs>
        <w:spacing w:line="240" w:lineRule="auto" w:before="0" w:after="0"/>
        <w:ind w:left="1223" w:right="0" w:hanging="352"/>
        <w:jc w:val="left"/>
        <w:rPr>
          <w:sz w:val="24"/>
        </w:rPr>
      </w:pPr>
      <w:r>
        <w:rPr>
          <w:sz w:val="24"/>
        </w:rPr>
        <w:t>Pintarlos.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190"/>
        <w:ind w:left="515" w:right="539" w:firstLine="3"/>
        <w:jc w:val="both"/>
      </w:pPr>
      <w:r>
        <w:rPr/>
        <w:t>Se deberá respetar la pátina de la piedra, ya que ésta representa parte de la historicidad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arquitectónico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proporcionada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envejecimiento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materiales. La pátina, al ser una protección natural que el material ha adquirido con los</w:t>
      </w:r>
      <w:r>
        <w:rPr>
          <w:spacing w:val="1"/>
        </w:rPr>
        <w:t> </w:t>
      </w:r>
      <w:r>
        <w:rPr/>
        <w:t>años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estado</w:t>
      </w:r>
      <w:r>
        <w:rPr>
          <w:spacing w:val="-3"/>
        </w:rPr>
        <w:t> </w:t>
      </w:r>
      <w:r>
        <w:rPr/>
        <w:t>expuesto, no</w:t>
      </w:r>
      <w:r>
        <w:rPr>
          <w:spacing w:val="-1"/>
        </w:rPr>
        <w:t> </w:t>
      </w:r>
      <w:r>
        <w:rPr/>
        <w:t>deberá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retirada,</w:t>
      </w:r>
      <w:r>
        <w:rPr>
          <w:spacing w:val="-1"/>
        </w:rPr>
        <w:t> </w:t>
      </w:r>
      <w:r>
        <w:rPr/>
        <w:t>devastada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alterada.</w:t>
      </w:r>
    </w:p>
    <w:p>
      <w:pPr>
        <w:pStyle w:val="BodyText"/>
      </w:pPr>
    </w:p>
    <w:p>
      <w:pPr>
        <w:pStyle w:val="BodyText"/>
        <w:ind w:left="514" w:right="542"/>
        <w:jc w:val="both"/>
      </w:pPr>
      <w:r>
        <w:rPr/>
        <w:drawing>
          <wp:anchor distT="0" distB="0" distL="0" distR="0" allowOverlap="1" layoutInCell="1" locked="0" behindDoc="1" simplePos="0" relativeHeight="477057536">
            <wp:simplePos x="0" y="0"/>
            <wp:positionH relativeFrom="page">
              <wp:posOffset>903605</wp:posOffset>
            </wp:positionH>
            <wp:positionV relativeFrom="paragraph">
              <wp:posOffset>363542</wp:posOffset>
            </wp:positionV>
            <wp:extent cx="6149340" cy="5426709"/>
            <wp:effectExtent l="0" t="0" r="0" b="0"/>
            <wp:wrapNone/>
            <wp:docPr id="9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Únicamente se podrá autorizar la reposición de piezas completas semejantes y de buena</w:t>
      </w:r>
      <w:r>
        <w:rPr>
          <w:spacing w:val="1"/>
        </w:rPr>
        <w:t> </w:t>
      </w:r>
      <w:r>
        <w:rPr/>
        <w:t>calidad con respecto a las existentes, previa revisión de las características particulares del</w:t>
      </w:r>
      <w:r>
        <w:rPr>
          <w:spacing w:val="-64"/>
        </w:rPr>
        <w:t> </w:t>
      </w:r>
      <w:r>
        <w:rPr/>
        <w:t>inmueble, que se hubieran deteriorado o destruido por su exposición a la intemperie, por</w:t>
      </w:r>
      <w:r>
        <w:rPr>
          <w:spacing w:val="1"/>
        </w:rPr>
        <w:t> </w:t>
      </w:r>
      <w:r>
        <w:rPr/>
        <w:t>exfoliación, por accidente o por vandalismo. Las piezas de cantera integradas deberán</w:t>
      </w:r>
      <w:r>
        <w:rPr>
          <w:spacing w:val="1"/>
        </w:rPr>
        <w:t> </w:t>
      </w:r>
      <w:r>
        <w:rPr/>
        <w:t>estar datadas en un lugar de sí mismas que no se encuentre a simple a vista, pero que</w:t>
      </w:r>
      <w:r>
        <w:rPr>
          <w:spacing w:val="1"/>
        </w:rPr>
        <w:t> </w:t>
      </w:r>
      <w:r>
        <w:rPr/>
        <w:t>permita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fácil identificación.</w:t>
      </w:r>
      <w:r>
        <w:rPr>
          <w:spacing w:val="-2"/>
        </w:rPr>
        <w:t> </w:t>
      </w:r>
      <w:r>
        <w:rPr/>
        <w:t>La SCHPM determinará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datación.</w:t>
      </w:r>
    </w:p>
    <w:p>
      <w:pPr>
        <w:pStyle w:val="BodyText"/>
        <w:spacing w:before="1"/>
      </w:pPr>
    </w:p>
    <w:p>
      <w:pPr>
        <w:pStyle w:val="BodyText"/>
        <w:ind w:left="514" w:right="544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32</w:t>
      </w:r>
      <w:r>
        <w:rPr/>
        <w:t>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macizos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excepcionales</w:t>
      </w:r>
      <w:r>
        <w:rPr>
          <w:spacing w:val="-4"/>
        </w:rPr>
        <w:t> </w:t>
      </w:r>
      <w:r>
        <w:rPr/>
        <w:t>podrán</w:t>
      </w:r>
      <w:r>
        <w:rPr>
          <w:spacing w:val="-3"/>
        </w:rPr>
        <w:t> </w:t>
      </w:r>
      <w:r>
        <w:rPr/>
        <w:t>modificarse</w:t>
      </w:r>
      <w:r>
        <w:rPr>
          <w:spacing w:val="-2"/>
        </w:rPr>
        <w:t> </w:t>
      </w:r>
      <w:r>
        <w:rPr/>
        <w:t>previo</w:t>
      </w:r>
      <w:r>
        <w:rPr>
          <w:spacing w:val="-2"/>
        </w:rPr>
        <w:t> </w:t>
      </w:r>
      <w:r>
        <w:rPr/>
        <w:t>estudio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autorización</w:t>
      </w:r>
      <w:r>
        <w:rPr>
          <w:spacing w:val="-2"/>
        </w:rPr>
        <w:t> </w:t>
      </w:r>
      <w:r>
        <w:rPr/>
        <w:t>otorgada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9"/>
        </w:rPr>
        <w:t> </w:t>
      </w:r>
      <w:r>
        <w:rPr/>
        <w:t>SCHPM.</w:t>
      </w:r>
    </w:p>
    <w:p>
      <w:pPr>
        <w:pStyle w:val="BodyText"/>
      </w:pPr>
    </w:p>
    <w:p>
      <w:pPr>
        <w:pStyle w:val="BodyText"/>
        <w:ind w:left="517" w:right="539"/>
        <w:jc w:val="both"/>
      </w:pPr>
      <w:r>
        <w:rPr>
          <w:rFonts w:ascii="Arial" w:hAnsi="Arial"/>
          <w:b/>
        </w:rPr>
        <w:t>Artículo 33</w:t>
      </w:r>
      <w:r>
        <w:rPr/>
        <w:t>. Las fachadas del Patrimonio Edificado deberán conservarse en forma integral</w:t>
      </w:r>
      <w:r>
        <w:rPr>
          <w:spacing w:val="-64"/>
        </w:rPr>
        <w:t> </w:t>
      </w:r>
      <w:r>
        <w:rPr/>
        <w:t>con</w:t>
      </w:r>
      <w:r>
        <w:rPr>
          <w:spacing w:val="-1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elementos característicos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tipológicos</w:t>
      </w:r>
      <w:r>
        <w:rPr>
          <w:spacing w:val="-1"/>
        </w:rPr>
        <w:t> </w:t>
      </w:r>
      <w:r>
        <w:rPr/>
        <w:t>que la</w:t>
      </w:r>
      <w:r>
        <w:rPr>
          <w:spacing w:val="-1"/>
        </w:rPr>
        <w:t> </w:t>
      </w:r>
      <w:r>
        <w:rPr/>
        <w:t>conforman: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224" w:val="left" w:leader="none"/>
          <w:tab w:pos="1225" w:val="left" w:leader="none"/>
        </w:tabs>
        <w:spacing w:line="240" w:lineRule="auto" w:before="0" w:after="0"/>
        <w:ind w:left="1229" w:right="542" w:hanging="489"/>
        <w:jc w:val="left"/>
        <w:rPr>
          <w:sz w:val="24"/>
        </w:rPr>
      </w:pPr>
      <w:r>
        <w:rPr>
          <w:sz w:val="24"/>
        </w:rPr>
        <w:t>En</w:t>
      </w:r>
      <w:r>
        <w:rPr>
          <w:spacing w:val="29"/>
          <w:sz w:val="24"/>
        </w:rPr>
        <w:t> </w:t>
      </w:r>
      <w:r>
        <w:rPr>
          <w:sz w:val="24"/>
        </w:rPr>
        <w:t>caso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su</w:t>
      </w:r>
      <w:r>
        <w:rPr>
          <w:spacing w:val="31"/>
          <w:sz w:val="24"/>
        </w:rPr>
        <w:t> </w:t>
      </w:r>
      <w:r>
        <w:rPr>
          <w:sz w:val="24"/>
        </w:rPr>
        <w:t>alteración</w:t>
      </w:r>
      <w:r>
        <w:rPr>
          <w:spacing w:val="31"/>
          <w:sz w:val="24"/>
        </w:rPr>
        <w:t> </w:t>
      </w:r>
      <w:r>
        <w:rPr>
          <w:sz w:val="24"/>
        </w:rPr>
        <w:t>deberán</w:t>
      </w:r>
      <w:r>
        <w:rPr>
          <w:spacing w:val="29"/>
          <w:sz w:val="24"/>
        </w:rPr>
        <w:t> </w:t>
      </w:r>
      <w:r>
        <w:rPr>
          <w:sz w:val="24"/>
        </w:rPr>
        <w:t>recuperarse,</w:t>
      </w:r>
      <w:r>
        <w:rPr>
          <w:spacing w:val="30"/>
          <w:sz w:val="24"/>
        </w:rPr>
        <w:t> </w:t>
      </w:r>
      <w:r>
        <w:rPr>
          <w:sz w:val="24"/>
        </w:rPr>
        <w:t>liberando</w:t>
      </w:r>
      <w:r>
        <w:rPr>
          <w:spacing w:val="27"/>
          <w:sz w:val="24"/>
        </w:rPr>
        <w:t> </w:t>
      </w:r>
      <w:r>
        <w:rPr>
          <w:sz w:val="24"/>
        </w:rPr>
        <w:t>agregados</w:t>
      </w:r>
      <w:r>
        <w:rPr>
          <w:spacing w:val="30"/>
          <w:sz w:val="24"/>
        </w:rPr>
        <w:t> </w:t>
      </w:r>
      <w:r>
        <w:rPr>
          <w:sz w:val="24"/>
        </w:rPr>
        <w:t>e</w:t>
      </w:r>
      <w:r>
        <w:rPr>
          <w:spacing w:val="29"/>
          <w:sz w:val="24"/>
        </w:rPr>
        <w:t> </w:t>
      </w:r>
      <w:r>
        <w:rPr>
          <w:sz w:val="24"/>
        </w:rPr>
        <w:t>integrando</w:t>
      </w:r>
      <w:r>
        <w:rPr>
          <w:spacing w:val="-64"/>
          <w:sz w:val="24"/>
        </w:rPr>
        <w:t> </w:t>
      </w:r>
      <w:r>
        <w:rPr>
          <w:sz w:val="24"/>
        </w:rPr>
        <w:t>elementos</w:t>
      </w:r>
      <w:r>
        <w:rPr>
          <w:spacing w:val="-1"/>
          <w:sz w:val="24"/>
        </w:rPr>
        <w:t> </w:t>
      </w:r>
      <w:r>
        <w:rPr>
          <w:sz w:val="24"/>
        </w:rPr>
        <w:t>tipológicos del</w:t>
      </w:r>
      <w:r>
        <w:rPr>
          <w:spacing w:val="-1"/>
          <w:sz w:val="24"/>
        </w:rPr>
        <w:t> </w:t>
      </w:r>
      <w:r>
        <w:rPr>
          <w:sz w:val="24"/>
        </w:rPr>
        <w:t>inmueble;</w:t>
      </w:r>
    </w:p>
    <w:p>
      <w:pPr>
        <w:pStyle w:val="ListParagraph"/>
        <w:numPr>
          <w:ilvl w:val="0"/>
          <w:numId w:val="47"/>
        </w:numPr>
        <w:tabs>
          <w:tab w:pos="1224" w:val="left" w:leader="none"/>
          <w:tab w:pos="1225" w:val="left" w:leader="none"/>
        </w:tabs>
        <w:spacing w:line="240" w:lineRule="auto" w:before="159" w:after="0"/>
        <w:ind w:left="1228" w:right="541" w:hanging="557"/>
        <w:jc w:val="left"/>
        <w:rPr>
          <w:sz w:val="24"/>
        </w:rPr>
      </w:pPr>
      <w:r>
        <w:rPr>
          <w:sz w:val="24"/>
        </w:rPr>
        <w:t>No</w:t>
      </w:r>
      <w:r>
        <w:rPr>
          <w:spacing w:val="15"/>
          <w:sz w:val="24"/>
        </w:rPr>
        <w:t> </w:t>
      </w:r>
      <w:r>
        <w:rPr>
          <w:sz w:val="24"/>
        </w:rPr>
        <w:t>se</w:t>
      </w:r>
      <w:r>
        <w:rPr>
          <w:spacing w:val="16"/>
          <w:sz w:val="24"/>
        </w:rPr>
        <w:t> </w:t>
      </w:r>
      <w:r>
        <w:rPr>
          <w:sz w:val="24"/>
        </w:rPr>
        <w:t>podrá</w:t>
      </w:r>
      <w:r>
        <w:rPr>
          <w:spacing w:val="18"/>
          <w:sz w:val="24"/>
        </w:rPr>
        <w:t> </w:t>
      </w:r>
      <w:r>
        <w:rPr>
          <w:sz w:val="24"/>
        </w:rPr>
        <w:t>integrar</w:t>
      </w:r>
      <w:r>
        <w:rPr>
          <w:spacing w:val="15"/>
          <w:sz w:val="24"/>
        </w:rPr>
        <w:t> </w:t>
      </w:r>
      <w:r>
        <w:rPr>
          <w:sz w:val="24"/>
        </w:rPr>
        <w:t>elementos</w:t>
      </w:r>
      <w:r>
        <w:rPr>
          <w:spacing w:val="16"/>
          <w:sz w:val="24"/>
        </w:rPr>
        <w:t> </w:t>
      </w:r>
      <w:r>
        <w:rPr>
          <w:sz w:val="24"/>
        </w:rPr>
        <w:t>y</w:t>
      </w:r>
      <w:r>
        <w:rPr>
          <w:spacing w:val="14"/>
          <w:sz w:val="24"/>
        </w:rPr>
        <w:t> </w:t>
      </w:r>
      <w:r>
        <w:rPr>
          <w:sz w:val="24"/>
        </w:rPr>
        <w:t>materiales</w:t>
      </w:r>
      <w:r>
        <w:rPr>
          <w:spacing w:val="16"/>
          <w:sz w:val="24"/>
        </w:rPr>
        <w:t> </w:t>
      </w:r>
      <w:r>
        <w:rPr>
          <w:sz w:val="24"/>
        </w:rPr>
        <w:t>contemporáneos</w:t>
      </w:r>
      <w:r>
        <w:rPr>
          <w:spacing w:val="16"/>
          <w:sz w:val="24"/>
        </w:rPr>
        <w:t> </w:t>
      </w:r>
      <w:r>
        <w:rPr>
          <w:sz w:val="24"/>
        </w:rPr>
        <w:t>que</w:t>
      </w:r>
      <w:r>
        <w:rPr>
          <w:spacing w:val="16"/>
          <w:sz w:val="24"/>
        </w:rPr>
        <w:t> </w:t>
      </w:r>
      <w:r>
        <w:rPr>
          <w:sz w:val="24"/>
        </w:rPr>
        <w:t>alteren</w:t>
      </w:r>
      <w:r>
        <w:rPr>
          <w:spacing w:val="16"/>
          <w:sz w:val="24"/>
        </w:rPr>
        <w:t> </w:t>
      </w:r>
      <w:r>
        <w:rPr>
          <w:sz w:val="24"/>
        </w:rPr>
        <w:t>tanto</w:t>
      </w:r>
      <w:r>
        <w:rPr>
          <w:spacing w:val="17"/>
          <w:sz w:val="24"/>
        </w:rPr>
        <w:t> </w:t>
      </w:r>
      <w:r>
        <w:rPr>
          <w:sz w:val="24"/>
        </w:rPr>
        <w:t>su</w:t>
      </w:r>
      <w:r>
        <w:rPr>
          <w:spacing w:val="-64"/>
          <w:sz w:val="24"/>
        </w:rPr>
        <w:t> </w:t>
      </w:r>
      <w:r>
        <w:rPr>
          <w:sz w:val="24"/>
        </w:rPr>
        <w:t>fisonomía</w:t>
      </w:r>
      <w:r>
        <w:rPr>
          <w:spacing w:val="-1"/>
          <w:sz w:val="24"/>
        </w:rPr>
        <w:t> </w:t>
      </w:r>
      <w:r>
        <w:rPr>
          <w:sz w:val="24"/>
        </w:rPr>
        <w:t>histórica como la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contexto;</w:t>
      </w:r>
    </w:p>
    <w:p>
      <w:pPr>
        <w:pStyle w:val="ListParagraph"/>
        <w:numPr>
          <w:ilvl w:val="0"/>
          <w:numId w:val="47"/>
        </w:numPr>
        <w:tabs>
          <w:tab w:pos="1223" w:val="left" w:leader="none"/>
          <w:tab w:pos="1224" w:val="left" w:leader="none"/>
        </w:tabs>
        <w:spacing w:line="240" w:lineRule="auto" w:before="161" w:after="0"/>
        <w:ind w:left="1227" w:right="541" w:hanging="621"/>
        <w:jc w:val="left"/>
        <w:rPr>
          <w:sz w:val="24"/>
        </w:rPr>
      </w:pPr>
      <w:r>
        <w:rPr>
          <w:sz w:val="24"/>
        </w:rPr>
        <w:t>No</w:t>
      </w:r>
      <w:r>
        <w:rPr>
          <w:spacing w:val="16"/>
          <w:sz w:val="24"/>
        </w:rPr>
        <w:t> </w:t>
      </w:r>
      <w:r>
        <w:rPr>
          <w:sz w:val="24"/>
        </w:rPr>
        <w:t>se</w:t>
      </w:r>
      <w:r>
        <w:rPr>
          <w:spacing w:val="16"/>
          <w:sz w:val="24"/>
        </w:rPr>
        <w:t> </w:t>
      </w:r>
      <w:r>
        <w:rPr>
          <w:sz w:val="24"/>
        </w:rPr>
        <w:t>podrá</w:t>
      </w:r>
      <w:r>
        <w:rPr>
          <w:spacing w:val="15"/>
          <w:sz w:val="24"/>
        </w:rPr>
        <w:t> </w:t>
      </w:r>
      <w:r>
        <w:rPr>
          <w:sz w:val="24"/>
        </w:rPr>
        <w:t>alterar,</w:t>
      </w:r>
      <w:r>
        <w:rPr>
          <w:spacing w:val="13"/>
          <w:sz w:val="24"/>
        </w:rPr>
        <w:t> </w:t>
      </w:r>
      <w:r>
        <w:rPr>
          <w:sz w:val="24"/>
        </w:rPr>
        <w:t>retirar</w:t>
      </w:r>
      <w:r>
        <w:rPr>
          <w:spacing w:val="15"/>
          <w:sz w:val="24"/>
        </w:rPr>
        <w:t> </w:t>
      </w:r>
      <w:r>
        <w:rPr>
          <w:sz w:val="24"/>
        </w:rPr>
        <w:t>o</w:t>
      </w:r>
      <w:r>
        <w:rPr>
          <w:spacing w:val="16"/>
          <w:sz w:val="24"/>
        </w:rPr>
        <w:t> </w:t>
      </w:r>
      <w:r>
        <w:rPr>
          <w:sz w:val="24"/>
        </w:rPr>
        <w:t>mutilar</w:t>
      </w:r>
      <w:r>
        <w:rPr>
          <w:spacing w:val="15"/>
          <w:sz w:val="24"/>
        </w:rPr>
        <w:t> </w:t>
      </w:r>
      <w:r>
        <w:rPr>
          <w:sz w:val="24"/>
        </w:rPr>
        <w:t>elementos</w:t>
      </w:r>
      <w:r>
        <w:rPr>
          <w:spacing w:val="13"/>
          <w:sz w:val="24"/>
        </w:rPr>
        <w:t> </w:t>
      </w:r>
      <w:r>
        <w:rPr>
          <w:sz w:val="24"/>
        </w:rPr>
        <w:t>decorativos</w:t>
      </w:r>
      <w:r>
        <w:rPr>
          <w:spacing w:val="15"/>
          <w:sz w:val="24"/>
        </w:rPr>
        <w:t> </w:t>
      </w:r>
      <w:r>
        <w:rPr>
          <w:sz w:val="24"/>
        </w:rPr>
        <w:t>y</w:t>
      </w:r>
      <w:r>
        <w:rPr>
          <w:spacing w:val="15"/>
          <w:sz w:val="24"/>
        </w:rPr>
        <w:t> </w:t>
      </w:r>
      <w:r>
        <w:rPr>
          <w:sz w:val="24"/>
        </w:rPr>
        <w:t>arquitectónicos</w:t>
      </w:r>
      <w:r>
        <w:rPr>
          <w:spacing w:val="-64"/>
          <w:sz w:val="24"/>
        </w:rPr>
        <w:t> </w:t>
      </w:r>
      <w:r>
        <w:rPr>
          <w:sz w:val="24"/>
        </w:rPr>
        <w:t>originales;</w:t>
      </w:r>
    </w:p>
    <w:p>
      <w:pPr>
        <w:pStyle w:val="ListParagraph"/>
        <w:numPr>
          <w:ilvl w:val="0"/>
          <w:numId w:val="47"/>
        </w:numPr>
        <w:tabs>
          <w:tab w:pos="1227" w:val="left" w:leader="none"/>
        </w:tabs>
        <w:spacing w:line="240" w:lineRule="auto" w:before="161" w:after="0"/>
        <w:ind w:left="1230" w:right="531" w:hanging="650"/>
        <w:jc w:val="both"/>
        <w:rPr>
          <w:sz w:val="24"/>
        </w:rPr>
      </w:pPr>
      <w:r>
        <w:rPr>
          <w:sz w:val="24"/>
        </w:rPr>
        <w:t>No se podrá alterar, retirar o mutilar cualquier tipo de rejas originales, balcones,</w:t>
      </w:r>
      <w:r>
        <w:rPr>
          <w:spacing w:val="1"/>
          <w:sz w:val="24"/>
        </w:rPr>
        <w:t> </w:t>
      </w:r>
      <w:r>
        <w:rPr>
          <w:sz w:val="24"/>
        </w:rPr>
        <w:t>ventanas,</w:t>
      </w:r>
      <w:r>
        <w:rPr>
          <w:spacing w:val="-3"/>
          <w:sz w:val="24"/>
        </w:rPr>
        <w:t> </w:t>
      </w:r>
      <w:r>
        <w:rPr>
          <w:sz w:val="24"/>
        </w:rPr>
        <w:t>puertas y</w:t>
      </w:r>
      <w:r>
        <w:rPr>
          <w:spacing w:val="-2"/>
          <w:sz w:val="24"/>
        </w:rPr>
        <w:t> </w:t>
      </w:r>
      <w:r>
        <w:rPr>
          <w:sz w:val="24"/>
        </w:rPr>
        <w:t>portones;</w:t>
      </w:r>
    </w:p>
    <w:p>
      <w:pPr>
        <w:pStyle w:val="ListParagraph"/>
        <w:numPr>
          <w:ilvl w:val="0"/>
          <w:numId w:val="47"/>
        </w:numPr>
        <w:tabs>
          <w:tab w:pos="1226" w:val="left" w:leader="none"/>
        </w:tabs>
        <w:spacing w:line="240" w:lineRule="auto" w:before="158" w:after="0"/>
        <w:ind w:left="1229" w:right="533" w:hanging="582"/>
        <w:jc w:val="both"/>
        <w:rPr>
          <w:sz w:val="24"/>
        </w:rPr>
      </w:pPr>
      <w:r>
        <w:rPr>
          <w:sz w:val="24"/>
        </w:rPr>
        <w:t>Cualquier tipo de manifestación artística en fachadas, muros y bardas dentro del</w:t>
      </w:r>
      <w:r>
        <w:rPr>
          <w:spacing w:val="1"/>
          <w:sz w:val="24"/>
        </w:rPr>
        <w:t> </w:t>
      </w:r>
      <w:r>
        <w:rPr>
          <w:sz w:val="24"/>
        </w:rPr>
        <w:t>Polígono del Centro Histórico, deberá tener la autorización de la SCHPM, previo</w:t>
      </w:r>
      <w:r>
        <w:rPr>
          <w:spacing w:val="1"/>
          <w:sz w:val="24"/>
        </w:rPr>
        <w:t> </w:t>
      </w:r>
      <w:r>
        <w:rPr>
          <w:sz w:val="24"/>
        </w:rPr>
        <w:t>análisis</w:t>
      </w:r>
      <w:r>
        <w:rPr>
          <w:spacing w:val="-1"/>
          <w:sz w:val="24"/>
        </w:rPr>
        <w:t> </w:t>
      </w:r>
      <w:r>
        <w:rPr>
          <w:sz w:val="24"/>
        </w:rPr>
        <w:t>técnico;</w:t>
      </w:r>
    </w:p>
    <w:p>
      <w:pPr>
        <w:pStyle w:val="ListParagraph"/>
        <w:numPr>
          <w:ilvl w:val="0"/>
          <w:numId w:val="47"/>
        </w:numPr>
        <w:tabs>
          <w:tab w:pos="1225" w:val="left" w:leader="none"/>
        </w:tabs>
        <w:spacing w:line="240" w:lineRule="auto" w:before="161" w:after="0"/>
        <w:ind w:left="1228" w:right="530" w:hanging="65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podrá</w:t>
      </w:r>
      <w:r>
        <w:rPr>
          <w:spacing w:val="1"/>
          <w:sz w:val="24"/>
        </w:rPr>
        <w:t> </w:t>
      </w:r>
      <w:r>
        <w:rPr>
          <w:sz w:val="24"/>
        </w:rPr>
        <w:t>alterar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fisonomía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paramento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concentración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instalaciones:</w:t>
      </w:r>
      <w:r>
        <w:rPr>
          <w:spacing w:val="1"/>
          <w:sz w:val="24"/>
        </w:rPr>
        <w:t> </w:t>
      </w:r>
      <w:r>
        <w:rPr>
          <w:sz w:val="24"/>
        </w:rPr>
        <w:t>hidrosanitarias,</w:t>
      </w:r>
      <w:r>
        <w:rPr>
          <w:spacing w:val="1"/>
          <w:sz w:val="24"/>
        </w:rPr>
        <w:t> </w:t>
      </w:r>
      <w:r>
        <w:rPr>
          <w:sz w:val="24"/>
        </w:rPr>
        <w:t>pluviales,</w:t>
      </w:r>
      <w:r>
        <w:rPr>
          <w:spacing w:val="1"/>
          <w:sz w:val="24"/>
        </w:rPr>
        <w:t> </w:t>
      </w:r>
      <w:r>
        <w:rPr>
          <w:sz w:val="24"/>
        </w:rPr>
        <w:t>eléctricas,</w:t>
      </w:r>
      <w:r>
        <w:rPr>
          <w:spacing w:val="1"/>
          <w:sz w:val="24"/>
        </w:rPr>
        <w:t> </w:t>
      </w:r>
      <w:r>
        <w:rPr>
          <w:sz w:val="24"/>
        </w:rPr>
        <w:t>medidores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especiales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general,</w:t>
      </w:r>
      <w:r>
        <w:rPr>
          <w:spacing w:val="1"/>
          <w:sz w:val="24"/>
        </w:rPr>
        <w:t> </w:t>
      </w:r>
      <w:r>
        <w:rPr>
          <w:sz w:val="24"/>
        </w:rPr>
        <w:t>tales</w:t>
      </w:r>
      <w:r>
        <w:rPr>
          <w:spacing w:val="1"/>
          <w:sz w:val="24"/>
        </w:rPr>
        <w:t> </w:t>
      </w:r>
      <w:r>
        <w:rPr>
          <w:sz w:val="24"/>
        </w:rPr>
        <w:t>como,</w:t>
      </w:r>
      <w:r>
        <w:rPr>
          <w:spacing w:val="1"/>
          <w:sz w:val="24"/>
        </w:rPr>
        <w:t> </w:t>
      </w:r>
      <w:r>
        <w:rPr>
          <w:sz w:val="24"/>
        </w:rPr>
        <w:t>aire</w:t>
      </w:r>
      <w:r>
        <w:rPr>
          <w:spacing w:val="1"/>
          <w:sz w:val="24"/>
        </w:rPr>
        <w:t> </w:t>
      </w:r>
      <w:r>
        <w:rPr>
          <w:sz w:val="24"/>
        </w:rPr>
        <w:t>acondicionado,</w:t>
      </w:r>
      <w:r>
        <w:rPr>
          <w:spacing w:val="1"/>
          <w:sz w:val="24"/>
        </w:rPr>
        <w:t> </w:t>
      </w:r>
      <w:r>
        <w:rPr>
          <w:sz w:val="24"/>
        </w:rPr>
        <w:t>sistemas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alarmas,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apertura</w:t>
      </w:r>
      <w:r>
        <w:rPr>
          <w:spacing w:val="1"/>
          <w:sz w:val="24"/>
        </w:rPr>
        <w:t> </w:t>
      </w:r>
      <w:r>
        <w:rPr>
          <w:sz w:val="24"/>
        </w:rPr>
        <w:t>automática de puertas, especiales, e instalaciones de cualquier tipo a excepción 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instalaciones</w:t>
      </w:r>
      <w:r>
        <w:rPr>
          <w:spacing w:val="-2"/>
          <w:sz w:val="24"/>
        </w:rPr>
        <w:t> </w:t>
      </w:r>
      <w:r>
        <w:rPr>
          <w:sz w:val="24"/>
        </w:rPr>
        <w:t>de gas;</w:t>
      </w:r>
    </w:p>
    <w:p>
      <w:pPr>
        <w:pStyle w:val="ListParagraph"/>
        <w:numPr>
          <w:ilvl w:val="0"/>
          <w:numId w:val="47"/>
        </w:numPr>
        <w:tabs>
          <w:tab w:pos="1227" w:val="left" w:leader="none"/>
        </w:tabs>
        <w:spacing w:line="240" w:lineRule="auto" w:before="159" w:after="0"/>
        <w:ind w:left="1229" w:right="535" w:hanging="714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prohíbe</w:t>
      </w:r>
      <w:r>
        <w:rPr>
          <w:spacing w:val="1"/>
          <w:sz w:val="24"/>
        </w:rPr>
        <w:t> </w:t>
      </w:r>
      <w:r>
        <w:rPr>
          <w:sz w:val="24"/>
        </w:rPr>
        <w:t>colocar,</w:t>
      </w:r>
      <w:r>
        <w:rPr>
          <w:spacing w:val="1"/>
          <w:sz w:val="24"/>
        </w:rPr>
        <w:t> </w:t>
      </w:r>
      <w:r>
        <w:rPr>
          <w:sz w:val="24"/>
        </w:rPr>
        <w:t>construir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adosar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fijos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movibles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fachadas, ya sean; volúmenes, terrazas que no cumplan con lo dispuesto en el</w:t>
      </w:r>
      <w:r>
        <w:rPr>
          <w:spacing w:val="1"/>
          <w:sz w:val="24"/>
        </w:rPr>
        <w:t> </w:t>
      </w:r>
      <w:r>
        <w:rPr>
          <w:sz w:val="24"/>
        </w:rPr>
        <w:t>artículo</w:t>
      </w:r>
      <w:r>
        <w:rPr>
          <w:spacing w:val="1"/>
          <w:sz w:val="24"/>
        </w:rPr>
        <w:t> </w:t>
      </w:r>
      <w:r>
        <w:rPr>
          <w:sz w:val="24"/>
        </w:rPr>
        <w:t>44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presente</w:t>
      </w:r>
      <w:r>
        <w:rPr>
          <w:spacing w:val="1"/>
          <w:sz w:val="24"/>
        </w:rPr>
        <w:t> </w:t>
      </w:r>
      <w:r>
        <w:rPr>
          <w:sz w:val="24"/>
        </w:rPr>
        <w:t>reglamento,</w:t>
      </w:r>
      <w:r>
        <w:rPr>
          <w:spacing w:val="1"/>
          <w:sz w:val="24"/>
        </w:rPr>
        <w:t> </w:t>
      </w:r>
      <w:r>
        <w:rPr>
          <w:sz w:val="24"/>
        </w:rPr>
        <w:t>marquesinas,</w:t>
      </w:r>
      <w:r>
        <w:rPr>
          <w:spacing w:val="1"/>
          <w:sz w:val="24"/>
        </w:rPr>
        <w:t> </w:t>
      </w:r>
      <w:r>
        <w:rPr>
          <w:sz w:val="24"/>
        </w:rPr>
        <w:t>toldos</w:t>
      </w:r>
      <w:r>
        <w:rPr>
          <w:spacing w:val="1"/>
          <w:sz w:val="24"/>
        </w:rPr>
        <w:t> </w:t>
      </w:r>
      <w:r>
        <w:rPr>
          <w:sz w:val="24"/>
        </w:rPr>
        <w:t>fijos,</w:t>
      </w:r>
      <w:r>
        <w:rPr>
          <w:spacing w:val="1"/>
          <w:sz w:val="24"/>
        </w:rPr>
        <w:t> </w:t>
      </w:r>
      <w:r>
        <w:rPr>
          <w:sz w:val="24"/>
        </w:rPr>
        <w:t>pendones,</w:t>
      </w:r>
      <w:r>
        <w:rPr>
          <w:spacing w:val="1"/>
          <w:sz w:val="24"/>
        </w:rPr>
        <w:t> </w:t>
      </w:r>
      <w:r>
        <w:rPr>
          <w:sz w:val="24"/>
        </w:rPr>
        <w:t>propaganda política, avisos, carteles, espectaculares, lonas, gárgolas; así como,</w:t>
      </w:r>
      <w:r>
        <w:rPr>
          <w:spacing w:val="1"/>
          <w:sz w:val="24"/>
        </w:rPr>
        <w:t> </w:t>
      </w:r>
      <w:r>
        <w:rPr>
          <w:sz w:val="24"/>
        </w:rPr>
        <w:t>aquellos elementos que por sus características o funciones, alteran la fisonomía 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fachadas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su contexto.</w:t>
      </w:r>
    </w:p>
    <w:p>
      <w:pPr>
        <w:pStyle w:val="BodyText"/>
      </w:pPr>
    </w:p>
    <w:p>
      <w:pPr>
        <w:pStyle w:val="BodyText"/>
        <w:ind w:left="51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34. </w:t>
      </w:r>
      <w:r>
        <w:rPr/>
        <w:t>Se</w:t>
      </w:r>
      <w:r>
        <w:rPr>
          <w:spacing w:val="-2"/>
        </w:rPr>
        <w:t> </w:t>
      </w:r>
      <w:r>
        <w:rPr/>
        <w:t>deberá</w:t>
      </w:r>
      <w:r>
        <w:rPr>
          <w:spacing w:val="-1"/>
        </w:rPr>
        <w:t> </w:t>
      </w:r>
      <w:r>
        <w:rPr/>
        <w:t>conservar</w:t>
      </w:r>
      <w:r>
        <w:rPr>
          <w:spacing w:val="2"/>
        </w:rPr>
        <w:t> </w:t>
      </w:r>
      <w:r>
        <w:rPr/>
        <w:t>el</w:t>
      </w:r>
      <w:r>
        <w:rPr>
          <w:spacing w:val="-3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cubierta</w:t>
      </w:r>
      <w:r>
        <w:rPr>
          <w:spacing w:val="-1"/>
        </w:rPr>
        <w:t> </w:t>
      </w:r>
      <w:r>
        <w:rPr/>
        <w:t>existente,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sustitución,</w:t>
      </w:r>
      <w:r>
        <w:rPr>
          <w:spacing w:val="-3"/>
        </w:rPr>
        <w:t> </w:t>
      </w:r>
      <w:r>
        <w:rPr/>
        <w:t>se</w:t>
      </w:r>
    </w:p>
    <w:p>
      <w:pPr>
        <w:spacing w:after="0"/>
        <w:jc w:val="both"/>
        <w:sectPr>
          <w:pgSz w:w="12240" w:h="15840"/>
          <w:pgMar w:header="0" w:footer="789" w:top="1500" w:bottom="980" w:left="900" w:right="600"/>
        </w:sectPr>
      </w:pPr>
    </w:p>
    <w:p>
      <w:pPr>
        <w:pStyle w:val="BodyText"/>
        <w:spacing w:before="74"/>
        <w:ind w:left="517" w:right="535"/>
        <w:jc w:val="both"/>
      </w:pPr>
      <w:r>
        <w:rPr/>
        <w:t>utilizarán los materiales y sistemas constructivos de acuerdo al dictamen que emita la</w:t>
      </w:r>
      <w:r>
        <w:rPr>
          <w:spacing w:val="1"/>
        </w:rPr>
        <w:t> </w:t>
      </w:r>
      <w:r>
        <w:rPr/>
        <w:t>SCHPM.</w:t>
      </w:r>
    </w:p>
    <w:p>
      <w:pPr>
        <w:pStyle w:val="BodyText"/>
      </w:pPr>
    </w:p>
    <w:p>
      <w:pPr>
        <w:pStyle w:val="BodyText"/>
        <w:ind w:left="515" w:right="536" w:firstLine="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35.</w:t>
      </w:r>
      <w:r>
        <w:rPr>
          <w:rFonts w:ascii="Arial" w:hAnsi="Arial"/>
          <w:b/>
          <w:spacing w:val="1"/>
        </w:rPr>
        <w:t> </w:t>
      </w:r>
      <w:r>
        <w:rPr/>
        <w:t>Queda</w:t>
      </w:r>
      <w:r>
        <w:rPr>
          <w:spacing w:val="1"/>
        </w:rPr>
        <w:t> </w:t>
      </w:r>
      <w:r>
        <w:rPr/>
        <w:t>estrictamente</w:t>
      </w:r>
      <w:r>
        <w:rPr>
          <w:spacing w:val="1"/>
        </w:rPr>
        <w:t> </w:t>
      </w:r>
      <w:r>
        <w:rPr/>
        <w:t>prohibido</w:t>
      </w:r>
      <w:r>
        <w:rPr>
          <w:spacing w:val="1"/>
        </w:rPr>
        <w:t> </w:t>
      </w:r>
      <w:r>
        <w:rPr/>
        <w:t>liberar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alterar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arquitectónico</w:t>
      </w:r>
      <w:r>
        <w:rPr>
          <w:spacing w:val="1"/>
        </w:rPr>
        <w:t> </w:t>
      </w:r>
      <w:r>
        <w:rPr/>
        <w:t>original y la fachada de cualquier inmueble del Patrimonio Edificado para habilitar espacios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estacionamiento público o</w:t>
      </w:r>
      <w:r>
        <w:rPr>
          <w:spacing w:val="-1"/>
        </w:rPr>
        <w:t> </w:t>
      </w:r>
      <w:r>
        <w:rPr/>
        <w:t>privado.</w:t>
      </w:r>
    </w:p>
    <w:p>
      <w:pPr>
        <w:pStyle w:val="BodyText"/>
      </w:pPr>
    </w:p>
    <w:p>
      <w:pPr>
        <w:pStyle w:val="BodyText"/>
        <w:ind w:left="513" w:right="532" w:firstLine="1"/>
        <w:jc w:val="both"/>
      </w:pPr>
      <w:r>
        <w:rPr/>
        <w:drawing>
          <wp:anchor distT="0" distB="0" distL="0" distR="0" allowOverlap="1" layoutInCell="1" locked="0" behindDoc="1" simplePos="0" relativeHeight="477058048">
            <wp:simplePos x="0" y="0"/>
            <wp:positionH relativeFrom="page">
              <wp:posOffset>903605</wp:posOffset>
            </wp:positionH>
            <wp:positionV relativeFrom="paragraph">
              <wp:posOffset>188282</wp:posOffset>
            </wp:positionV>
            <wp:extent cx="6149340" cy="5426709"/>
            <wp:effectExtent l="0" t="0" r="0" b="0"/>
            <wp:wrapNone/>
            <wp:docPr id="9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 36. </w:t>
      </w:r>
      <w:r>
        <w:rPr/>
        <w:t>Queda prohibido alterar la fisonomía o tipología original, interna o externa, de</w:t>
      </w:r>
      <w:r>
        <w:rPr>
          <w:spacing w:val="1"/>
        </w:rPr>
        <w:t> </w:t>
      </w:r>
      <w:r>
        <w:rPr/>
        <w:t>cualquier inmueble del Patrimonio Edificado, salvo autorización expresa de la SCHPM,</w:t>
      </w:r>
      <w:r>
        <w:rPr>
          <w:spacing w:val="1"/>
        </w:rPr>
        <w:t> </w:t>
      </w:r>
      <w:r>
        <w:rPr/>
        <w:t>previo análisis</w:t>
      </w:r>
      <w:r>
        <w:rPr>
          <w:spacing w:val="-1"/>
        </w:rPr>
        <w:t> </w:t>
      </w:r>
      <w:r>
        <w:rPr/>
        <w:t>técnico.</w:t>
      </w:r>
    </w:p>
    <w:p>
      <w:pPr>
        <w:pStyle w:val="BodyText"/>
      </w:pPr>
    </w:p>
    <w:p>
      <w:pPr>
        <w:pStyle w:val="BodyText"/>
        <w:ind w:left="517" w:right="533"/>
        <w:jc w:val="both"/>
      </w:pPr>
      <w:r>
        <w:rPr>
          <w:rFonts w:ascii="Arial" w:hAnsi="Arial"/>
          <w:b/>
        </w:rPr>
        <w:t>Artículo 37. </w:t>
      </w:r>
      <w:r>
        <w:rPr/>
        <w:t>Quien cause daño al patrimonio edificado se le impondrán las sanciones que</w:t>
      </w:r>
      <w:r>
        <w:rPr>
          <w:spacing w:val="1"/>
        </w:rPr>
        <w:t> </w:t>
      </w:r>
      <w:r>
        <w:rPr/>
        <w:t>procedan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acuerdo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este reglamento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demás</w:t>
      </w:r>
      <w:r>
        <w:rPr>
          <w:spacing w:val="-2"/>
        </w:rPr>
        <w:t> </w:t>
      </w:r>
      <w:r>
        <w:rPr/>
        <w:t>disposiciones aplicables.</w:t>
      </w:r>
    </w:p>
    <w:p>
      <w:pPr>
        <w:pStyle w:val="BodyText"/>
        <w:spacing w:before="1"/>
      </w:pPr>
    </w:p>
    <w:p>
      <w:pPr>
        <w:pStyle w:val="Heading2"/>
        <w:ind w:left="517"/>
        <w:jc w:val="both"/>
      </w:pPr>
      <w:r>
        <w:rPr/>
        <w:t>SECCIÓN</w:t>
      </w:r>
      <w:r>
        <w:rPr>
          <w:spacing w:val="-2"/>
        </w:rPr>
        <w:t> </w:t>
      </w:r>
      <w:r>
        <w:rPr/>
        <w:t>III.        </w:t>
      </w:r>
      <w:r>
        <w:rPr>
          <w:spacing w:val="27"/>
        </w:rPr>
        <w:t> </w:t>
      </w:r>
      <w:r>
        <w:rPr/>
        <w:t>De la</w:t>
      </w:r>
      <w:r>
        <w:rPr>
          <w:spacing w:val="-1"/>
        </w:rPr>
        <w:t> </w:t>
      </w:r>
      <w:r>
        <w:rPr/>
        <w:t>Intervención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34"/>
        <w:jc w:val="both"/>
      </w:pPr>
      <w:r>
        <w:rPr>
          <w:rFonts w:ascii="Arial" w:hAnsi="Arial"/>
          <w:b/>
        </w:rPr>
        <w:t>Artículo 38. </w:t>
      </w:r>
      <w:r>
        <w:rPr/>
        <w:t>Los propietarios de inmuebles considerados patrimonio edificado deberán</w:t>
      </w:r>
      <w:r>
        <w:rPr>
          <w:spacing w:val="1"/>
        </w:rPr>
        <w:t> </w:t>
      </w:r>
      <w:r>
        <w:rPr/>
        <w:t>contar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intervención con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previa</w:t>
      </w:r>
      <w:r>
        <w:rPr>
          <w:spacing w:val="-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-3"/>
        </w:rPr>
        <w:t> </w:t>
      </w:r>
      <w:r>
        <w:rPr/>
        <w:t>SCHPM.</w:t>
      </w:r>
    </w:p>
    <w:p>
      <w:pPr>
        <w:pStyle w:val="BodyText"/>
      </w:pPr>
    </w:p>
    <w:p>
      <w:pPr>
        <w:pStyle w:val="BodyText"/>
        <w:ind w:left="515" w:right="530"/>
        <w:jc w:val="both"/>
      </w:pPr>
      <w:r>
        <w:rPr>
          <w:rFonts w:ascii="Arial" w:hAnsi="Arial"/>
          <w:b/>
        </w:rPr>
        <w:t>Artículo 39. </w:t>
      </w:r>
      <w:r>
        <w:rPr/>
        <w:t>Los propietarios de inmuebles colindantes con un monumento histórico o</w:t>
      </w:r>
      <w:r>
        <w:rPr>
          <w:spacing w:val="1"/>
        </w:rPr>
        <w:t> </w:t>
      </w:r>
      <w:r>
        <w:rPr/>
        <w:t>artístico, y los DRO que pretendan realizar obras de excavación, cimentación, liberación o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afectar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estabilidad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66"/>
        </w:rPr>
        <w:t> </w:t>
      </w:r>
      <w:r>
        <w:rPr/>
        <w:t>mismos,</w:t>
      </w:r>
      <w:r>
        <w:rPr>
          <w:spacing w:val="1"/>
        </w:rPr>
        <w:t> </w:t>
      </w:r>
      <w:r>
        <w:rPr/>
        <w:t>deberán</w:t>
      </w:r>
      <w:r>
        <w:rPr>
          <w:spacing w:val="-1"/>
        </w:rPr>
        <w:t> </w:t>
      </w:r>
      <w:r>
        <w:rPr/>
        <w:t>solicitar la autorización correspondiente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SCHPM.</w:t>
      </w:r>
    </w:p>
    <w:p>
      <w:pPr>
        <w:pStyle w:val="BodyText"/>
      </w:pPr>
    </w:p>
    <w:p>
      <w:pPr>
        <w:pStyle w:val="BodyText"/>
        <w:ind w:left="515" w:right="530"/>
        <w:jc w:val="both"/>
      </w:pPr>
      <w:r>
        <w:rPr/>
        <w:t>La SCHPM de acuerdo a las particularidades de cada caso, podrá requerir al solicitante 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47"/>
        </w:numPr>
        <w:tabs>
          <w:tab w:pos="1224" w:val="left" w:leader="none"/>
        </w:tabs>
        <w:spacing w:line="240" w:lineRule="auto" w:before="0" w:after="0"/>
        <w:ind w:left="1223" w:right="0" w:hanging="351"/>
        <w:jc w:val="left"/>
        <w:rPr>
          <w:sz w:val="24"/>
        </w:rPr>
      </w:pPr>
      <w:r>
        <w:rPr>
          <w:sz w:val="24"/>
        </w:rPr>
        <w:t>Dictamen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calas</w:t>
      </w:r>
      <w:r>
        <w:rPr>
          <w:spacing w:val="-4"/>
          <w:sz w:val="24"/>
        </w:rPr>
        <w:t> </w:t>
      </w:r>
      <w:r>
        <w:rPr>
          <w:sz w:val="24"/>
        </w:rPr>
        <w:t>arqueológicas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históricas,</w:t>
      </w:r>
      <w:r>
        <w:rPr>
          <w:spacing w:val="-3"/>
          <w:sz w:val="24"/>
        </w:rPr>
        <w:t> </w:t>
      </w:r>
      <w:r>
        <w:rPr>
          <w:sz w:val="24"/>
        </w:rPr>
        <w:t>emitido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INAH;</w:t>
      </w:r>
    </w:p>
    <w:p>
      <w:pPr>
        <w:pStyle w:val="ListParagraph"/>
        <w:numPr>
          <w:ilvl w:val="1"/>
          <w:numId w:val="47"/>
        </w:numPr>
        <w:tabs>
          <w:tab w:pos="1224" w:val="left" w:leader="none"/>
        </w:tabs>
        <w:spacing w:line="240" w:lineRule="auto" w:before="158" w:after="0"/>
        <w:ind w:left="1223" w:right="0" w:hanging="351"/>
        <w:jc w:val="left"/>
        <w:rPr>
          <w:sz w:val="24"/>
        </w:rPr>
      </w:pPr>
      <w:r>
        <w:rPr>
          <w:sz w:val="24"/>
        </w:rPr>
        <w:t>Dictamen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mecánica</w:t>
      </w:r>
      <w:r>
        <w:rPr>
          <w:spacing w:val="-5"/>
          <w:sz w:val="24"/>
        </w:rPr>
        <w:t> </w:t>
      </w:r>
      <w:r>
        <w:rPr>
          <w:sz w:val="24"/>
        </w:rPr>
        <w:t>de suelos;</w:t>
      </w:r>
    </w:p>
    <w:p>
      <w:pPr>
        <w:pStyle w:val="ListParagraph"/>
        <w:numPr>
          <w:ilvl w:val="1"/>
          <w:numId w:val="47"/>
        </w:numPr>
        <w:tabs>
          <w:tab w:pos="1224" w:val="left" w:leader="none"/>
        </w:tabs>
        <w:spacing w:line="240" w:lineRule="auto" w:before="161" w:after="0"/>
        <w:ind w:left="1223" w:right="0" w:hanging="352"/>
        <w:jc w:val="left"/>
        <w:rPr>
          <w:sz w:val="24"/>
        </w:rPr>
      </w:pPr>
      <w:r>
        <w:rPr>
          <w:sz w:val="24"/>
        </w:rPr>
        <w:t>Dictamen</w:t>
      </w:r>
      <w:r>
        <w:rPr>
          <w:spacing w:val="-4"/>
          <w:sz w:val="24"/>
        </w:rPr>
        <w:t> </w:t>
      </w:r>
      <w:r>
        <w:rPr>
          <w:sz w:val="24"/>
        </w:rPr>
        <w:t>estructural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bien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colindancias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intervenir;</w:t>
      </w:r>
    </w:p>
    <w:p>
      <w:pPr>
        <w:pStyle w:val="ListParagraph"/>
        <w:numPr>
          <w:ilvl w:val="1"/>
          <w:numId w:val="47"/>
        </w:numPr>
        <w:tabs>
          <w:tab w:pos="1223" w:val="left" w:leader="none"/>
        </w:tabs>
        <w:spacing w:line="240" w:lineRule="auto" w:before="161" w:after="0"/>
        <w:ind w:left="1222" w:right="0" w:hanging="351"/>
        <w:jc w:val="left"/>
        <w:rPr>
          <w:sz w:val="24"/>
        </w:rPr>
      </w:pPr>
      <w:r>
        <w:rPr>
          <w:sz w:val="24"/>
        </w:rPr>
        <w:t>Programa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proyecto de liberación a</w:t>
      </w:r>
      <w:r>
        <w:rPr>
          <w:spacing w:val="-1"/>
          <w:sz w:val="24"/>
        </w:rPr>
        <w:t> </w:t>
      </w:r>
      <w:r>
        <w:rPr>
          <w:sz w:val="24"/>
        </w:rPr>
        <w:t>seguir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cronograma;</w:t>
      </w:r>
    </w:p>
    <w:p>
      <w:pPr>
        <w:pStyle w:val="ListParagraph"/>
        <w:numPr>
          <w:ilvl w:val="1"/>
          <w:numId w:val="47"/>
        </w:numPr>
        <w:tabs>
          <w:tab w:pos="1227" w:val="left" w:leader="none"/>
        </w:tabs>
        <w:spacing w:line="240" w:lineRule="auto" w:before="158" w:after="0"/>
        <w:ind w:left="1230" w:right="526" w:hanging="355"/>
        <w:jc w:val="both"/>
        <w:rPr>
          <w:sz w:val="24"/>
        </w:rPr>
      </w:pPr>
      <w:r>
        <w:rPr>
          <w:sz w:val="24"/>
        </w:rPr>
        <w:t>Convenio celebrado ante notario público, entre los propietarios de los inmuebles</w:t>
      </w:r>
      <w:r>
        <w:rPr>
          <w:spacing w:val="1"/>
          <w:sz w:val="24"/>
        </w:rPr>
        <w:t> </w:t>
      </w:r>
      <w:r>
        <w:rPr>
          <w:sz w:val="24"/>
        </w:rPr>
        <w:t>colindantes involucrados en los muros</w:t>
      </w:r>
      <w:r>
        <w:rPr>
          <w:spacing w:val="66"/>
          <w:sz w:val="24"/>
        </w:rPr>
        <w:t> </w:t>
      </w:r>
      <w:r>
        <w:rPr>
          <w:sz w:val="24"/>
        </w:rPr>
        <w:t>medianeros o liberaciones colindantes 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construcción</w:t>
      </w:r>
      <w:r>
        <w:rPr>
          <w:spacing w:val="-2"/>
          <w:sz w:val="24"/>
        </w:rPr>
        <w:t> </w:t>
      </w:r>
      <w:r>
        <w:rPr>
          <w:sz w:val="24"/>
        </w:rPr>
        <w:t>de sótanos o</w:t>
      </w:r>
      <w:r>
        <w:rPr>
          <w:spacing w:val="-1"/>
          <w:sz w:val="24"/>
        </w:rPr>
        <w:t> </w:t>
      </w:r>
      <w:r>
        <w:rPr>
          <w:sz w:val="24"/>
        </w:rPr>
        <w:t>cisternas;</w:t>
      </w:r>
    </w:p>
    <w:p>
      <w:pPr>
        <w:pStyle w:val="ListParagraph"/>
        <w:numPr>
          <w:ilvl w:val="1"/>
          <w:numId w:val="47"/>
        </w:numPr>
        <w:tabs>
          <w:tab w:pos="1225" w:val="left" w:leader="none"/>
          <w:tab w:pos="1226" w:val="left" w:leader="none"/>
        </w:tabs>
        <w:spacing w:line="240" w:lineRule="auto" w:before="162" w:after="0"/>
        <w:ind w:left="1225" w:right="0" w:hanging="352"/>
        <w:jc w:val="left"/>
        <w:rPr>
          <w:sz w:val="24"/>
        </w:rPr>
      </w:pPr>
      <w:r>
        <w:rPr>
          <w:sz w:val="24"/>
        </w:rPr>
        <w:t>Fianza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daños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terceros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favor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Ayuntamiento.</w:t>
      </w:r>
    </w:p>
    <w:p>
      <w:pPr>
        <w:pStyle w:val="BodyText"/>
      </w:pPr>
    </w:p>
    <w:p>
      <w:pPr>
        <w:pStyle w:val="BodyText"/>
        <w:ind w:left="514" w:right="532" w:firstLine="1"/>
        <w:jc w:val="both"/>
      </w:pPr>
      <w:r>
        <w:rPr>
          <w:rFonts w:ascii="Arial" w:hAnsi="Arial"/>
          <w:b/>
        </w:rPr>
        <w:t>Artículo 40. </w:t>
      </w:r>
      <w:r>
        <w:rPr/>
        <w:t>No podrán hacerse construcciones que impidan la visibilidad o alteren la</w:t>
      </w:r>
      <w:r>
        <w:rPr>
          <w:spacing w:val="1"/>
        </w:rPr>
        <w:t> </w:t>
      </w:r>
      <w:r>
        <w:rPr/>
        <w:t>fisonomía de los inmuebles declarados Monumentos Históricos o Artísticos, así como 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ordenará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demolición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con cargo al</w:t>
      </w:r>
      <w:r>
        <w:rPr>
          <w:spacing w:val="-1"/>
        </w:rPr>
        <w:t> </w:t>
      </w:r>
      <w:r>
        <w:rPr/>
        <w:t>propietario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inmueble.</w:t>
      </w:r>
    </w:p>
    <w:p>
      <w:pPr>
        <w:pStyle w:val="BodyText"/>
      </w:pPr>
    </w:p>
    <w:p>
      <w:pPr>
        <w:pStyle w:val="BodyText"/>
        <w:ind w:left="516" w:right="543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41.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patios</w:t>
      </w:r>
      <w:r>
        <w:rPr>
          <w:spacing w:val="1"/>
        </w:rPr>
        <w:t> </w:t>
      </w:r>
      <w:r>
        <w:rPr/>
        <w:t>interiores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cuenten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corredores</w:t>
      </w:r>
      <w:r>
        <w:rPr>
          <w:spacing w:val="1"/>
        </w:rPr>
        <w:t> </w:t>
      </w:r>
      <w:r>
        <w:rPr/>
        <w:t>circunscribiendo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cuadrado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rectángulo,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conservar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elementos</w:t>
      </w:r>
      <w:r>
        <w:rPr>
          <w:spacing w:val="11"/>
        </w:rPr>
        <w:t> </w:t>
      </w:r>
      <w:r>
        <w:rPr/>
        <w:t>estructurales</w:t>
      </w:r>
      <w:r>
        <w:rPr>
          <w:spacing w:val="11"/>
        </w:rPr>
        <w:t> </w:t>
      </w:r>
      <w:r>
        <w:rPr/>
        <w:t>soportantes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cantera,</w:t>
      </w:r>
      <w:r>
        <w:rPr>
          <w:spacing w:val="13"/>
        </w:rPr>
        <w:t> </w:t>
      </w:r>
      <w:r>
        <w:rPr/>
        <w:t>madera</w:t>
      </w:r>
      <w:r>
        <w:rPr>
          <w:spacing w:val="11"/>
        </w:rPr>
        <w:t> </w:t>
      </w:r>
      <w:r>
        <w:rPr/>
        <w:t>o</w:t>
      </w:r>
      <w:r>
        <w:rPr>
          <w:spacing w:val="9"/>
        </w:rPr>
        <w:t> </w:t>
      </w:r>
      <w:r>
        <w:rPr/>
        <w:t>metal</w:t>
      </w:r>
      <w:r>
        <w:rPr>
          <w:spacing w:val="11"/>
        </w:rPr>
        <w:t> </w:t>
      </w:r>
      <w:r>
        <w:rPr/>
        <w:t>como</w:t>
      </w:r>
      <w:r>
        <w:rPr>
          <w:spacing w:val="12"/>
        </w:rPr>
        <w:t> </w:t>
      </w:r>
      <w:r>
        <w:rPr/>
        <w:t>son</w:t>
      </w:r>
      <w:r>
        <w:rPr>
          <w:spacing w:val="10"/>
        </w:rPr>
        <w:t> </w:t>
      </w:r>
      <w:r>
        <w:rPr/>
        <w:t>bases,</w:t>
      </w:r>
      <w:r>
        <w:rPr>
          <w:spacing w:val="9"/>
        </w:rPr>
        <w:t> </w:t>
      </w:r>
      <w:r>
        <w:rPr/>
        <w:t>fustes,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5" w:right="529" w:firstLine="3"/>
        <w:jc w:val="both"/>
      </w:pPr>
      <w:r>
        <w:rPr/>
        <w:t>capiteles, marcos, arcos, jambas, dovelados, claves y demás elementos característicos del</w:t>
      </w:r>
      <w:r>
        <w:rPr>
          <w:spacing w:val="-64"/>
        </w:rPr>
        <w:t> </w:t>
      </w:r>
      <w:r>
        <w:rPr/>
        <w:t>inmueble,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aplanados,</w:t>
      </w:r>
      <w:r>
        <w:rPr>
          <w:spacing w:val="1"/>
        </w:rPr>
        <w:t> </w:t>
      </w:r>
      <w:r>
        <w:rPr/>
        <w:t>repellados,</w:t>
      </w:r>
      <w:r>
        <w:rPr>
          <w:spacing w:val="1"/>
        </w:rPr>
        <w:t> </w:t>
      </w:r>
      <w:r>
        <w:rPr/>
        <w:t>demolidos,</w:t>
      </w:r>
      <w:r>
        <w:rPr>
          <w:spacing w:val="1"/>
        </w:rPr>
        <w:t> </w:t>
      </w:r>
      <w:r>
        <w:rPr/>
        <w:t>relabrados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pintados,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sustituir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iguales,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estuvieran dañados, cumpliendo con lo establecido en los artículos 31, 33, 34, 35 y 36 de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</w:pPr>
    </w:p>
    <w:p>
      <w:pPr>
        <w:pStyle w:val="BodyText"/>
        <w:ind w:left="51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42.</w:t>
      </w:r>
      <w:r>
        <w:rPr>
          <w:rFonts w:ascii="Arial" w:hAnsi="Arial"/>
          <w:b/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prohíbe</w:t>
      </w:r>
      <w:r>
        <w:rPr>
          <w:spacing w:val="-2"/>
        </w:rPr>
        <w:t> </w:t>
      </w:r>
      <w:r>
        <w:rPr/>
        <w:t>el cambio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alturas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Edificado.</w:t>
      </w:r>
    </w:p>
    <w:p>
      <w:pPr>
        <w:pStyle w:val="BodyText"/>
      </w:pPr>
    </w:p>
    <w:p>
      <w:pPr>
        <w:pStyle w:val="BodyText"/>
        <w:ind w:left="515" w:right="535" w:hanging="1"/>
        <w:jc w:val="both"/>
      </w:pPr>
      <w:r>
        <w:rPr/>
        <w:drawing>
          <wp:anchor distT="0" distB="0" distL="0" distR="0" allowOverlap="1" layoutInCell="1" locked="0" behindDoc="1" simplePos="0" relativeHeight="477058560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10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 43. </w:t>
      </w:r>
      <w:r>
        <w:rPr/>
        <w:t>Las pinturas que se apliquen en las fachadas dentro del perímetro del Centro</w:t>
      </w:r>
      <w:r>
        <w:rPr>
          <w:spacing w:val="1"/>
        </w:rPr>
        <w:t> </w:t>
      </w:r>
      <w:r>
        <w:rPr/>
        <w:t>Histórico deberán ser a la cal o pintura vinílica en acabado mate. Se utilizarán un máximo</w:t>
      </w:r>
      <w:r>
        <w:rPr>
          <w:spacing w:val="1"/>
        </w:rPr>
        <w:t> </w:t>
      </w:r>
      <w:r>
        <w:rPr/>
        <w:t>de dos colores, uno para el muro y otro para los enmarcamientos, jambas, rodapiés y</w:t>
      </w:r>
      <w:r>
        <w:rPr>
          <w:spacing w:val="1"/>
        </w:rPr>
        <w:t> </w:t>
      </w:r>
      <w:r>
        <w:rPr/>
        <w:t>cornisas, de acuerdo al catálogo de colores autorizado por la SCHPM. El color para los</w:t>
      </w:r>
      <w:r>
        <w:rPr>
          <w:spacing w:val="1"/>
        </w:rPr>
        <w:t> </w:t>
      </w:r>
      <w:r>
        <w:rPr/>
        <w:t>elementos de herrería será negro mate o verde obscuro en los casos de la arquitectura del</w:t>
      </w:r>
      <w:r>
        <w:rPr>
          <w:spacing w:val="-64"/>
        </w:rPr>
        <w:t> </w:t>
      </w:r>
      <w:r>
        <w:rPr/>
        <w:t>siglo</w:t>
      </w:r>
      <w:r>
        <w:rPr>
          <w:spacing w:val="-1"/>
        </w:rPr>
        <w:t> </w:t>
      </w:r>
      <w:r>
        <w:rPr/>
        <w:t>XIX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negro mate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semimate</w:t>
      </w:r>
      <w:r>
        <w:rPr>
          <w:spacing w:val="3"/>
        </w:rPr>
        <w:t> </w:t>
      </w:r>
      <w:r>
        <w:rPr/>
        <w:t>en</w:t>
      </w:r>
      <w:r>
        <w:rPr>
          <w:spacing w:val="-2"/>
        </w:rPr>
        <w:t> </w:t>
      </w:r>
      <w:r>
        <w:rPr/>
        <w:t>los demás</w:t>
      </w:r>
      <w:r>
        <w:rPr>
          <w:spacing w:val="2"/>
        </w:rPr>
        <w:t> </w:t>
      </w:r>
      <w:r>
        <w:rPr/>
        <w:t>casos.</w:t>
      </w:r>
    </w:p>
    <w:p>
      <w:pPr>
        <w:pStyle w:val="BodyText"/>
        <w:spacing w:before="1"/>
      </w:pPr>
    </w:p>
    <w:p>
      <w:pPr>
        <w:pStyle w:val="BodyText"/>
        <w:ind w:left="518" w:right="534" w:hanging="3"/>
        <w:jc w:val="both"/>
      </w:pPr>
      <w:r>
        <w:rPr/>
        <w:t>Se prohíbe el uso de colores brillantes o fosforescentes, esmalte base agua brillante y</w:t>
      </w:r>
      <w:r>
        <w:rPr>
          <w:spacing w:val="1"/>
        </w:rPr>
        <w:t> </w:t>
      </w:r>
      <w:r>
        <w:rPr/>
        <w:t>blanco.</w:t>
      </w:r>
    </w:p>
    <w:p>
      <w:pPr>
        <w:pStyle w:val="BodyText"/>
      </w:pPr>
    </w:p>
    <w:p>
      <w:pPr>
        <w:pStyle w:val="BodyText"/>
        <w:ind w:left="518"/>
        <w:jc w:val="both"/>
      </w:pPr>
      <w:r>
        <w:rPr/>
        <w:t>Se</w:t>
      </w:r>
      <w:r>
        <w:rPr>
          <w:spacing w:val="-3"/>
        </w:rPr>
        <w:t> </w:t>
      </w:r>
      <w:r>
        <w:rPr/>
        <w:t>prohíbe</w:t>
      </w:r>
      <w:r>
        <w:rPr>
          <w:spacing w:val="-3"/>
        </w:rPr>
        <w:t> </w:t>
      </w:r>
      <w:r>
        <w:rPr/>
        <w:t>subdividir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fachadas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medio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color</w:t>
      </w:r>
      <w:r>
        <w:rPr>
          <w:spacing w:val="-2"/>
        </w:rPr>
        <w:t> </w:t>
      </w:r>
      <w:r>
        <w:rPr/>
        <w:t>para</w:t>
      </w:r>
      <w:r>
        <w:rPr>
          <w:spacing w:val="-5"/>
        </w:rPr>
        <w:t> </w:t>
      </w:r>
      <w:r>
        <w:rPr/>
        <w:t>fines</w:t>
      </w:r>
      <w:r>
        <w:rPr>
          <w:spacing w:val="-2"/>
        </w:rPr>
        <w:t> </w:t>
      </w:r>
      <w:r>
        <w:rPr/>
        <w:t>comerciales.</w:t>
      </w:r>
    </w:p>
    <w:p>
      <w:pPr>
        <w:pStyle w:val="BodyText"/>
      </w:pPr>
    </w:p>
    <w:p>
      <w:pPr>
        <w:pStyle w:val="BodyText"/>
        <w:ind w:left="516" w:right="531"/>
        <w:jc w:val="both"/>
      </w:pPr>
      <w:r>
        <w:rPr>
          <w:rFonts w:ascii="Arial" w:hAnsi="Arial"/>
          <w:b/>
        </w:rPr>
        <w:t>Artículo 44. </w:t>
      </w:r>
      <w:r>
        <w:rPr/>
        <w:t>Se deberán conservar todos los elementos arquitectónicos existentes en los</w:t>
      </w:r>
      <w:r>
        <w:rPr>
          <w:spacing w:val="1"/>
        </w:rPr>
        <w:t> </w:t>
      </w:r>
      <w:r>
        <w:rPr/>
        <w:t>inmuebles de los grupos tipológicos descritos en el artículo 26 de este reglamento. Las</w:t>
      </w:r>
      <w:r>
        <w:rPr>
          <w:spacing w:val="1"/>
        </w:rPr>
        <w:t> </w:t>
      </w:r>
      <w:r>
        <w:rPr/>
        <w:t>intervenciones</w:t>
      </w:r>
      <w:r>
        <w:rPr>
          <w:spacing w:val="-1"/>
        </w:rPr>
        <w:t> </w:t>
      </w:r>
      <w:r>
        <w:rPr/>
        <w:t>se ajustarán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 disposiciones:</w:t>
      </w:r>
    </w:p>
    <w:p>
      <w:pPr>
        <w:pStyle w:val="BodyText"/>
      </w:pPr>
    </w:p>
    <w:p>
      <w:pPr>
        <w:pStyle w:val="ListParagraph"/>
        <w:numPr>
          <w:ilvl w:val="0"/>
          <w:numId w:val="48"/>
        </w:numPr>
        <w:tabs>
          <w:tab w:pos="1225" w:val="left" w:leader="none"/>
        </w:tabs>
        <w:spacing w:line="240" w:lineRule="auto" w:before="0" w:after="0"/>
        <w:ind w:left="1228" w:right="539" w:hanging="490"/>
        <w:jc w:val="both"/>
        <w:rPr>
          <w:sz w:val="24"/>
        </w:rPr>
      </w:pPr>
      <w:r>
        <w:rPr>
          <w:sz w:val="24"/>
        </w:rPr>
        <w:t>En las intervenciones se podrán usar nuevos materiales cuando se integren al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constructivo</w:t>
      </w:r>
      <w:r>
        <w:rPr>
          <w:spacing w:val="1"/>
          <w:sz w:val="24"/>
        </w:rPr>
        <w:t> </w:t>
      </w:r>
      <w:r>
        <w:rPr>
          <w:sz w:val="24"/>
        </w:rPr>
        <w:t>predominante,</w:t>
      </w:r>
      <w:r>
        <w:rPr>
          <w:spacing w:val="1"/>
          <w:sz w:val="24"/>
        </w:rPr>
        <w:t> </w:t>
      </w:r>
      <w:r>
        <w:rPr>
          <w:sz w:val="24"/>
        </w:rPr>
        <w:t>siempre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causen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1"/>
          <w:sz w:val="24"/>
        </w:rPr>
        <w:t> </w:t>
      </w:r>
      <w:r>
        <w:rPr>
          <w:sz w:val="24"/>
        </w:rPr>
        <w:t>estructurales</w:t>
      </w:r>
      <w:r>
        <w:rPr>
          <w:spacing w:val="-4"/>
          <w:sz w:val="24"/>
        </w:rPr>
        <w:t> </w:t>
      </w:r>
      <w:r>
        <w:rPr>
          <w:sz w:val="24"/>
        </w:rPr>
        <w:t>ni</w:t>
      </w:r>
      <w:r>
        <w:rPr>
          <w:spacing w:val="-1"/>
          <w:sz w:val="24"/>
        </w:rPr>
        <w:t> </w:t>
      </w:r>
      <w:r>
        <w:rPr>
          <w:sz w:val="24"/>
        </w:rPr>
        <w:t>deterioros a la</w:t>
      </w:r>
      <w:r>
        <w:rPr>
          <w:spacing w:val="-2"/>
          <w:sz w:val="24"/>
        </w:rPr>
        <w:t> </w:t>
      </w:r>
      <w:r>
        <w:rPr>
          <w:sz w:val="24"/>
        </w:rPr>
        <w:t>misma;</w:t>
      </w:r>
    </w:p>
    <w:p>
      <w:pPr>
        <w:pStyle w:val="ListParagraph"/>
        <w:numPr>
          <w:ilvl w:val="0"/>
          <w:numId w:val="48"/>
        </w:numPr>
        <w:tabs>
          <w:tab w:pos="1227" w:val="left" w:leader="none"/>
        </w:tabs>
        <w:spacing w:line="240" w:lineRule="auto" w:before="159" w:after="0"/>
        <w:ind w:left="1230" w:right="544" w:hanging="556"/>
        <w:jc w:val="both"/>
        <w:rPr>
          <w:sz w:val="24"/>
        </w:rPr>
      </w:pPr>
      <w:r>
        <w:rPr>
          <w:sz w:val="24"/>
        </w:rPr>
        <w:t>En</w:t>
      </w:r>
      <w:r>
        <w:rPr>
          <w:spacing w:val="65"/>
          <w:sz w:val="24"/>
        </w:rPr>
        <w:t> </w:t>
      </w:r>
      <w:r>
        <w:rPr>
          <w:sz w:val="24"/>
        </w:rPr>
        <w:t>caso</w:t>
      </w:r>
      <w:r>
        <w:rPr>
          <w:spacing w:val="63"/>
          <w:sz w:val="24"/>
        </w:rPr>
        <w:t> </w:t>
      </w:r>
      <w:r>
        <w:rPr>
          <w:sz w:val="24"/>
        </w:rPr>
        <w:t>de</w:t>
      </w:r>
      <w:r>
        <w:rPr>
          <w:spacing w:val="65"/>
          <w:sz w:val="24"/>
        </w:rPr>
        <w:t> </w:t>
      </w:r>
      <w:r>
        <w:rPr>
          <w:sz w:val="24"/>
        </w:rPr>
        <w:t>integraciones</w:t>
      </w:r>
      <w:r>
        <w:rPr>
          <w:spacing w:val="63"/>
          <w:sz w:val="24"/>
        </w:rPr>
        <w:t> </w:t>
      </w:r>
      <w:r>
        <w:rPr>
          <w:sz w:val="24"/>
        </w:rPr>
        <w:t>se</w:t>
      </w:r>
      <w:r>
        <w:rPr>
          <w:spacing w:val="63"/>
          <w:sz w:val="24"/>
        </w:rPr>
        <w:t> </w:t>
      </w:r>
      <w:r>
        <w:rPr>
          <w:sz w:val="24"/>
        </w:rPr>
        <w:t>deberán</w:t>
      </w:r>
      <w:r>
        <w:rPr>
          <w:spacing w:val="63"/>
          <w:sz w:val="24"/>
        </w:rPr>
        <w:t> </w:t>
      </w:r>
      <w:r>
        <w:rPr>
          <w:sz w:val="24"/>
        </w:rPr>
        <w:t>respetar</w:t>
      </w:r>
      <w:r>
        <w:rPr>
          <w:spacing w:val="65"/>
          <w:sz w:val="24"/>
        </w:rPr>
        <w:t> </w:t>
      </w:r>
      <w:r>
        <w:rPr>
          <w:sz w:val="24"/>
        </w:rPr>
        <w:t>las</w:t>
      </w:r>
      <w:r>
        <w:rPr>
          <w:spacing w:val="62"/>
          <w:sz w:val="24"/>
        </w:rPr>
        <w:t> </w:t>
      </w:r>
      <w:r>
        <w:rPr>
          <w:sz w:val="24"/>
        </w:rPr>
        <w:t>formas</w:t>
      </w:r>
      <w:r>
        <w:rPr>
          <w:spacing w:val="63"/>
          <w:sz w:val="24"/>
        </w:rPr>
        <w:t> </w:t>
      </w:r>
      <w:r>
        <w:rPr>
          <w:sz w:val="24"/>
        </w:rPr>
        <w:t>y</w:t>
      </w:r>
      <w:r>
        <w:rPr>
          <w:spacing w:val="63"/>
          <w:sz w:val="24"/>
        </w:rPr>
        <w:t> </w:t>
      </w:r>
      <w:r>
        <w:rPr>
          <w:sz w:val="24"/>
        </w:rPr>
        <w:t>disposiciones</w:t>
      </w:r>
      <w:r>
        <w:rPr>
          <w:spacing w:val="62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marcan</w:t>
      </w:r>
      <w:r>
        <w:rPr>
          <w:spacing w:val="-1"/>
          <w:sz w:val="24"/>
        </w:rPr>
        <w:t> </w:t>
      </w:r>
      <w:r>
        <w:rPr>
          <w:sz w:val="24"/>
        </w:rPr>
        <w:t>los grupos</w:t>
      </w:r>
      <w:r>
        <w:rPr>
          <w:spacing w:val="-3"/>
          <w:sz w:val="24"/>
        </w:rPr>
        <w:t> </w:t>
      </w:r>
      <w:r>
        <w:rPr>
          <w:sz w:val="24"/>
        </w:rPr>
        <w:t>tipológicos;</w:t>
      </w:r>
    </w:p>
    <w:p>
      <w:pPr>
        <w:pStyle w:val="ListParagraph"/>
        <w:numPr>
          <w:ilvl w:val="0"/>
          <w:numId w:val="48"/>
        </w:numPr>
        <w:tabs>
          <w:tab w:pos="1226" w:val="left" w:leader="none"/>
        </w:tabs>
        <w:spacing w:line="240" w:lineRule="auto" w:before="161" w:after="0"/>
        <w:ind w:left="1228" w:right="535" w:hanging="620"/>
        <w:jc w:val="both"/>
        <w:rPr>
          <w:sz w:val="24"/>
        </w:rPr>
      </w:pPr>
      <w:r>
        <w:rPr>
          <w:sz w:val="24"/>
        </w:rPr>
        <w:t>En las colindancias interiores del Patrimonio Edificado no se podrá hacer la apertura</w:t>
      </w:r>
      <w:r>
        <w:rPr>
          <w:spacing w:val="-65"/>
          <w:sz w:val="24"/>
        </w:rPr>
        <w:t> </w:t>
      </w:r>
      <w:r>
        <w:rPr>
          <w:sz w:val="24"/>
        </w:rPr>
        <w:t>de vanos cuando no exista un patio de por medio de un ancho mínimo de 3.00</w:t>
      </w:r>
      <w:r>
        <w:rPr>
          <w:spacing w:val="1"/>
          <w:sz w:val="24"/>
        </w:rPr>
        <w:t> </w:t>
      </w:r>
      <w:r>
        <w:rPr>
          <w:sz w:val="24"/>
        </w:rPr>
        <w:t>metros</w:t>
      </w:r>
      <w:r>
        <w:rPr>
          <w:spacing w:val="-4"/>
          <w:sz w:val="24"/>
        </w:rPr>
        <w:t> </w:t>
      </w:r>
      <w:r>
        <w:rPr>
          <w:sz w:val="24"/>
        </w:rPr>
        <w:t>e igualmente se aplicará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toda</w:t>
      </w:r>
      <w:r>
        <w:rPr>
          <w:spacing w:val="-2"/>
          <w:sz w:val="24"/>
        </w:rPr>
        <w:t> </w:t>
      </w:r>
      <w:r>
        <w:rPr>
          <w:sz w:val="24"/>
        </w:rPr>
        <w:t>obra</w:t>
      </w:r>
      <w:r>
        <w:rPr>
          <w:spacing w:val="-3"/>
          <w:sz w:val="24"/>
        </w:rPr>
        <w:t> </w:t>
      </w:r>
      <w:r>
        <w:rPr>
          <w:sz w:val="24"/>
        </w:rPr>
        <w:t>nueva;</w:t>
      </w:r>
    </w:p>
    <w:p>
      <w:pPr>
        <w:pStyle w:val="ListParagraph"/>
        <w:numPr>
          <w:ilvl w:val="0"/>
          <w:numId w:val="48"/>
        </w:numPr>
        <w:tabs>
          <w:tab w:pos="1223" w:val="left" w:leader="none"/>
        </w:tabs>
        <w:spacing w:line="240" w:lineRule="auto" w:before="161" w:after="0"/>
        <w:ind w:left="1227" w:right="532" w:hanging="65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retiro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vegetación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1"/>
          <w:sz w:val="24"/>
        </w:rPr>
        <w:t> </w:t>
      </w:r>
      <w:r>
        <w:rPr>
          <w:sz w:val="24"/>
        </w:rPr>
        <w:t>intervención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carácter</w:t>
      </w:r>
      <w:r>
        <w:rPr>
          <w:spacing w:val="1"/>
          <w:sz w:val="24"/>
        </w:rPr>
        <w:t> </w:t>
      </w:r>
      <w:r>
        <w:rPr>
          <w:sz w:val="24"/>
        </w:rPr>
        <w:t>preventiva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correctiva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inmuebles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patrimonio</w:t>
      </w:r>
      <w:r>
        <w:rPr>
          <w:spacing w:val="1"/>
          <w:sz w:val="24"/>
        </w:rPr>
        <w:t> </w:t>
      </w:r>
      <w:r>
        <w:rPr>
          <w:sz w:val="24"/>
        </w:rPr>
        <w:t>edificado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tendrá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consultar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SCHPM</w:t>
      </w:r>
      <w:r>
        <w:rPr>
          <w:spacing w:val="-2"/>
          <w:sz w:val="24"/>
        </w:rPr>
        <w:t> </w:t>
      </w:r>
      <w:r>
        <w:rPr>
          <w:sz w:val="24"/>
        </w:rPr>
        <w:t>para tomar</w:t>
      </w:r>
      <w:r>
        <w:rPr>
          <w:spacing w:val="-1"/>
          <w:sz w:val="24"/>
        </w:rPr>
        <w:t> </w:t>
      </w:r>
      <w:r>
        <w:rPr>
          <w:sz w:val="24"/>
        </w:rPr>
        <w:t>las medidas</w:t>
      </w:r>
      <w:r>
        <w:rPr>
          <w:spacing w:val="-3"/>
          <w:sz w:val="24"/>
        </w:rPr>
        <w:t> </w:t>
      </w:r>
      <w:r>
        <w:rPr>
          <w:sz w:val="24"/>
        </w:rPr>
        <w:t>adecuadas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protección a</w:t>
      </w:r>
      <w:r>
        <w:rPr>
          <w:spacing w:val="-1"/>
          <w:sz w:val="24"/>
        </w:rPr>
        <w:t> </w:t>
      </w:r>
      <w:r>
        <w:rPr>
          <w:sz w:val="24"/>
        </w:rPr>
        <w:t>los mismos;</w:t>
      </w:r>
    </w:p>
    <w:p>
      <w:pPr>
        <w:pStyle w:val="ListParagraph"/>
        <w:numPr>
          <w:ilvl w:val="0"/>
          <w:numId w:val="48"/>
        </w:numPr>
        <w:tabs>
          <w:tab w:pos="1227" w:val="left" w:leader="none"/>
        </w:tabs>
        <w:spacing w:line="240" w:lineRule="auto" w:before="159" w:after="0"/>
        <w:ind w:left="1236" w:right="537" w:hanging="584"/>
        <w:jc w:val="both"/>
        <w:rPr>
          <w:sz w:val="24"/>
        </w:rPr>
      </w:pPr>
      <w:r>
        <w:rPr>
          <w:sz w:val="24"/>
        </w:rPr>
        <w:t>La intervención que afecte al acueducto de San Felipe del Agua, deberá respetar un</w:t>
      </w:r>
      <w:r>
        <w:rPr>
          <w:spacing w:val="-64"/>
          <w:sz w:val="24"/>
        </w:rPr>
        <w:t> </w:t>
      </w:r>
      <w:r>
        <w:rPr>
          <w:sz w:val="24"/>
        </w:rPr>
        <w:t>área de protección de tres metros libres de construcción en ambos lados a partir de</w:t>
      </w:r>
      <w:r>
        <w:rPr>
          <w:spacing w:val="1"/>
          <w:sz w:val="24"/>
        </w:rPr>
        <w:t> </w:t>
      </w:r>
      <w:r>
        <w:rPr>
          <w:sz w:val="24"/>
        </w:rPr>
        <w:t>sus paramentos, así como la modificación, demolición, agregados y alteración del</w:t>
      </w:r>
      <w:r>
        <w:rPr>
          <w:spacing w:val="1"/>
          <w:sz w:val="24"/>
        </w:rPr>
        <w:t> </w:t>
      </w:r>
      <w:r>
        <w:rPr>
          <w:sz w:val="24"/>
        </w:rPr>
        <w:t>bien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fines públicos</w:t>
      </w:r>
      <w:r>
        <w:rPr>
          <w:spacing w:val="-3"/>
          <w:sz w:val="24"/>
        </w:rPr>
        <w:t> </w:t>
      </w:r>
      <w:r>
        <w:rPr>
          <w:sz w:val="24"/>
        </w:rPr>
        <w:t>o privados.</w:t>
      </w:r>
    </w:p>
    <w:p>
      <w:pPr>
        <w:pStyle w:val="BodyText"/>
      </w:pPr>
    </w:p>
    <w:p>
      <w:pPr>
        <w:pStyle w:val="Heading2"/>
        <w:ind w:left="516"/>
        <w:jc w:val="both"/>
      </w:pPr>
      <w:r>
        <w:rPr/>
        <w:t>SECCIÓN</w:t>
      </w:r>
      <w:r>
        <w:rPr>
          <w:spacing w:val="-2"/>
        </w:rPr>
        <w:t> </w:t>
      </w:r>
      <w:r>
        <w:rPr/>
        <w:t>IV.       </w:t>
      </w:r>
      <w:r>
        <w:rPr>
          <w:spacing w:val="66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Prohibiciones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45.</w:t>
      </w:r>
      <w:r>
        <w:rPr>
          <w:rFonts w:ascii="Arial" w:hAnsi="Arial"/>
          <w:b/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inmuebles</w:t>
      </w:r>
      <w:r>
        <w:rPr>
          <w:spacing w:val="-3"/>
        </w:rPr>
        <w:t> </w:t>
      </w:r>
      <w:r>
        <w:rPr/>
        <w:t>considerados</w:t>
      </w:r>
      <w:r>
        <w:rPr>
          <w:spacing w:val="-5"/>
        </w:rPr>
        <w:t> </w:t>
      </w:r>
      <w:r>
        <w:rPr/>
        <w:t>Patrimonio</w:t>
      </w:r>
      <w:r>
        <w:rPr>
          <w:spacing w:val="-5"/>
        </w:rPr>
        <w:t> </w:t>
      </w:r>
      <w:r>
        <w:rPr/>
        <w:t>Edificado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prohíbe</w:t>
      </w:r>
      <w:r>
        <w:rPr>
          <w:spacing w:val="-4"/>
        </w:rPr>
        <w:t> </w:t>
      </w:r>
      <w:r>
        <w:rPr/>
        <w:t>lo</w:t>
      </w:r>
      <w:r>
        <w:rPr>
          <w:spacing w:val="-3"/>
        </w:rPr>
        <w:t> </w:t>
      </w:r>
      <w:r>
        <w:rPr/>
        <w:t>siguiente: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ListParagraph"/>
        <w:numPr>
          <w:ilvl w:val="0"/>
          <w:numId w:val="49"/>
        </w:numPr>
        <w:tabs>
          <w:tab w:pos="1227" w:val="left" w:leader="none"/>
        </w:tabs>
        <w:spacing w:line="240" w:lineRule="auto" w:before="74" w:after="0"/>
        <w:ind w:left="1230" w:right="531" w:hanging="489"/>
        <w:jc w:val="both"/>
        <w:rPr>
          <w:sz w:val="24"/>
        </w:rPr>
      </w:pPr>
      <w:r>
        <w:rPr>
          <w:sz w:val="24"/>
        </w:rPr>
        <w:t>Construir</w:t>
      </w:r>
      <w:r>
        <w:rPr>
          <w:spacing w:val="1"/>
          <w:sz w:val="24"/>
        </w:rPr>
        <w:t> </w:t>
      </w:r>
      <w:r>
        <w:rPr>
          <w:sz w:val="24"/>
        </w:rPr>
        <w:t>instalaciones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agregados,</w:t>
      </w:r>
      <w:r>
        <w:rPr>
          <w:spacing w:val="1"/>
          <w:sz w:val="24"/>
        </w:rPr>
        <w:t> </w:t>
      </w:r>
      <w:r>
        <w:rPr>
          <w:sz w:val="24"/>
        </w:rPr>
        <w:t>antenas,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transmisión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telefonía</w:t>
      </w:r>
      <w:r>
        <w:rPr>
          <w:spacing w:val="1"/>
          <w:sz w:val="24"/>
        </w:rPr>
        <w:t> </w:t>
      </w:r>
      <w:r>
        <w:rPr>
          <w:sz w:val="24"/>
        </w:rPr>
        <w:t>celular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similar,</w:t>
      </w:r>
      <w:r>
        <w:rPr>
          <w:spacing w:val="1"/>
          <w:sz w:val="24"/>
        </w:rPr>
        <w:t> </w:t>
      </w:r>
      <w:r>
        <w:rPr>
          <w:sz w:val="24"/>
        </w:rPr>
        <w:t>jaulas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tendederos,</w:t>
      </w:r>
      <w:r>
        <w:rPr>
          <w:spacing w:val="1"/>
          <w:sz w:val="24"/>
        </w:rPr>
        <w:t> </w:t>
      </w:r>
      <w:r>
        <w:rPr>
          <w:sz w:val="24"/>
        </w:rPr>
        <w:t>buhardillas,</w:t>
      </w:r>
      <w:r>
        <w:rPr>
          <w:spacing w:val="1"/>
          <w:sz w:val="24"/>
        </w:rPr>
        <w:t> </w:t>
      </w:r>
      <w:r>
        <w:rPr>
          <w:sz w:val="24"/>
        </w:rPr>
        <w:t>habitaciones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servicio, cubos de escaleras, casetas, estructuras y cubiertas en azotea, cuando</w:t>
      </w:r>
      <w:r>
        <w:rPr>
          <w:spacing w:val="1"/>
          <w:sz w:val="24"/>
        </w:rPr>
        <w:t> </w:t>
      </w:r>
      <w:r>
        <w:rPr>
          <w:sz w:val="24"/>
        </w:rPr>
        <w:t>alteren elementos decorativos y sean visibles desde la vía pública o cuando su</w:t>
      </w:r>
      <w:r>
        <w:rPr>
          <w:spacing w:val="1"/>
          <w:sz w:val="24"/>
        </w:rPr>
        <w:t> </w:t>
      </w:r>
      <w:r>
        <w:rPr>
          <w:sz w:val="24"/>
        </w:rPr>
        <w:t>instalación</w:t>
      </w:r>
      <w:r>
        <w:rPr>
          <w:spacing w:val="-4"/>
          <w:sz w:val="24"/>
        </w:rPr>
        <w:t> </w:t>
      </w:r>
      <w:r>
        <w:rPr>
          <w:sz w:val="24"/>
        </w:rPr>
        <w:t>implique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riesgo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inmueble,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propietario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terceros;</w:t>
      </w:r>
    </w:p>
    <w:p>
      <w:pPr>
        <w:pStyle w:val="ListParagraph"/>
        <w:numPr>
          <w:ilvl w:val="0"/>
          <w:numId w:val="49"/>
        </w:numPr>
        <w:tabs>
          <w:tab w:pos="1226" w:val="left" w:leader="none"/>
        </w:tabs>
        <w:spacing w:line="240" w:lineRule="auto" w:before="159" w:after="0"/>
        <w:ind w:left="1229" w:right="545" w:hanging="557"/>
        <w:jc w:val="both"/>
        <w:rPr>
          <w:sz w:val="24"/>
        </w:rPr>
      </w:pPr>
      <w:r>
        <w:rPr>
          <w:sz w:val="24"/>
        </w:rPr>
        <w:t>Alterar la forma, composición, ritmo y proporción de vanos y macizos en interiores y</w:t>
      </w:r>
      <w:r>
        <w:rPr>
          <w:spacing w:val="-64"/>
          <w:sz w:val="24"/>
        </w:rPr>
        <w:t> </w:t>
      </w:r>
      <w:r>
        <w:rPr>
          <w:sz w:val="24"/>
        </w:rPr>
        <w:t>exteriores;</w:t>
      </w:r>
    </w:p>
    <w:p>
      <w:pPr>
        <w:pStyle w:val="ListParagraph"/>
        <w:numPr>
          <w:ilvl w:val="0"/>
          <w:numId w:val="49"/>
        </w:numPr>
        <w:tabs>
          <w:tab w:pos="1225" w:val="left" w:leader="none"/>
        </w:tabs>
        <w:spacing w:line="240" w:lineRule="auto" w:before="161" w:after="0"/>
        <w:ind w:left="1230" w:right="544" w:hanging="624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59072">
            <wp:simplePos x="0" y="0"/>
            <wp:positionH relativeFrom="page">
              <wp:posOffset>903605</wp:posOffset>
            </wp:positionH>
            <wp:positionV relativeFrom="paragraph">
              <wp:posOffset>87825</wp:posOffset>
            </wp:positionV>
            <wp:extent cx="6149340" cy="5426709"/>
            <wp:effectExtent l="0" t="0" r="0" b="0"/>
            <wp:wrapNone/>
            <wp:docPr id="10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 apertura de vanos en las colindancias e interiores cuando no exista un patio de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medio;</w:t>
      </w:r>
    </w:p>
    <w:p>
      <w:pPr>
        <w:pStyle w:val="ListParagraph"/>
        <w:numPr>
          <w:ilvl w:val="0"/>
          <w:numId w:val="49"/>
        </w:numPr>
        <w:tabs>
          <w:tab w:pos="1227" w:val="left" w:leader="none"/>
        </w:tabs>
        <w:spacing w:line="240" w:lineRule="auto" w:before="160" w:after="0"/>
        <w:ind w:left="1228" w:right="532" w:hanging="648"/>
        <w:jc w:val="both"/>
        <w:rPr>
          <w:sz w:val="24"/>
        </w:rPr>
      </w:pPr>
      <w:r>
        <w:rPr>
          <w:sz w:val="24"/>
        </w:rPr>
        <w:t>Colocar, construir o adosar estructuras fijas o reversibles en la azotea de inmuebles</w:t>
      </w:r>
      <w:r>
        <w:rPr>
          <w:spacing w:val="-64"/>
          <w:sz w:val="24"/>
        </w:rPr>
        <w:t> </w:t>
      </w:r>
      <w:r>
        <w:rPr>
          <w:sz w:val="24"/>
        </w:rPr>
        <w:t>del patrimonio edificado, con cualquier fin, ya sea de interés público o privado, salvo</w:t>
      </w:r>
      <w:r>
        <w:rPr>
          <w:spacing w:val="-64"/>
          <w:sz w:val="24"/>
        </w:rPr>
        <w:t> </w:t>
      </w:r>
      <w:r>
        <w:rPr>
          <w:sz w:val="24"/>
        </w:rPr>
        <w:t>autorización expresa de la SCHPM conforme a los procedimientos establecidos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presente reglamento;</w:t>
      </w:r>
    </w:p>
    <w:p>
      <w:pPr>
        <w:pStyle w:val="ListParagraph"/>
        <w:numPr>
          <w:ilvl w:val="0"/>
          <w:numId w:val="49"/>
        </w:numPr>
        <w:tabs>
          <w:tab w:pos="1224" w:val="left" w:leader="none"/>
        </w:tabs>
        <w:spacing w:line="240" w:lineRule="auto" w:before="159" w:after="0"/>
        <w:ind w:left="1227" w:right="545" w:hanging="583"/>
        <w:jc w:val="both"/>
        <w:rPr>
          <w:sz w:val="24"/>
        </w:rPr>
      </w:pPr>
      <w:r>
        <w:rPr>
          <w:sz w:val="24"/>
        </w:rPr>
        <w:t>Colocar cualquier tipo de anuncios luminosos, carteles, esténcil, expresión gráfica y</w:t>
      </w:r>
      <w:r>
        <w:rPr>
          <w:spacing w:val="1"/>
          <w:sz w:val="24"/>
        </w:rPr>
        <w:t> </w:t>
      </w:r>
      <w:r>
        <w:rPr>
          <w:sz w:val="24"/>
        </w:rPr>
        <w:t>propaganda</w:t>
      </w:r>
      <w:r>
        <w:rPr>
          <w:spacing w:val="-3"/>
          <w:sz w:val="24"/>
        </w:rPr>
        <w:t> </w:t>
      </w:r>
      <w:r>
        <w:rPr>
          <w:sz w:val="24"/>
        </w:rPr>
        <w:t>en las</w:t>
      </w:r>
      <w:r>
        <w:rPr>
          <w:spacing w:val="-4"/>
          <w:sz w:val="24"/>
        </w:rPr>
        <w:t> </w:t>
      </w:r>
      <w:r>
        <w:rPr>
          <w:sz w:val="24"/>
        </w:rPr>
        <w:t>fachadas.</w:t>
      </w:r>
    </w:p>
    <w:p>
      <w:pPr>
        <w:pStyle w:val="BodyText"/>
      </w:pPr>
    </w:p>
    <w:p>
      <w:pPr>
        <w:pStyle w:val="Heading2"/>
        <w:ind w:left="514"/>
        <w:jc w:val="both"/>
      </w:pPr>
      <w:r>
        <w:rPr>
          <w:spacing w:val="-1"/>
        </w:rPr>
        <w:t>SECCIÓN V.</w:t>
      </w:r>
      <w:r>
        <w:rPr>
          <w:spacing w:val="-37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Liberaciones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514" w:right="530" w:firstLine="4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46.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edificado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presentarse para valoración de la SCHPM los proyectos para la liberación de 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restauración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consolidación,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justificación, amplia y completa que avale la propuesta. En caso de ser factible, deberá</w:t>
      </w:r>
      <w:r>
        <w:rPr>
          <w:spacing w:val="1"/>
        </w:rPr>
        <w:t> </w:t>
      </w:r>
      <w:r>
        <w:rPr/>
        <w:t>presentarse la solicitud acompañada de levantamiento arquitectónico y reporte fotográfico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detalle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inmueble</w:t>
      </w:r>
      <w:r>
        <w:rPr>
          <w:spacing w:val="1"/>
        </w:rPr>
        <w:t> </w:t>
      </w:r>
      <w:r>
        <w:rPr/>
        <w:t>patrimonial.</w:t>
      </w:r>
    </w:p>
    <w:p>
      <w:pPr>
        <w:pStyle w:val="BodyText"/>
      </w:pPr>
    </w:p>
    <w:p>
      <w:pPr>
        <w:pStyle w:val="BodyText"/>
        <w:ind w:left="516" w:right="532" w:firstLine="2"/>
        <w:jc w:val="both"/>
      </w:pPr>
      <w:r>
        <w:rPr/>
        <w:t>Para determinar la liberación total o parcial en caso que los inmuebles considerados</w:t>
      </w:r>
      <w:r>
        <w:rPr>
          <w:spacing w:val="1"/>
        </w:rPr>
        <w:t> </w:t>
      </w:r>
      <w:r>
        <w:rPr/>
        <w:t>Patrimonio Edificado sean afectados por fenómenos naturales, se deberá contar con el</w:t>
      </w:r>
      <w:r>
        <w:rPr>
          <w:spacing w:val="1"/>
        </w:rPr>
        <w:t> </w:t>
      </w:r>
      <w:r>
        <w:rPr/>
        <w:t>dictamen de factibilidad y recomendaciones técnicas de la SCHPM y la Subdirección de</w:t>
      </w:r>
      <w:r>
        <w:rPr>
          <w:spacing w:val="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Civil, emitido</w:t>
      </w:r>
      <w:r>
        <w:rPr>
          <w:spacing w:val="1"/>
        </w:rPr>
        <w:t> </w:t>
      </w:r>
      <w:r>
        <w:rPr/>
        <w:t>conjuntamente.</w:t>
      </w:r>
    </w:p>
    <w:p>
      <w:pPr>
        <w:pStyle w:val="BodyText"/>
      </w:pPr>
    </w:p>
    <w:p>
      <w:pPr>
        <w:pStyle w:val="BodyText"/>
        <w:ind w:left="514" w:right="553"/>
        <w:jc w:val="both"/>
      </w:pPr>
      <w:r>
        <w:rPr/>
        <w:t>Se prohíbe el uso de explosivos, materiales detonables o maquinaria pesada para llevar a</w:t>
      </w:r>
      <w:r>
        <w:rPr>
          <w:spacing w:val="1"/>
        </w:rPr>
        <w:t> </w:t>
      </w:r>
      <w:r>
        <w:rPr/>
        <w:t>cabo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liberaciones.</w:t>
      </w:r>
    </w:p>
    <w:p>
      <w:pPr>
        <w:pStyle w:val="BodyText"/>
        <w:spacing w:before="1"/>
      </w:pPr>
    </w:p>
    <w:p>
      <w:pPr>
        <w:pStyle w:val="BodyText"/>
        <w:ind w:left="518" w:right="536" w:hanging="5"/>
        <w:jc w:val="both"/>
      </w:pPr>
      <w:r>
        <w:rPr/>
        <w:t>En caso que las obras generen afectaciones a los inmuebles colindantes, el propietario</w:t>
      </w:r>
      <w:r>
        <w:rPr>
          <w:spacing w:val="1"/>
        </w:rPr>
        <w:t> </w:t>
      </w:r>
      <w:r>
        <w:rPr/>
        <w:t>será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responsable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resarcir el</w:t>
      </w:r>
      <w:r>
        <w:rPr>
          <w:spacing w:val="-2"/>
        </w:rPr>
        <w:t> </w:t>
      </w:r>
      <w:r>
        <w:rPr/>
        <w:t>daño</w:t>
      </w:r>
      <w:r>
        <w:rPr>
          <w:spacing w:val="-2"/>
        </w:rPr>
        <w:t> </w:t>
      </w:r>
      <w:r>
        <w:rPr/>
        <w:t>ocasionado.</w:t>
      </w:r>
    </w:p>
    <w:p>
      <w:pPr>
        <w:pStyle w:val="BodyText"/>
      </w:pPr>
    </w:p>
    <w:p>
      <w:pPr>
        <w:pStyle w:val="BodyText"/>
        <w:ind w:left="515" w:right="531" w:firstLine="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47.</w:t>
      </w:r>
      <w:r>
        <w:rPr>
          <w:rFonts w:ascii="Arial" w:hAnsi="Arial"/>
          <w:b/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liberación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Edificado</w:t>
      </w:r>
      <w:r>
        <w:rPr>
          <w:spacing w:val="1"/>
        </w:rPr>
        <w:t> </w:t>
      </w:r>
      <w:r>
        <w:rPr/>
        <w:t>requerirá previamente de la autorización de la SCHPM, la que se otorgará en todos los</w:t>
      </w:r>
      <w:r>
        <w:rPr>
          <w:spacing w:val="1"/>
        </w:rPr>
        <w:t> </w:t>
      </w:r>
      <w:r>
        <w:rPr/>
        <w:t>casos al DRO con el objeto de asegurar la protección del Centro Histórico, quien tendrá la</w:t>
      </w:r>
      <w:r>
        <w:rPr>
          <w:spacing w:val="1"/>
        </w:rPr>
        <w:t> </w:t>
      </w:r>
      <w:r>
        <w:rPr/>
        <w:t>obligación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firmar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corresponsabilidad</w:t>
      </w:r>
      <w:r>
        <w:rPr>
          <w:spacing w:val="-1"/>
        </w:rPr>
        <w:t> </w:t>
      </w:r>
      <w:r>
        <w:rPr/>
        <w:t>con el</w:t>
      </w:r>
      <w:r>
        <w:rPr>
          <w:spacing w:val="-2"/>
        </w:rPr>
        <w:t> </w:t>
      </w:r>
      <w:r>
        <w:rPr/>
        <w:t>propietario.</w:t>
      </w:r>
    </w:p>
    <w:p>
      <w:pPr>
        <w:pStyle w:val="BodyText"/>
      </w:pPr>
    </w:p>
    <w:p>
      <w:pPr>
        <w:pStyle w:val="BodyText"/>
        <w:ind w:left="514" w:right="536"/>
        <w:jc w:val="both"/>
      </w:pPr>
      <w:r>
        <w:rPr>
          <w:rFonts w:ascii="Arial" w:hAnsi="Arial"/>
          <w:b/>
        </w:rPr>
        <w:t>Artículo 48. </w:t>
      </w:r>
      <w:r>
        <w:rPr/>
        <w:t>Previo al inicio de la liberación y durante su ejecución, se deberá proveer de</w:t>
      </w:r>
      <w:r>
        <w:rPr>
          <w:spacing w:val="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 acordonamientos,</w:t>
      </w:r>
      <w:r>
        <w:rPr>
          <w:spacing w:val="1"/>
        </w:rPr>
        <w:t> </w:t>
      </w:r>
      <w:r>
        <w:rPr/>
        <w:t>tapiales, puntales</w:t>
      </w:r>
      <w:r>
        <w:rPr>
          <w:spacing w:val="7"/>
        </w:rPr>
        <w:t> </w:t>
      </w:r>
      <w:r>
        <w:rPr/>
        <w:t>y</w:t>
      </w:r>
      <w:r>
        <w:rPr>
          <w:spacing w:val="-1"/>
        </w:rPr>
        <w:t> </w:t>
      </w:r>
      <w:r>
        <w:rPr/>
        <w:t>elementos de protección de</w:t>
      </w:r>
      <w:r>
        <w:rPr>
          <w:spacing w:val="1"/>
        </w:rPr>
        <w:t> </w:t>
      </w:r>
      <w:r>
        <w:rPr/>
        <w:t>colindancias y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8" w:right="545"/>
        <w:jc w:val="both"/>
      </w:pPr>
      <w:r>
        <w:rPr/>
        <w:t>de la vía pública conforme al dictamen y recomendaciones que emita Protección Civil</w:t>
      </w:r>
      <w:r>
        <w:rPr>
          <w:spacing w:val="1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lo autorizado por la</w:t>
      </w:r>
      <w:r>
        <w:rPr>
          <w:spacing w:val="5"/>
        </w:rPr>
        <w:t> </w:t>
      </w:r>
      <w:r>
        <w:rPr/>
        <w:t>SCHPM.</w:t>
      </w:r>
    </w:p>
    <w:p>
      <w:pPr>
        <w:pStyle w:val="BodyText"/>
      </w:pPr>
    </w:p>
    <w:p>
      <w:pPr>
        <w:pStyle w:val="BodyText"/>
        <w:ind w:left="516" w:right="529" w:firstLine="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49.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materiales,</w:t>
      </w:r>
      <w:r>
        <w:rPr>
          <w:spacing w:val="1"/>
        </w:rPr>
        <w:t> </w:t>
      </w:r>
      <w:r>
        <w:rPr/>
        <w:t>desechos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escombros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liberación</w:t>
      </w:r>
      <w:r>
        <w:rPr>
          <w:spacing w:val="1"/>
        </w:rPr>
        <w:t> </w:t>
      </w:r>
      <w:r>
        <w:rPr/>
        <w:t>deberán ser retirados en su totalidad de la vía pública en un plazo no mayor al de la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establezcan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vialidad y</w:t>
      </w:r>
      <w:r>
        <w:rPr>
          <w:spacing w:val="-3"/>
        </w:rPr>
        <w:t> </w:t>
      </w:r>
      <w:r>
        <w:rPr/>
        <w:t>transporte.</w:t>
      </w:r>
    </w:p>
    <w:p>
      <w:pPr>
        <w:pStyle w:val="BodyText"/>
      </w:pPr>
    </w:p>
    <w:p>
      <w:pPr>
        <w:pStyle w:val="BodyText"/>
        <w:ind w:left="517" w:right="539" w:hanging="2"/>
        <w:jc w:val="both"/>
      </w:pPr>
      <w:r>
        <w:rPr/>
        <w:drawing>
          <wp:anchor distT="0" distB="0" distL="0" distR="0" allowOverlap="1" layoutInCell="1" locked="0" behindDoc="1" simplePos="0" relativeHeight="477059584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10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 50. </w:t>
      </w:r>
      <w:r>
        <w:rPr/>
        <w:t>Los vehículos que carguen o descarguen materiales para una obra o carguen</w:t>
      </w:r>
      <w:r>
        <w:rPr>
          <w:spacing w:val="-64"/>
        </w:rPr>
        <w:t> </w:t>
      </w:r>
      <w:r>
        <w:rPr/>
        <w:t>escombro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liberaciones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estacionarse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-64"/>
        </w:rPr>
        <w:t> </w:t>
      </w:r>
      <w:r>
        <w:rPr/>
        <w:t>durante los horarios que al efecto dispongan las autoridades correspondientes en materia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vialidad y</w:t>
      </w:r>
      <w:r>
        <w:rPr>
          <w:spacing w:val="-2"/>
        </w:rPr>
        <w:t> </w:t>
      </w:r>
      <w:r>
        <w:rPr/>
        <w:t>transporte.</w:t>
      </w:r>
    </w:p>
    <w:p>
      <w:pPr>
        <w:pStyle w:val="BodyText"/>
        <w:spacing w:before="9"/>
      </w:pPr>
    </w:p>
    <w:p>
      <w:pPr>
        <w:pStyle w:val="Heading2"/>
        <w:spacing w:line="820" w:lineRule="atLeast"/>
        <w:ind w:left="516" w:right="4669"/>
      </w:pPr>
      <w:r>
        <w:rPr/>
        <w:t>TÍTULO</w:t>
      </w:r>
      <w:r>
        <w:rPr>
          <w:spacing w:val="-4"/>
        </w:rPr>
        <w:t> </w:t>
      </w:r>
      <w:r>
        <w:rPr/>
        <w:t>CUARTO</w:t>
      </w:r>
      <w:r>
        <w:rPr>
          <w:spacing w:val="28"/>
        </w:rPr>
        <w:t> </w:t>
      </w:r>
      <w:r>
        <w:rPr/>
        <w:t>DEL</w:t>
      </w:r>
      <w:r>
        <w:rPr>
          <w:spacing w:val="-4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CULTURAL</w:t>
      </w:r>
      <w:r>
        <w:rPr>
          <w:spacing w:val="-64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ind w:left="514" w:right="536" w:firstLine="1"/>
        <w:jc w:val="both"/>
      </w:pPr>
      <w:r>
        <w:rPr>
          <w:rFonts w:ascii="Arial" w:hAnsi="Arial"/>
          <w:b/>
        </w:rPr>
        <w:t>Artículo 51. </w:t>
      </w:r>
      <w:r>
        <w:rPr/>
        <w:t>Se entiende por Patrimonio Cultural a la herencia adquirida de nuestros</w:t>
      </w:r>
      <w:r>
        <w:rPr>
          <w:spacing w:val="1"/>
        </w:rPr>
        <w:t> </w:t>
      </w:r>
      <w:r>
        <w:rPr/>
        <w:t>antepasados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cotidianamente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fiestas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pueblos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barrios,</w:t>
      </w:r>
      <w:r>
        <w:rPr>
          <w:spacing w:val="1"/>
        </w:rPr>
        <w:t> </w:t>
      </w:r>
      <w:r>
        <w:rPr/>
        <w:t>costumbres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hábitos</w:t>
      </w:r>
      <w:r>
        <w:rPr>
          <w:spacing w:val="1"/>
        </w:rPr>
        <w:t> </w:t>
      </w:r>
      <w:r>
        <w:rPr/>
        <w:t>comunitarios,</w:t>
      </w:r>
      <w:r>
        <w:rPr>
          <w:spacing w:val="1"/>
        </w:rPr>
        <w:t> </w:t>
      </w:r>
      <w:r>
        <w:rPr/>
        <w:t>vestimentas,</w:t>
      </w:r>
      <w:r>
        <w:rPr>
          <w:spacing w:val="1"/>
        </w:rPr>
        <w:t> </w:t>
      </w:r>
      <w:r>
        <w:rPr/>
        <w:t>gastronomía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íntimamente</w:t>
      </w:r>
      <w:r>
        <w:rPr>
          <w:spacing w:val="-2"/>
        </w:rPr>
        <w:t> </w:t>
      </w:r>
      <w:r>
        <w:rPr/>
        <w:t>vinculados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espacio</w:t>
      </w:r>
      <w:r>
        <w:rPr>
          <w:spacing w:val="-1"/>
        </w:rPr>
        <w:t> </w:t>
      </w:r>
      <w:r>
        <w:rPr/>
        <w:t>urbano</w:t>
      </w:r>
      <w:r>
        <w:rPr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ende,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Centro</w:t>
      </w:r>
      <w:r>
        <w:rPr>
          <w:spacing w:val="-1"/>
        </w:rPr>
        <w:t> </w:t>
      </w:r>
      <w:r>
        <w:rPr/>
        <w:t>Histórico.</w:t>
      </w:r>
    </w:p>
    <w:p>
      <w:pPr>
        <w:pStyle w:val="BodyText"/>
        <w:spacing w:before="1"/>
      </w:pPr>
    </w:p>
    <w:p>
      <w:pPr>
        <w:pStyle w:val="BodyText"/>
        <w:ind w:left="515" w:right="538" w:firstLine="2"/>
        <w:jc w:val="both"/>
      </w:pPr>
      <w:r>
        <w:rPr>
          <w:rFonts w:ascii="Arial" w:hAnsi="Arial"/>
          <w:b/>
        </w:rPr>
        <w:t>Artículo 52. </w:t>
      </w:r>
      <w:r>
        <w:rPr/>
        <w:t>El patrimonio cultural de Oaxaca es de enorme riqueza y caracteriza a 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región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contribuyen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identificación de la misma con su localidad; por lo que debe ser exaltado, protegido y</w:t>
      </w:r>
      <w:r>
        <w:rPr>
          <w:spacing w:val="1"/>
        </w:rPr>
        <w:t> </w:t>
      </w:r>
      <w:r>
        <w:rPr/>
        <w:t>difundido.</w:t>
      </w:r>
    </w:p>
    <w:p>
      <w:pPr>
        <w:pStyle w:val="BodyText"/>
      </w:pPr>
    </w:p>
    <w:p>
      <w:pPr>
        <w:pStyle w:val="BodyText"/>
        <w:ind w:left="514" w:right="529"/>
        <w:jc w:val="both"/>
      </w:pPr>
      <w:r>
        <w:rPr>
          <w:rFonts w:ascii="Arial" w:hAnsi="Arial"/>
          <w:b/>
        </w:rPr>
        <w:t>Artículo 53. </w:t>
      </w:r>
      <w:r>
        <w:rPr/>
        <w:t>La realización de festividades, ferias y expresiones culturales y artísticas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realizarse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menoscabo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edificado.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vigilará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artículo.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tabs>
          <w:tab w:pos="2644" w:val="left" w:leader="none"/>
        </w:tabs>
        <w:spacing w:line="830" w:lineRule="atLeast"/>
        <w:ind w:left="517" w:right="4791"/>
      </w:pPr>
      <w:r>
        <w:rPr/>
        <w:t>TÍTULO</w:t>
      </w:r>
      <w:r>
        <w:rPr>
          <w:spacing w:val="-1"/>
        </w:rPr>
        <w:t> </w:t>
      </w:r>
      <w:r>
        <w:rPr/>
        <w:t>QUINTO</w:t>
        <w:tab/>
        <w:t>DEL</w:t>
      </w:r>
      <w:r>
        <w:rPr>
          <w:spacing w:val="-6"/>
        </w:rPr>
        <w:t> </w:t>
      </w:r>
      <w:r>
        <w:rPr/>
        <w:t>PATRIMONIO</w:t>
      </w:r>
      <w:r>
        <w:rPr>
          <w:spacing w:val="-6"/>
        </w:rPr>
        <w:t> </w:t>
      </w:r>
      <w:r>
        <w:rPr/>
        <w:t>NATURAL</w:t>
      </w:r>
      <w:r>
        <w:rPr>
          <w:spacing w:val="-64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ind w:left="514" w:right="544" w:firstLine="3"/>
        <w:jc w:val="both"/>
      </w:pPr>
      <w:r>
        <w:rPr>
          <w:rFonts w:ascii="Arial" w:hAnsi="Arial"/>
          <w:b/>
        </w:rPr>
        <w:t>Artículo 54. </w:t>
      </w:r>
      <w:r>
        <w:rPr/>
        <w:t>Se entiende por patrimonio natural a todos los elementos de la naturaleza</w:t>
      </w:r>
      <w:r>
        <w:rPr>
          <w:spacing w:val="1"/>
        </w:rPr>
        <w:t> </w:t>
      </w:r>
      <w:r>
        <w:rPr/>
        <w:t>presentes en el Centro Histórico como la topografía, los cuerpos de agua, el arbolado,</w:t>
      </w:r>
      <w:r>
        <w:rPr>
          <w:spacing w:val="1"/>
        </w:rPr>
        <w:t> </w:t>
      </w:r>
      <w:r>
        <w:rPr/>
        <w:t>entre</w:t>
      </w:r>
      <w:r>
        <w:rPr>
          <w:spacing w:val="-5"/>
        </w:rPr>
        <w:t> </w:t>
      </w:r>
      <w:r>
        <w:rPr/>
        <w:t>otros,</w:t>
      </w:r>
      <w:r>
        <w:rPr>
          <w:spacing w:val="-4"/>
        </w:rPr>
        <w:t> </w:t>
      </w:r>
      <w:r>
        <w:rPr/>
        <w:t>mismos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conforman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medio</w:t>
      </w:r>
      <w:r>
        <w:rPr>
          <w:spacing w:val="-4"/>
        </w:rPr>
        <w:t> </w:t>
      </w:r>
      <w:r>
        <w:rPr/>
        <w:t>ambiente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desenvuelve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65"/>
        </w:rPr>
        <w:t> </w:t>
      </w:r>
      <w:r>
        <w:rPr/>
        <w:t>población.</w:t>
      </w:r>
      <w:r>
        <w:rPr>
          <w:spacing w:val="1"/>
        </w:rPr>
        <w:t> </w:t>
      </w:r>
      <w:r>
        <w:rPr/>
        <w:t>Éste,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influye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conservación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patrimonio</w:t>
      </w:r>
      <w:r>
        <w:rPr>
          <w:spacing w:val="-2"/>
        </w:rPr>
        <w:t> </w:t>
      </w:r>
      <w:r>
        <w:rPr/>
        <w:t>edificado.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Heading2"/>
        <w:spacing w:before="74"/>
      </w:pPr>
      <w:r>
        <w:rPr/>
        <w:t>SECCIÓN</w:t>
      </w:r>
      <w:r>
        <w:rPr>
          <w:spacing w:val="-2"/>
        </w:rPr>
        <w:t> </w:t>
      </w:r>
      <w:r>
        <w:rPr/>
        <w:t>I.</w:t>
      </w:r>
      <w:r>
        <w:rPr>
          <w:spacing w:val="56"/>
        </w:rPr>
        <w:t> </w:t>
      </w:r>
      <w:r>
        <w:rPr/>
        <w:t>De la Topografía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30" w:firstLine="1"/>
        <w:jc w:val="both"/>
      </w:pPr>
      <w:r>
        <w:rPr>
          <w:rFonts w:ascii="Arial" w:hAnsi="Arial"/>
          <w:b/>
        </w:rPr>
        <w:t>Artículo 55</w:t>
      </w:r>
      <w:r>
        <w:rPr/>
        <w:t>. Queda estrictamente prohibido alterar el perfil topográfico de cerros, lomeríos,</w:t>
      </w:r>
      <w:r>
        <w:rPr>
          <w:spacing w:val="-64"/>
        </w:rPr>
        <w:t> </w:t>
      </w:r>
      <w:r>
        <w:rPr/>
        <w:t>promontorios y sus laderas, así como la topografía del Barrio de Xochimilco, incluyendo el</w:t>
      </w:r>
      <w:r>
        <w:rPr>
          <w:spacing w:val="1"/>
        </w:rPr>
        <w:t> </w:t>
      </w:r>
      <w:r>
        <w:rPr/>
        <w:t>Acueducto</w:t>
      </w:r>
      <w:r>
        <w:rPr>
          <w:spacing w:val="-2"/>
        </w:rPr>
        <w:t> </w:t>
      </w:r>
      <w:r>
        <w:rPr/>
        <w:t>histórico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 Felipe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Agua.</w:t>
      </w:r>
    </w:p>
    <w:p>
      <w:pPr>
        <w:pStyle w:val="BodyText"/>
      </w:pPr>
    </w:p>
    <w:p>
      <w:pPr>
        <w:pStyle w:val="BodyText"/>
        <w:ind w:left="514" w:right="528" w:firstLine="1"/>
        <w:jc w:val="both"/>
      </w:pPr>
      <w:r>
        <w:rPr/>
        <w:drawing>
          <wp:anchor distT="0" distB="0" distL="0" distR="0" allowOverlap="1" layoutInCell="1" locked="0" behindDoc="1" simplePos="0" relativeHeight="477060096">
            <wp:simplePos x="0" y="0"/>
            <wp:positionH relativeFrom="page">
              <wp:posOffset>903605</wp:posOffset>
            </wp:positionH>
            <wp:positionV relativeFrom="paragraph">
              <wp:posOffset>363542</wp:posOffset>
            </wp:positionV>
            <wp:extent cx="6149340" cy="5426709"/>
            <wp:effectExtent l="0" t="0" r="0" b="0"/>
            <wp:wrapNone/>
            <wp:docPr id="10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 56. </w:t>
      </w:r>
      <w:r>
        <w:rPr/>
        <w:t>Los proyectos de los predios que se localizan fuera del polígono establecido</w:t>
      </w:r>
      <w:r>
        <w:rPr>
          <w:spacing w:val="1"/>
        </w:rPr>
        <w:t> </w:t>
      </w:r>
      <w:r>
        <w:rPr/>
        <w:t>en el decreto del 19 de marzo de 1976 que se encuentren afectados con pendientes</w:t>
      </w:r>
      <w:r>
        <w:rPr>
          <w:spacing w:val="1"/>
        </w:rPr>
        <w:t> </w:t>
      </w:r>
      <w:r>
        <w:rPr/>
        <w:t>superiores al nivel de acceso al predio, y que por las características de la topografía del</w:t>
      </w:r>
      <w:r>
        <w:rPr>
          <w:spacing w:val="1"/>
        </w:rPr>
        <w:t> </w:t>
      </w:r>
      <w:r>
        <w:rPr/>
        <w:t>predio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circundantes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excavación,</w:t>
      </w:r>
      <w:r>
        <w:rPr>
          <w:spacing w:val="66"/>
        </w:rPr>
        <w:t> </w:t>
      </w:r>
      <w:r>
        <w:rPr/>
        <w:t>serán</w:t>
      </w:r>
      <w:r>
        <w:rPr>
          <w:spacing w:val="1"/>
        </w:rPr>
        <w:t> </w:t>
      </w:r>
      <w:r>
        <w:rPr/>
        <w:t>revisados y dictaminados por la SCHPM de acuerdo a lo establecido en este reglamento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factibilidad</w:t>
      </w:r>
      <w:r>
        <w:rPr>
          <w:spacing w:val="-1"/>
        </w:rPr>
        <w:t> </w:t>
      </w:r>
      <w:r>
        <w:rPr/>
        <w:t>de un</w:t>
      </w:r>
      <w:r>
        <w:rPr>
          <w:spacing w:val="-1"/>
        </w:rPr>
        <w:t> </w:t>
      </w:r>
      <w:r>
        <w:rPr/>
        <w:t>aumento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altura</w:t>
      </w:r>
      <w:r>
        <w:rPr>
          <w:spacing w:val="-2"/>
        </w:rPr>
        <w:t> </w:t>
      </w:r>
      <w:r>
        <w:rPr/>
        <w:t>permitida.</w:t>
      </w:r>
    </w:p>
    <w:p>
      <w:pPr>
        <w:pStyle w:val="BodyText"/>
        <w:spacing w:before="1"/>
      </w:pPr>
    </w:p>
    <w:p>
      <w:pPr>
        <w:pStyle w:val="BodyText"/>
        <w:ind w:left="513" w:right="537" w:firstLine="1"/>
        <w:jc w:val="both"/>
      </w:pPr>
      <w:r>
        <w:rPr/>
        <w:t>Para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factibilidad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altere</w:t>
      </w:r>
      <w:r>
        <w:rPr>
          <w:spacing w:val="1"/>
        </w:rPr>
        <w:t> </w:t>
      </w:r>
      <w:r>
        <w:rPr/>
        <w:t>sustancialmente el perfil general de la topografía, el patrón de escurrimientos pluviales</w:t>
      </w:r>
      <w:r>
        <w:rPr>
          <w:spacing w:val="1"/>
        </w:rPr>
        <w:t> </w:t>
      </w:r>
      <w:r>
        <w:rPr/>
        <w:t>pudiendo</w:t>
      </w:r>
      <w:r>
        <w:rPr>
          <w:spacing w:val="48"/>
        </w:rPr>
        <w:t> </w:t>
      </w:r>
      <w:r>
        <w:rPr/>
        <w:t>generar</w:t>
      </w:r>
      <w:r>
        <w:rPr>
          <w:spacing w:val="49"/>
        </w:rPr>
        <w:t> </w:t>
      </w:r>
      <w:r>
        <w:rPr/>
        <w:t>riesgos</w:t>
      </w:r>
      <w:r>
        <w:rPr>
          <w:spacing w:val="51"/>
        </w:rPr>
        <w:t> </w:t>
      </w:r>
      <w:r>
        <w:rPr/>
        <w:t>a</w:t>
      </w:r>
      <w:r>
        <w:rPr>
          <w:spacing w:val="48"/>
        </w:rPr>
        <w:t> </w:t>
      </w:r>
      <w:r>
        <w:rPr/>
        <w:t>otras</w:t>
      </w:r>
      <w:r>
        <w:rPr>
          <w:spacing w:val="49"/>
        </w:rPr>
        <w:t> </w:t>
      </w:r>
      <w:r>
        <w:rPr/>
        <w:t>zonas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51"/>
        </w:rPr>
        <w:t> </w:t>
      </w:r>
      <w:r>
        <w:rPr/>
        <w:t>ciudad,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obra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realizar</w:t>
      </w:r>
      <w:r>
        <w:rPr>
          <w:spacing w:val="49"/>
        </w:rPr>
        <w:t> </w:t>
      </w:r>
      <w:r>
        <w:rPr/>
        <w:t>no</w:t>
      </w:r>
      <w:r>
        <w:rPr>
          <w:spacing w:val="49"/>
        </w:rPr>
        <w:t> </w:t>
      </w:r>
      <w:r>
        <w:rPr/>
        <w:t>entrañe</w:t>
      </w:r>
      <w:r>
        <w:rPr>
          <w:spacing w:val="-65"/>
        </w:rPr>
        <w:t> </w:t>
      </w:r>
      <w:r>
        <w:rPr/>
        <w:t>riesgos y peligros para la población vecina y la edificación circundante, tanto durante la</w:t>
      </w:r>
      <w:r>
        <w:rPr>
          <w:spacing w:val="1"/>
        </w:rPr>
        <w:t> </w:t>
      </w:r>
      <w:r>
        <w:rPr/>
        <w:t>ejecución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/>
        <w:t>terminación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ocupación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</w:pPr>
    </w:p>
    <w:p>
      <w:pPr>
        <w:pStyle w:val="Heading2"/>
      </w:pPr>
      <w:r>
        <w:rPr/>
        <w:t>SECCIÓN</w:t>
      </w:r>
      <w:r>
        <w:rPr>
          <w:spacing w:val="-4"/>
        </w:rPr>
        <w:t> </w:t>
      </w:r>
      <w:r>
        <w:rPr/>
        <w:t>II.</w:t>
      </w:r>
      <w:r>
        <w:rPr>
          <w:spacing w:val="-1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Cuerpos</w:t>
      </w:r>
      <w:r>
        <w:rPr>
          <w:spacing w:val="-4"/>
        </w:rPr>
        <w:t> </w:t>
      </w:r>
      <w:r>
        <w:rPr/>
        <w:t>de Agua</w:t>
      </w:r>
      <w:r>
        <w:rPr>
          <w:spacing w:val="1"/>
        </w:rPr>
        <w:t> </w:t>
      </w:r>
      <w:r>
        <w:rPr/>
        <w:t>y</w:t>
      </w:r>
      <w:r>
        <w:rPr>
          <w:spacing w:val="-8"/>
        </w:rPr>
        <w:t> </w:t>
      </w:r>
      <w:r>
        <w:rPr/>
        <w:t>Escurrimientos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7" w:right="52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57.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 autoridad</w:t>
      </w:r>
      <w:r>
        <w:rPr>
          <w:spacing w:val="1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cuando</w:t>
      </w:r>
      <w:r>
        <w:rPr>
          <w:spacing w:val="66"/>
        </w:rPr>
        <w:t> </w:t>
      </w:r>
      <w:r>
        <w:rPr/>
        <w:t>existan</w:t>
      </w:r>
      <w:r>
        <w:rPr>
          <w:spacing w:val="1"/>
        </w:rPr>
        <w:t> </w:t>
      </w:r>
      <w:r>
        <w:rPr/>
        <w:t>hechos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produzcan</w:t>
      </w:r>
      <w:r>
        <w:rPr>
          <w:spacing w:val="-2"/>
        </w:rPr>
        <w:t> </w:t>
      </w:r>
      <w:r>
        <w:rPr/>
        <w:t>alteraciones</w:t>
      </w:r>
      <w:r>
        <w:rPr>
          <w:spacing w:val="-3"/>
        </w:rPr>
        <w:t> </w:t>
      </w:r>
      <w:r>
        <w:rPr/>
        <w:t>a las</w:t>
      </w:r>
      <w:r>
        <w:rPr>
          <w:spacing w:val="-1"/>
        </w:rPr>
        <w:t> </w:t>
      </w:r>
      <w:r>
        <w:rPr/>
        <w:t>zonas</w:t>
      </w:r>
      <w:r>
        <w:rPr>
          <w:spacing w:val="-2"/>
        </w:rPr>
        <w:t> </w:t>
      </w:r>
      <w:r>
        <w:rPr/>
        <w:t>federales</w:t>
      </w:r>
      <w:r>
        <w:rPr>
          <w:spacing w:val="-3"/>
        </w:rPr>
        <w:t> </w:t>
      </w:r>
      <w:r>
        <w:rPr/>
        <w:t>de los</w:t>
      </w:r>
      <w:r>
        <w:rPr>
          <w:spacing w:val="-1"/>
        </w:rPr>
        <w:t> </w:t>
      </w:r>
      <w:r>
        <w:rPr/>
        <w:t>ríos o</w:t>
      </w:r>
      <w:r>
        <w:rPr>
          <w:spacing w:val="-1"/>
        </w:rPr>
        <w:t> </w:t>
      </w:r>
      <w:r>
        <w:rPr/>
        <w:t>arroyos.</w:t>
      </w:r>
    </w:p>
    <w:p>
      <w:pPr>
        <w:pStyle w:val="BodyText"/>
      </w:pPr>
    </w:p>
    <w:p>
      <w:pPr>
        <w:pStyle w:val="Heading2"/>
        <w:tabs>
          <w:tab w:pos="2642" w:val="left" w:leader="none"/>
        </w:tabs>
        <w:ind w:left="516"/>
      </w:pPr>
      <w:r>
        <w:rPr/>
        <w:t>SECCIÓN</w:t>
      </w:r>
      <w:r>
        <w:rPr>
          <w:spacing w:val="-2"/>
        </w:rPr>
        <w:t> </w:t>
      </w:r>
      <w:r>
        <w:rPr/>
        <w:t>III.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Vegetación y</w:t>
      </w:r>
      <w:r>
        <w:rPr>
          <w:spacing w:val="-8"/>
        </w:rPr>
        <w:t> </w:t>
      </w:r>
      <w:r>
        <w:rPr/>
        <w:t>el</w:t>
      </w:r>
      <w:r>
        <w:rPr>
          <w:spacing w:val="-1"/>
        </w:rPr>
        <w:t> </w:t>
      </w:r>
      <w:r>
        <w:rPr/>
        <w:t>Arbolado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5" w:right="532"/>
        <w:jc w:val="both"/>
      </w:pPr>
      <w:r>
        <w:rPr>
          <w:rFonts w:ascii="Arial" w:hAnsi="Arial"/>
          <w:b/>
        </w:rPr>
        <w:t>Artículo 58. </w:t>
      </w:r>
      <w:r>
        <w:rPr/>
        <w:t>Los ejemplares vegetales son parte del patrimonio cultural y natural de la</w:t>
      </w:r>
      <w:r>
        <w:rPr>
          <w:spacing w:val="1"/>
        </w:rPr>
        <w:t> </w:t>
      </w:r>
      <w:r>
        <w:rPr/>
        <w:t>Ciudad de Oaxaca, por lo tanto no podrá afectarse o destruirse ningún elemento de la</w:t>
      </w:r>
      <w:r>
        <w:rPr>
          <w:spacing w:val="1"/>
        </w:rPr>
        <w:t> </w:t>
      </w:r>
      <w:r>
        <w:rPr/>
        <w:t>vegetación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arbolado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Subdirección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Medio Ambiente.</w:t>
      </w:r>
    </w:p>
    <w:p>
      <w:pPr>
        <w:pStyle w:val="BodyText"/>
        <w:spacing w:before="8"/>
      </w:pPr>
    </w:p>
    <w:p>
      <w:pPr>
        <w:pStyle w:val="Heading2"/>
        <w:tabs>
          <w:tab w:pos="2642" w:val="left" w:leader="none"/>
        </w:tabs>
        <w:spacing w:line="820" w:lineRule="atLeast"/>
        <w:ind w:left="516" w:right="4547"/>
      </w:pPr>
      <w:r>
        <w:rPr/>
        <w:t>TÍTULO</w:t>
      </w:r>
      <w:r>
        <w:rPr>
          <w:spacing w:val="-1"/>
        </w:rPr>
        <w:t> </w:t>
      </w:r>
      <w:r>
        <w:rPr/>
        <w:t>SEXTO</w:t>
        <w:tab/>
        <w:t>DE LA ESTRUCTURA URBANA</w:t>
      </w:r>
      <w:r>
        <w:rPr>
          <w:spacing w:val="-63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51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SECCIÓN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I.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Traza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0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59.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traza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patrón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espacial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Histórico,</w:t>
      </w:r>
      <w:r>
        <w:rPr>
          <w:spacing w:val="1"/>
        </w:rPr>
        <w:t> </w:t>
      </w:r>
      <w:r>
        <w:rPr/>
        <w:t>conformado por paramentos, vialidades y espacios abiertos, y constituye el soporte físico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patrimonio edificado de</w:t>
      </w:r>
      <w:r>
        <w:rPr>
          <w:spacing w:val="-2"/>
        </w:rPr>
        <w:t> </w:t>
      </w:r>
      <w:r>
        <w:rPr/>
        <w:t>la ciudad.</w:t>
      </w:r>
    </w:p>
    <w:p>
      <w:pPr>
        <w:pStyle w:val="BodyText"/>
      </w:pPr>
    </w:p>
    <w:p>
      <w:pPr>
        <w:pStyle w:val="BodyText"/>
        <w:ind w:left="513"/>
        <w:jc w:val="both"/>
      </w:pP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traza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</w:pPr>
    </w:p>
    <w:p>
      <w:pPr>
        <w:pStyle w:val="ListParagraph"/>
        <w:numPr>
          <w:ilvl w:val="0"/>
          <w:numId w:val="50"/>
        </w:numPr>
        <w:tabs>
          <w:tab w:pos="1221" w:val="left" w:leader="none"/>
          <w:tab w:pos="1222" w:val="left" w:leader="none"/>
        </w:tabs>
        <w:spacing w:line="240" w:lineRule="auto" w:before="0" w:after="0"/>
        <w:ind w:left="1221" w:right="0" w:hanging="486"/>
        <w:jc w:val="left"/>
        <w:rPr>
          <w:sz w:val="24"/>
        </w:rPr>
      </w:pPr>
      <w:r>
        <w:rPr>
          <w:sz w:val="24"/>
        </w:rPr>
        <w:t>Deberá</w:t>
      </w:r>
      <w:r>
        <w:rPr>
          <w:spacing w:val="5"/>
          <w:sz w:val="24"/>
        </w:rPr>
        <w:t> </w:t>
      </w:r>
      <w:r>
        <w:rPr>
          <w:sz w:val="24"/>
        </w:rPr>
        <w:t>conservarse, evitando</w:t>
      </w:r>
      <w:r>
        <w:rPr>
          <w:spacing w:val="1"/>
          <w:sz w:val="24"/>
        </w:rPr>
        <w:t> </w:t>
      </w:r>
      <w:r>
        <w:rPr>
          <w:sz w:val="24"/>
        </w:rPr>
        <w:t>alteraciones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forma y</w:t>
      </w:r>
      <w:r>
        <w:rPr>
          <w:spacing w:val="-2"/>
          <w:sz w:val="24"/>
        </w:rPr>
        <w:t> </w:t>
      </w:r>
      <w:r>
        <w:rPr>
          <w:sz w:val="24"/>
        </w:rPr>
        <w:t>dimensión</w:t>
      </w:r>
      <w:r>
        <w:rPr>
          <w:spacing w:val="-2"/>
          <w:sz w:val="24"/>
        </w:rPr>
        <w:t> </w:t>
      </w:r>
      <w:r>
        <w:rPr>
          <w:sz w:val="24"/>
        </w:rPr>
        <w:t>de calles,</w:t>
      </w:r>
      <w:r>
        <w:rPr>
          <w:spacing w:val="-2"/>
          <w:sz w:val="24"/>
        </w:rPr>
        <w:t> </w:t>
      </w:r>
      <w:r>
        <w:rPr>
          <w:sz w:val="24"/>
        </w:rPr>
        <w:t>plazas</w:t>
      </w:r>
      <w:r>
        <w:rPr>
          <w:spacing w:val="-1"/>
          <w:sz w:val="24"/>
        </w:rPr>
        <w:t> </w:t>
      </w:r>
      <w:r>
        <w:rPr>
          <w:sz w:val="24"/>
        </w:rPr>
        <w:t>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1231"/>
      </w:pPr>
      <w:r>
        <w:rPr/>
        <w:t>espacios</w:t>
      </w:r>
      <w:r>
        <w:rPr>
          <w:spacing w:val="-4"/>
        </w:rPr>
        <w:t> </w:t>
      </w:r>
      <w:r>
        <w:rPr/>
        <w:t>abiertos,</w:t>
      </w:r>
      <w:r>
        <w:rPr>
          <w:spacing w:val="-3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alineamientos</w:t>
      </w:r>
      <w:r>
        <w:rPr>
          <w:spacing w:val="-5"/>
        </w:rPr>
        <w:t> </w:t>
      </w:r>
      <w:r>
        <w:rPr/>
        <w:t>originales;</w:t>
      </w:r>
    </w:p>
    <w:p>
      <w:pPr>
        <w:pStyle w:val="ListParagraph"/>
        <w:numPr>
          <w:ilvl w:val="0"/>
          <w:numId w:val="50"/>
        </w:numPr>
        <w:tabs>
          <w:tab w:pos="1225" w:val="left" w:leader="none"/>
          <w:tab w:pos="1227" w:val="left" w:leader="none"/>
        </w:tabs>
        <w:spacing w:line="240" w:lineRule="auto" w:before="159" w:after="0"/>
        <w:ind w:left="1226" w:right="0" w:hanging="553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prohíbe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división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manzanas,</w:t>
      </w:r>
      <w:r>
        <w:rPr>
          <w:spacing w:val="-1"/>
          <w:sz w:val="24"/>
        </w:rPr>
        <w:t> </w:t>
      </w:r>
      <w:r>
        <w:rPr>
          <w:sz w:val="24"/>
        </w:rPr>
        <w:t>así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fusión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más;</w:t>
      </w:r>
    </w:p>
    <w:p>
      <w:pPr>
        <w:pStyle w:val="ListParagraph"/>
        <w:numPr>
          <w:ilvl w:val="0"/>
          <w:numId w:val="50"/>
        </w:numPr>
        <w:tabs>
          <w:tab w:pos="1226" w:val="left" w:leader="none"/>
        </w:tabs>
        <w:spacing w:line="240" w:lineRule="auto" w:before="160" w:after="0"/>
        <w:ind w:left="1228" w:right="532" w:hanging="620"/>
        <w:jc w:val="both"/>
        <w:rPr>
          <w:sz w:val="24"/>
        </w:rPr>
      </w:pPr>
      <w:r>
        <w:rPr>
          <w:sz w:val="24"/>
        </w:rPr>
        <w:t>Deberán conservarse los niveles, dimensiones, volumetría y características de las</w:t>
      </w:r>
      <w:r>
        <w:rPr>
          <w:spacing w:val="1"/>
          <w:sz w:val="24"/>
        </w:rPr>
        <w:t> </w:t>
      </w:r>
      <w:r>
        <w:rPr>
          <w:sz w:val="24"/>
        </w:rPr>
        <w:t>vialidades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espacios</w:t>
      </w:r>
      <w:r>
        <w:rPr>
          <w:spacing w:val="1"/>
          <w:sz w:val="24"/>
        </w:rPr>
        <w:t> </w:t>
      </w:r>
      <w:r>
        <w:rPr>
          <w:sz w:val="24"/>
        </w:rPr>
        <w:t>abiertos</w:t>
      </w:r>
      <w:r>
        <w:rPr>
          <w:spacing w:val="1"/>
          <w:sz w:val="24"/>
        </w:rPr>
        <w:t> </w:t>
      </w:r>
      <w:r>
        <w:rPr>
          <w:sz w:val="24"/>
        </w:rPr>
        <w:t>existentes,</w:t>
      </w:r>
      <w:r>
        <w:rPr>
          <w:spacing w:val="1"/>
          <w:sz w:val="24"/>
        </w:rPr>
        <w:t> </w:t>
      </w:r>
      <w:r>
        <w:rPr>
          <w:sz w:val="24"/>
        </w:rPr>
        <w:t>especialmente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espacios</w:t>
      </w:r>
      <w:r>
        <w:rPr>
          <w:spacing w:val="1"/>
          <w:sz w:val="24"/>
        </w:rPr>
        <w:t> </w:t>
      </w:r>
      <w:r>
        <w:rPr>
          <w:sz w:val="24"/>
        </w:rPr>
        <w:t>públicos</w:t>
      </w:r>
      <w:r>
        <w:rPr>
          <w:spacing w:val="-3"/>
          <w:sz w:val="24"/>
        </w:rPr>
        <w:t> </w:t>
      </w:r>
      <w:r>
        <w:rPr>
          <w:sz w:val="24"/>
        </w:rPr>
        <w:t>enumerados</w:t>
      </w:r>
      <w:r>
        <w:rPr>
          <w:spacing w:val="-5"/>
          <w:sz w:val="24"/>
        </w:rPr>
        <w:t> </w:t>
      </w:r>
      <w:r>
        <w:rPr>
          <w:sz w:val="24"/>
        </w:rPr>
        <w:t>en el</w:t>
      </w:r>
      <w:r>
        <w:rPr>
          <w:spacing w:val="2"/>
          <w:sz w:val="24"/>
        </w:rPr>
        <w:t> </w:t>
      </w:r>
      <w:r>
        <w:rPr>
          <w:sz w:val="24"/>
        </w:rPr>
        <w:t>artículo</w:t>
      </w:r>
      <w:r>
        <w:rPr>
          <w:spacing w:val="1"/>
          <w:sz w:val="24"/>
        </w:rPr>
        <w:t> </w:t>
      </w:r>
      <w:r>
        <w:rPr>
          <w:sz w:val="24"/>
        </w:rPr>
        <w:t>98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reglamento;</w:t>
      </w:r>
    </w:p>
    <w:p>
      <w:pPr>
        <w:pStyle w:val="ListParagraph"/>
        <w:numPr>
          <w:ilvl w:val="0"/>
          <w:numId w:val="50"/>
        </w:numPr>
        <w:tabs>
          <w:tab w:pos="1224" w:val="left" w:leader="none"/>
        </w:tabs>
        <w:spacing w:line="240" w:lineRule="auto" w:before="161" w:after="0"/>
        <w:ind w:left="1227" w:right="545" w:hanging="65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0608">
            <wp:simplePos x="0" y="0"/>
            <wp:positionH relativeFrom="page">
              <wp:posOffset>903605</wp:posOffset>
            </wp:positionH>
            <wp:positionV relativeFrom="paragraph">
              <wp:posOffset>336236</wp:posOffset>
            </wp:positionV>
            <wp:extent cx="6149340" cy="5426709"/>
            <wp:effectExtent l="0" t="0" r="0" b="0"/>
            <wp:wrapNone/>
            <wp:docPr id="10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podrán</w:t>
      </w:r>
      <w:r>
        <w:rPr>
          <w:spacing w:val="1"/>
          <w:sz w:val="24"/>
        </w:rPr>
        <w:t> </w:t>
      </w:r>
      <w:r>
        <w:rPr>
          <w:sz w:val="24"/>
        </w:rPr>
        <w:t>recuperar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pavimentos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baldosas,</w:t>
      </w:r>
      <w:r>
        <w:rPr>
          <w:spacing w:val="1"/>
          <w:sz w:val="24"/>
        </w:rPr>
        <w:t> </w:t>
      </w:r>
      <w:r>
        <w:rPr>
          <w:sz w:val="24"/>
        </w:rPr>
        <w:t>canteras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empedrados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espacios públicos, banquetas y vialidades, que por su estado de conservación</w:t>
      </w:r>
      <w:r>
        <w:rPr>
          <w:spacing w:val="1"/>
          <w:sz w:val="24"/>
        </w:rPr>
        <w:t> </w:t>
      </w:r>
      <w:r>
        <w:rPr>
          <w:sz w:val="24"/>
        </w:rPr>
        <w:t>puedan</w:t>
      </w:r>
      <w:r>
        <w:rPr>
          <w:spacing w:val="-1"/>
          <w:sz w:val="24"/>
        </w:rPr>
        <w:t> </w:t>
      </w:r>
      <w:r>
        <w:rPr>
          <w:sz w:val="24"/>
        </w:rPr>
        <w:t>ser reintegrados;</w:t>
      </w:r>
    </w:p>
    <w:p>
      <w:pPr>
        <w:pStyle w:val="ListParagraph"/>
        <w:numPr>
          <w:ilvl w:val="0"/>
          <w:numId w:val="50"/>
        </w:numPr>
        <w:tabs>
          <w:tab w:pos="1227" w:val="left" w:leader="none"/>
        </w:tabs>
        <w:spacing w:line="240" w:lineRule="auto" w:before="159" w:after="0"/>
        <w:ind w:left="1228" w:right="537" w:hanging="585"/>
        <w:jc w:val="both"/>
        <w:rPr>
          <w:sz w:val="24"/>
        </w:rPr>
      </w:pPr>
      <w:r>
        <w:rPr>
          <w:sz w:val="24"/>
        </w:rPr>
        <w:t>Las obras de instalaciones y equipo para servicios se autorizarán siempre y cuando</w:t>
      </w:r>
      <w:r>
        <w:rPr>
          <w:spacing w:val="-64"/>
          <w:sz w:val="24"/>
        </w:rPr>
        <w:t> </w:t>
      </w:r>
      <w:r>
        <w:rPr>
          <w:sz w:val="24"/>
        </w:rPr>
        <w:t>no alteren o modifiquen las características funcionales, formales y visuales de las</w:t>
      </w:r>
      <w:r>
        <w:rPr>
          <w:spacing w:val="1"/>
          <w:sz w:val="24"/>
        </w:rPr>
        <w:t> </w:t>
      </w:r>
      <w:r>
        <w:rPr>
          <w:sz w:val="24"/>
        </w:rPr>
        <w:t>plazas, plazoletas, rinconadas, fuentes y jardines. El acceso a éstos espacios debe</w:t>
      </w:r>
      <w:r>
        <w:rPr>
          <w:spacing w:val="1"/>
          <w:sz w:val="24"/>
        </w:rPr>
        <w:t> </w:t>
      </w:r>
      <w:r>
        <w:rPr>
          <w:sz w:val="24"/>
        </w:rPr>
        <w:t>considerar como obligatoria la aplicación de las normas de accesibilidad universal</w:t>
      </w:r>
      <w:r>
        <w:rPr>
          <w:spacing w:val="1"/>
          <w:sz w:val="24"/>
        </w:rPr>
        <w:t> </w:t>
      </w:r>
      <w:r>
        <w:rPr>
          <w:sz w:val="24"/>
        </w:rPr>
        <w:t>vigentes</w:t>
      </w:r>
      <w:r>
        <w:rPr>
          <w:spacing w:val="-1"/>
          <w:sz w:val="24"/>
        </w:rPr>
        <w:t> </w:t>
      </w:r>
      <w:r>
        <w:rPr>
          <w:sz w:val="24"/>
        </w:rPr>
        <w:t>e inclusión</w:t>
      </w:r>
      <w:r>
        <w:rPr>
          <w:spacing w:val="-2"/>
          <w:sz w:val="24"/>
        </w:rPr>
        <w:t> </w:t>
      </w:r>
      <w:r>
        <w:rPr>
          <w:sz w:val="24"/>
        </w:rPr>
        <w:t>para personas con</w:t>
      </w:r>
      <w:r>
        <w:rPr>
          <w:spacing w:val="-1"/>
          <w:sz w:val="24"/>
        </w:rPr>
        <w:t> </w:t>
      </w:r>
      <w:r>
        <w:rPr>
          <w:sz w:val="24"/>
        </w:rPr>
        <w:t>discapacidad;</w:t>
      </w:r>
    </w:p>
    <w:p>
      <w:pPr>
        <w:pStyle w:val="ListParagraph"/>
        <w:numPr>
          <w:ilvl w:val="0"/>
          <w:numId w:val="50"/>
        </w:numPr>
        <w:tabs>
          <w:tab w:pos="1224" w:val="left" w:leader="none"/>
        </w:tabs>
        <w:spacing w:line="240" w:lineRule="auto" w:before="161" w:after="0"/>
        <w:ind w:left="1227" w:right="538" w:hanging="650"/>
        <w:jc w:val="both"/>
        <w:rPr>
          <w:sz w:val="24"/>
        </w:rPr>
      </w:pPr>
      <w:r>
        <w:rPr>
          <w:sz w:val="24"/>
        </w:rPr>
        <w:t>Todo proyecto de cambio de pavimentos en banquetas que se lleve a cabo en las</w:t>
      </w:r>
      <w:r>
        <w:rPr>
          <w:spacing w:val="1"/>
          <w:sz w:val="24"/>
        </w:rPr>
        <w:t> </w:t>
      </w:r>
      <w:r>
        <w:rPr>
          <w:sz w:val="24"/>
        </w:rPr>
        <w:t>intersecciones de dos calles tendrá que considerar como obligatoria la rampa para</w:t>
      </w:r>
      <w:r>
        <w:rPr>
          <w:spacing w:val="1"/>
          <w:sz w:val="24"/>
        </w:rPr>
        <w:t> </w:t>
      </w:r>
      <w:r>
        <w:rPr>
          <w:sz w:val="24"/>
        </w:rPr>
        <w:t>personas con discapacidad de acuerdo a la proporción y pendientes adecuadas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-3"/>
          <w:sz w:val="24"/>
        </w:rPr>
        <w:t> </w:t>
      </w:r>
      <w:r>
        <w:rPr>
          <w:sz w:val="24"/>
        </w:rPr>
        <w:t>a normas</w:t>
      </w:r>
      <w:r>
        <w:rPr>
          <w:spacing w:val="-3"/>
          <w:sz w:val="24"/>
        </w:rPr>
        <w:t> </w:t>
      </w:r>
      <w:r>
        <w:rPr>
          <w:sz w:val="24"/>
        </w:rPr>
        <w:t>universales vigentes;</w:t>
      </w:r>
    </w:p>
    <w:p>
      <w:pPr>
        <w:pStyle w:val="ListParagraph"/>
        <w:numPr>
          <w:ilvl w:val="0"/>
          <w:numId w:val="50"/>
        </w:numPr>
        <w:tabs>
          <w:tab w:pos="1226" w:val="left" w:leader="none"/>
        </w:tabs>
        <w:spacing w:line="240" w:lineRule="auto" w:before="161" w:after="0"/>
        <w:ind w:left="1228" w:right="540" w:hanging="714"/>
        <w:jc w:val="both"/>
        <w:rPr>
          <w:sz w:val="24"/>
        </w:rPr>
      </w:pPr>
      <w:r>
        <w:rPr>
          <w:sz w:val="24"/>
        </w:rPr>
        <w:t>Se prohíbe fusionar dos o más inmuebles y dos o más fachadas para simularlos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uno</w:t>
      </w:r>
      <w:r>
        <w:rPr>
          <w:spacing w:val="1"/>
          <w:sz w:val="24"/>
        </w:rPr>
        <w:t> </w:t>
      </w:r>
      <w:r>
        <w:rPr>
          <w:sz w:val="24"/>
        </w:rPr>
        <w:t>sólo.</w:t>
      </w:r>
      <w:r>
        <w:rPr>
          <w:spacing w:val="1"/>
          <w:sz w:val="24"/>
        </w:rPr>
        <w:t> </w:t>
      </w:r>
      <w:r>
        <w:rPr>
          <w:sz w:val="24"/>
        </w:rPr>
        <w:t>Edificios</w:t>
      </w:r>
      <w:r>
        <w:rPr>
          <w:spacing w:val="1"/>
          <w:sz w:val="24"/>
        </w:rPr>
        <w:t> </w:t>
      </w:r>
      <w:r>
        <w:rPr>
          <w:sz w:val="24"/>
        </w:rPr>
        <w:t>contemporáneos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fachadas</w:t>
      </w:r>
      <w:r>
        <w:rPr>
          <w:spacing w:val="1"/>
          <w:sz w:val="24"/>
        </w:rPr>
        <w:t> </w:t>
      </w:r>
      <w:r>
        <w:rPr>
          <w:sz w:val="24"/>
        </w:rPr>
        <w:t>podrán</w:t>
      </w:r>
      <w:r>
        <w:rPr>
          <w:spacing w:val="66"/>
          <w:sz w:val="24"/>
        </w:rPr>
        <w:t> </w:t>
      </w:r>
      <w:r>
        <w:rPr>
          <w:sz w:val="24"/>
        </w:rPr>
        <w:t>fusionarse</w:t>
      </w:r>
      <w:r>
        <w:rPr>
          <w:spacing w:val="1"/>
          <w:sz w:val="24"/>
        </w:rPr>
        <w:t> </w:t>
      </w:r>
      <w:r>
        <w:rPr>
          <w:sz w:val="24"/>
        </w:rPr>
        <w:t>siempre</w:t>
      </w:r>
      <w:r>
        <w:rPr>
          <w:spacing w:val="-4"/>
          <w:sz w:val="24"/>
        </w:rPr>
        <w:t> </w:t>
      </w:r>
      <w:r>
        <w:rPr>
          <w:sz w:val="24"/>
        </w:rPr>
        <w:t>que no rebasen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5"/>
          <w:sz w:val="24"/>
        </w:rPr>
        <w:t> </w:t>
      </w:r>
      <w:r>
        <w:rPr>
          <w:sz w:val="24"/>
        </w:rPr>
        <w:t>treinta metros de</w:t>
      </w:r>
      <w:r>
        <w:rPr>
          <w:spacing w:val="-2"/>
          <w:sz w:val="24"/>
        </w:rPr>
        <w:t> </w:t>
      </w:r>
      <w:r>
        <w:rPr>
          <w:sz w:val="24"/>
        </w:rPr>
        <w:t>longitud.</w:t>
      </w:r>
    </w:p>
    <w:p>
      <w:pPr>
        <w:pStyle w:val="BodyText"/>
        <w:spacing w:before="1"/>
      </w:pPr>
    </w:p>
    <w:p>
      <w:pPr>
        <w:pStyle w:val="BodyText"/>
        <w:ind w:left="514" w:right="537"/>
        <w:jc w:val="both"/>
      </w:pPr>
      <w:r>
        <w:rPr>
          <w:rFonts w:ascii="Arial" w:hAnsi="Arial"/>
          <w:b/>
        </w:rPr>
        <w:t>Artículo 60. </w:t>
      </w:r>
      <w:r>
        <w:rPr/>
        <w:t>Se prohíbe la alteración y destrucción del mobiliario urbano, así como de los</w:t>
      </w:r>
      <w:r>
        <w:rPr>
          <w:spacing w:val="1"/>
        </w:rPr>
        <w:t> </w:t>
      </w:r>
      <w:r>
        <w:rPr/>
        <w:t>pavimentos</w:t>
      </w:r>
      <w:r>
        <w:rPr>
          <w:spacing w:val="-1"/>
        </w:rPr>
        <w:t> </w:t>
      </w:r>
      <w:r>
        <w:rPr/>
        <w:t>de piedra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monte y</w:t>
      </w:r>
      <w:r>
        <w:rPr>
          <w:spacing w:val="-3"/>
        </w:rPr>
        <w:t> </w:t>
      </w:r>
      <w:r>
        <w:rPr/>
        <w:t>piedra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río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</w:t>
      </w:r>
      <w:r>
        <w:rPr>
          <w:spacing w:val="-2"/>
        </w:rPr>
        <w:t> </w:t>
      </w:r>
      <w:r>
        <w:rPr/>
        <w:t>Histórico.</w:t>
      </w:r>
    </w:p>
    <w:p>
      <w:pPr>
        <w:pStyle w:val="BodyText"/>
      </w:pPr>
    </w:p>
    <w:p>
      <w:pPr>
        <w:pStyle w:val="BodyText"/>
        <w:ind w:left="518" w:right="542"/>
        <w:jc w:val="both"/>
      </w:pPr>
      <w:r>
        <w:rPr>
          <w:rFonts w:ascii="Arial" w:hAnsi="Arial"/>
          <w:b/>
        </w:rPr>
        <w:t>Artículo 61. </w:t>
      </w:r>
      <w:r>
        <w:rPr/>
        <w:t>Podrán sustituirse los pavimentos de asfalto y concreto de acuerdo a las</w:t>
      </w:r>
      <w:r>
        <w:rPr>
          <w:spacing w:val="1"/>
        </w:rPr>
        <w:t> </w:t>
      </w:r>
      <w:r>
        <w:rPr/>
        <w:t>determinaciones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90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reglamento.</w:t>
      </w:r>
    </w:p>
    <w:p>
      <w:pPr>
        <w:pStyle w:val="BodyText"/>
      </w:pPr>
    </w:p>
    <w:p>
      <w:pPr>
        <w:pStyle w:val="Heading2"/>
        <w:ind w:left="517"/>
        <w:jc w:val="both"/>
      </w:pPr>
      <w:r>
        <w:rPr/>
        <w:t>SECCIÓN</w:t>
      </w:r>
      <w:r>
        <w:rPr>
          <w:spacing w:val="-4"/>
        </w:rPr>
        <w:t> </w:t>
      </w:r>
      <w:r>
        <w:rPr/>
        <w:t>II.</w:t>
      </w:r>
      <w:r>
        <w:rPr>
          <w:spacing w:val="-12"/>
        </w:rPr>
        <w:t> </w:t>
      </w:r>
      <w:r>
        <w:rPr/>
        <w:t>Del</w:t>
      </w:r>
      <w:r>
        <w:rPr>
          <w:spacing w:val="1"/>
        </w:rPr>
        <w:t> </w:t>
      </w:r>
      <w:r>
        <w:rPr/>
        <w:t>Alineamiento</w:t>
      </w:r>
      <w:r>
        <w:rPr>
          <w:spacing w:val="3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1"/>
        </w:rPr>
        <w:t> </w:t>
      </w:r>
      <w:r>
        <w:rPr/>
        <w:t>Lotificación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38" w:firstLine="3"/>
        <w:jc w:val="both"/>
      </w:pPr>
      <w:r>
        <w:rPr>
          <w:rFonts w:ascii="Arial" w:hAnsi="Arial"/>
          <w:b/>
        </w:rPr>
        <w:t>Artículo 62. </w:t>
      </w:r>
      <w:r>
        <w:rPr/>
        <w:t>Se entiende por alineamiento a la línea que establece el límite entre la vía</w:t>
      </w:r>
      <w:r>
        <w:rPr>
          <w:spacing w:val="1"/>
        </w:rPr>
        <w:t> </w:t>
      </w:r>
      <w:r>
        <w:rPr/>
        <w:t>pública y cualquier predio. Además, define claramente los muros colindantes o medianeros</w:t>
      </w:r>
      <w:r>
        <w:rPr>
          <w:spacing w:val="-65"/>
        </w:rPr>
        <w:t> </w:t>
      </w:r>
      <w:r>
        <w:rPr/>
        <w:t>entre predios y sirve para el deslinde del terreno entre la vía pública y las propiedades</w:t>
      </w:r>
      <w:r>
        <w:rPr>
          <w:spacing w:val="1"/>
        </w:rPr>
        <w:t> </w:t>
      </w:r>
      <w:r>
        <w:rPr/>
        <w:t>vecinas.</w:t>
      </w:r>
    </w:p>
    <w:p>
      <w:pPr>
        <w:pStyle w:val="BodyText"/>
        <w:spacing w:before="1"/>
      </w:pPr>
    </w:p>
    <w:p>
      <w:pPr>
        <w:pStyle w:val="BodyText"/>
        <w:ind w:left="516" w:right="541" w:hanging="3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66"/>
        </w:rPr>
        <w:t> </w:t>
      </w:r>
      <w:r>
        <w:rPr>
          <w:rFonts w:ascii="Arial" w:hAnsi="Arial"/>
          <w:b/>
        </w:rPr>
        <w:t>63. </w:t>
      </w:r>
      <w:r>
        <w:rPr/>
        <w:t>Deberán respetarse los alineamientos de la traza histórica en todos los</w:t>
      </w:r>
      <w:r>
        <w:rPr>
          <w:spacing w:val="1"/>
        </w:rPr>
        <w:t> </w:t>
      </w:r>
      <w:r>
        <w:rPr/>
        <w:t>niveles de las edificaciones, por lo que no deberán existir ningún tipo de voladizos fijos o</w:t>
      </w:r>
      <w:r>
        <w:rPr>
          <w:spacing w:val="1"/>
        </w:rPr>
        <w:t> </w:t>
      </w:r>
      <w:r>
        <w:rPr/>
        <w:t>reversibles.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514" w:right="534" w:firstLine="1"/>
        <w:jc w:val="both"/>
      </w:pPr>
      <w:r>
        <w:rPr>
          <w:rFonts w:ascii="Arial" w:hAnsi="Arial"/>
          <w:b/>
        </w:rPr>
        <w:t>Artículo 64. </w:t>
      </w:r>
      <w:r>
        <w:rPr/>
        <w:t>Se recuperará el alineamiento histórico de todas las edificaciones, plazas,</w:t>
      </w:r>
      <w:r>
        <w:rPr>
          <w:spacing w:val="1"/>
        </w:rPr>
        <w:t> </w:t>
      </w:r>
      <w:r>
        <w:rPr/>
        <w:t>espacios abiertos y vialidades que hayan sido alteradas o modificadas sin autorización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SCHPM.</w:t>
      </w:r>
    </w:p>
    <w:p>
      <w:pPr>
        <w:pStyle w:val="BodyText"/>
      </w:pPr>
    </w:p>
    <w:p>
      <w:pPr>
        <w:pStyle w:val="BodyText"/>
        <w:ind w:left="514"/>
        <w:jc w:val="both"/>
      </w:pPr>
      <w:r>
        <w:rPr>
          <w:rFonts w:ascii="Arial" w:hAnsi="Arial"/>
          <w:b/>
        </w:rPr>
        <w:t>Artículo 65. </w:t>
      </w:r>
      <w:r>
        <w:rPr/>
        <w:t>Cuando</w:t>
      </w:r>
      <w:r>
        <w:rPr>
          <w:spacing w:val="1"/>
        </w:rPr>
        <w:t> </w:t>
      </w:r>
      <w:r>
        <w:rPr/>
        <w:t>se trate de</w:t>
      </w:r>
      <w:r>
        <w:rPr>
          <w:spacing w:val="1"/>
        </w:rPr>
        <w:t> </w:t>
      </w:r>
      <w:r>
        <w:rPr/>
        <w:t>inmuebles cuyos muros</w:t>
      </w:r>
      <w:r>
        <w:rPr>
          <w:spacing w:val="-1"/>
        </w:rPr>
        <w:t> </w:t>
      </w:r>
      <w:r>
        <w:rPr/>
        <w:t>colindantes</w:t>
      </w:r>
      <w:r>
        <w:rPr>
          <w:spacing w:val="-1"/>
        </w:rPr>
        <w:t> </w:t>
      </w:r>
      <w:r>
        <w:rPr/>
        <w:t>sean</w:t>
      </w:r>
      <w:r>
        <w:rPr>
          <w:spacing w:val="1"/>
        </w:rPr>
        <w:t> </w:t>
      </w:r>
      <w:r>
        <w:rPr/>
        <w:t>de adobe,</w:t>
      </w:r>
      <w:r>
        <w:rPr>
          <w:spacing w:val="1"/>
        </w:rPr>
        <w:t> </w:t>
      </w:r>
      <w:r>
        <w:rPr/>
        <w:t>éstos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8"/>
        <w:jc w:val="both"/>
      </w:pPr>
      <w:r>
        <w:rPr/>
        <w:t>no</w:t>
      </w:r>
      <w:r>
        <w:rPr>
          <w:spacing w:val="-3"/>
        </w:rPr>
        <w:t> </w:t>
      </w:r>
      <w:r>
        <w:rPr/>
        <w:t>podrán</w:t>
      </w:r>
      <w:r>
        <w:rPr>
          <w:spacing w:val="-2"/>
        </w:rPr>
        <w:t> </w:t>
      </w:r>
      <w:r>
        <w:rPr/>
        <w:t>modificarse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junta</w:t>
      </w:r>
      <w:r>
        <w:rPr>
          <w:spacing w:val="-2"/>
        </w:rPr>
        <w:t> </w:t>
      </w:r>
      <w:r>
        <w:rPr/>
        <w:t>constructiva.</w:t>
      </w:r>
    </w:p>
    <w:p>
      <w:pPr>
        <w:pStyle w:val="BodyText"/>
      </w:pPr>
    </w:p>
    <w:p>
      <w:pPr>
        <w:pStyle w:val="BodyText"/>
        <w:ind w:left="515" w:right="537" w:firstLine="3"/>
        <w:jc w:val="both"/>
      </w:pPr>
      <w:r>
        <w:rPr>
          <w:rFonts w:ascii="Arial" w:hAnsi="Arial"/>
          <w:b/>
        </w:rPr>
        <w:t>Artículo 66. </w:t>
      </w:r>
      <w:r>
        <w:rPr/>
        <w:t>Cuando en las solicitudes de número oficial, alineamiento y uso de suelo, las</w:t>
      </w:r>
      <w:r>
        <w:rPr>
          <w:spacing w:val="1"/>
        </w:rPr>
        <w:t> </w:t>
      </w:r>
      <w:r>
        <w:rPr/>
        <w:t>escrituras no marquen las medidas del predio o bien no coincidan con las medidas físicas</w:t>
      </w:r>
      <w:r>
        <w:rPr>
          <w:spacing w:val="1"/>
        </w:rPr>
        <w:t> </w:t>
      </w:r>
      <w:r>
        <w:rPr/>
        <w:t>del mismo</w:t>
      </w:r>
      <w:r>
        <w:rPr>
          <w:spacing w:val="66"/>
        </w:rPr>
        <w:t> </w:t>
      </w:r>
      <w:r>
        <w:rPr/>
        <w:t>o las orientaciones, el Departamento de Licencias, Verificación y Control de</w:t>
      </w:r>
      <w:r>
        <w:rPr>
          <w:spacing w:val="1"/>
        </w:rPr>
        <w:t> </w:t>
      </w:r>
      <w:r>
        <w:rPr/>
        <w:t>obra de la SCHPM deberá verificar las medidas presentadas en la solicitud y en su defecto</w:t>
      </w:r>
      <w:r>
        <w:rPr>
          <w:spacing w:val="-64"/>
        </w:rPr>
        <w:t> </w:t>
      </w:r>
      <w:r>
        <w:rPr/>
        <w:t>solicitará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propietario el</w:t>
      </w:r>
      <w:r>
        <w:rPr>
          <w:spacing w:val="-1"/>
        </w:rPr>
        <w:t> </w:t>
      </w:r>
      <w:r>
        <w:rPr/>
        <w:t>Apeo y</w:t>
      </w:r>
      <w:r>
        <w:rPr>
          <w:spacing w:val="-3"/>
        </w:rPr>
        <w:t> </w:t>
      </w:r>
      <w:r>
        <w:rPr/>
        <w:t>deslinde.</w:t>
      </w:r>
    </w:p>
    <w:p>
      <w:pPr>
        <w:pStyle w:val="BodyText"/>
      </w:pPr>
    </w:p>
    <w:p>
      <w:pPr>
        <w:pStyle w:val="BodyText"/>
        <w:ind w:left="515" w:right="529" w:hanging="1"/>
        <w:jc w:val="both"/>
      </w:pPr>
      <w:r>
        <w:rPr/>
        <w:drawing>
          <wp:anchor distT="0" distB="0" distL="0" distR="0" allowOverlap="1" layoutInCell="1" locked="0" behindDoc="1" simplePos="0" relativeHeight="477061120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11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67. </w:t>
      </w:r>
      <w:r>
        <w:rPr/>
        <w:t>La SCHPM otorgará</w:t>
      </w:r>
      <w:r>
        <w:rPr>
          <w:spacing w:val="1"/>
        </w:rPr>
        <w:t> </w:t>
      </w:r>
      <w:r>
        <w:rPr/>
        <w:t>o negará,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sea el caso,</w:t>
      </w:r>
      <w:r>
        <w:rPr>
          <w:spacing w:val="1"/>
        </w:rPr>
        <w:t> </w:t>
      </w:r>
      <w:r>
        <w:rPr/>
        <w:t>las autorizaciones y</w:t>
      </w:r>
      <w:r>
        <w:rPr>
          <w:spacing w:val="1"/>
        </w:rPr>
        <w:t> </w:t>
      </w:r>
      <w:r>
        <w:rPr/>
        <w:t>licencias</w:t>
      </w:r>
      <w:r>
        <w:rPr>
          <w:spacing w:val="19"/>
        </w:rPr>
        <w:t> </w:t>
      </w:r>
      <w:r>
        <w:rPr/>
        <w:t>de</w:t>
      </w:r>
      <w:r>
        <w:rPr>
          <w:spacing w:val="16"/>
        </w:rPr>
        <w:t> </w:t>
      </w:r>
      <w:r>
        <w:rPr/>
        <w:t>fusión</w:t>
      </w:r>
      <w:r>
        <w:rPr>
          <w:spacing w:val="20"/>
        </w:rPr>
        <w:t> </w:t>
      </w:r>
      <w:r>
        <w:rPr/>
        <w:t>o</w:t>
      </w:r>
      <w:r>
        <w:rPr>
          <w:spacing w:val="19"/>
        </w:rPr>
        <w:t> </w:t>
      </w:r>
      <w:r>
        <w:rPr/>
        <w:t>subdivisión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20"/>
        </w:rPr>
        <w:t> </w:t>
      </w:r>
      <w:r>
        <w:rPr/>
        <w:t>predios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conformidad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lo</w:t>
      </w:r>
      <w:r>
        <w:rPr>
          <w:spacing w:val="19"/>
        </w:rPr>
        <w:t> </w:t>
      </w:r>
      <w:r>
        <w:rPr/>
        <w:t>dispuesto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Ley,</w:t>
      </w:r>
      <w:r>
        <w:rPr>
          <w:spacing w:val="-64"/>
        </w:rPr>
        <w:t> </w:t>
      </w:r>
      <w:r>
        <w:rPr/>
        <w:t>los Reglamentos en vigor y el propio Plan, para lo cual es necesario que el inmueble no se</w:t>
      </w:r>
      <w:r>
        <w:rPr>
          <w:spacing w:val="-64"/>
        </w:rPr>
        <w:t> </w:t>
      </w:r>
      <w:r>
        <w:rPr/>
        <w:t>encuentre vinculado a algún procedimiento administrativo relacionado con una violación al</w:t>
      </w:r>
      <w:r>
        <w:rPr>
          <w:spacing w:val="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reglamento.</w:t>
      </w:r>
    </w:p>
    <w:p>
      <w:pPr>
        <w:pStyle w:val="BodyText"/>
        <w:spacing w:before="1"/>
      </w:pPr>
    </w:p>
    <w:p>
      <w:pPr>
        <w:pStyle w:val="BodyText"/>
        <w:ind w:left="514" w:right="531"/>
        <w:jc w:val="both"/>
      </w:pPr>
      <w:r>
        <w:rPr>
          <w:rFonts w:ascii="Arial" w:hAnsi="Arial"/>
          <w:b/>
        </w:rPr>
        <w:t>Artículo 68. </w:t>
      </w:r>
      <w:r>
        <w:rPr/>
        <w:t>Las subdivisiones de predios se ajustarán a lo establecido en el Plan y este</w:t>
      </w:r>
      <w:r>
        <w:rPr>
          <w:spacing w:val="1"/>
        </w:rPr>
        <w:t> </w:t>
      </w:r>
      <w:r>
        <w:rPr/>
        <w:t>reglamento,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debiendo</w:t>
      </w:r>
      <w:r>
        <w:rPr>
          <w:spacing w:val="-1"/>
        </w:rPr>
        <w:t> </w:t>
      </w:r>
      <w:r>
        <w:rPr/>
        <w:t>afectar al</w:t>
      </w:r>
      <w:r>
        <w:rPr>
          <w:spacing w:val="-2"/>
        </w:rPr>
        <w:t> </w:t>
      </w:r>
      <w:r>
        <w:rPr/>
        <w:t>patrimonio</w:t>
      </w:r>
      <w:r>
        <w:rPr>
          <w:spacing w:val="-1"/>
        </w:rPr>
        <w:t> </w:t>
      </w:r>
      <w:r>
        <w:rPr/>
        <w:t>edificado</w:t>
      </w:r>
      <w:r>
        <w:rPr>
          <w:spacing w:val="-3"/>
        </w:rPr>
        <w:t> </w:t>
      </w:r>
      <w:r>
        <w:rPr/>
        <w:t>o su</w:t>
      </w:r>
      <w:r>
        <w:rPr>
          <w:spacing w:val="-2"/>
        </w:rPr>
        <w:t> </w:t>
      </w:r>
      <w:r>
        <w:rPr/>
        <w:t>entorno.</w:t>
      </w:r>
    </w:p>
    <w:p>
      <w:pPr>
        <w:pStyle w:val="BodyText"/>
      </w:pPr>
    </w:p>
    <w:p>
      <w:pPr>
        <w:pStyle w:val="BodyText"/>
        <w:ind w:left="516" w:right="529" w:hanging="3"/>
        <w:jc w:val="both"/>
      </w:pPr>
      <w:r>
        <w:rPr>
          <w:rFonts w:ascii="Arial" w:hAnsi="Arial"/>
          <w:b/>
        </w:rPr>
        <w:t>Artículo 69. </w:t>
      </w:r>
      <w:r>
        <w:rPr/>
        <w:t>La persona física o moral que acredite ser la legítima propietaria del predio</w:t>
      </w:r>
      <w:r>
        <w:rPr>
          <w:spacing w:val="1"/>
        </w:rPr>
        <w:t> </w:t>
      </w:r>
      <w:r>
        <w:rPr/>
        <w:t>podrá solicitar la fusión o subdivisión del mismo, acompañando a su solicitud copia del</w:t>
      </w:r>
      <w:r>
        <w:rPr>
          <w:spacing w:val="1"/>
        </w:rPr>
        <w:t> </w:t>
      </w:r>
      <w:r>
        <w:rPr/>
        <w:t>título de propiedad, pago de impuesto predial, alineamiento, número oficial y uso de suelo,</w:t>
      </w:r>
      <w:r>
        <w:rPr>
          <w:spacing w:val="1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 la documentación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presente reglamento.</w:t>
      </w: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518" w:right="53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1"/>
        </w:rPr>
        <w:t> </w:t>
      </w:r>
      <w:r>
        <w:rPr>
          <w:rFonts w:ascii="Arial" w:hAnsi="Arial"/>
          <w:b/>
        </w:rPr>
        <w:t>70.</w:t>
      </w:r>
      <w:r>
        <w:rPr>
          <w:rFonts w:ascii="Arial" w:hAnsi="Arial"/>
          <w:b/>
          <w:spacing w:val="31"/>
          <w:shd w:fill="FFFFFF" w:color="auto" w:val="clear"/>
        </w:rPr>
        <w:t> </w:t>
      </w:r>
      <w:r>
        <w:rPr>
          <w:shd w:fill="FFFFFF" w:color="auto" w:val="clear"/>
        </w:rPr>
        <w:t>Cuando</w:t>
      </w:r>
      <w:r>
        <w:rPr>
          <w:spacing w:val="29"/>
          <w:shd w:fill="FFFFFF" w:color="auto" w:val="clear"/>
        </w:rPr>
        <w:t> </w:t>
      </w:r>
      <w:r>
        <w:rPr>
          <w:shd w:fill="FFFFFF" w:color="auto" w:val="clear"/>
        </w:rPr>
        <w:t>un</w:t>
      </w:r>
      <w:r>
        <w:rPr>
          <w:spacing w:val="31"/>
          <w:shd w:fill="FFFFFF" w:color="auto" w:val="clear"/>
        </w:rPr>
        <w:t> </w:t>
      </w:r>
      <w:r>
        <w:rPr>
          <w:shd w:fill="FFFFFF" w:color="auto" w:val="clear"/>
        </w:rPr>
        <w:t>inmueble</w:t>
      </w:r>
      <w:r>
        <w:rPr>
          <w:spacing w:val="31"/>
          <w:shd w:fill="FFFFFF" w:color="auto" w:val="clear"/>
        </w:rPr>
        <w:t> </w:t>
      </w:r>
      <w:r>
        <w:rPr>
          <w:shd w:fill="FFFFFF" w:color="auto" w:val="clear"/>
        </w:rPr>
        <w:t>se</w:t>
      </w:r>
      <w:r>
        <w:rPr>
          <w:spacing w:val="30"/>
          <w:shd w:fill="FFFFFF" w:color="auto" w:val="clear"/>
        </w:rPr>
        <w:t> </w:t>
      </w:r>
      <w:r>
        <w:rPr>
          <w:shd w:fill="FFFFFF" w:color="auto" w:val="clear"/>
        </w:rPr>
        <w:t>subdivida,</w:t>
      </w:r>
      <w:r>
        <w:rPr>
          <w:spacing w:val="31"/>
          <w:shd w:fill="FFFFFF" w:color="auto" w:val="clear"/>
        </w:rPr>
        <w:t> </w:t>
      </w:r>
      <w:r>
        <w:rPr>
          <w:shd w:fill="FFFFFF" w:color="auto" w:val="clear"/>
        </w:rPr>
        <w:t>para</w:t>
      </w:r>
      <w:r>
        <w:rPr>
          <w:spacing w:val="31"/>
          <w:shd w:fill="FFFFFF" w:color="auto" w:val="clear"/>
        </w:rPr>
        <w:t> </w:t>
      </w:r>
      <w:r>
        <w:rPr>
          <w:shd w:fill="FFFFFF" w:color="auto" w:val="clear"/>
        </w:rPr>
        <w:t>evitar</w:t>
      </w:r>
      <w:r>
        <w:rPr>
          <w:spacing w:val="31"/>
          <w:shd w:fill="FFFFFF" w:color="auto" w:val="clear"/>
        </w:rPr>
        <w:t> </w:t>
      </w:r>
      <w:r>
        <w:rPr>
          <w:shd w:fill="FFFFFF" w:color="auto" w:val="clear"/>
        </w:rPr>
        <w:t>su</w:t>
      </w:r>
      <w:r>
        <w:rPr>
          <w:spacing w:val="31"/>
          <w:shd w:fill="FFFFFF" w:color="auto" w:val="clear"/>
        </w:rPr>
        <w:t> </w:t>
      </w:r>
      <w:r>
        <w:rPr>
          <w:shd w:fill="FFFFFF" w:color="auto" w:val="clear"/>
        </w:rPr>
        <w:t>destrucción</w:t>
      </w:r>
      <w:r>
        <w:rPr>
          <w:spacing w:val="29"/>
          <w:shd w:fill="FFFFFF" w:color="auto" w:val="clear"/>
        </w:rPr>
        <w:t> </w:t>
      </w:r>
      <w:r>
        <w:rPr>
          <w:shd w:fill="FFFFFF" w:color="auto" w:val="clear"/>
        </w:rPr>
        <w:t>o</w:t>
      </w:r>
      <w:r>
        <w:rPr>
          <w:spacing w:val="31"/>
          <w:shd w:fill="FFFFFF" w:color="auto" w:val="clear"/>
        </w:rPr>
        <w:t> </w:t>
      </w:r>
      <w:r>
        <w:rPr>
          <w:shd w:fill="FFFFFF" w:color="auto" w:val="clear"/>
        </w:rPr>
        <w:t>no</w:t>
      </w:r>
      <w:r>
        <w:rPr>
          <w:spacing w:val="31"/>
          <w:shd w:fill="FFFFFF" w:color="auto" w:val="clear"/>
        </w:rPr>
        <w:t> </w:t>
      </w:r>
      <w:r>
        <w:rPr>
          <w:shd w:fill="FFFFFF" w:color="auto" w:val="clear"/>
        </w:rPr>
        <w:t>cumpla</w:t>
      </w:r>
      <w:r>
        <w:rPr>
          <w:spacing w:val="-65"/>
        </w:rPr>
        <w:t> </w:t>
      </w:r>
      <w:r>
        <w:rPr>
          <w:shd w:fill="FFFFFF" w:color="auto" w:val="clear"/>
        </w:rPr>
        <w:t>con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los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requerimientos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mínimos de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la tabla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No.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2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referida en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el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artículo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20 de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este</w:t>
      </w:r>
      <w:r>
        <w:rPr>
          <w:spacing w:val="1"/>
        </w:rPr>
        <w:t> </w:t>
      </w:r>
      <w:r>
        <w:rPr>
          <w:shd w:fill="FFFFFF" w:color="auto" w:val="clear"/>
        </w:rPr>
        <w:t>reglamento,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se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deberá</w:t>
      </w:r>
      <w:r>
        <w:rPr>
          <w:spacing w:val="-4"/>
          <w:shd w:fill="FFFFFF" w:color="auto" w:val="clear"/>
        </w:rPr>
        <w:t> </w:t>
      </w:r>
      <w:r>
        <w:rPr>
          <w:shd w:fill="FFFFFF" w:color="auto" w:val="clear"/>
        </w:rPr>
        <w:t>establecer</w:t>
      </w:r>
      <w:r>
        <w:rPr>
          <w:spacing w:val="2"/>
          <w:shd w:fill="FFFFFF" w:color="auto" w:val="clear"/>
        </w:rPr>
        <w:t> </w:t>
      </w:r>
      <w:r>
        <w:rPr>
          <w:shd w:fill="FFFFFF" w:color="auto" w:val="clear"/>
        </w:rPr>
        <w:t>bajo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el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régimen</w:t>
      </w:r>
      <w:r>
        <w:rPr>
          <w:spacing w:val="-2"/>
          <w:shd w:fill="FFFFFF" w:color="auto" w:val="clear"/>
        </w:rPr>
        <w:t> </w:t>
      </w:r>
      <w:r>
        <w:rPr>
          <w:shd w:fill="FFFFFF" w:color="auto" w:val="clear"/>
        </w:rPr>
        <w:t>de</w:t>
      </w:r>
      <w:r>
        <w:rPr>
          <w:spacing w:val="-3"/>
          <w:shd w:fill="FFFFFF" w:color="auto" w:val="clear"/>
        </w:rPr>
        <w:t> </w:t>
      </w:r>
      <w:r>
        <w:rPr>
          <w:shd w:fill="FFFFFF" w:color="auto" w:val="clear"/>
        </w:rPr>
        <w:t>condominio.</w:t>
      </w:r>
    </w:p>
    <w:p>
      <w:pPr>
        <w:pStyle w:val="BodyText"/>
        <w:rPr>
          <w:sz w:val="16"/>
        </w:rPr>
      </w:pPr>
    </w:p>
    <w:p>
      <w:pPr>
        <w:pStyle w:val="BodyText"/>
        <w:spacing w:before="93"/>
        <w:ind w:left="518" w:right="533"/>
        <w:jc w:val="both"/>
      </w:pPr>
      <w:r>
        <w:rPr>
          <w:shd w:fill="FFFFFF" w:color="auto" w:val="clear"/>
        </w:rPr>
        <w:t>La SCHPM analizará aquellos inmuebles que, por características o valor histórico, sea</w:t>
      </w:r>
      <w:r>
        <w:rPr>
          <w:spacing w:val="1"/>
        </w:rPr>
        <w:t> </w:t>
      </w:r>
      <w:r>
        <w:rPr>
          <w:shd w:fill="FFFFFF" w:color="auto" w:val="clear"/>
        </w:rPr>
        <w:t>factible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la subdivisión.</w:t>
      </w:r>
    </w:p>
    <w:p>
      <w:pPr>
        <w:pStyle w:val="BodyText"/>
      </w:pPr>
    </w:p>
    <w:p>
      <w:pPr>
        <w:pStyle w:val="BodyText"/>
        <w:ind w:left="516" w:right="530" w:firstLine="1"/>
        <w:jc w:val="both"/>
      </w:pPr>
      <w:r>
        <w:rPr>
          <w:rFonts w:ascii="Arial" w:hAnsi="Arial"/>
          <w:b/>
        </w:rPr>
        <w:t>Artículo 71. </w:t>
      </w:r>
      <w:r>
        <w:rPr/>
        <w:t>La servidumbre de paso tendrá</w:t>
      </w:r>
      <w:r>
        <w:rPr>
          <w:spacing w:val="1"/>
        </w:rPr>
        <w:t> </w:t>
      </w:r>
      <w:r>
        <w:rPr/>
        <w:t>preferentemente</w:t>
      </w:r>
      <w:r>
        <w:rPr>
          <w:spacing w:val="66"/>
        </w:rPr>
        <w:t> </w:t>
      </w:r>
      <w:r>
        <w:rPr/>
        <w:t>como mínimo 2.50 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ancho,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dimensión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autorizarse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favorable</w:t>
      </w:r>
      <w:r>
        <w:rPr>
          <w:spacing w:val="-1"/>
        </w:rPr>
        <w:t> </w:t>
      </w:r>
      <w:r>
        <w:rPr/>
        <w:t>de la SCHPM.</w:t>
      </w:r>
    </w:p>
    <w:p>
      <w:pPr>
        <w:pStyle w:val="BodyText"/>
      </w:pPr>
    </w:p>
    <w:p>
      <w:pPr>
        <w:pStyle w:val="BodyText"/>
        <w:ind w:left="516"/>
        <w:jc w:val="both"/>
      </w:pPr>
      <w:r>
        <w:rPr/>
        <w:t>La</w:t>
      </w:r>
      <w:r>
        <w:rPr>
          <w:spacing w:val="-2"/>
        </w:rPr>
        <w:t> </w:t>
      </w:r>
      <w:r>
        <w:rPr/>
        <w:t>servidumbre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paso</w:t>
      </w:r>
      <w:r>
        <w:rPr>
          <w:spacing w:val="-3"/>
        </w:rPr>
        <w:t> </w:t>
      </w:r>
      <w:r>
        <w:rPr/>
        <w:t>bajo</w:t>
      </w:r>
      <w:r>
        <w:rPr>
          <w:spacing w:val="-3"/>
        </w:rPr>
        <w:t> </w:t>
      </w:r>
      <w:r>
        <w:rPr/>
        <w:t>ninguna</w:t>
      </w:r>
      <w:r>
        <w:rPr>
          <w:spacing w:val="-3"/>
        </w:rPr>
        <w:t> </w:t>
      </w:r>
      <w:r>
        <w:rPr/>
        <w:t>circunstancia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considerará</w:t>
      </w:r>
      <w:r>
        <w:rPr>
          <w:spacing w:val="-7"/>
        </w:rPr>
        <w:t> </w:t>
      </w:r>
      <w:r>
        <w:rPr/>
        <w:t>vía</w:t>
      </w:r>
      <w:r>
        <w:rPr>
          <w:spacing w:val="-3"/>
        </w:rPr>
        <w:t> </w:t>
      </w:r>
      <w:r>
        <w:rPr/>
        <w:t>pública.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514" w:right="540" w:firstLine="1"/>
        <w:jc w:val="both"/>
      </w:pPr>
      <w:r>
        <w:rPr>
          <w:rFonts w:ascii="Arial" w:hAnsi="Arial"/>
          <w:b/>
        </w:rPr>
        <w:t>Artículo 72. </w:t>
      </w:r>
      <w:r>
        <w:rPr/>
        <w:t>No se autorizarán subdivisiones con estructura fija o semifija con la finalidad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delimitar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interior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inmuebles</w:t>
      </w:r>
      <w:r>
        <w:rPr>
          <w:spacing w:val="-1"/>
        </w:rPr>
        <w:t> </w:t>
      </w:r>
      <w:r>
        <w:rPr/>
        <w:t>catalogados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motivo</w:t>
      </w:r>
      <w:r>
        <w:rPr>
          <w:spacing w:val="6"/>
        </w:rPr>
        <w:t> </w:t>
      </w:r>
      <w:r>
        <w:rPr/>
        <w:t>alguno.</w:t>
      </w:r>
    </w:p>
    <w:p>
      <w:pPr>
        <w:pStyle w:val="BodyText"/>
        <w:spacing w:before="1"/>
      </w:pPr>
    </w:p>
    <w:p>
      <w:pPr>
        <w:pStyle w:val="Heading2"/>
        <w:tabs>
          <w:tab w:pos="2645" w:val="left" w:leader="none"/>
        </w:tabs>
        <w:ind w:left="513"/>
        <w:jc w:val="both"/>
      </w:pPr>
      <w:r>
        <w:rPr/>
        <w:t>SECCIÓN</w:t>
      </w:r>
      <w:r>
        <w:rPr>
          <w:spacing w:val="-2"/>
        </w:rPr>
        <w:t> </w:t>
      </w:r>
      <w:r>
        <w:rPr/>
        <w:t>III.</w:t>
        <w:tab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Vía</w:t>
      </w:r>
      <w:r>
        <w:rPr>
          <w:spacing w:val="-3"/>
        </w:rPr>
        <w:t> </w:t>
      </w:r>
      <w:r>
        <w:rPr/>
        <w:t>Pública,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Vialidad y</w:t>
      </w:r>
      <w:r>
        <w:rPr>
          <w:spacing w:val="-9"/>
        </w:rPr>
        <w:t> </w:t>
      </w:r>
      <w:r>
        <w:rPr/>
        <w:t>el</w:t>
      </w:r>
      <w:r>
        <w:rPr>
          <w:spacing w:val="-1"/>
        </w:rPr>
        <w:t> </w:t>
      </w:r>
      <w:r>
        <w:rPr/>
        <w:t>Transporte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31" w:firstLine="2"/>
        <w:jc w:val="both"/>
      </w:pPr>
      <w:r>
        <w:rPr>
          <w:rFonts w:ascii="Arial" w:hAnsi="Arial"/>
          <w:b/>
        </w:rPr>
        <w:t>Artículo 73. </w:t>
      </w:r>
      <w:r>
        <w:rPr/>
        <w:t>Vía pública es todo espacio de uso común que se encuentre destinado al libre</w:t>
      </w:r>
      <w:r>
        <w:rPr>
          <w:spacing w:val="-64"/>
        </w:rPr>
        <w:t> </w:t>
      </w:r>
      <w:r>
        <w:rPr/>
        <w:t>tránsito de conformidad con las leyes y reglamentos en la materia. Es característica de la</w:t>
      </w:r>
      <w:r>
        <w:rPr>
          <w:spacing w:val="1"/>
        </w:rPr>
        <w:t> </w:t>
      </w:r>
      <w:r>
        <w:rPr/>
        <w:t>vía pública el servir para la iluminación y asoleamiento de los edificios que limitan y dar</w:t>
      </w:r>
      <w:r>
        <w:rPr>
          <w:spacing w:val="1"/>
        </w:rPr>
        <w:t> </w:t>
      </w:r>
      <w:r>
        <w:rPr/>
        <w:t>acceso</w:t>
      </w:r>
      <w:r>
        <w:rPr>
          <w:spacing w:val="-3"/>
        </w:rPr>
        <w:t> </w:t>
      </w:r>
      <w:r>
        <w:rPr/>
        <w:t>a los</w:t>
      </w:r>
      <w:r>
        <w:rPr>
          <w:spacing w:val="-2"/>
        </w:rPr>
        <w:t> </w:t>
      </w:r>
      <w:r>
        <w:rPr/>
        <w:t>predios.</w:t>
      </w:r>
    </w:p>
    <w:p>
      <w:pPr>
        <w:pStyle w:val="BodyText"/>
      </w:pPr>
    </w:p>
    <w:p>
      <w:pPr>
        <w:pStyle w:val="BodyText"/>
        <w:ind w:left="514" w:right="533"/>
        <w:jc w:val="both"/>
      </w:pPr>
      <w:r>
        <w:rPr/>
        <w:t>Este espacio está limitado por el plano virtual sobre la traza del alineamiento oficial o del</w:t>
      </w:r>
      <w:r>
        <w:rPr>
          <w:spacing w:val="1"/>
        </w:rPr>
        <w:t> </w:t>
      </w:r>
      <w:r>
        <w:rPr/>
        <w:t>lindero</w:t>
      </w:r>
      <w:r>
        <w:rPr>
          <w:spacing w:val="-1"/>
        </w:rPr>
        <w:t> </w:t>
      </w:r>
      <w:r>
        <w:rPr/>
        <w:t>de dicha vía pública.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190"/>
        <w:ind w:left="517" w:right="528" w:firstLine="1"/>
        <w:jc w:val="both"/>
      </w:pPr>
      <w:r>
        <w:rPr/>
        <w:t>Toda superficie consignada como vía pública, en algún plano o registro oficial existente, en</w:t>
      </w:r>
      <w:r>
        <w:rPr>
          <w:spacing w:val="-64"/>
        </w:rPr>
        <w:t> </w:t>
      </w:r>
      <w:r>
        <w:rPr/>
        <w:t>el</w:t>
      </w:r>
      <w:r>
        <w:rPr>
          <w:spacing w:val="1"/>
        </w:rPr>
        <w:t> </w:t>
      </w:r>
      <w:r>
        <w:rPr/>
        <w:t>Archivo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archivo,</w:t>
      </w:r>
      <w:r>
        <w:rPr>
          <w:spacing w:val="1"/>
        </w:rPr>
        <w:t> </w:t>
      </w:r>
      <w:r>
        <w:rPr/>
        <w:t>museo,</w:t>
      </w:r>
      <w:r>
        <w:rPr>
          <w:spacing w:val="1"/>
        </w:rPr>
        <w:t> </w:t>
      </w:r>
      <w:r>
        <w:rPr/>
        <w:t>biblioteca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dependencia oficial, se presumirá que es vía pública y que pertenece al Municipio, salvo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contrario.</w:t>
      </w:r>
    </w:p>
    <w:p>
      <w:pPr>
        <w:pStyle w:val="BodyText"/>
      </w:pPr>
    </w:p>
    <w:p>
      <w:pPr>
        <w:pStyle w:val="BodyText"/>
        <w:ind w:left="515" w:right="536" w:firstLine="1"/>
        <w:jc w:val="both"/>
      </w:pPr>
      <w:r>
        <w:rPr/>
        <w:drawing>
          <wp:anchor distT="0" distB="0" distL="0" distR="0" allowOverlap="1" layoutInCell="1" locked="0" behindDoc="1" simplePos="0" relativeHeight="477061632">
            <wp:simplePos x="0" y="0"/>
            <wp:positionH relativeFrom="page">
              <wp:posOffset>903605</wp:posOffset>
            </wp:positionH>
            <wp:positionV relativeFrom="paragraph">
              <wp:posOffset>363542</wp:posOffset>
            </wp:positionV>
            <wp:extent cx="6149340" cy="5426709"/>
            <wp:effectExtent l="0" t="0" r="0" b="0"/>
            <wp:wrapNone/>
            <wp:docPr id="1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planos</w:t>
      </w:r>
      <w:r>
        <w:rPr>
          <w:spacing w:val="1"/>
        </w:rPr>
        <w:t> </w:t>
      </w:r>
      <w:r>
        <w:rPr/>
        <w:t>impresos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fotogramétricos que indican el alineamiento, número oficial y derecho de vía que forman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parciales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declaratorias</w:t>
      </w:r>
      <w:r>
        <w:rPr>
          <w:spacing w:val="-1"/>
        </w:rPr>
        <w:t> </w:t>
      </w:r>
      <w:r>
        <w:rPr/>
        <w:t>que en su caso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dicten.</w:t>
      </w:r>
    </w:p>
    <w:p>
      <w:pPr>
        <w:pStyle w:val="BodyText"/>
      </w:pPr>
    </w:p>
    <w:p>
      <w:pPr>
        <w:pStyle w:val="BodyText"/>
        <w:ind w:left="517" w:right="530"/>
        <w:jc w:val="both"/>
      </w:pPr>
      <w:r>
        <w:rPr>
          <w:rFonts w:ascii="Arial" w:hAnsi="Arial"/>
          <w:b/>
        </w:rPr>
        <w:t>Artículo 74. </w:t>
      </w:r>
      <w:r>
        <w:rPr/>
        <w:t>Solo podrá utilizarse la vía pública para colocar material de construcción</w:t>
      </w:r>
      <w:r>
        <w:rPr>
          <w:spacing w:val="1"/>
        </w:rPr>
        <w:t> </w:t>
      </w:r>
      <w:r>
        <w:rPr/>
        <w:t>previa</w:t>
      </w:r>
      <w:r>
        <w:rPr>
          <w:spacing w:val="-1"/>
        </w:rPr>
        <w:t> </w:t>
      </w:r>
      <w:r>
        <w:rPr/>
        <w:t>autorización de</w:t>
      </w:r>
      <w:r>
        <w:rPr>
          <w:spacing w:val="2"/>
        </w:rPr>
        <w:t> </w:t>
      </w:r>
      <w:r>
        <w:rPr/>
        <w:t>la SCHPM.</w:t>
      </w:r>
    </w:p>
    <w:p>
      <w:pPr>
        <w:pStyle w:val="BodyText"/>
        <w:spacing w:before="1"/>
      </w:pPr>
    </w:p>
    <w:p>
      <w:pPr>
        <w:pStyle w:val="BodyText"/>
        <w:ind w:left="514" w:right="529" w:firstLine="2"/>
        <w:jc w:val="both"/>
      </w:pPr>
      <w:r>
        <w:rPr>
          <w:rFonts w:ascii="Arial" w:hAnsi="Arial"/>
          <w:b/>
        </w:rPr>
        <w:t>Artículo 75. </w:t>
      </w:r>
      <w:r>
        <w:rPr/>
        <w:t>Los responsables de las obras que derivado de su ejecución requieran el uso</w:t>
      </w:r>
      <w:r>
        <w:rPr>
          <w:spacing w:val="1"/>
        </w:rPr>
        <w:t> </w:t>
      </w:r>
      <w:r>
        <w:rPr/>
        <w:t>de la vía pública para colocar escombros, material producto de excavaciones o cualquier</w:t>
      </w:r>
      <w:r>
        <w:rPr>
          <w:spacing w:val="1"/>
        </w:rPr>
        <w:t> </w:t>
      </w:r>
      <w:r>
        <w:rPr/>
        <w:t>otro material o elemento que obstruya el tránsito deberán colocar cintas de precaución,</w:t>
      </w:r>
      <w:r>
        <w:rPr>
          <w:spacing w:val="1"/>
        </w:rPr>
        <w:t> </w:t>
      </w:r>
      <w:r>
        <w:rPr/>
        <w:t>banderas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letreros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día,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señales</w:t>
      </w:r>
      <w:r>
        <w:rPr>
          <w:spacing w:val="1"/>
        </w:rPr>
        <w:t> </w:t>
      </w:r>
      <w:r>
        <w:rPr/>
        <w:t>luminosas</w:t>
      </w:r>
      <w:r>
        <w:rPr>
          <w:spacing w:val="1"/>
        </w:rPr>
        <w:t> </w:t>
      </w:r>
      <w:r>
        <w:rPr/>
        <w:t>claramente</w:t>
      </w:r>
      <w:r>
        <w:rPr>
          <w:spacing w:val="66"/>
        </w:rPr>
        <w:t> </w:t>
      </w:r>
      <w:r>
        <w:rPr/>
        <w:t>visibles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noche.</w:t>
      </w:r>
      <w:r>
        <w:rPr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cruceros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Vialidad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Ciudadana.</w:t>
      </w:r>
    </w:p>
    <w:p>
      <w:pPr>
        <w:pStyle w:val="BodyText"/>
      </w:pPr>
    </w:p>
    <w:p>
      <w:pPr>
        <w:pStyle w:val="BodyText"/>
        <w:ind w:left="517" w:right="540"/>
        <w:jc w:val="both"/>
      </w:pPr>
      <w:r>
        <w:rPr/>
        <w:t>La SCHPM podrá solicitar el retiro inmediato de los materiales que obstruyan la vía pública</w:t>
      </w:r>
      <w:r>
        <w:rPr>
          <w:spacing w:val="-64"/>
        </w:rPr>
        <w:t> </w:t>
      </w:r>
      <w:r>
        <w:rPr/>
        <w:t>al</w:t>
      </w:r>
      <w:r>
        <w:rPr>
          <w:spacing w:val="-2"/>
        </w:rPr>
        <w:t> </w:t>
      </w:r>
      <w:r>
        <w:rPr/>
        <w:t>responsable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obra en</w:t>
      </w:r>
      <w:r>
        <w:rPr>
          <w:spacing w:val="-2"/>
        </w:rPr>
        <w:t> </w:t>
      </w:r>
      <w:r>
        <w:rPr/>
        <w:t>caso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considerarlo necesario.</w:t>
      </w:r>
    </w:p>
    <w:p>
      <w:pPr>
        <w:pStyle w:val="BodyText"/>
      </w:pPr>
    </w:p>
    <w:p>
      <w:pPr>
        <w:pStyle w:val="BodyText"/>
        <w:ind w:left="514" w:right="541" w:firstLine="1"/>
        <w:jc w:val="both"/>
      </w:pPr>
      <w:r>
        <w:rPr>
          <w:rFonts w:ascii="Arial" w:hAnsi="Arial"/>
          <w:b/>
        </w:rPr>
        <w:t>Artículo 76. </w:t>
      </w:r>
      <w:r>
        <w:rPr/>
        <w:t>Las rampas en guarniciones y banquetas para la entrada de vehículos a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privados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entorpecer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molestias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peatones. La SCHPM en los casos en que considere pertinente podrá ordenar el uso de</w:t>
      </w:r>
      <w:r>
        <w:rPr>
          <w:spacing w:val="1"/>
        </w:rPr>
        <w:t> </w:t>
      </w:r>
      <w:r>
        <w:rPr/>
        <w:t>rampas</w:t>
      </w:r>
      <w:r>
        <w:rPr>
          <w:spacing w:val="-1"/>
        </w:rPr>
        <w:t> </w:t>
      </w:r>
      <w:r>
        <w:rPr/>
        <w:t>móviles.</w:t>
      </w:r>
    </w:p>
    <w:p>
      <w:pPr>
        <w:pStyle w:val="BodyText"/>
        <w:spacing w:before="1"/>
      </w:pPr>
    </w:p>
    <w:p>
      <w:pPr>
        <w:pStyle w:val="BodyText"/>
        <w:ind w:left="517" w:right="547"/>
        <w:jc w:val="both"/>
      </w:pPr>
      <w:r>
        <w:rPr>
          <w:rFonts w:ascii="Arial" w:hAnsi="Arial"/>
          <w:b/>
        </w:rPr>
        <w:t>Artículo 77. </w:t>
      </w:r>
      <w:r>
        <w:rPr/>
        <w:t>Los propietarios estarán obligados a reponer por su cuenta las banquetas y</w:t>
      </w:r>
      <w:r>
        <w:rPr>
          <w:spacing w:val="1"/>
        </w:rPr>
        <w:t> </w:t>
      </w:r>
      <w:r>
        <w:rPr/>
        <w:t>guarniciones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hayan deteriorado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motivo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ejecución</w:t>
      </w:r>
      <w:r>
        <w:rPr>
          <w:spacing w:val="-3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-2"/>
        </w:rPr>
        <w:t> </w:t>
      </w:r>
      <w:r>
        <w:rPr/>
        <w:t>obra.</w:t>
      </w:r>
    </w:p>
    <w:p>
      <w:pPr>
        <w:pStyle w:val="BodyText"/>
      </w:pPr>
    </w:p>
    <w:p>
      <w:pPr>
        <w:pStyle w:val="BodyText"/>
        <w:ind w:left="515" w:right="542" w:firstLine="1"/>
        <w:jc w:val="both"/>
      </w:pPr>
      <w:r>
        <w:rPr>
          <w:rFonts w:ascii="Arial" w:hAnsi="Arial"/>
          <w:b/>
        </w:rPr>
        <w:t>Artículo 78. </w:t>
      </w:r>
      <w:r>
        <w:rPr/>
        <w:t>Cuando se ejecuten obras en la vía pública o en la proximidad a ésta, se</w:t>
      </w:r>
      <w:r>
        <w:rPr>
          <w:spacing w:val="1"/>
        </w:rPr>
        <w:t> </w:t>
      </w:r>
      <w:r>
        <w:rPr/>
        <w:t>tomarán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daños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perjuicios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servicios,</w:t>
      </w:r>
      <w:r>
        <w:rPr>
          <w:spacing w:val="-1"/>
        </w:rPr>
        <w:t> </w:t>
      </w:r>
      <w:r>
        <w:rPr/>
        <w:t>a los</w:t>
      </w:r>
      <w:r>
        <w:rPr>
          <w:spacing w:val="-1"/>
        </w:rPr>
        <w:t> </w:t>
      </w:r>
      <w:r>
        <w:rPr/>
        <w:t>trabajadores y</w:t>
      </w:r>
      <w:r>
        <w:rPr>
          <w:spacing w:val="-4"/>
        </w:rPr>
        <w:t> </w:t>
      </w:r>
      <w:r>
        <w:rPr/>
        <w:t>a terceros, de</w:t>
      </w:r>
      <w:r>
        <w:rPr>
          <w:spacing w:val="-2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 lo siguiente: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1223" w:val="left" w:leader="none"/>
        </w:tabs>
        <w:spacing w:line="240" w:lineRule="auto" w:before="0" w:after="0"/>
        <w:ind w:left="1229" w:right="530" w:hanging="492"/>
        <w:jc w:val="both"/>
        <w:rPr>
          <w:sz w:val="24"/>
        </w:rPr>
      </w:pPr>
      <w:r>
        <w:rPr>
          <w:sz w:val="24"/>
        </w:rPr>
        <w:t>En los casos en que se requiera la colocación de tapiales, éstos deberán dejar un</w:t>
      </w:r>
      <w:r>
        <w:rPr>
          <w:spacing w:val="1"/>
          <w:sz w:val="24"/>
        </w:rPr>
        <w:t> </w:t>
      </w:r>
      <w:r>
        <w:rPr>
          <w:sz w:val="24"/>
        </w:rPr>
        <w:t>paso</w:t>
      </w:r>
      <w:r>
        <w:rPr>
          <w:spacing w:val="1"/>
          <w:sz w:val="24"/>
        </w:rPr>
        <w:t> </w:t>
      </w:r>
      <w:r>
        <w:rPr>
          <w:sz w:val="24"/>
        </w:rPr>
        <w:t>libre</w:t>
      </w:r>
      <w:r>
        <w:rPr>
          <w:spacing w:val="1"/>
          <w:sz w:val="24"/>
        </w:rPr>
        <w:t> </w:t>
      </w:r>
      <w:r>
        <w:rPr>
          <w:sz w:val="24"/>
        </w:rPr>
        <w:t>peatonal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contar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autorización</w:t>
      </w:r>
      <w:r>
        <w:rPr>
          <w:spacing w:val="1"/>
          <w:sz w:val="24"/>
        </w:rPr>
        <w:t> </w:t>
      </w:r>
      <w:r>
        <w:rPr>
          <w:sz w:val="24"/>
        </w:rPr>
        <w:t>previa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SCHPM,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cual</w:t>
      </w:r>
      <w:r>
        <w:rPr>
          <w:spacing w:val="-64"/>
          <w:sz w:val="24"/>
        </w:rPr>
        <w:t> </w:t>
      </w:r>
      <w:r>
        <w:rPr>
          <w:sz w:val="24"/>
        </w:rPr>
        <w:t>ordenará el retiro inmediato de los tapiales al responsable de la obra en caso de</w:t>
      </w:r>
      <w:r>
        <w:rPr>
          <w:spacing w:val="1"/>
          <w:sz w:val="24"/>
        </w:rPr>
        <w:t> </w:t>
      </w:r>
      <w:r>
        <w:rPr>
          <w:sz w:val="24"/>
        </w:rPr>
        <w:t>considerarlo</w:t>
      </w:r>
      <w:r>
        <w:rPr>
          <w:spacing w:val="-3"/>
          <w:sz w:val="24"/>
        </w:rPr>
        <w:t> </w:t>
      </w:r>
      <w:r>
        <w:rPr>
          <w:sz w:val="24"/>
        </w:rPr>
        <w:t>necesario;</w:t>
      </w:r>
    </w:p>
    <w:p>
      <w:pPr>
        <w:pStyle w:val="ListParagraph"/>
        <w:numPr>
          <w:ilvl w:val="0"/>
          <w:numId w:val="51"/>
        </w:numPr>
        <w:tabs>
          <w:tab w:pos="1225" w:val="left" w:leader="none"/>
        </w:tabs>
        <w:spacing w:line="240" w:lineRule="auto" w:before="162" w:after="0"/>
        <w:ind w:left="1226" w:right="533" w:hanging="555"/>
        <w:jc w:val="both"/>
        <w:rPr>
          <w:sz w:val="24"/>
        </w:rPr>
      </w:pPr>
      <w:r>
        <w:rPr>
          <w:sz w:val="24"/>
        </w:rPr>
        <w:t>La colocación de tapiales deberá ser</w:t>
      </w:r>
      <w:r>
        <w:rPr>
          <w:spacing w:val="1"/>
          <w:sz w:val="24"/>
        </w:rPr>
        <w:t> </w:t>
      </w:r>
      <w:r>
        <w:rPr>
          <w:sz w:val="24"/>
        </w:rPr>
        <w:t>independiente a la estructura original del</w:t>
      </w:r>
      <w:r>
        <w:rPr>
          <w:spacing w:val="1"/>
          <w:sz w:val="24"/>
        </w:rPr>
        <w:t> </w:t>
      </w:r>
      <w:r>
        <w:rPr>
          <w:sz w:val="24"/>
        </w:rPr>
        <w:t>inmueble y contar con las medidas de seguridad que establezca Protección Civil</w:t>
      </w:r>
      <w:r>
        <w:rPr>
          <w:spacing w:val="1"/>
          <w:sz w:val="24"/>
        </w:rPr>
        <w:t> </w:t>
      </w:r>
      <w:r>
        <w:rPr>
          <w:sz w:val="24"/>
        </w:rPr>
        <w:t>Municipal;</w:t>
      </w:r>
    </w:p>
    <w:p>
      <w:pPr>
        <w:pStyle w:val="ListParagraph"/>
        <w:numPr>
          <w:ilvl w:val="0"/>
          <w:numId w:val="51"/>
        </w:numPr>
        <w:tabs>
          <w:tab w:pos="1222" w:val="left" w:leader="none"/>
        </w:tabs>
        <w:spacing w:line="240" w:lineRule="auto" w:before="161" w:after="0"/>
        <w:ind w:left="1226" w:right="539" w:hanging="622"/>
        <w:jc w:val="both"/>
        <w:rPr>
          <w:sz w:val="24"/>
        </w:rPr>
      </w:pPr>
      <w:r>
        <w:rPr>
          <w:sz w:val="24"/>
        </w:rPr>
        <w:t>Los tapiales en inmuebles en mal estado no podrán permanecer más de sesenta</w:t>
      </w:r>
      <w:r>
        <w:rPr>
          <w:spacing w:val="1"/>
          <w:sz w:val="24"/>
        </w:rPr>
        <w:t> </w:t>
      </w:r>
      <w:r>
        <w:rPr>
          <w:sz w:val="24"/>
        </w:rPr>
        <w:t>días</w:t>
      </w:r>
      <w:r>
        <w:rPr>
          <w:spacing w:val="12"/>
          <w:sz w:val="24"/>
        </w:rPr>
        <w:t> </w:t>
      </w:r>
      <w:r>
        <w:rPr>
          <w:sz w:val="24"/>
        </w:rPr>
        <w:t>naturales</w:t>
      </w:r>
      <w:r>
        <w:rPr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vía</w:t>
      </w:r>
      <w:r>
        <w:rPr>
          <w:spacing w:val="7"/>
          <w:sz w:val="24"/>
        </w:rPr>
        <w:t> </w:t>
      </w:r>
      <w:r>
        <w:rPr>
          <w:sz w:val="24"/>
        </w:rPr>
        <w:t>pública</w:t>
      </w:r>
      <w:r>
        <w:rPr>
          <w:spacing w:val="8"/>
          <w:sz w:val="24"/>
        </w:rPr>
        <w:t> 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z w:val="24"/>
        </w:rPr>
        <w:t>el</w:t>
      </w:r>
      <w:r>
        <w:rPr>
          <w:spacing w:val="4"/>
          <w:sz w:val="24"/>
        </w:rPr>
        <w:t> </w:t>
      </w:r>
      <w:r>
        <w:rPr>
          <w:sz w:val="24"/>
        </w:rPr>
        <w:t>propietario</w:t>
      </w:r>
      <w:r>
        <w:rPr>
          <w:spacing w:val="8"/>
          <w:sz w:val="24"/>
        </w:rPr>
        <w:t> </w:t>
      </w:r>
      <w:r>
        <w:rPr>
          <w:sz w:val="24"/>
        </w:rPr>
        <w:t>tendrá</w:t>
      </w:r>
      <w:r>
        <w:rPr>
          <w:spacing w:val="7"/>
          <w:sz w:val="24"/>
        </w:rPr>
        <w:t> </w:t>
      </w:r>
      <w:r>
        <w:rPr>
          <w:sz w:val="24"/>
        </w:rPr>
        <w:t>la</w:t>
      </w:r>
      <w:r>
        <w:rPr>
          <w:spacing w:val="8"/>
          <w:sz w:val="24"/>
        </w:rPr>
        <w:t> </w:t>
      </w:r>
      <w:r>
        <w:rPr>
          <w:sz w:val="24"/>
        </w:rPr>
        <w:t>obligación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presentar</w:t>
      </w:r>
      <w:r>
        <w:rPr>
          <w:spacing w:val="7"/>
          <w:sz w:val="24"/>
        </w:rPr>
        <w:t> </w:t>
      </w:r>
      <w:r>
        <w:rPr>
          <w:sz w:val="24"/>
        </w:rPr>
        <w:t>un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500" w:bottom="980" w:left="900" w:right="600"/>
        </w:sectPr>
      </w:pPr>
    </w:p>
    <w:p>
      <w:pPr>
        <w:pStyle w:val="BodyText"/>
        <w:spacing w:before="74"/>
        <w:ind w:left="1231"/>
      </w:pPr>
      <w:r>
        <w:rPr/>
        <w:t>proyecto</w:t>
      </w:r>
      <w:r>
        <w:rPr>
          <w:spacing w:val="59"/>
        </w:rPr>
        <w:t> </w:t>
      </w:r>
      <w:r>
        <w:rPr/>
        <w:t>de</w:t>
      </w:r>
      <w:r>
        <w:rPr>
          <w:spacing w:val="59"/>
        </w:rPr>
        <w:t> </w:t>
      </w:r>
      <w:r>
        <w:rPr/>
        <w:t>intervención</w:t>
      </w:r>
      <w:r>
        <w:rPr>
          <w:spacing w:val="60"/>
        </w:rPr>
        <w:t> </w:t>
      </w:r>
      <w:r>
        <w:rPr/>
        <w:t>para</w:t>
      </w:r>
      <w:r>
        <w:rPr>
          <w:spacing w:val="59"/>
        </w:rPr>
        <w:t> </w:t>
      </w:r>
      <w:r>
        <w:rPr/>
        <w:t>dar</w:t>
      </w:r>
      <w:r>
        <w:rPr>
          <w:spacing w:val="59"/>
        </w:rPr>
        <w:t> </w:t>
      </w:r>
      <w:r>
        <w:rPr/>
        <w:t>solución</w:t>
      </w:r>
      <w:r>
        <w:rPr>
          <w:spacing w:val="58"/>
        </w:rPr>
        <w:t> </w:t>
      </w:r>
      <w:r>
        <w:rPr/>
        <w:t>al</w:t>
      </w:r>
      <w:r>
        <w:rPr>
          <w:spacing w:val="58"/>
        </w:rPr>
        <w:t> </w:t>
      </w:r>
      <w:r>
        <w:rPr/>
        <w:t>deterioro</w:t>
      </w:r>
      <w:r>
        <w:rPr>
          <w:spacing w:val="60"/>
        </w:rPr>
        <w:t> </w:t>
      </w:r>
      <w:r>
        <w:rPr/>
        <w:t>del</w:t>
      </w:r>
      <w:r>
        <w:rPr>
          <w:spacing w:val="58"/>
        </w:rPr>
        <w:t> </w:t>
      </w:r>
      <w:r>
        <w:rPr/>
        <w:t>inmueble,</w:t>
      </w:r>
      <w:r>
        <w:rPr>
          <w:spacing w:val="8"/>
        </w:rPr>
        <w:t> </w:t>
      </w:r>
      <w:r>
        <w:rPr/>
        <w:t>pudiendo</w:t>
      </w:r>
      <w:r>
        <w:rPr>
          <w:spacing w:val="-64"/>
        </w:rPr>
        <w:t> </w:t>
      </w:r>
      <w:r>
        <w:rPr/>
        <w:t>solicitar</w:t>
      </w:r>
      <w:r>
        <w:rPr>
          <w:spacing w:val="-1"/>
        </w:rPr>
        <w:t> </w:t>
      </w:r>
      <w:r>
        <w:rPr/>
        <w:t>la ampliación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plazo;</w:t>
      </w:r>
    </w:p>
    <w:p>
      <w:pPr>
        <w:pStyle w:val="ListParagraph"/>
        <w:numPr>
          <w:ilvl w:val="0"/>
          <w:numId w:val="51"/>
        </w:numPr>
        <w:tabs>
          <w:tab w:pos="1226" w:val="left" w:leader="none"/>
        </w:tabs>
        <w:spacing w:line="240" w:lineRule="auto" w:before="159" w:after="0"/>
        <w:ind w:left="1228" w:right="536" w:hanging="649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causar daños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banquetas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maniobras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carga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descarga,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propietario</w:t>
      </w:r>
      <w:r>
        <w:rPr>
          <w:spacing w:val="1"/>
          <w:sz w:val="24"/>
        </w:rPr>
        <w:t> </w:t>
      </w:r>
      <w:r>
        <w:rPr>
          <w:sz w:val="24"/>
        </w:rPr>
        <w:t>tendrá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obligación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reponerlas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totalidad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-1"/>
          <w:sz w:val="24"/>
        </w:rPr>
        <w:t> </w:t>
      </w:r>
      <w:r>
        <w:rPr>
          <w:sz w:val="24"/>
        </w:rPr>
        <w:t>a las</w:t>
      </w:r>
      <w:r>
        <w:rPr>
          <w:spacing w:val="-1"/>
          <w:sz w:val="24"/>
        </w:rPr>
        <w:t> </w:t>
      </w:r>
      <w:r>
        <w:rPr>
          <w:sz w:val="24"/>
        </w:rPr>
        <w:t>características 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materiales</w:t>
      </w:r>
      <w:r>
        <w:rPr>
          <w:spacing w:val="-1"/>
          <w:sz w:val="24"/>
        </w:rPr>
        <w:t> </w:t>
      </w:r>
      <w:r>
        <w:rPr>
          <w:sz w:val="24"/>
        </w:rPr>
        <w:t>existentes.</w:t>
      </w:r>
    </w:p>
    <w:p>
      <w:pPr>
        <w:pStyle w:val="BodyText"/>
      </w:pPr>
    </w:p>
    <w:p>
      <w:pPr>
        <w:pStyle w:val="BodyText"/>
        <w:ind w:left="515" w:right="534"/>
        <w:jc w:val="both"/>
      </w:pPr>
      <w:r>
        <w:rPr/>
        <w:drawing>
          <wp:anchor distT="0" distB="0" distL="0" distR="0" allowOverlap="1" layoutInCell="1" locked="0" behindDoc="1" simplePos="0" relativeHeight="477062144">
            <wp:simplePos x="0" y="0"/>
            <wp:positionH relativeFrom="page">
              <wp:posOffset>903605</wp:posOffset>
            </wp:positionH>
            <wp:positionV relativeFrom="paragraph">
              <wp:posOffset>262958</wp:posOffset>
            </wp:positionV>
            <wp:extent cx="6149340" cy="5426709"/>
            <wp:effectExtent l="0" t="0" r="0" b="0"/>
            <wp:wrapNone/>
            <wp:docPr id="1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 79. </w:t>
      </w:r>
      <w:r>
        <w:rPr/>
        <w:t>La SCHPM autorizará los tipos de pavimentos y sus características que sean</w:t>
      </w:r>
      <w:r>
        <w:rPr>
          <w:spacing w:val="1"/>
        </w:rPr>
        <w:t> </w:t>
      </w:r>
      <w:r>
        <w:rPr/>
        <w:t>acordes</w:t>
      </w:r>
      <w:r>
        <w:rPr>
          <w:spacing w:val="-3"/>
        </w:rPr>
        <w:t> </w:t>
      </w:r>
      <w:r>
        <w:rPr/>
        <w:t>a los</w:t>
      </w:r>
      <w:r>
        <w:rPr>
          <w:spacing w:val="-2"/>
        </w:rPr>
        <w:t> </w:t>
      </w:r>
      <w:r>
        <w:rPr/>
        <w:t>tratamientos</w:t>
      </w:r>
      <w:r>
        <w:rPr>
          <w:spacing w:val="-2"/>
        </w:rPr>
        <w:t> </w:t>
      </w:r>
      <w:r>
        <w:rPr/>
        <w:t>de los</w:t>
      </w:r>
      <w:r>
        <w:rPr>
          <w:spacing w:val="-4"/>
        </w:rPr>
        <w:t> </w:t>
      </w:r>
      <w:r>
        <w:rPr/>
        <w:t>existentes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la continuidad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mismos.</w:t>
      </w:r>
    </w:p>
    <w:p>
      <w:pPr>
        <w:pStyle w:val="BodyText"/>
      </w:pPr>
    </w:p>
    <w:p>
      <w:pPr>
        <w:pStyle w:val="BodyText"/>
        <w:ind w:left="516" w:right="532" w:hanging="3"/>
        <w:jc w:val="both"/>
      </w:pPr>
      <w:r>
        <w:rPr/>
        <w:t>La</w:t>
      </w:r>
      <w:r>
        <w:rPr>
          <w:spacing w:val="1"/>
        </w:rPr>
        <w:t> </w:t>
      </w:r>
      <w:r>
        <w:rPr/>
        <w:t>SCHPM autorizará cambios de banquetas, iluminación o pavimentos, así como la</w:t>
      </w:r>
      <w:r>
        <w:rPr>
          <w:spacing w:val="1"/>
        </w:rPr>
        <w:t> </w:t>
      </w:r>
      <w:r>
        <w:rPr/>
        <w:t>introducción de líneas o ductos especiales de sistemas subterráneos siempre y cuando no</w:t>
      </w:r>
      <w:r>
        <w:rPr>
          <w:spacing w:val="1"/>
        </w:rPr>
        <w:t> </w:t>
      </w:r>
      <w:r>
        <w:rPr/>
        <w:t>se cause</w:t>
      </w:r>
      <w:r>
        <w:rPr>
          <w:spacing w:val="2"/>
        </w:rPr>
        <w:t> </w:t>
      </w:r>
      <w:r>
        <w:rPr/>
        <w:t>afectación</w:t>
      </w:r>
      <w:r>
        <w:rPr>
          <w:spacing w:val="-1"/>
        </w:rPr>
        <w:t> </w:t>
      </w:r>
      <w:r>
        <w:rPr/>
        <w:t>a edificios patrimoniales.</w:t>
      </w:r>
    </w:p>
    <w:p>
      <w:pPr>
        <w:pStyle w:val="BodyText"/>
      </w:pPr>
    </w:p>
    <w:p>
      <w:pPr>
        <w:pStyle w:val="BodyText"/>
        <w:spacing w:before="1"/>
        <w:ind w:left="515" w:right="537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80.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del INAH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detallados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espacios</w:t>
      </w:r>
      <w:r>
        <w:rPr>
          <w:spacing w:val="-3"/>
        </w:rPr>
        <w:t> </w:t>
      </w:r>
      <w:r>
        <w:rPr/>
        <w:t>públicos a</w:t>
      </w:r>
      <w:r>
        <w:rPr>
          <w:spacing w:val="-1"/>
        </w:rPr>
        <w:t> </w:t>
      </w:r>
      <w:r>
        <w:rPr/>
        <w:t>intervenir</w:t>
      </w:r>
      <w:r>
        <w:rPr>
          <w:spacing w:val="-2"/>
        </w:rPr>
        <w:t> </w:t>
      </w:r>
      <w:r>
        <w:rPr/>
        <w:t>cuando</w:t>
      </w:r>
      <w:r>
        <w:rPr>
          <w:spacing w:val="-2"/>
        </w:rPr>
        <w:t> </w:t>
      </w:r>
      <w:r>
        <w:rPr/>
        <w:t>así</w:t>
      </w:r>
      <w:r>
        <w:rPr>
          <w:spacing w:val="-3"/>
        </w:rPr>
        <w:t> </w:t>
      </w:r>
      <w:r>
        <w:rPr/>
        <w:t>lo requieran.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14" w:right="53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81.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facultada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Biciestacionamientos y Ciclovías de acuerdo a los estudios que para ello se desarrollen</w:t>
      </w:r>
      <w:r>
        <w:rPr>
          <w:spacing w:val="1"/>
        </w:rPr>
        <w:t> </w:t>
      </w:r>
      <w:r>
        <w:rPr/>
        <w:t>previo</w:t>
      </w:r>
      <w:r>
        <w:rPr>
          <w:spacing w:val="-1"/>
        </w:rPr>
        <w:t> </w:t>
      </w:r>
      <w:r>
        <w:rPr/>
        <w:t>dictamen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Subdirección de</w:t>
      </w:r>
      <w:r>
        <w:rPr>
          <w:spacing w:val="-2"/>
        </w:rPr>
        <w:t> </w:t>
      </w:r>
      <w:r>
        <w:rPr/>
        <w:t>Transito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Movilidad.</w:t>
      </w:r>
    </w:p>
    <w:p>
      <w:pPr>
        <w:pStyle w:val="BodyText"/>
      </w:pPr>
    </w:p>
    <w:p>
      <w:pPr>
        <w:pStyle w:val="BodyText"/>
        <w:ind w:left="517" w:right="529"/>
        <w:jc w:val="both"/>
      </w:pPr>
      <w:r>
        <w:rPr>
          <w:rFonts w:ascii="Arial" w:hAnsi="Arial"/>
          <w:b/>
        </w:rPr>
        <w:t>Artículo 82. </w:t>
      </w:r>
      <w:r>
        <w:rPr/>
        <w:t>Se requerirá autorización de la SCHPM para el uso de la vía pública en los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casos: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1225" w:val="left" w:leader="none"/>
          <w:tab w:pos="1226" w:val="left" w:leader="none"/>
        </w:tabs>
        <w:spacing w:line="240" w:lineRule="auto" w:before="0" w:after="0"/>
        <w:ind w:left="1225" w:right="0" w:hanging="486"/>
        <w:jc w:val="left"/>
        <w:rPr>
          <w:sz w:val="24"/>
        </w:rPr>
      </w:pPr>
      <w:r>
        <w:rPr>
          <w:sz w:val="24"/>
        </w:rPr>
        <w:t>Carga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descarga</w:t>
      </w:r>
      <w:r>
        <w:rPr>
          <w:spacing w:val="-2"/>
          <w:sz w:val="24"/>
        </w:rPr>
        <w:t> </w:t>
      </w:r>
      <w:r>
        <w:rPr>
          <w:sz w:val="24"/>
        </w:rPr>
        <w:t>de materiales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construcción;</w:t>
      </w:r>
    </w:p>
    <w:p>
      <w:pPr>
        <w:pStyle w:val="ListParagraph"/>
        <w:numPr>
          <w:ilvl w:val="0"/>
          <w:numId w:val="52"/>
        </w:numPr>
        <w:tabs>
          <w:tab w:pos="1224" w:val="left" w:leader="none"/>
          <w:tab w:pos="1225" w:val="left" w:leader="none"/>
        </w:tabs>
        <w:spacing w:line="240" w:lineRule="auto" w:before="162" w:after="0"/>
        <w:ind w:left="1224" w:right="0" w:hanging="553"/>
        <w:jc w:val="left"/>
        <w:rPr>
          <w:sz w:val="24"/>
        </w:rPr>
      </w:pPr>
      <w:r>
        <w:rPr>
          <w:sz w:val="24"/>
        </w:rPr>
        <w:t>Uso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andamios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tapiales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trabajos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obra, y</w:t>
      </w:r>
    </w:p>
    <w:p>
      <w:pPr>
        <w:pStyle w:val="ListParagraph"/>
        <w:numPr>
          <w:ilvl w:val="0"/>
          <w:numId w:val="52"/>
        </w:numPr>
        <w:tabs>
          <w:tab w:pos="1224" w:val="left" w:leader="none"/>
          <w:tab w:pos="1225" w:val="left" w:leader="none"/>
        </w:tabs>
        <w:spacing w:line="240" w:lineRule="auto" w:before="160" w:after="0"/>
        <w:ind w:left="1224" w:right="0" w:hanging="615"/>
        <w:jc w:val="left"/>
        <w:rPr>
          <w:sz w:val="24"/>
        </w:rPr>
      </w:pPr>
      <w:r>
        <w:rPr>
          <w:sz w:val="24"/>
        </w:rPr>
        <w:t>Acamellonamiento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material,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inmediato</w:t>
      </w:r>
      <w:r>
        <w:rPr>
          <w:spacing w:val="-3"/>
          <w:sz w:val="24"/>
        </w:rPr>
        <w:t> </w:t>
      </w:r>
      <w:r>
        <w:rPr>
          <w:sz w:val="24"/>
        </w:rPr>
        <w:t>retiro.</w:t>
      </w:r>
    </w:p>
    <w:p>
      <w:pPr>
        <w:pStyle w:val="BodyText"/>
      </w:pPr>
    </w:p>
    <w:p>
      <w:pPr>
        <w:pStyle w:val="BodyText"/>
        <w:ind w:left="515" w:right="534"/>
        <w:jc w:val="both"/>
      </w:pPr>
      <w:r>
        <w:rPr>
          <w:rFonts w:ascii="Arial" w:hAnsi="Arial"/>
          <w:b/>
        </w:rPr>
        <w:t>Artículo 83. </w:t>
      </w:r>
      <w:r>
        <w:rPr/>
        <w:t>Se prohíbe la colocación de cualquier elemento o estructura fija, semifija o</w:t>
      </w:r>
      <w:r>
        <w:rPr>
          <w:spacing w:val="1"/>
        </w:rPr>
        <w:t> </w:t>
      </w:r>
      <w:r>
        <w:rPr/>
        <w:t>móvil en la vía pública y en espacios públicos, salvo estructuras provisionales de carácter</w:t>
      </w:r>
      <w:r>
        <w:rPr>
          <w:spacing w:val="1"/>
        </w:rPr>
        <w:t> </w:t>
      </w:r>
      <w:r>
        <w:rPr/>
        <w:t>reversible y con fines culturales y de servicio, previa solicitud a través de la Ventanilla</w:t>
      </w:r>
      <w:r>
        <w:rPr>
          <w:spacing w:val="1"/>
        </w:rPr>
        <w:t> </w:t>
      </w:r>
      <w:r>
        <w:rPr/>
        <w:t>Única para su dictamen y en su caso, su aprobación. Se deberá realizar el retiro de la</w:t>
      </w:r>
      <w:r>
        <w:rPr>
          <w:spacing w:val="1"/>
        </w:rPr>
        <w:t> </w:t>
      </w:r>
      <w:r>
        <w:rPr/>
        <w:t>estructura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su totalidad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la limpieza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lugar al</w:t>
      </w:r>
      <w:r>
        <w:rPr>
          <w:spacing w:val="-2"/>
        </w:rPr>
        <w:t> </w:t>
      </w:r>
      <w:r>
        <w:rPr/>
        <w:t>término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periodo</w:t>
      </w:r>
      <w:r>
        <w:rPr>
          <w:spacing w:val="-1"/>
        </w:rPr>
        <w:t> </w:t>
      </w:r>
      <w:r>
        <w:rPr/>
        <w:t>autorizado.</w:t>
      </w:r>
    </w:p>
    <w:p>
      <w:pPr>
        <w:pStyle w:val="BodyText"/>
      </w:pPr>
    </w:p>
    <w:p>
      <w:pPr>
        <w:pStyle w:val="BodyText"/>
        <w:ind w:left="514" w:right="531" w:firstLine="1"/>
        <w:jc w:val="both"/>
      </w:pPr>
      <w:r>
        <w:rPr/>
        <w:t>La autoridad municipal podrá retirar los elementos o estructuras en caso de no contar 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permiso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concluido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autorizado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que</w:t>
      </w:r>
      <w:r>
        <w:rPr>
          <w:spacing w:val="66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responsable</w:t>
      </w:r>
      <w:r>
        <w:rPr>
          <w:spacing w:val="-2"/>
        </w:rPr>
        <w:t> </w:t>
      </w:r>
      <w:r>
        <w:rPr/>
        <w:t>haya cumplido 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retiro.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17" w:right="533" w:firstLine="1"/>
        <w:jc w:val="both"/>
      </w:pPr>
      <w:r>
        <w:rPr/>
        <w:t>En caso que el responsable no cumpla con las obligaciones establecidas en el presente</w:t>
      </w:r>
      <w:r>
        <w:rPr>
          <w:spacing w:val="1"/>
        </w:rPr>
        <w:t> </w:t>
      </w:r>
      <w:r>
        <w:rPr/>
        <w:t>artículo, se hará acreedor a las sanciones administrativas</w:t>
      </w:r>
      <w:r>
        <w:rPr>
          <w:spacing w:val="66"/>
        </w:rPr>
        <w:t> </w:t>
      </w:r>
      <w:r>
        <w:rPr/>
        <w:t>correspondientes y deberá</w:t>
      </w:r>
      <w:r>
        <w:rPr>
          <w:spacing w:val="1"/>
        </w:rPr>
        <w:t> </w:t>
      </w:r>
      <w:r>
        <w:rPr/>
        <w:t>cubrir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gastos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generen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retiro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limpieza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lugar.</w:t>
      </w:r>
    </w:p>
    <w:p>
      <w:pPr>
        <w:pStyle w:val="BodyText"/>
      </w:pPr>
    </w:p>
    <w:p>
      <w:pPr>
        <w:pStyle w:val="BodyText"/>
        <w:ind w:left="515" w:right="531" w:firstLine="1"/>
        <w:jc w:val="both"/>
      </w:pPr>
      <w:r>
        <w:rPr>
          <w:rFonts w:ascii="Arial" w:hAnsi="Arial"/>
          <w:b/>
        </w:rPr>
        <w:t>Artículo 84. </w:t>
      </w:r>
      <w:r>
        <w:rPr/>
        <w:t>La SCHPM, en conjunto con las instancias correspondientes, determinará los</w:t>
      </w:r>
      <w:r>
        <w:rPr>
          <w:spacing w:val="1"/>
        </w:rPr>
        <w:t> </w:t>
      </w:r>
      <w:r>
        <w:rPr/>
        <w:t>casos en que se permita el uso temporal de la vía pública por la ocurrencia de siniestros o</w:t>
      </w:r>
      <w:r>
        <w:rPr>
          <w:spacing w:val="1"/>
        </w:rPr>
        <w:t> </w:t>
      </w:r>
      <w:r>
        <w:rPr/>
        <w:t>edificios</w:t>
      </w:r>
      <w:r>
        <w:rPr>
          <w:spacing w:val="-1"/>
        </w:rPr>
        <w:t> </w:t>
      </w:r>
      <w:r>
        <w:rPr/>
        <w:t>en alto riesgo.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6" w:right="532" w:firstLine="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85.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rutas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establecerse</w:t>
      </w:r>
      <w:r>
        <w:rPr>
          <w:spacing w:val="1"/>
        </w:rPr>
        <w:t> </w:t>
      </w:r>
      <w:r>
        <w:rPr/>
        <w:t>exclusivamente en las vialidades primarias establecidas en el Plan, para ello deberán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Vialidad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Ciudadana</w:t>
      </w:r>
      <w:r>
        <w:rPr>
          <w:spacing w:val="-1"/>
        </w:rPr>
        <w:t> </w:t>
      </w:r>
      <w:r>
        <w:rPr/>
        <w:t>en coordinación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 de</w:t>
      </w:r>
      <w:r>
        <w:rPr>
          <w:spacing w:val="-1"/>
        </w:rPr>
        <w:t> </w:t>
      </w:r>
      <w:r>
        <w:rPr/>
        <w:t>Movilidad.</w:t>
      </w:r>
    </w:p>
    <w:p>
      <w:pPr>
        <w:pStyle w:val="BodyText"/>
      </w:pPr>
    </w:p>
    <w:p>
      <w:pPr>
        <w:pStyle w:val="BodyText"/>
        <w:ind w:left="514" w:right="534" w:firstLine="1"/>
        <w:jc w:val="both"/>
      </w:pPr>
      <w:r>
        <w:rPr/>
        <w:drawing>
          <wp:anchor distT="0" distB="0" distL="0" distR="0" allowOverlap="1" layoutInCell="1" locked="0" behindDoc="1" simplePos="0" relativeHeight="477062656">
            <wp:simplePos x="0" y="0"/>
            <wp:positionH relativeFrom="page">
              <wp:posOffset>903605</wp:posOffset>
            </wp:positionH>
            <wp:positionV relativeFrom="paragraph">
              <wp:posOffset>538801</wp:posOffset>
            </wp:positionV>
            <wp:extent cx="6149340" cy="5426709"/>
            <wp:effectExtent l="0" t="0" r="0" b="0"/>
            <wp:wrapNone/>
            <wp:docPr id="1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86.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realizará</w:t>
      </w:r>
      <w:r>
        <w:rPr>
          <w:spacing w:val="1"/>
        </w:rPr>
        <w:t> </w:t>
      </w:r>
      <w:r>
        <w:rPr/>
        <w:t>exclusivamente entre las 20 horas y las 7 horas del día siguiente y se realizará con</w:t>
      </w:r>
      <w:r>
        <w:rPr>
          <w:spacing w:val="1"/>
        </w:rPr>
        <w:t> </w:t>
      </w:r>
      <w:r>
        <w:rPr/>
        <w:t>vehículos</w:t>
      </w:r>
      <w:r>
        <w:rPr>
          <w:spacing w:val="-1"/>
        </w:rPr>
        <w:t> </w:t>
      </w:r>
      <w:r>
        <w:rPr/>
        <w:t>ligeros,</w:t>
      </w:r>
      <w:r>
        <w:rPr>
          <w:spacing w:val="-1"/>
        </w:rPr>
        <w:t> </w:t>
      </w:r>
      <w:r>
        <w:rPr/>
        <w:t>preferentemente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consumo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eléctrica.</w:t>
      </w:r>
    </w:p>
    <w:p>
      <w:pPr>
        <w:pStyle w:val="BodyText"/>
      </w:pPr>
    </w:p>
    <w:p>
      <w:pPr>
        <w:pStyle w:val="BodyText"/>
        <w:ind w:left="515" w:right="531" w:firstLine="2"/>
        <w:jc w:val="both"/>
        <w:rPr>
          <w:rFonts w:ascii="Arial" w:hAnsi="Arial"/>
          <w:i/>
        </w:rPr>
      </w:pPr>
      <w:r>
        <w:rPr>
          <w:rFonts w:ascii="Arial" w:hAnsi="Arial"/>
          <w:b/>
        </w:rPr>
        <w:t>Artículo 87. </w:t>
      </w:r>
      <w:r>
        <w:rPr/>
        <w:t>Las empresas que introduzcan servicios de telefonía, cable, energía eléctrica,</w:t>
      </w:r>
      <w:r>
        <w:rPr>
          <w:spacing w:val="-64"/>
        </w:rPr>
        <w:t> </w:t>
      </w:r>
      <w:r>
        <w:rPr/>
        <w:t>agua, drenaje y otros en la vía pública deberán solicitar la autorización de la SCHPM, a</w:t>
      </w:r>
      <w:r>
        <w:rPr>
          <w:spacing w:val="1"/>
        </w:rPr>
        <w:t> </w:t>
      </w:r>
      <w:r>
        <w:rPr/>
        <w:t>través de la Ventanilla Única, y estarán sujetos a lo dispuesto en el artículo 110 de este</w:t>
      </w:r>
      <w:r>
        <w:rPr>
          <w:spacing w:val="1"/>
        </w:rPr>
        <w:t> </w:t>
      </w:r>
      <w:r>
        <w:rPr/>
        <w:t>reglamento</w:t>
      </w:r>
      <w:r>
        <w:rPr>
          <w:rFonts w:ascii="Arial" w:hAnsi="Arial"/>
          <w:i/>
        </w:rPr>
        <w:t>.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BodyText"/>
        <w:ind w:left="513" w:right="529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88.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circulación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peatonales</w:t>
      </w:r>
      <w:r>
        <w:rPr>
          <w:spacing w:val="1"/>
        </w:rPr>
        <w:t> </w:t>
      </w:r>
      <w:r>
        <w:rPr/>
        <w:t>quedará</w:t>
      </w:r>
      <w:r>
        <w:rPr>
          <w:spacing w:val="1"/>
        </w:rPr>
        <w:t> </w:t>
      </w:r>
      <w:r>
        <w:rPr/>
        <w:t>restringida</w:t>
      </w:r>
      <w:r>
        <w:rPr>
          <w:spacing w:val="1"/>
        </w:rPr>
        <w:t> </w:t>
      </w:r>
      <w:r>
        <w:rPr/>
        <w:t>exclusivamente a: emergencias, mudanzas, seguridad y residentes con</w:t>
      </w:r>
      <w:r>
        <w:rPr>
          <w:spacing w:val="66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en su vivienda, quienes podrán guardar el vehículo en ésta sin restricción de horario. La</w:t>
      </w:r>
      <w:r>
        <w:rPr>
          <w:spacing w:val="1"/>
        </w:rPr>
        <w:t> </w:t>
      </w:r>
      <w:r>
        <w:rPr/>
        <w:t>SCHPM y la Dirección de Seguridad Pública, Vialidad y Protección Ciudadana expedirán</w:t>
      </w:r>
      <w:r>
        <w:rPr>
          <w:spacing w:val="1"/>
        </w:rPr>
        <w:t> </w:t>
      </w:r>
      <w:r>
        <w:rPr/>
        <w:t>gratuitamente la credencial de acceso a los propietarios del inmueble para guardar su</w:t>
      </w:r>
      <w:r>
        <w:rPr>
          <w:spacing w:val="1"/>
        </w:rPr>
        <w:t> </w:t>
      </w:r>
      <w:r>
        <w:rPr/>
        <w:t>vehículo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respectivas</w:t>
      </w:r>
      <w:r>
        <w:rPr>
          <w:spacing w:val="1"/>
        </w:rPr>
        <w:t> </w:t>
      </w:r>
      <w:r>
        <w:rPr/>
        <w:t>propiedades,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credenciales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vehículo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intransferible.</w:t>
      </w:r>
    </w:p>
    <w:p>
      <w:pPr>
        <w:pStyle w:val="BodyText"/>
      </w:pPr>
    </w:p>
    <w:p>
      <w:pPr>
        <w:pStyle w:val="BodyText"/>
        <w:ind w:left="515" w:right="530" w:firstLine="1"/>
        <w:jc w:val="both"/>
      </w:pPr>
      <w:r>
        <w:rPr/>
        <w:t>En el caso que en la vialidad peatonalizada exista control de acceso, éste deberá permitir</w:t>
      </w:r>
      <w:r>
        <w:rPr>
          <w:spacing w:val="1"/>
        </w:rPr>
        <w:t> </w:t>
      </w:r>
      <w:r>
        <w:rPr/>
        <w:t>en todo momento y mediante sistemas que sean de muy fácil desmantelamiento el acceso</w:t>
      </w:r>
      <w:r>
        <w:rPr>
          <w:spacing w:val="-64"/>
        </w:rPr>
        <w:t> </w:t>
      </w:r>
      <w:r>
        <w:rPr/>
        <w:t>a cualquier tipo de vehículos policiales y de emergencia. Asimismo, deberán incorporarse</w:t>
      </w:r>
      <w:r>
        <w:rPr>
          <w:spacing w:val="1"/>
        </w:rPr>
        <w:t> </w:t>
      </w:r>
      <w:r>
        <w:rPr/>
        <w:t>mecanismos de acceso temporal a los vehículos de abastecimiento para las viviendas 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 comercios instalados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estas</w:t>
      </w:r>
      <w:r>
        <w:rPr>
          <w:spacing w:val="-3"/>
        </w:rPr>
        <w:t> </w:t>
      </w:r>
      <w:r>
        <w:rPr/>
        <w:t>vías.</w:t>
      </w:r>
    </w:p>
    <w:p>
      <w:pPr>
        <w:pStyle w:val="BodyText"/>
        <w:spacing w:before="1"/>
      </w:pPr>
    </w:p>
    <w:p>
      <w:pPr>
        <w:pStyle w:val="BodyText"/>
        <w:ind w:left="516" w:right="525" w:firstLine="1"/>
        <w:jc w:val="both"/>
      </w:pPr>
      <w:r>
        <w:rPr/>
        <w:t>Todo proyecto de peatonalización o control de acceso en el Centro Histórico deberá ser</w:t>
      </w:r>
      <w:r>
        <w:rPr>
          <w:spacing w:val="1"/>
        </w:rPr>
        <w:t> </w:t>
      </w:r>
      <w:r>
        <w:rPr/>
        <w:t>presentado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Vialidad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Ciudadana</w:t>
      </w:r>
      <w:r>
        <w:rPr>
          <w:spacing w:val="-1"/>
        </w:rPr>
        <w:t> </w:t>
      </w:r>
      <w:r>
        <w:rPr/>
        <w:t>para su análisis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en su</w:t>
      </w:r>
      <w:r>
        <w:rPr>
          <w:spacing w:val="-1"/>
        </w:rPr>
        <w:t> </w:t>
      </w:r>
      <w:r>
        <w:rPr/>
        <w:t>caso</w:t>
      </w:r>
      <w:r>
        <w:rPr>
          <w:spacing w:val="-2"/>
        </w:rPr>
        <w:t> </w:t>
      </w:r>
      <w:r>
        <w:rPr/>
        <w:t>autorización.</w:t>
      </w:r>
    </w:p>
    <w:p>
      <w:pPr>
        <w:pStyle w:val="BodyText"/>
      </w:pPr>
    </w:p>
    <w:p>
      <w:pPr>
        <w:pStyle w:val="BodyText"/>
        <w:ind w:left="517" w:right="532" w:hanging="3"/>
        <w:jc w:val="both"/>
      </w:pPr>
      <w:r>
        <w:rPr>
          <w:rFonts w:ascii="Arial" w:hAnsi="Arial"/>
          <w:b/>
        </w:rPr>
        <w:t>Artículo 89. </w:t>
      </w:r>
      <w:r>
        <w:rPr/>
        <w:t>La SCHPM se auxiliará de la Dirección de Seguridad Pública, Vialidad y</w:t>
      </w:r>
      <w:r>
        <w:rPr>
          <w:spacing w:val="1"/>
        </w:rPr>
        <w:t> </w:t>
      </w:r>
      <w:r>
        <w:rPr/>
        <w:t>Protección Ciudadana para el retiro inmediato de vehículos estacionados en los andadores</w:t>
      </w:r>
      <w:r>
        <w:rPr>
          <w:spacing w:val="-64"/>
        </w:rPr>
        <w:t> </w:t>
      </w:r>
      <w:r>
        <w:rPr/>
        <w:t>turísticos,</w:t>
      </w:r>
      <w:r>
        <w:rPr>
          <w:spacing w:val="-1"/>
        </w:rPr>
        <w:t> </w:t>
      </w:r>
      <w:r>
        <w:rPr/>
        <w:t>plazas cívicas o calles</w:t>
      </w:r>
      <w:r>
        <w:rPr>
          <w:spacing w:val="-1"/>
        </w:rPr>
        <w:t> </w:t>
      </w:r>
      <w:r>
        <w:rPr/>
        <w:t>peatonales.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ind w:left="517"/>
        <w:jc w:val="both"/>
      </w:pPr>
      <w:r>
        <w:rPr/>
        <w:t>SECCIÓN</w:t>
      </w:r>
      <w:r>
        <w:rPr>
          <w:spacing w:val="-1"/>
        </w:rPr>
        <w:t> </w:t>
      </w:r>
      <w:r>
        <w:rPr/>
        <w:t>IV.       </w:t>
      </w:r>
      <w:r>
        <w:rPr>
          <w:spacing w:val="65"/>
        </w:rPr>
        <w:t> </w:t>
      </w:r>
      <w:r>
        <w:rPr/>
        <w:t>De</w:t>
      </w:r>
      <w:r>
        <w:rPr>
          <w:spacing w:val="-1"/>
        </w:rPr>
        <w:t> </w:t>
      </w:r>
      <w:r>
        <w:rPr/>
        <w:t>los Pavimentos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6" w:right="540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90.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corresponderán a la jerarquía de la vía pública. De acuerdo a la vialidad, los pavimentos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Centro Histórico solo podrán ser:</w:t>
      </w:r>
    </w:p>
    <w:p>
      <w:pPr>
        <w:pStyle w:val="BodyText"/>
      </w:pPr>
    </w:p>
    <w:p>
      <w:pPr>
        <w:pStyle w:val="Heading2"/>
        <w:numPr>
          <w:ilvl w:val="0"/>
          <w:numId w:val="53"/>
        </w:numPr>
        <w:tabs>
          <w:tab w:pos="1223" w:val="left" w:leader="none"/>
          <w:tab w:pos="1225" w:val="left" w:leader="none"/>
        </w:tabs>
        <w:spacing w:line="240" w:lineRule="auto" w:before="0" w:after="0"/>
        <w:ind w:left="1224" w:right="0" w:hanging="486"/>
        <w:jc w:val="left"/>
      </w:pPr>
      <w:r>
        <w:rPr/>
        <w:t>Vialidades</w:t>
      </w:r>
      <w:r>
        <w:rPr>
          <w:spacing w:val="-4"/>
        </w:rPr>
        <w:t> </w:t>
      </w:r>
      <w:r>
        <w:rPr/>
        <w:t>primarias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1"/>
          <w:numId w:val="53"/>
        </w:numPr>
        <w:tabs>
          <w:tab w:pos="1580" w:val="left" w:leader="none"/>
        </w:tabs>
        <w:spacing w:line="240" w:lineRule="auto" w:before="0" w:after="0"/>
        <w:ind w:left="1580" w:right="535" w:hanging="357"/>
        <w:jc w:val="both"/>
        <w:rPr>
          <w:sz w:val="24"/>
        </w:rPr>
      </w:pPr>
      <w:r>
        <w:rPr>
          <w:sz w:val="24"/>
        </w:rPr>
        <w:t>Piedra de monte de la región o similar con cantos regulares colocada como</w:t>
      </w:r>
      <w:r>
        <w:rPr>
          <w:spacing w:val="1"/>
          <w:sz w:val="24"/>
        </w:rPr>
        <w:t> </w:t>
      </w:r>
      <w:r>
        <w:rPr>
          <w:sz w:val="24"/>
        </w:rPr>
        <w:t>adoquín, similar a la colocada en la quinta calle de 5 de Mayo, Gurrión, primera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Constitución y</w:t>
      </w:r>
      <w:r>
        <w:rPr>
          <w:spacing w:val="-2"/>
          <w:sz w:val="24"/>
        </w:rPr>
        <w:t> </w:t>
      </w:r>
      <w:r>
        <w:rPr>
          <w:sz w:val="24"/>
        </w:rPr>
        <w:t>octava de independencia.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190"/>
        <w:ind w:left="1226"/>
      </w:pPr>
      <w:r>
        <w:rPr/>
        <w:t>Banquetas:</w:t>
      </w:r>
    </w:p>
    <w:p>
      <w:pPr>
        <w:pStyle w:val="BodyText"/>
        <w:ind w:left="1226"/>
      </w:pPr>
      <w:r>
        <w:rPr>
          <w:rFonts w:ascii="Arial" w:hAnsi="Arial"/>
          <w:b/>
        </w:rPr>
        <w:t>A. </w:t>
      </w:r>
      <w:r>
        <w:rPr/>
        <w:t>Cantera</w:t>
      </w:r>
      <w:r>
        <w:rPr>
          <w:spacing w:val="-3"/>
        </w:rPr>
        <w:t> </w:t>
      </w:r>
      <w:r>
        <w:rPr/>
        <w:t>verde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región</w:t>
      </w:r>
      <w:r>
        <w:rPr>
          <w:spacing w:val="-2"/>
        </w:rPr>
        <w:t> </w:t>
      </w:r>
      <w:r>
        <w:rPr/>
        <w:t>dependiendo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calidad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sillar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equivalente.</w:t>
      </w:r>
    </w:p>
    <w:p>
      <w:pPr>
        <w:pStyle w:val="BodyText"/>
      </w:pPr>
    </w:p>
    <w:p>
      <w:pPr>
        <w:pStyle w:val="Heading2"/>
        <w:numPr>
          <w:ilvl w:val="0"/>
          <w:numId w:val="53"/>
        </w:numPr>
        <w:tabs>
          <w:tab w:pos="1225" w:val="left" w:leader="none"/>
          <w:tab w:pos="1226" w:val="left" w:leader="none"/>
        </w:tabs>
        <w:spacing w:line="240" w:lineRule="auto" w:before="0" w:after="0"/>
        <w:ind w:left="1225" w:right="0" w:hanging="553"/>
        <w:jc w:val="left"/>
      </w:pPr>
      <w:r>
        <w:rPr/>
        <w:t>Vialidad</w:t>
      </w:r>
      <w:r>
        <w:rPr>
          <w:spacing w:val="-2"/>
        </w:rPr>
        <w:t> </w:t>
      </w:r>
      <w:r>
        <w:rPr/>
        <w:t>secundaria: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1"/>
          <w:numId w:val="53"/>
        </w:numPr>
        <w:tabs>
          <w:tab w:pos="1569" w:val="left" w:leader="none"/>
        </w:tabs>
        <w:spacing w:line="240" w:lineRule="auto" w:before="0" w:after="0"/>
        <w:ind w:left="1582" w:right="537" w:hanging="357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3168">
            <wp:simplePos x="0" y="0"/>
            <wp:positionH relativeFrom="page">
              <wp:posOffset>903605</wp:posOffset>
            </wp:positionH>
            <wp:positionV relativeFrom="paragraph">
              <wp:posOffset>363542</wp:posOffset>
            </wp:positionV>
            <wp:extent cx="6149340" cy="5426709"/>
            <wp:effectExtent l="0" t="0" r="0" b="0"/>
            <wp:wrapNone/>
            <wp:docPr id="11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Laja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piedra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monte</w:t>
      </w:r>
      <w:r>
        <w:rPr>
          <w:spacing w:val="37"/>
          <w:sz w:val="24"/>
        </w:rPr>
        <w:t> </w:t>
      </w:r>
      <w:r>
        <w:rPr>
          <w:sz w:val="24"/>
        </w:rPr>
        <w:t>sin</w:t>
      </w:r>
      <w:r>
        <w:rPr>
          <w:spacing w:val="37"/>
          <w:sz w:val="24"/>
        </w:rPr>
        <w:t> </w:t>
      </w:r>
      <w:r>
        <w:rPr>
          <w:sz w:val="24"/>
        </w:rPr>
        <w:t>cantear,</w:t>
      </w:r>
      <w:r>
        <w:rPr>
          <w:spacing w:val="44"/>
          <w:sz w:val="24"/>
        </w:rPr>
        <w:t> </w:t>
      </w:r>
      <w:r>
        <w:rPr>
          <w:sz w:val="24"/>
        </w:rPr>
        <w:t>similar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7"/>
          <w:sz w:val="24"/>
        </w:rPr>
        <w:t> </w:t>
      </w:r>
      <w:r>
        <w:rPr>
          <w:sz w:val="24"/>
        </w:rPr>
        <w:t>colocada</w:t>
      </w:r>
      <w:r>
        <w:rPr>
          <w:spacing w:val="37"/>
          <w:sz w:val="24"/>
        </w:rPr>
        <w:t> </w:t>
      </w:r>
      <w:r>
        <w:rPr>
          <w:sz w:val="24"/>
        </w:rPr>
        <w:t>en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37"/>
          <w:sz w:val="24"/>
        </w:rPr>
        <w:t> </w:t>
      </w:r>
      <w:r>
        <w:rPr>
          <w:sz w:val="24"/>
        </w:rPr>
        <w:t>Av.</w:t>
      </w:r>
      <w:r>
        <w:rPr>
          <w:spacing w:val="37"/>
          <w:sz w:val="24"/>
        </w:rPr>
        <w:t> </w:t>
      </w:r>
      <w:r>
        <w:rPr>
          <w:sz w:val="24"/>
        </w:rPr>
        <w:t>Hidalgo,</w:t>
      </w:r>
      <w:r>
        <w:rPr>
          <w:spacing w:val="-64"/>
          <w:sz w:val="24"/>
        </w:rPr>
        <w:t> </w:t>
      </w:r>
      <w:r>
        <w:rPr>
          <w:sz w:val="24"/>
        </w:rPr>
        <w:t>entre</w:t>
      </w:r>
      <w:r>
        <w:rPr>
          <w:spacing w:val="-3"/>
          <w:sz w:val="24"/>
        </w:rPr>
        <w:t> </w:t>
      </w:r>
      <w:r>
        <w:rPr>
          <w:sz w:val="24"/>
        </w:rPr>
        <w:t>20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noviembre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portal</w:t>
      </w:r>
      <w:r>
        <w:rPr>
          <w:spacing w:val="-1"/>
          <w:sz w:val="24"/>
        </w:rPr>
        <w:t> </w:t>
      </w:r>
      <w:r>
        <w:rPr>
          <w:sz w:val="24"/>
        </w:rPr>
        <w:t>de Flores.</w:t>
      </w:r>
    </w:p>
    <w:p>
      <w:pPr>
        <w:pStyle w:val="BodyText"/>
      </w:pPr>
    </w:p>
    <w:p>
      <w:pPr>
        <w:pStyle w:val="ListParagraph"/>
        <w:numPr>
          <w:ilvl w:val="1"/>
          <w:numId w:val="53"/>
        </w:numPr>
        <w:tabs>
          <w:tab w:pos="1532" w:val="left" w:leader="none"/>
        </w:tabs>
        <w:spacing w:line="240" w:lineRule="auto" w:before="0" w:after="0"/>
        <w:ind w:left="1531" w:right="0" w:hanging="308"/>
        <w:jc w:val="left"/>
        <w:rPr>
          <w:sz w:val="24"/>
        </w:rPr>
      </w:pPr>
      <w:r>
        <w:rPr>
          <w:sz w:val="24"/>
        </w:rPr>
        <w:t>Concreto</w:t>
      </w:r>
      <w:r>
        <w:rPr>
          <w:spacing w:val="-6"/>
          <w:sz w:val="24"/>
        </w:rPr>
        <w:t> </w:t>
      </w:r>
      <w:r>
        <w:rPr>
          <w:sz w:val="24"/>
        </w:rPr>
        <w:t>hidráulico</w:t>
      </w:r>
      <w:r>
        <w:rPr>
          <w:spacing w:val="-5"/>
          <w:sz w:val="24"/>
        </w:rPr>
        <w:t> </w:t>
      </w:r>
      <w:r>
        <w:rPr>
          <w:sz w:val="24"/>
        </w:rPr>
        <w:t>estampado.</w:t>
      </w:r>
    </w:p>
    <w:p>
      <w:pPr>
        <w:pStyle w:val="BodyText"/>
      </w:pPr>
    </w:p>
    <w:p>
      <w:pPr>
        <w:pStyle w:val="BodyText"/>
        <w:ind w:left="1223"/>
      </w:pPr>
      <w:r>
        <w:rPr/>
        <w:t>Banquetas:</w:t>
      </w:r>
    </w:p>
    <w:p>
      <w:pPr>
        <w:pStyle w:val="ListParagraph"/>
        <w:numPr>
          <w:ilvl w:val="0"/>
          <w:numId w:val="54"/>
        </w:numPr>
        <w:tabs>
          <w:tab w:pos="1529" w:val="left" w:leader="none"/>
        </w:tabs>
        <w:spacing w:line="240" w:lineRule="auto" w:before="1" w:after="0"/>
        <w:ind w:left="1528" w:right="0" w:hanging="306"/>
        <w:jc w:val="left"/>
        <w:rPr>
          <w:rFonts w:ascii="Arial" w:hAnsi="Arial"/>
          <w:b/>
          <w:sz w:val="24"/>
        </w:rPr>
      </w:pPr>
      <w:r>
        <w:rPr>
          <w:sz w:val="24"/>
        </w:rPr>
        <w:t>Cantera</w:t>
      </w:r>
      <w:r>
        <w:rPr>
          <w:spacing w:val="-2"/>
          <w:sz w:val="24"/>
        </w:rPr>
        <w:t> </w:t>
      </w:r>
      <w:r>
        <w:rPr>
          <w:sz w:val="24"/>
        </w:rPr>
        <w:t>verde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región</w:t>
      </w:r>
      <w:r>
        <w:rPr>
          <w:spacing w:val="-2"/>
          <w:sz w:val="24"/>
        </w:rPr>
        <w:t> </w:t>
      </w:r>
      <w:r>
        <w:rPr>
          <w:sz w:val="24"/>
        </w:rPr>
        <w:t>dependiendo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calidad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sillar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equivalente</w:t>
      </w:r>
      <w:r>
        <w:rPr>
          <w:rFonts w:ascii="Arial" w:hAnsi="Arial"/>
          <w:b/>
          <w:sz w:val="24"/>
        </w:rPr>
        <w:t>.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0"/>
          <w:numId w:val="54"/>
        </w:numPr>
        <w:tabs>
          <w:tab w:pos="1530" w:val="left" w:leader="none"/>
        </w:tabs>
        <w:spacing w:line="240" w:lineRule="auto" w:before="0" w:after="0"/>
        <w:ind w:left="1529" w:right="0" w:hanging="308"/>
        <w:jc w:val="left"/>
        <w:rPr>
          <w:sz w:val="24"/>
        </w:rPr>
      </w:pPr>
      <w:r>
        <w:rPr>
          <w:sz w:val="24"/>
        </w:rPr>
        <w:t>Concreto</w:t>
      </w:r>
      <w:r>
        <w:rPr>
          <w:spacing w:val="-6"/>
          <w:sz w:val="24"/>
        </w:rPr>
        <w:t> </w:t>
      </w:r>
      <w:r>
        <w:rPr>
          <w:sz w:val="24"/>
        </w:rPr>
        <w:t>hidráulico</w:t>
      </w:r>
      <w:r>
        <w:rPr>
          <w:spacing w:val="-5"/>
          <w:sz w:val="24"/>
        </w:rPr>
        <w:t> </w:t>
      </w:r>
      <w:r>
        <w:rPr>
          <w:sz w:val="24"/>
        </w:rPr>
        <w:t>estampado.</w:t>
      </w:r>
    </w:p>
    <w:p>
      <w:pPr>
        <w:pStyle w:val="BodyText"/>
      </w:pPr>
    </w:p>
    <w:p>
      <w:pPr>
        <w:pStyle w:val="Heading2"/>
        <w:numPr>
          <w:ilvl w:val="0"/>
          <w:numId w:val="53"/>
        </w:numPr>
        <w:tabs>
          <w:tab w:pos="1221" w:val="left" w:leader="none"/>
          <w:tab w:pos="1222" w:val="left" w:leader="none"/>
        </w:tabs>
        <w:spacing w:line="240" w:lineRule="auto" w:before="0" w:after="0"/>
        <w:ind w:left="1221" w:right="0" w:hanging="618"/>
        <w:jc w:val="left"/>
      </w:pPr>
      <w:r>
        <w:rPr/>
        <w:t>Calles</w:t>
      </w:r>
      <w:r>
        <w:rPr>
          <w:spacing w:val="-4"/>
        </w:rPr>
        <w:t> </w:t>
      </w:r>
      <w:r>
        <w:rPr/>
        <w:t>Locales: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1"/>
          <w:numId w:val="53"/>
        </w:numPr>
        <w:tabs>
          <w:tab w:pos="1527" w:val="left" w:leader="none"/>
        </w:tabs>
        <w:spacing w:line="240" w:lineRule="auto" w:before="0" w:after="0"/>
        <w:ind w:left="1526" w:right="0" w:hanging="306"/>
        <w:jc w:val="left"/>
        <w:rPr>
          <w:sz w:val="24"/>
        </w:rPr>
      </w:pPr>
      <w:r>
        <w:rPr>
          <w:sz w:val="24"/>
        </w:rPr>
        <w:t>Empedrado.</w:t>
      </w:r>
      <w:r>
        <w:rPr>
          <w:spacing w:val="-4"/>
          <w:sz w:val="24"/>
        </w:rPr>
        <w:t> </w:t>
      </w:r>
      <w:r>
        <w:rPr>
          <w:sz w:val="24"/>
        </w:rPr>
        <w:t>Piedra</w:t>
      </w:r>
      <w:r>
        <w:rPr>
          <w:spacing w:val="-3"/>
          <w:sz w:val="24"/>
        </w:rPr>
        <w:t> </w:t>
      </w:r>
      <w:r>
        <w:rPr>
          <w:sz w:val="24"/>
        </w:rPr>
        <w:t>laja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piedra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canto</w:t>
      </w:r>
      <w:r>
        <w:rPr>
          <w:spacing w:val="-1"/>
          <w:sz w:val="24"/>
        </w:rPr>
        <w:t> </w:t>
      </w:r>
      <w:r>
        <w:rPr>
          <w:sz w:val="24"/>
        </w:rPr>
        <w:t>rodado.</w:t>
      </w:r>
    </w:p>
    <w:p>
      <w:pPr>
        <w:pStyle w:val="BodyText"/>
      </w:pPr>
    </w:p>
    <w:p>
      <w:pPr>
        <w:pStyle w:val="BodyText"/>
        <w:ind w:left="1221"/>
      </w:pPr>
      <w:r>
        <w:rPr/>
        <w:t>Banqueta:</w:t>
      </w:r>
    </w:p>
    <w:p>
      <w:pPr>
        <w:pStyle w:val="BodyText"/>
        <w:ind w:left="1221"/>
      </w:pPr>
      <w:r>
        <w:rPr>
          <w:rFonts w:ascii="Arial" w:hAnsi="Arial"/>
          <w:b/>
        </w:rPr>
        <w:t>A.</w:t>
      </w:r>
      <w:r>
        <w:rPr>
          <w:rFonts w:ascii="Arial" w:hAnsi="Arial"/>
          <w:b/>
          <w:spacing w:val="-2"/>
        </w:rPr>
        <w:t> </w:t>
      </w:r>
      <w:r>
        <w:rPr/>
        <w:t>Concreto</w:t>
      </w:r>
      <w:r>
        <w:rPr>
          <w:spacing w:val="-4"/>
        </w:rPr>
        <w:t> </w:t>
      </w:r>
      <w:r>
        <w:rPr/>
        <w:t>hidráulico</w:t>
      </w:r>
      <w:r>
        <w:rPr>
          <w:spacing w:val="-6"/>
        </w:rPr>
        <w:t> </w:t>
      </w:r>
      <w:r>
        <w:rPr/>
        <w:t>estampado.</w:t>
      </w:r>
    </w:p>
    <w:p>
      <w:pPr>
        <w:pStyle w:val="BodyText"/>
      </w:pPr>
    </w:p>
    <w:p>
      <w:pPr>
        <w:pStyle w:val="ListParagraph"/>
        <w:numPr>
          <w:ilvl w:val="0"/>
          <w:numId w:val="53"/>
        </w:numPr>
        <w:tabs>
          <w:tab w:pos="1226" w:val="left" w:leader="none"/>
          <w:tab w:pos="1227" w:val="left" w:leader="none"/>
        </w:tabs>
        <w:spacing w:line="240" w:lineRule="auto" w:before="0" w:after="0"/>
        <w:ind w:left="1226" w:right="0" w:hanging="652"/>
        <w:jc w:val="left"/>
        <w:rPr>
          <w:sz w:val="24"/>
        </w:rPr>
      </w:pPr>
      <w:r>
        <w:rPr>
          <w:rFonts w:ascii="Arial"/>
          <w:b/>
          <w:sz w:val="24"/>
        </w:rPr>
        <w:t>Callejones:</w:t>
      </w:r>
      <w:r>
        <w:rPr>
          <w:rFonts w:ascii="Arial"/>
          <w:b/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barrios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Xochimilco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Jalatlaco.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53"/>
        </w:numPr>
        <w:tabs>
          <w:tab w:pos="1532" w:val="left" w:leader="none"/>
        </w:tabs>
        <w:spacing w:line="240" w:lineRule="auto" w:before="0" w:after="0"/>
        <w:ind w:left="1531" w:right="0" w:hanging="306"/>
        <w:jc w:val="left"/>
        <w:rPr>
          <w:sz w:val="24"/>
        </w:rPr>
      </w:pPr>
      <w:r>
        <w:rPr>
          <w:sz w:val="24"/>
        </w:rPr>
        <w:t>Empedrado.</w:t>
      </w:r>
      <w:r>
        <w:rPr>
          <w:spacing w:val="-5"/>
          <w:sz w:val="24"/>
        </w:rPr>
        <w:t> </w:t>
      </w:r>
      <w:r>
        <w:rPr>
          <w:sz w:val="24"/>
        </w:rPr>
        <w:t>Piedra</w:t>
      </w:r>
      <w:r>
        <w:rPr>
          <w:spacing w:val="-4"/>
          <w:sz w:val="24"/>
        </w:rPr>
        <w:t> </w:t>
      </w:r>
      <w:r>
        <w:rPr>
          <w:sz w:val="24"/>
        </w:rPr>
        <w:t>laja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piedra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canto</w:t>
      </w:r>
      <w:r>
        <w:rPr>
          <w:spacing w:val="-3"/>
          <w:sz w:val="24"/>
        </w:rPr>
        <w:t> </w:t>
      </w:r>
      <w:r>
        <w:rPr>
          <w:sz w:val="24"/>
        </w:rPr>
        <w:t>rodado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escurrimiento</w:t>
      </w:r>
      <w:r>
        <w:rPr>
          <w:spacing w:val="-2"/>
          <w:sz w:val="24"/>
        </w:rPr>
        <w:t> </w:t>
      </w:r>
      <w:r>
        <w:rPr>
          <w:sz w:val="24"/>
        </w:rPr>
        <w:t>pluvial.</w:t>
      </w:r>
    </w:p>
    <w:p>
      <w:pPr>
        <w:pStyle w:val="BodyText"/>
      </w:pPr>
    </w:p>
    <w:p>
      <w:pPr>
        <w:pStyle w:val="BodyText"/>
        <w:ind w:left="1225"/>
      </w:pPr>
      <w:r>
        <w:rPr/>
        <w:t>Sin</w:t>
      </w:r>
      <w:r>
        <w:rPr>
          <w:spacing w:val="-4"/>
        </w:rPr>
        <w:t> </w:t>
      </w:r>
      <w:r>
        <w:rPr/>
        <w:t>banqueta.</w:t>
      </w:r>
    </w:p>
    <w:p>
      <w:pPr>
        <w:pStyle w:val="BodyText"/>
      </w:pPr>
    </w:p>
    <w:p>
      <w:pPr>
        <w:pStyle w:val="BodyText"/>
        <w:ind w:left="517" w:right="536"/>
        <w:jc w:val="both"/>
      </w:pPr>
      <w:r>
        <w:rPr/>
        <w:t>Queda prohibido utilizar materiales de pavimentos distintos a los establecidos en este</w:t>
      </w:r>
      <w:r>
        <w:rPr>
          <w:spacing w:val="1"/>
        </w:rPr>
        <w:t> </w:t>
      </w:r>
      <w:r>
        <w:rPr/>
        <w:t>artículo,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que únicamente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podrán</w:t>
      </w:r>
      <w:r>
        <w:rPr>
          <w:spacing w:val="-1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los que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existen en</w:t>
      </w:r>
      <w:r>
        <w:rPr>
          <w:spacing w:val="-1"/>
        </w:rPr>
        <w:t> </w:t>
      </w:r>
      <w:r>
        <w:rPr/>
        <w:t>la ciudad.</w:t>
      </w:r>
    </w:p>
    <w:p>
      <w:pPr>
        <w:pStyle w:val="BodyText"/>
      </w:pPr>
    </w:p>
    <w:p>
      <w:pPr>
        <w:pStyle w:val="BodyText"/>
        <w:ind w:left="516" w:right="532"/>
        <w:jc w:val="both"/>
      </w:pPr>
      <w:r>
        <w:rPr/>
        <w:t>En todos los casos se debe considerar como obligatoria la aplicación de las normas</w:t>
      </w:r>
      <w:r>
        <w:rPr>
          <w:spacing w:val="1"/>
        </w:rPr>
        <w:t> </w:t>
      </w:r>
      <w:r>
        <w:rPr/>
        <w:t>vigentes de</w:t>
      </w:r>
      <w:r>
        <w:rPr>
          <w:spacing w:val="-3"/>
        </w:rPr>
        <w:t> </w:t>
      </w:r>
      <w:r>
        <w:rPr/>
        <w:t>accesibilidad</w:t>
      </w:r>
      <w:r>
        <w:rPr>
          <w:spacing w:val="-1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inclusión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discapacidad.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ind w:left="515"/>
        <w:jc w:val="both"/>
      </w:pPr>
      <w:r>
        <w:rPr>
          <w:spacing w:val="-1"/>
        </w:rPr>
        <w:t>SECCIÓN</w:t>
      </w:r>
      <w:r>
        <w:rPr/>
        <w:t> </w:t>
      </w:r>
      <w:r>
        <w:rPr>
          <w:spacing w:val="-1"/>
        </w:rPr>
        <w:t>V.</w:t>
      </w:r>
      <w:r>
        <w:rPr>
          <w:spacing w:val="-38"/>
        </w:rPr>
        <w:t> </w:t>
      </w:r>
      <w:r>
        <w:rPr/>
        <w:t>Del Mobiliario</w:t>
      </w:r>
      <w:r>
        <w:rPr>
          <w:spacing w:val="-2"/>
        </w:rPr>
        <w:t> </w:t>
      </w:r>
      <w:r>
        <w:rPr/>
        <w:t>Urbano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517" w:right="536" w:firstLine="1"/>
        <w:jc w:val="both"/>
      </w:pPr>
      <w:r>
        <w:rPr>
          <w:rFonts w:ascii="Arial" w:hAnsi="Arial"/>
          <w:b/>
        </w:rPr>
        <w:t>Artículo 91. </w:t>
      </w:r>
      <w:r>
        <w:rPr/>
        <w:t>Se entiende por mobiliario urbano a todo aquel elemento ubicado en la vía</w:t>
      </w:r>
      <w:r>
        <w:rPr>
          <w:spacing w:val="1"/>
        </w:rPr>
        <w:t> </w:t>
      </w:r>
      <w:r>
        <w:rPr/>
        <w:t>pública con fines de ornamentación o servicio, como: bancas, bolardos, arriates, kioscos,</w:t>
      </w:r>
      <w:r>
        <w:rPr>
          <w:spacing w:val="1"/>
        </w:rPr>
        <w:t> </w:t>
      </w:r>
      <w:r>
        <w:rPr/>
        <w:t>luminarias,</w:t>
      </w:r>
      <w:r>
        <w:rPr>
          <w:spacing w:val="-5"/>
        </w:rPr>
        <w:t> </w:t>
      </w:r>
      <w:r>
        <w:rPr/>
        <w:t>fuentes,</w:t>
      </w:r>
      <w:r>
        <w:rPr>
          <w:spacing w:val="-1"/>
        </w:rPr>
        <w:t> </w:t>
      </w:r>
      <w:r>
        <w:rPr/>
        <w:t>guardacantones,</w:t>
      </w:r>
      <w:r>
        <w:rPr>
          <w:spacing w:val="-2"/>
        </w:rPr>
        <w:t> </w:t>
      </w:r>
      <w:r>
        <w:rPr/>
        <w:t>estatuas,</w:t>
      </w:r>
      <w:r>
        <w:rPr>
          <w:spacing w:val="-1"/>
        </w:rPr>
        <w:t> </w:t>
      </w:r>
      <w:r>
        <w:rPr/>
        <w:t>papeleras,</w:t>
      </w:r>
      <w:r>
        <w:rPr>
          <w:spacing w:val="-3"/>
        </w:rPr>
        <w:t> </w:t>
      </w:r>
      <w:r>
        <w:rPr/>
        <w:t>entre otros.</w:t>
      </w:r>
    </w:p>
    <w:p>
      <w:pPr>
        <w:pStyle w:val="BodyText"/>
      </w:pPr>
    </w:p>
    <w:p>
      <w:pPr>
        <w:pStyle w:val="BodyText"/>
        <w:ind w:left="515" w:right="532" w:firstLine="1"/>
        <w:jc w:val="both"/>
      </w:pPr>
      <w:r>
        <w:rPr/>
        <w:t>Las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de mobiliario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armonizar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materiales,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textura, color e imagen con el contexto histórico, no deberá interferir la circulación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deberán</w:t>
      </w:r>
      <w:r>
        <w:rPr>
          <w:spacing w:val="-1"/>
        </w:rPr>
        <w:t> </w:t>
      </w:r>
      <w:r>
        <w:rPr/>
        <w:t>contar con las</w:t>
      </w:r>
      <w:r>
        <w:rPr>
          <w:spacing w:val="-4"/>
        </w:rPr>
        <w:t> </w:t>
      </w:r>
      <w:r>
        <w:rPr/>
        <w:t>autorizaciones de</w:t>
      </w:r>
      <w:r>
        <w:rPr>
          <w:spacing w:val="-2"/>
        </w:rPr>
        <w:t> </w:t>
      </w:r>
      <w:r>
        <w:rPr/>
        <w:t>la</w:t>
      </w:r>
      <w:r>
        <w:rPr>
          <w:spacing w:val="7"/>
        </w:rPr>
        <w:t> </w:t>
      </w:r>
      <w:r>
        <w:rPr/>
        <w:t>SCHPM;</w:t>
      </w:r>
    </w:p>
    <w:p>
      <w:pPr>
        <w:pStyle w:val="BodyText"/>
      </w:pPr>
    </w:p>
    <w:p>
      <w:pPr>
        <w:pStyle w:val="BodyText"/>
        <w:ind w:left="515"/>
        <w:jc w:val="both"/>
      </w:pPr>
      <w:r>
        <w:rPr/>
        <w:t>La</w:t>
      </w:r>
      <w:r>
        <w:rPr>
          <w:spacing w:val="-4"/>
        </w:rPr>
        <w:t> </w:t>
      </w:r>
      <w:r>
        <w:rPr/>
        <w:t>reubicación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mobiliario</w:t>
      </w:r>
      <w:r>
        <w:rPr>
          <w:spacing w:val="1"/>
        </w:rPr>
        <w:t> </w:t>
      </w:r>
      <w:r>
        <w:rPr/>
        <w:t>urbano</w:t>
      </w:r>
      <w:r>
        <w:rPr>
          <w:spacing w:val="-4"/>
        </w:rPr>
        <w:t> </w:t>
      </w:r>
      <w:r>
        <w:rPr/>
        <w:t>existente será</w:t>
      </w:r>
      <w:r>
        <w:rPr>
          <w:spacing w:val="-5"/>
        </w:rPr>
        <w:t> </w:t>
      </w:r>
      <w:r>
        <w:rPr/>
        <w:t>determinada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2"/>
        </w:rPr>
        <w:t> </w:t>
      </w:r>
      <w:r>
        <w:rPr/>
        <w:t>SCHPM;</w:t>
      </w:r>
    </w:p>
    <w:p>
      <w:pPr>
        <w:spacing w:after="0"/>
        <w:jc w:val="both"/>
        <w:sectPr>
          <w:pgSz w:w="12240" w:h="15840"/>
          <w:pgMar w:header="0" w:footer="789" w:top="1500" w:bottom="980" w:left="900" w:right="600"/>
        </w:sectPr>
      </w:pPr>
    </w:p>
    <w:p>
      <w:pPr>
        <w:pStyle w:val="BodyText"/>
        <w:spacing w:before="74"/>
        <w:ind w:left="515" w:right="533" w:firstLine="3"/>
        <w:jc w:val="both"/>
      </w:pPr>
      <w:r>
        <w:rPr/>
        <w:t>Se permite la colocación en el mobiliario urbano de iluminación temporal con motivo de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conmemorativo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similar,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deterioro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Patrimonio Edificado o se trate de iluminación discordante con el entorno de conformidad a</w:t>
      </w:r>
      <w:r>
        <w:rPr>
          <w:spacing w:val="-64"/>
        </w:rPr>
        <w:t> </w:t>
      </w:r>
      <w:r>
        <w:rPr/>
        <w:t>lo dispuesto en el presente reglamento y a los criterios emitidas por la SCHPM para este</w:t>
      </w:r>
      <w:r>
        <w:rPr>
          <w:spacing w:val="1"/>
        </w:rPr>
        <w:t> </w:t>
      </w:r>
      <w:r>
        <w:rPr/>
        <w:t>efecto.</w:t>
      </w:r>
    </w:p>
    <w:p>
      <w:pPr>
        <w:pStyle w:val="BodyText"/>
      </w:pPr>
    </w:p>
    <w:p>
      <w:pPr>
        <w:pStyle w:val="Heading2"/>
        <w:ind w:left="515"/>
        <w:jc w:val="both"/>
      </w:pPr>
      <w:r>
        <w:rPr/>
        <w:t>SECCIÓN</w:t>
      </w:r>
      <w:r>
        <w:rPr>
          <w:spacing w:val="-1"/>
        </w:rPr>
        <w:t> </w:t>
      </w:r>
      <w:r>
        <w:rPr/>
        <w:t>VI.       </w:t>
      </w:r>
      <w:r>
        <w:rPr>
          <w:spacing w:val="6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2"/>
        </w:rPr>
        <w:t> </w:t>
      </w:r>
      <w:r>
        <w:rPr/>
        <w:t>Anuncios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Propaganda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4" w:right="529"/>
        <w:jc w:val="both"/>
      </w:pPr>
      <w:r>
        <w:rPr/>
        <w:drawing>
          <wp:anchor distT="0" distB="0" distL="0" distR="0" allowOverlap="1" layoutInCell="1" locked="0" behindDoc="1" simplePos="0" relativeHeight="477063680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1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92.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anuncio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comunicación y publicidad colocados en los inmuebles del Centro Histórico, vía pública o</w:t>
      </w:r>
      <w:r>
        <w:rPr>
          <w:spacing w:val="1"/>
        </w:rPr>
        <w:t> </w:t>
      </w:r>
      <w:r>
        <w:rPr/>
        <w:t>difundidos por medios auditivos, ya sea con fines comerciales, políticos, oficiales o de</w:t>
      </w:r>
      <w:r>
        <w:rPr>
          <w:spacing w:val="1"/>
        </w:rPr>
        <w:t> </w:t>
      </w:r>
      <w:r>
        <w:rPr/>
        <w:t>servicio.</w:t>
      </w:r>
    </w:p>
    <w:p>
      <w:pPr>
        <w:pStyle w:val="BodyText"/>
        <w:spacing w:before="1"/>
      </w:pPr>
    </w:p>
    <w:p>
      <w:pPr>
        <w:pStyle w:val="BodyText"/>
        <w:ind w:left="515" w:right="531" w:firstLine="1"/>
        <w:jc w:val="both"/>
      </w:pPr>
      <w:r>
        <w:rPr>
          <w:rFonts w:ascii="Arial" w:hAnsi="Arial"/>
          <w:b/>
        </w:rPr>
        <w:t>Artículo 93. </w:t>
      </w:r>
      <w:r>
        <w:rPr/>
        <w:t>Los letreros y anuncios denominativos de establecimientos comerciales y</w:t>
      </w:r>
      <w:r>
        <w:rPr>
          <w:spacing w:val="1"/>
        </w:rPr>
        <w:t> </w:t>
      </w:r>
      <w:r>
        <w:rPr/>
        <w:t>oficinas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requerirán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características:</w:t>
      </w:r>
    </w:p>
    <w:p>
      <w:pPr>
        <w:pStyle w:val="BodyText"/>
      </w:pPr>
    </w:p>
    <w:p>
      <w:pPr>
        <w:pStyle w:val="ListParagraph"/>
        <w:numPr>
          <w:ilvl w:val="0"/>
          <w:numId w:val="55"/>
        </w:numPr>
        <w:tabs>
          <w:tab w:pos="1224" w:val="left" w:leader="none"/>
        </w:tabs>
        <w:spacing w:line="240" w:lineRule="auto" w:before="0" w:after="0"/>
        <w:ind w:left="1227" w:right="544" w:hanging="490"/>
        <w:jc w:val="both"/>
        <w:rPr>
          <w:sz w:val="24"/>
        </w:rPr>
      </w:pPr>
      <w:r>
        <w:rPr>
          <w:sz w:val="24"/>
        </w:rPr>
        <w:t>Tendrán que integrarse a las características generales del inmueble y a la imagen</w:t>
      </w:r>
      <w:r>
        <w:rPr>
          <w:spacing w:val="1"/>
          <w:sz w:val="24"/>
        </w:rPr>
        <w:t> </w:t>
      </w:r>
      <w:r>
        <w:rPr>
          <w:sz w:val="24"/>
        </w:rPr>
        <w:t>del Centro Histórico, tanto en proporción como en tamaño, forma y materiales del</w:t>
      </w:r>
      <w:r>
        <w:rPr>
          <w:spacing w:val="1"/>
          <w:sz w:val="24"/>
        </w:rPr>
        <w:t> </w:t>
      </w:r>
      <w:r>
        <w:rPr>
          <w:sz w:val="24"/>
        </w:rPr>
        <w:t>mismo;</w:t>
      </w:r>
    </w:p>
    <w:p>
      <w:pPr>
        <w:pStyle w:val="ListParagraph"/>
        <w:numPr>
          <w:ilvl w:val="0"/>
          <w:numId w:val="55"/>
        </w:numPr>
        <w:tabs>
          <w:tab w:pos="1227" w:val="left" w:leader="none"/>
        </w:tabs>
        <w:spacing w:line="240" w:lineRule="auto" w:before="159" w:after="0"/>
        <w:ind w:left="1230" w:right="530" w:hanging="556"/>
        <w:jc w:val="both"/>
        <w:rPr>
          <w:sz w:val="24"/>
        </w:rPr>
      </w:pPr>
      <w:r>
        <w:rPr>
          <w:sz w:val="24"/>
        </w:rPr>
        <w:t>Solamente podrán colocarse en planta baja, en la parte superior interna de</w:t>
      </w:r>
      <w:r>
        <w:rPr>
          <w:spacing w:val="66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vanos</w:t>
      </w:r>
      <w:r>
        <w:rPr>
          <w:spacing w:val="29"/>
          <w:sz w:val="24"/>
        </w:rPr>
        <w:t> </w:t>
      </w:r>
      <w:r>
        <w:rPr>
          <w:sz w:val="24"/>
        </w:rPr>
        <w:t>ocupando</w:t>
      </w:r>
      <w:r>
        <w:rPr>
          <w:spacing w:val="28"/>
          <w:sz w:val="24"/>
        </w:rPr>
        <w:t> </w:t>
      </w:r>
      <w:r>
        <w:rPr>
          <w:sz w:val="24"/>
        </w:rPr>
        <w:t>el</w:t>
      </w:r>
      <w:r>
        <w:rPr>
          <w:spacing w:val="28"/>
          <w:sz w:val="24"/>
        </w:rPr>
        <w:t> </w:t>
      </w:r>
      <w:r>
        <w:rPr>
          <w:sz w:val="24"/>
        </w:rPr>
        <w:t>claro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éstos</w:t>
      </w:r>
      <w:r>
        <w:rPr>
          <w:spacing w:val="29"/>
          <w:sz w:val="24"/>
        </w:rPr>
        <w:t> </w:t>
      </w:r>
      <w:r>
        <w:rPr>
          <w:sz w:val="24"/>
        </w:rPr>
        <w:t>o</w:t>
      </w:r>
      <w:r>
        <w:rPr>
          <w:spacing w:val="29"/>
          <w:sz w:val="24"/>
        </w:rPr>
        <w:t> </w:t>
      </w:r>
      <w:r>
        <w:rPr>
          <w:sz w:val="24"/>
        </w:rPr>
        <w:t>en</w:t>
      </w:r>
      <w:r>
        <w:rPr>
          <w:spacing w:val="29"/>
          <w:sz w:val="24"/>
        </w:rPr>
        <w:t> </w:t>
      </w:r>
      <w:r>
        <w:rPr>
          <w:sz w:val="24"/>
        </w:rPr>
        <w:t>los</w:t>
      </w:r>
      <w:r>
        <w:rPr>
          <w:spacing w:val="27"/>
          <w:sz w:val="24"/>
        </w:rPr>
        <w:t> </w:t>
      </w:r>
      <w:r>
        <w:rPr>
          <w:sz w:val="24"/>
        </w:rPr>
        <w:t>muros</w:t>
      </w:r>
      <w:r>
        <w:rPr>
          <w:spacing w:val="28"/>
          <w:sz w:val="24"/>
        </w:rPr>
        <w:t> </w:t>
      </w:r>
      <w:r>
        <w:rPr>
          <w:sz w:val="24"/>
        </w:rPr>
        <w:t>con</w:t>
      </w:r>
      <w:r>
        <w:rPr>
          <w:spacing w:val="29"/>
          <w:sz w:val="24"/>
        </w:rPr>
        <w:t> </w:t>
      </w:r>
      <w:r>
        <w:rPr>
          <w:sz w:val="24"/>
        </w:rPr>
        <w:t>una</w:t>
      </w:r>
      <w:r>
        <w:rPr>
          <w:spacing w:val="29"/>
          <w:sz w:val="24"/>
        </w:rPr>
        <w:t> </w:t>
      </w:r>
      <w:r>
        <w:rPr>
          <w:sz w:val="24"/>
        </w:rPr>
        <w:t>dimensión</w:t>
      </w:r>
      <w:r>
        <w:rPr>
          <w:spacing w:val="28"/>
          <w:sz w:val="24"/>
        </w:rPr>
        <w:t> </w:t>
      </w:r>
      <w:r>
        <w:rPr>
          <w:sz w:val="24"/>
        </w:rPr>
        <w:t>máxima</w:t>
      </w:r>
      <w:r>
        <w:rPr>
          <w:spacing w:val="28"/>
          <w:sz w:val="24"/>
        </w:rPr>
        <w:t> </w:t>
      </w:r>
      <w:r>
        <w:rPr>
          <w:sz w:val="24"/>
        </w:rPr>
        <w:t>de</w:t>
      </w:r>
    </w:p>
    <w:p>
      <w:pPr>
        <w:pStyle w:val="BodyText"/>
        <w:ind w:left="1228"/>
      </w:pPr>
      <w:r>
        <w:rPr/>
        <w:t>1.00</w:t>
      </w:r>
      <w:r>
        <w:rPr>
          <w:spacing w:val="31"/>
        </w:rPr>
        <w:t> </w:t>
      </w:r>
      <w:r>
        <w:rPr/>
        <w:t>metro</w:t>
      </w:r>
      <w:r>
        <w:rPr>
          <w:spacing w:val="33"/>
        </w:rPr>
        <w:t> </w:t>
      </w:r>
      <w:r>
        <w:rPr/>
        <w:t>cuadrado</w:t>
      </w:r>
      <w:r>
        <w:rPr>
          <w:spacing w:val="31"/>
        </w:rPr>
        <w:t> </w:t>
      </w:r>
      <w:r>
        <w:rPr/>
        <w:t>considerando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proporciones</w:t>
      </w:r>
      <w:r>
        <w:rPr>
          <w:spacing w:val="33"/>
        </w:rPr>
        <w:t> </w:t>
      </w:r>
      <w:r>
        <w:rPr/>
        <w:t>del</w:t>
      </w:r>
      <w:r>
        <w:rPr>
          <w:spacing w:val="33"/>
        </w:rPr>
        <w:t> </w:t>
      </w:r>
      <w:r>
        <w:rPr/>
        <w:t>macizo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se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a</w:t>
      </w:r>
      <w:r>
        <w:rPr>
          <w:spacing w:val="-63"/>
        </w:rPr>
        <w:t> </w:t>
      </w:r>
      <w:r>
        <w:rPr/>
        <w:t>colocar;</w:t>
      </w:r>
    </w:p>
    <w:p>
      <w:pPr>
        <w:pStyle w:val="ListParagraph"/>
        <w:numPr>
          <w:ilvl w:val="0"/>
          <w:numId w:val="55"/>
        </w:numPr>
        <w:tabs>
          <w:tab w:pos="1224" w:val="left" w:leader="none"/>
        </w:tabs>
        <w:spacing w:line="240" w:lineRule="auto" w:before="161" w:after="0"/>
        <w:ind w:left="1226" w:right="540" w:hanging="621"/>
        <w:jc w:val="both"/>
        <w:rPr>
          <w:sz w:val="24"/>
        </w:rPr>
      </w:pPr>
      <w:r>
        <w:rPr>
          <w:sz w:val="24"/>
        </w:rPr>
        <w:t>Cuando se coloquen sobre muro se usará el macizo más próximo al acceso del</w:t>
      </w:r>
      <w:r>
        <w:rPr>
          <w:spacing w:val="1"/>
          <w:sz w:val="24"/>
        </w:rPr>
        <w:t> </w:t>
      </w:r>
      <w:r>
        <w:rPr>
          <w:sz w:val="24"/>
        </w:rPr>
        <w:t>establecimiento. Cuando el establecimiento se encuentre en esquina, tendrán la</w:t>
      </w:r>
      <w:r>
        <w:rPr>
          <w:spacing w:val="1"/>
          <w:sz w:val="24"/>
        </w:rPr>
        <w:t> </w:t>
      </w:r>
      <w:r>
        <w:rPr>
          <w:sz w:val="24"/>
        </w:rPr>
        <w:t>oportunidad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colocarlos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ambos</w:t>
      </w:r>
      <w:r>
        <w:rPr>
          <w:spacing w:val="1"/>
          <w:sz w:val="24"/>
        </w:rPr>
        <w:t> </w:t>
      </w:r>
      <w:r>
        <w:rPr>
          <w:sz w:val="24"/>
        </w:rPr>
        <w:t>frentes,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mismas</w:t>
      </w:r>
      <w:r>
        <w:rPr>
          <w:spacing w:val="1"/>
          <w:sz w:val="24"/>
        </w:rPr>
        <w:t> </w:t>
      </w:r>
      <w:r>
        <w:rPr>
          <w:sz w:val="24"/>
        </w:rPr>
        <w:t>dimensiones,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diseño;</w:t>
      </w:r>
    </w:p>
    <w:p>
      <w:pPr>
        <w:pStyle w:val="ListParagraph"/>
        <w:numPr>
          <w:ilvl w:val="0"/>
          <w:numId w:val="55"/>
        </w:numPr>
        <w:tabs>
          <w:tab w:pos="1227" w:val="left" w:leader="none"/>
        </w:tabs>
        <w:spacing w:line="240" w:lineRule="auto" w:before="161" w:after="0"/>
        <w:ind w:left="1228" w:right="532" w:hanging="648"/>
        <w:jc w:val="both"/>
        <w:rPr>
          <w:sz w:val="24"/>
        </w:rPr>
      </w:pPr>
      <w:r>
        <w:rPr>
          <w:sz w:val="24"/>
        </w:rPr>
        <w:t>Podrán colocarse en placa sobrepuesta, letras individuales o rótulo directamente</w:t>
      </w:r>
      <w:r>
        <w:rPr>
          <w:spacing w:val="1"/>
          <w:sz w:val="24"/>
        </w:rPr>
        <w:t> </w:t>
      </w:r>
      <w:r>
        <w:rPr>
          <w:sz w:val="24"/>
        </w:rPr>
        <w:t>sobre el muro. Cuando el muro sea de cantera solo se podrá colocar en placa</w:t>
      </w:r>
      <w:r>
        <w:rPr>
          <w:spacing w:val="1"/>
          <w:sz w:val="24"/>
        </w:rPr>
        <w:t> </w:t>
      </w:r>
      <w:r>
        <w:rPr>
          <w:sz w:val="24"/>
        </w:rPr>
        <w:t>sobrepuesta o letras individuales de madera o metal sujeta al muro con taquetes o</w:t>
      </w:r>
      <w:r>
        <w:rPr>
          <w:spacing w:val="1"/>
          <w:sz w:val="24"/>
        </w:rPr>
        <w:t> </w:t>
      </w:r>
      <w:r>
        <w:rPr>
          <w:sz w:val="24"/>
        </w:rPr>
        <w:t>tornillos en las juntas, en elementos existentes o realizada en materiales metálicos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reflejantes, sin</w:t>
      </w:r>
      <w:r>
        <w:rPr>
          <w:spacing w:val="-3"/>
          <w:sz w:val="24"/>
        </w:rPr>
        <w:t> </w:t>
      </w:r>
      <w:r>
        <w:rPr>
          <w:sz w:val="24"/>
        </w:rPr>
        <w:t>utilizar iluminación</w:t>
      </w:r>
      <w:r>
        <w:rPr>
          <w:spacing w:val="-2"/>
          <w:sz w:val="24"/>
        </w:rPr>
        <w:t> </w:t>
      </w:r>
      <w:r>
        <w:rPr>
          <w:sz w:val="24"/>
        </w:rPr>
        <w:t>directa</w:t>
      </w:r>
      <w:r>
        <w:rPr>
          <w:spacing w:val="-2"/>
          <w:sz w:val="24"/>
        </w:rPr>
        <w:t> </w:t>
      </w:r>
      <w:r>
        <w:rPr>
          <w:sz w:val="24"/>
        </w:rPr>
        <w:t>o indirecta;</w:t>
      </w:r>
    </w:p>
    <w:p>
      <w:pPr>
        <w:pStyle w:val="ListParagraph"/>
        <w:numPr>
          <w:ilvl w:val="0"/>
          <w:numId w:val="55"/>
        </w:numPr>
        <w:tabs>
          <w:tab w:pos="1224" w:val="left" w:leader="none"/>
        </w:tabs>
        <w:spacing w:line="240" w:lineRule="auto" w:before="158" w:after="0"/>
        <w:ind w:left="1231" w:right="530" w:hanging="587"/>
        <w:jc w:val="both"/>
        <w:rPr>
          <w:sz w:val="24"/>
        </w:rPr>
      </w:pPr>
      <w:r>
        <w:rPr>
          <w:sz w:val="24"/>
        </w:rPr>
        <w:t>En los casos de edificios comerciales o de oficina en los que se necesite directorio,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-3"/>
          <w:sz w:val="24"/>
        </w:rPr>
        <w:t> </w:t>
      </w:r>
      <w:r>
        <w:rPr>
          <w:sz w:val="24"/>
        </w:rPr>
        <w:t>deberá</w:t>
      </w:r>
      <w:r>
        <w:rPr>
          <w:spacing w:val="-1"/>
          <w:sz w:val="24"/>
        </w:rPr>
        <w:t> </w:t>
      </w:r>
      <w:r>
        <w:rPr>
          <w:sz w:val="24"/>
        </w:rPr>
        <w:t>colocarse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interior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acceso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cualquiera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muros</w:t>
      </w:r>
      <w:r>
        <w:rPr>
          <w:spacing w:val="-1"/>
          <w:sz w:val="24"/>
        </w:rPr>
        <w:t> </w:t>
      </w:r>
      <w:r>
        <w:rPr>
          <w:sz w:val="24"/>
        </w:rPr>
        <w:t>laterales;</w:t>
      </w:r>
    </w:p>
    <w:p>
      <w:pPr>
        <w:pStyle w:val="ListParagraph"/>
        <w:numPr>
          <w:ilvl w:val="0"/>
          <w:numId w:val="55"/>
        </w:numPr>
        <w:tabs>
          <w:tab w:pos="1227" w:val="left" w:leader="none"/>
        </w:tabs>
        <w:spacing w:line="240" w:lineRule="auto" w:before="162" w:after="0"/>
        <w:ind w:left="1230" w:right="532" w:hanging="651"/>
        <w:jc w:val="both"/>
        <w:rPr>
          <w:sz w:val="24"/>
        </w:rPr>
      </w:pPr>
      <w:r>
        <w:rPr>
          <w:sz w:val="24"/>
        </w:rPr>
        <w:t>Se usarán solo dos colores para el fondo y la tipografía, pudiendo ser negro, café o</w:t>
      </w:r>
      <w:r>
        <w:rPr>
          <w:spacing w:val="1"/>
          <w:sz w:val="24"/>
        </w:rPr>
        <w:t> </w:t>
      </w:r>
      <w:r>
        <w:rPr>
          <w:sz w:val="24"/>
        </w:rPr>
        <w:t>blanco;</w:t>
      </w:r>
    </w:p>
    <w:p>
      <w:pPr>
        <w:pStyle w:val="ListParagraph"/>
        <w:numPr>
          <w:ilvl w:val="0"/>
          <w:numId w:val="55"/>
        </w:numPr>
        <w:tabs>
          <w:tab w:pos="1226" w:val="left" w:leader="none"/>
        </w:tabs>
        <w:spacing w:line="240" w:lineRule="auto" w:before="158" w:after="0"/>
        <w:ind w:left="1229" w:right="544" w:hanging="715"/>
        <w:jc w:val="both"/>
        <w:rPr>
          <w:sz w:val="24"/>
        </w:rPr>
      </w:pPr>
      <w:r>
        <w:rPr>
          <w:sz w:val="24"/>
        </w:rPr>
        <w:t>Los textos corporativos y comerciales deberán contener solamente el nombre de la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giro más</w:t>
      </w:r>
      <w:r>
        <w:rPr>
          <w:spacing w:val="-2"/>
          <w:sz w:val="24"/>
        </w:rPr>
        <w:t> </w:t>
      </w:r>
      <w:r>
        <w:rPr>
          <w:sz w:val="24"/>
        </w:rPr>
        <w:t>importante.</w:t>
      </w:r>
    </w:p>
    <w:p>
      <w:pPr>
        <w:pStyle w:val="BodyText"/>
      </w:pPr>
    </w:p>
    <w:p>
      <w:pPr>
        <w:pStyle w:val="BodyText"/>
        <w:ind w:left="514" w:right="534" w:firstLine="1"/>
        <w:jc w:val="both"/>
      </w:pPr>
      <w:r>
        <w:rPr>
          <w:rFonts w:ascii="Arial" w:hAnsi="Arial"/>
          <w:b/>
        </w:rPr>
        <w:t>Artículo 94. </w:t>
      </w:r>
      <w:r>
        <w:rPr/>
        <w:t>La colocación de placas relativas a anuncios denominativos o nombres de</w:t>
      </w:r>
      <w:r>
        <w:rPr>
          <w:spacing w:val="1"/>
        </w:rPr>
        <w:t> </w:t>
      </w:r>
      <w:r>
        <w:rPr/>
        <w:t>familia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SCHPM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características: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ListParagraph"/>
        <w:numPr>
          <w:ilvl w:val="0"/>
          <w:numId w:val="56"/>
        </w:numPr>
        <w:tabs>
          <w:tab w:pos="1226" w:val="left" w:leader="none"/>
          <w:tab w:pos="1227" w:val="left" w:leader="none"/>
        </w:tabs>
        <w:spacing w:line="240" w:lineRule="auto" w:before="190" w:after="0"/>
        <w:ind w:left="1226" w:right="0" w:hanging="485"/>
        <w:jc w:val="left"/>
        <w:rPr>
          <w:sz w:val="24"/>
        </w:rPr>
      </w:pPr>
      <w:r>
        <w:rPr>
          <w:sz w:val="24"/>
        </w:rPr>
        <w:t>Tener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tamaño</w:t>
      </w:r>
      <w:r>
        <w:rPr>
          <w:spacing w:val="-3"/>
          <w:sz w:val="24"/>
        </w:rPr>
        <w:t> </w:t>
      </w:r>
      <w:r>
        <w:rPr>
          <w:sz w:val="24"/>
        </w:rPr>
        <w:t>máximo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4"/>
          <w:sz w:val="24"/>
        </w:rPr>
        <w:t> </w:t>
      </w:r>
      <w:r>
        <w:rPr>
          <w:sz w:val="24"/>
        </w:rPr>
        <w:t>60</w:t>
      </w:r>
      <w:r>
        <w:rPr>
          <w:spacing w:val="-1"/>
          <w:sz w:val="24"/>
        </w:rPr>
        <w:t> </w:t>
      </w:r>
      <w:r>
        <w:rPr>
          <w:sz w:val="24"/>
        </w:rPr>
        <w:t>centímetros;</w:t>
      </w:r>
    </w:p>
    <w:p>
      <w:pPr>
        <w:pStyle w:val="ListParagraph"/>
        <w:numPr>
          <w:ilvl w:val="0"/>
          <w:numId w:val="56"/>
        </w:numPr>
        <w:tabs>
          <w:tab w:pos="1226" w:val="left" w:leader="none"/>
          <w:tab w:pos="1227" w:val="left" w:leader="none"/>
        </w:tabs>
        <w:spacing w:line="240" w:lineRule="auto" w:before="159" w:after="0"/>
        <w:ind w:left="1226" w:right="0" w:hanging="553"/>
        <w:jc w:val="left"/>
        <w:rPr>
          <w:sz w:val="24"/>
        </w:rPr>
      </w:pPr>
      <w:r>
        <w:rPr>
          <w:sz w:val="24"/>
        </w:rPr>
        <w:t>Sólo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permitirá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colores</w:t>
      </w:r>
      <w:r>
        <w:rPr>
          <w:spacing w:val="-2"/>
          <w:sz w:val="24"/>
        </w:rPr>
        <w:t> </w:t>
      </w:r>
      <w:r>
        <w:rPr>
          <w:sz w:val="24"/>
        </w:rPr>
        <w:t>uno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fondo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otro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tipografía;</w:t>
      </w:r>
    </w:p>
    <w:p>
      <w:pPr>
        <w:pStyle w:val="ListParagraph"/>
        <w:numPr>
          <w:ilvl w:val="0"/>
          <w:numId w:val="56"/>
        </w:numPr>
        <w:tabs>
          <w:tab w:pos="1226" w:val="left" w:leader="none"/>
          <w:tab w:pos="1227" w:val="left" w:leader="none"/>
        </w:tabs>
        <w:spacing w:line="240" w:lineRule="auto" w:before="160" w:after="0"/>
        <w:ind w:left="1226" w:right="0" w:hanging="618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utilizarán</w:t>
      </w:r>
      <w:r>
        <w:rPr>
          <w:spacing w:val="-2"/>
          <w:sz w:val="24"/>
        </w:rPr>
        <w:t> </w:t>
      </w:r>
      <w:r>
        <w:rPr>
          <w:sz w:val="24"/>
        </w:rPr>
        <w:t>colores</w:t>
      </w:r>
      <w:r>
        <w:rPr>
          <w:spacing w:val="-3"/>
          <w:sz w:val="24"/>
        </w:rPr>
        <w:t> </w:t>
      </w:r>
      <w:r>
        <w:rPr>
          <w:sz w:val="24"/>
        </w:rPr>
        <w:t>brillantes</w:t>
      </w:r>
      <w:r>
        <w:rPr>
          <w:spacing w:val="-5"/>
          <w:sz w:val="24"/>
        </w:rPr>
        <w:t> </w:t>
      </w:r>
      <w:r>
        <w:rPr>
          <w:sz w:val="24"/>
        </w:rPr>
        <w:t>o fosforescentes;</w:t>
      </w:r>
    </w:p>
    <w:p>
      <w:pPr>
        <w:pStyle w:val="ListParagraph"/>
        <w:numPr>
          <w:ilvl w:val="0"/>
          <w:numId w:val="56"/>
        </w:numPr>
        <w:tabs>
          <w:tab w:pos="1226" w:val="left" w:leader="none"/>
        </w:tabs>
        <w:spacing w:line="240" w:lineRule="auto" w:before="161" w:after="0"/>
        <w:ind w:left="1229" w:right="543" w:hanging="65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4192">
            <wp:simplePos x="0" y="0"/>
            <wp:positionH relativeFrom="page">
              <wp:posOffset>903605</wp:posOffset>
            </wp:positionH>
            <wp:positionV relativeFrom="paragraph">
              <wp:posOffset>511497</wp:posOffset>
            </wp:positionV>
            <wp:extent cx="6149340" cy="5426709"/>
            <wp:effectExtent l="0" t="0" r="0" b="0"/>
            <wp:wrapNone/>
            <wp:docPr id="1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Los textos corporativos y comerciales deberán contener solamente el nombre de la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giro más</w:t>
      </w:r>
      <w:r>
        <w:rPr>
          <w:spacing w:val="-2"/>
          <w:sz w:val="24"/>
        </w:rPr>
        <w:t> </w:t>
      </w:r>
      <w:r>
        <w:rPr>
          <w:sz w:val="24"/>
        </w:rPr>
        <w:t>importante.</w:t>
      </w:r>
    </w:p>
    <w:p>
      <w:pPr>
        <w:pStyle w:val="BodyText"/>
      </w:pPr>
    </w:p>
    <w:p>
      <w:pPr>
        <w:pStyle w:val="BodyText"/>
        <w:ind w:left="515" w:right="529"/>
        <w:jc w:val="both"/>
      </w:pP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colocación de placas alusivas</w:t>
      </w:r>
      <w:r>
        <w:rPr>
          <w:spacing w:val="66"/>
        </w:rPr>
        <w:t> </w:t>
      </w:r>
      <w:r>
        <w:rPr/>
        <w:t>a personajes o hechos históricos, deberán contar</w:t>
      </w:r>
      <w:r>
        <w:rPr>
          <w:spacing w:val="1"/>
        </w:rPr>
        <w:t> </w:t>
      </w:r>
      <w:r>
        <w:rPr/>
        <w:t>con la autorización del propietario del inmueble, de la SCHPM, dictamen de comisión en</w:t>
      </w:r>
      <w:r>
        <w:rPr>
          <w:spacing w:val="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Centro</w:t>
      </w:r>
      <w:r>
        <w:rPr>
          <w:spacing w:val="-1"/>
        </w:rPr>
        <w:t> </w:t>
      </w:r>
      <w:r>
        <w:rPr/>
        <w:t>Histórico</w:t>
      </w:r>
      <w:r>
        <w:rPr>
          <w:spacing w:val="5"/>
        </w:rPr>
        <w:t> </w:t>
      </w:r>
      <w:r>
        <w:rPr/>
        <w:t>y</w:t>
      </w:r>
      <w:r>
        <w:rPr>
          <w:spacing w:val="-3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Cabildo.</w:t>
      </w:r>
    </w:p>
    <w:p>
      <w:pPr>
        <w:pStyle w:val="BodyText"/>
        <w:spacing w:before="1"/>
      </w:pPr>
    </w:p>
    <w:p>
      <w:pPr>
        <w:spacing w:before="0"/>
        <w:ind w:left="518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95.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podrán</w:t>
      </w:r>
      <w:r>
        <w:rPr>
          <w:spacing w:val="-2"/>
          <w:sz w:val="24"/>
        </w:rPr>
        <w:t> </w:t>
      </w:r>
      <w:r>
        <w:rPr>
          <w:sz w:val="24"/>
        </w:rPr>
        <w:t>realizar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siguientes</w:t>
      </w:r>
      <w:r>
        <w:rPr>
          <w:spacing w:val="-4"/>
          <w:sz w:val="24"/>
        </w:rPr>
        <w:t> </w:t>
      </w:r>
      <w:r>
        <w:rPr>
          <w:sz w:val="24"/>
        </w:rPr>
        <w:t>acciones:</w:t>
      </w:r>
    </w:p>
    <w:p>
      <w:pPr>
        <w:pStyle w:val="BodyText"/>
      </w:pPr>
    </w:p>
    <w:p>
      <w:pPr>
        <w:pStyle w:val="ListParagraph"/>
        <w:numPr>
          <w:ilvl w:val="0"/>
          <w:numId w:val="57"/>
        </w:numPr>
        <w:tabs>
          <w:tab w:pos="1225" w:val="left" w:leader="none"/>
          <w:tab w:pos="1226" w:val="left" w:leader="none"/>
        </w:tabs>
        <w:spacing w:line="240" w:lineRule="auto" w:before="0" w:after="0"/>
        <w:ind w:left="1225" w:right="0" w:hanging="486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colocación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anuncios</w:t>
      </w:r>
      <w:r>
        <w:rPr>
          <w:spacing w:val="-2"/>
          <w:sz w:val="24"/>
        </w:rPr>
        <w:t> </w:t>
      </w:r>
      <w:r>
        <w:rPr>
          <w:sz w:val="24"/>
        </w:rPr>
        <w:t>espectaculares</w:t>
      </w:r>
      <w:r>
        <w:rPr>
          <w:spacing w:val="-1"/>
          <w:sz w:val="24"/>
        </w:rPr>
        <w:t> </w:t>
      </w:r>
      <w:r>
        <w:rPr>
          <w:sz w:val="24"/>
        </w:rPr>
        <w:t>dentro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Polígono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Histórico;</w:t>
      </w:r>
    </w:p>
    <w:p>
      <w:pPr>
        <w:pStyle w:val="ListParagraph"/>
        <w:numPr>
          <w:ilvl w:val="0"/>
          <w:numId w:val="57"/>
        </w:numPr>
        <w:tabs>
          <w:tab w:pos="1225" w:val="left" w:leader="none"/>
        </w:tabs>
        <w:spacing w:line="240" w:lineRule="auto" w:before="158" w:after="0"/>
        <w:ind w:left="1227" w:right="541" w:hanging="556"/>
        <w:jc w:val="both"/>
        <w:rPr>
          <w:sz w:val="24"/>
        </w:rPr>
      </w:pPr>
      <w:r>
        <w:rPr>
          <w:sz w:val="24"/>
        </w:rPr>
        <w:t>Fijar o colocar estructuras metálicas o de madera para anuncios en colindancias 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azoteas,</w:t>
      </w:r>
      <w:r>
        <w:rPr>
          <w:spacing w:val="1"/>
          <w:sz w:val="24"/>
        </w:rPr>
        <w:t> </w:t>
      </w:r>
      <w:r>
        <w:rPr>
          <w:sz w:val="24"/>
        </w:rPr>
        <w:t>jambas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enmarcamientos,</w:t>
      </w:r>
      <w:r>
        <w:rPr>
          <w:spacing w:val="1"/>
          <w:sz w:val="24"/>
        </w:rPr>
        <w:t> </w:t>
      </w:r>
      <w:r>
        <w:rPr>
          <w:sz w:val="24"/>
        </w:rPr>
        <w:t>pavimentos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vía</w:t>
      </w:r>
      <w:r>
        <w:rPr>
          <w:spacing w:val="1"/>
          <w:sz w:val="24"/>
        </w:rPr>
        <w:t> </w:t>
      </w:r>
      <w:r>
        <w:rPr>
          <w:sz w:val="24"/>
        </w:rPr>
        <w:t>pública,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66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mobiliario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instalaciones</w:t>
      </w:r>
      <w:r>
        <w:rPr>
          <w:spacing w:val="1"/>
          <w:sz w:val="24"/>
        </w:rPr>
        <w:t> </w:t>
      </w:r>
      <w:r>
        <w:rPr>
          <w:sz w:val="24"/>
        </w:rPr>
        <w:t>urbanas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áreas</w:t>
      </w:r>
      <w:r>
        <w:rPr>
          <w:spacing w:val="1"/>
          <w:sz w:val="24"/>
        </w:rPr>
        <w:t> </w:t>
      </w:r>
      <w:r>
        <w:rPr>
          <w:sz w:val="24"/>
        </w:rPr>
        <w:t>verdes</w:t>
      </w:r>
      <w:r>
        <w:rPr>
          <w:spacing w:val="1"/>
          <w:sz w:val="24"/>
        </w:rPr>
        <w:t> </w:t>
      </w:r>
      <w:r>
        <w:rPr>
          <w:sz w:val="24"/>
        </w:rPr>
        <w:t>colindantes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propiedades;</w:t>
      </w:r>
    </w:p>
    <w:p>
      <w:pPr>
        <w:pStyle w:val="ListParagraph"/>
        <w:numPr>
          <w:ilvl w:val="0"/>
          <w:numId w:val="57"/>
        </w:numPr>
        <w:tabs>
          <w:tab w:pos="1222" w:val="left" w:leader="none"/>
          <w:tab w:pos="1223" w:val="left" w:leader="none"/>
        </w:tabs>
        <w:spacing w:line="240" w:lineRule="auto" w:before="161" w:after="0"/>
        <w:ind w:left="1222" w:right="0" w:hanging="617"/>
        <w:jc w:val="left"/>
        <w:rPr>
          <w:sz w:val="24"/>
        </w:rPr>
      </w:pPr>
      <w:r>
        <w:rPr>
          <w:sz w:val="24"/>
        </w:rPr>
        <w:t>Colocar</w:t>
      </w:r>
      <w:r>
        <w:rPr>
          <w:spacing w:val="-1"/>
          <w:sz w:val="24"/>
        </w:rPr>
        <w:t> </w:t>
      </w:r>
      <w:r>
        <w:rPr>
          <w:sz w:val="24"/>
        </w:rPr>
        <w:t>anuncios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vía</w:t>
      </w:r>
      <w:r>
        <w:rPr>
          <w:spacing w:val="-1"/>
          <w:sz w:val="24"/>
        </w:rPr>
        <w:t> </w:t>
      </w:r>
      <w:r>
        <w:rPr>
          <w:sz w:val="24"/>
        </w:rPr>
        <w:t>pública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estructuras portátiles;</w:t>
      </w:r>
    </w:p>
    <w:p>
      <w:pPr>
        <w:pStyle w:val="ListParagraph"/>
        <w:numPr>
          <w:ilvl w:val="0"/>
          <w:numId w:val="57"/>
        </w:numPr>
        <w:tabs>
          <w:tab w:pos="1227" w:val="left" w:leader="none"/>
        </w:tabs>
        <w:spacing w:line="240" w:lineRule="auto" w:before="159" w:after="0"/>
        <w:ind w:left="1229" w:right="532" w:hanging="649"/>
        <w:jc w:val="both"/>
        <w:rPr>
          <w:sz w:val="24"/>
        </w:rPr>
      </w:pPr>
      <w:r>
        <w:rPr>
          <w:sz w:val="24"/>
        </w:rPr>
        <w:t>Fijar propaganda en forma de volantes, folletos, desplegados, </w:t>
      </w:r>
      <w:r>
        <w:rPr>
          <w:rFonts w:ascii="Arial" w:hAnsi="Arial"/>
          <w:i/>
          <w:sz w:val="24"/>
        </w:rPr>
        <w:t>graffiti </w:t>
      </w:r>
      <w:r>
        <w:rPr>
          <w:sz w:val="24"/>
        </w:rPr>
        <w:t>o láminas</w:t>
      </w:r>
      <w:r>
        <w:rPr>
          <w:spacing w:val="1"/>
          <w:sz w:val="24"/>
        </w:rPr>
        <w:t> </w:t>
      </w:r>
      <w:r>
        <w:rPr>
          <w:sz w:val="24"/>
        </w:rPr>
        <w:t>metálicas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muros,</w:t>
      </w:r>
      <w:r>
        <w:rPr>
          <w:spacing w:val="1"/>
          <w:sz w:val="24"/>
        </w:rPr>
        <w:t> </w:t>
      </w:r>
      <w:r>
        <w:rPr>
          <w:sz w:val="24"/>
        </w:rPr>
        <w:t>puertas,</w:t>
      </w:r>
      <w:r>
        <w:rPr>
          <w:spacing w:val="1"/>
          <w:sz w:val="24"/>
        </w:rPr>
        <w:t> </w:t>
      </w:r>
      <w:r>
        <w:rPr>
          <w:sz w:val="24"/>
        </w:rPr>
        <w:t>ventanas,</w:t>
      </w:r>
      <w:r>
        <w:rPr>
          <w:spacing w:val="1"/>
          <w:sz w:val="24"/>
        </w:rPr>
        <w:t> </w:t>
      </w:r>
      <w:r>
        <w:rPr>
          <w:sz w:val="24"/>
        </w:rPr>
        <w:t>árboles,</w:t>
      </w:r>
      <w:r>
        <w:rPr>
          <w:spacing w:val="1"/>
          <w:sz w:val="24"/>
        </w:rPr>
        <w:t> </w:t>
      </w:r>
      <w:r>
        <w:rPr>
          <w:sz w:val="24"/>
        </w:rPr>
        <w:t>postes,</w:t>
      </w:r>
      <w:r>
        <w:rPr>
          <w:spacing w:val="1"/>
          <w:sz w:val="24"/>
        </w:rPr>
        <w:t> </w:t>
      </w:r>
      <w:r>
        <w:rPr>
          <w:sz w:val="24"/>
        </w:rPr>
        <w:t>semáforos,</w:t>
      </w:r>
      <w:r>
        <w:rPr>
          <w:spacing w:val="1"/>
          <w:sz w:val="24"/>
        </w:rPr>
        <w:t> </w:t>
      </w:r>
      <w:r>
        <w:rPr>
          <w:sz w:val="24"/>
        </w:rPr>
        <w:t>buzones,</w:t>
      </w:r>
      <w:r>
        <w:rPr>
          <w:spacing w:val="1"/>
          <w:sz w:val="24"/>
        </w:rPr>
        <w:t> </w:t>
      </w:r>
      <w:r>
        <w:rPr>
          <w:sz w:val="24"/>
        </w:rPr>
        <w:t>basureros, cajas, casetas telefónicas y en cualquier lugar donde puedan afectar la</w:t>
      </w:r>
      <w:r>
        <w:rPr>
          <w:spacing w:val="1"/>
          <w:sz w:val="24"/>
        </w:rPr>
        <w:t> </w:t>
      </w:r>
      <w:r>
        <w:rPr>
          <w:sz w:val="24"/>
        </w:rPr>
        <w:t>imagen</w:t>
      </w:r>
      <w:r>
        <w:rPr>
          <w:spacing w:val="-3"/>
          <w:sz w:val="24"/>
        </w:rPr>
        <w:t> </w:t>
      </w:r>
      <w:r>
        <w:rPr>
          <w:sz w:val="24"/>
        </w:rPr>
        <w:t>urbana;</w:t>
      </w:r>
    </w:p>
    <w:p>
      <w:pPr>
        <w:pStyle w:val="ListParagraph"/>
        <w:numPr>
          <w:ilvl w:val="0"/>
          <w:numId w:val="57"/>
        </w:numPr>
        <w:tabs>
          <w:tab w:pos="1225" w:val="left" w:leader="none"/>
        </w:tabs>
        <w:spacing w:line="240" w:lineRule="auto" w:before="161" w:after="0"/>
        <w:ind w:left="1227" w:right="536" w:hanging="582"/>
        <w:jc w:val="both"/>
        <w:rPr>
          <w:sz w:val="24"/>
        </w:rPr>
      </w:pPr>
      <w:r>
        <w:rPr>
          <w:sz w:val="24"/>
        </w:rPr>
        <w:t>Colocar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colgantes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mantas,</w:t>
      </w:r>
      <w:r>
        <w:rPr>
          <w:spacing w:val="1"/>
          <w:sz w:val="24"/>
        </w:rPr>
        <w:t> </w:t>
      </w:r>
      <w:r>
        <w:rPr>
          <w:sz w:val="24"/>
        </w:rPr>
        <w:t>pendones,</w:t>
      </w:r>
      <w:r>
        <w:rPr>
          <w:spacing w:val="1"/>
          <w:sz w:val="24"/>
        </w:rPr>
        <w:t> </w:t>
      </w:r>
      <w:r>
        <w:rPr>
          <w:sz w:val="24"/>
        </w:rPr>
        <w:t>lonas,</w:t>
      </w:r>
      <w:r>
        <w:rPr>
          <w:spacing w:val="1"/>
          <w:sz w:val="24"/>
        </w:rPr>
        <w:t> </w:t>
      </w:r>
      <w:r>
        <w:rPr>
          <w:sz w:val="24"/>
        </w:rPr>
        <w:t>banderolas</w:t>
      </w:r>
      <w:r>
        <w:rPr>
          <w:spacing w:val="1"/>
          <w:sz w:val="24"/>
        </w:rPr>
        <w:t> </w:t>
      </w:r>
      <w:r>
        <w:rPr>
          <w:sz w:val="24"/>
        </w:rPr>
        <w:t>publicitarias, elementos adosados, en bandera o empotrados en las fachadas de los</w:t>
      </w:r>
      <w:r>
        <w:rPr>
          <w:spacing w:val="-64"/>
          <w:sz w:val="24"/>
        </w:rPr>
        <w:t> </w:t>
      </w:r>
      <w:r>
        <w:rPr>
          <w:sz w:val="24"/>
        </w:rPr>
        <w:t>inmuebles,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por sus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afecten</w:t>
      </w:r>
      <w:r>
        <w:rPr>
          <w:spacing w:val="1"/>
          <w:sz w:val="24"/>
        </w:rPr>
        <w:t> </w:t>
      </w:r>
      <w:r>
        <w:rPr>
          <w:sz w:val="24"/>
        </w:rPr>
        <w:t>al inmueble y al entorno,</w:t>
      </w:r>
      <w:r>
        <w:rPr>
          <w:spacing w:val="1"/>
          <w:sz w:val="24"/>
        </w:rPr>
        <w:t> </w:t>
      </w:r>
      <w:r>
        <w:rPr>
          <w:sz w:val="24"/>
        </w:rPr>
        <w:t>salvo</w:t>
      </w:r>
      <w:r>
        <w:rPr>
          <w:spacing w:val="1"/>
          <w:sz w:val="24"/>
        </w:rPr>
        <w:t> </w:t>
      </w:r>
      <w:r>
        <w:rPr>
          <w:sz w:val="24"/>
        </w:rPr>
        <w:t>autorización</w:t>
      </w:r>
      <w:r>
        <w:rPr>
          <w:spacing w:val="4"/>
          <w:sz w:val="24"/>
        </w:rPr>
        <w:t> </w:t>
      </w:r>
      <w:r>
        <w:rPr>
          <w:sz w:val="24"/>
        </w:rPr>
        <w:t>expresa</w:t>
      </w:r>
      <w:r>
        <w:rPr>
          <w:spacing w:val="-1"/>
          <w:sz w:val="24"/>
        </w:rPr>
        <w:t> </w:t>
      </w:r>
      <w:r>
        <w:rPr>
          <w:sz w:val="24"/>
        </w:rPr>
        <w:t>de la SCHPM;</w:t>
      </w:r>
    </w:p>
    <w:p>
      <w:pPr>
        <w:pStyle w:val="ListParagraph"/>
        <w:numPr>
          <w:ilvl w:val="0"/>
          <w:numId w:val="57"/>
        </w:numPr>
        <w:tabs>
          <w:tab w:pos="1226" w:val="left" w:leader="none"/>
          <w:tab w:pos="1227" w:val="left" w:leader="none"/>
        </w:tabs>
        <w:spacing w:line="240" w:lineRule="auto" w:before="161" w:after="0"/>
        <w:ind w:left="1226" w:right="0" w:hanging="646"/>
        <w:jc w:val="left"/>
        <w:rPr>
          <w:sz w:val="24"/>
        </w:rPr>
      </w:pPr>
      <w:r>
        <w:rPr>
          <w:sz w:val="24"/>
        </w:rPr>
        <w:t>Proyectar</w:t>
      </w:r>
      <w:r>
        <w:rPr>
          <w:spacing w:val="-2"/>
          <w:sz w:val="24"/>
        </w:rPr>
        <w:t> </w:t>
      </w:r>
      <w:r>
        <w:rPr>
          <w:sz w:val="24"/>
        </w:rPr>
        <w:t>anuncios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medio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aparatos</w:t>
      </w:r>
      <w:r>
        <w:rPr>
          <w:spacing w:val="-1"/>
          <w:sz w:val="24"/>
        </w:rPr>
        <w:t> </w:t>
      </w:r>
      <w:r>
        <w:rPr>
          <w:sz w:val="24"/>
        </w:rPr>
        <w:t>electrónicos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fachadas;</w:t>
      </w:r>
    </w:p>
    <w:p>
      <w:pPr>
        <w:pStyle w:val="ListParagraph"/>
        <w:numPr>
          <w:ilvl w:val="0"/>
          <w:numId w:val="57"/>
        </w:numPr>
        <w:tabs>
          <w:tab w:pos="1227" w:val="left" w:leader="none"/>
        </w:tabs>
        <w:spacing w:line="240" w:lineRule="auto" w:before="161" w:after="0"/>
        <w:ind w:left="1230" w:right="528" w:hanging="715"/>
        <w:jc w:val="both"/>
        <w:rPr>
          <w:sz w:val="24"/>
        </w:rPr>
      </w:pPr>
      <w:r>
        <w:rPr>
          <w:sz w:val="24"/>
        </w:rPr>
        <w:t>Pintar con colores no autorizados en el catálogo o anunciarse utilizando figuras o</w:t>
      </w:r>
      <w:r>
        <w:rPr>
          <w:spacing w:val="1"/>
          <w:sz w:val="24"/>
        </w:rPr>
        <w:t> </w:t>
      </w:r>
      <w:r>
        <w:rPr>
          <w:sz w:val="24"/>
        </w:rPr>
        <w:t>logotipos;</w:t>
      </w:r>
    </w:p>
    <w:p>
      <w:pPr>
        <w:pStyle w:val="ListParagraph"/>
        <w:numPr>
          <w:ilvl w:val="0"/>
          <w:numId w:val="57"/>
        </w:numPr>
        <w:tabs>
          <w:tab w:pos="1225" w:val="left" w:leader="none"/>
          <w:tab w:pos="1226" w:val="left" w:leader="none"/>
        </w:tabs>
        <w:spacing w:line="240" w:lineRule="auto" w:before="158" w:after="0"/>
        <w:ind w:left="1225" w:right="0" w:hanging="779"/>
        <w:jc w:val="left"/>
        <w:rPr>
          <w:sz w:val="24"/>
        </w:rPr>
      </w:pPr>
      <w:r>
        <w:rPr>
          <w:sz w:val="24"/>
        </w:rPr>
        <w:t>Colocar</w:t>
      </w:r>
      <w:r>
        <w:rPr>
          <w:spacing w:val="-2"/>
          <w:sz w:val="24"/>
        </w:rPr>
        <w:t> </w:t>
      </w:r>
      <w:r>
        <w:rPr>
          <w:sz w:val="24"/>
        </w:rPr>
        <w:t>anuncios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ventanas,</w:t>
      </w:r>
      <w:r>
        <w:rPr>
          <w:spacing w:val="-3"/>
          <w:sz w:val="24"/>
        </w:rPr>
        <w:t> </w:t>
      </w:r>
      <w:r>
        <w:rPr>
          <w:sz w:val="24"/>
        </w:rPr>
        <w:t>balcones,</w:t>
      </w:r>
      <w:r>
        <w:rPr>
          <w:spacing w:val="-4"/>
          <w:sz w:val="24"/>
        </w:rPr>
        <w:t> </w:t>
      </w:r>
      <w:r>
        <w:rPr>
          <w:sz w:val="24"/>
        </w:rPr>
        <w:t>rejas,</w:t>
      </w:r>
      <w:r>
        <w:rPr>
          <w:spacing w:val="-1"/>
          <w:sz w:val="24"/>
        </w:rPr>
        <w:t> </w:t>
      </w:r>
      <w:r>
        <w:rPr>
          <w:sz w:val="24"/>
        </w:rPr>
        <w:t>tapiales;</w:t>
      </w:r>
    </w:p>
    <w:p>
      <w:pPr>
        <w:pStyle w:val="ListParagraph"/>
        <w:numPr>
          <w:ilvl w:val="0"/>
          <w:numId w:val="57"/>
        </w:numPr>
        <w:tabs>
          <w:tab w:pos="1224" w:val="left" w:leader="none"/>
          <w:tab w:pos="1225" w:val="left" w:leader="none"/>
        </w:tabs>
        <w:spacing w:line="240" w:lineRule="auto" w:before="162" w:after="0"/>
        <w:ind w:left="1224" w:right="0" w:hanging="646"/>
        <w:jc w:val="left"/>
        <w:rPr>
          <w:sz w:val="24"/>
        </w:rPr>
      </w:pPr>
      <w:r>
        <w:rPr>
          <w:sz w:val="24"/>
        </w:rPr>
        <w:t>Colocar</w:t>
      </w:r>
      <w:r>
        <w:rPr>
          <w:spacing w:val="-2"/>
          <w:sz w:val="24"/>
        </w:rPr>
        <w:t> </w:t>
      </w:r>
      <w:r>
        <w:rPr>
          <w:sz w:val="24"/>
        </w:rPr>
        <w:t>anuncios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obstruyan</w:t>
      </w:r>
      <w:r>
        <w:rPr>
          <w:spacing w:val="-1"/>
          <w:sz w:val="24"/>
        </w:rPr>
        <w:t> </w:t>
      </w:r>
      <w:r>
        <w:rPr>
          <w:sz w:val="24"/>
        </w:rPr>
        <w:t>accesos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circulaciones,</w:t>
      </w:r>
      <w:r>
        <w:rPr>
          <w:spacing w:val="-4"/>
          <w:sz w:val="24"/>
        </w:rPr>
        <w:t> </w:t>
      </w:r>
      <w:r>
        <w:rPr>
          <w:sz w:val="24"/>
        </w:rPr>
        <w:t>pórticos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portales;</w:t>
      </w:r>
    </w:p>
    <w:p>
      <w:pPr>
        <w:pStyle w:val="ListParagraph"/>
        <w:numPr>
          <w:ilvl w:val="0"/>
          <w:numId w:val="57"/>
        </w:numPr>
        <w:tabs>
          <w:tab w:pos="1224" w:val="left" w:leader="none"/>
          <w:tab w:pos="1225" w:val="left" w:leader="none"/>
        </w:tabs>
        <w:spacing w:line="240" w:lineRule="auto" w:before="161" w:after="0"/>
        <w:ind w:left="1224" w:right="0" w:hanging="579"/>
        <w:jc w:val="left"/>
        <w:rPr>
          <w:sz w:val="24"/>
        </w:rPr>
      </w:pPr>
      <w:r>
        <w:rPr>
          <w:sz w:val="24"/>
        </w:rPr>
        <w:t>Colocar</w:t>
      </w:r>
      <w:r>
        <w:rPr>
          <w:spacing w:val="-2"/>
          <w:sz w:val="24"/>
        </w:rPr>
        <w:t> </w:t>
      </w:r>
      <w:r>
        <w:rPr>
          <w:sz w:val="24"/>
        </w:rPr>
        <w:t>anuncios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logotipos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cristales</w:t>
      </w:r>
      <w:r>
        <w:rPr>
          <w:spacing w:val="-1"/>
          <w:sz w:val="24"/>
        </w:rPr>
        <w:t> </w:t>
      </w:r>
      <w:r>
        <w:rPr>
          <w:sz w:val="24"/>
        </w:rPr>
        <w:t>exteriores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ventanas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aparadores;</w:t>
      </w:r>
    </w:p>
    <w:p>
      <w:pPr>
        <w:pStyle w:val="ListParagraph"/>
        <w:numPr>
          <w:ilvl w:val="0"/>
          <w:numId w:val="57"/>
        </w:numPr>
        <w:tabs>
          <w:tab w:pos="1225" w:val="left" w:leader="none"/>
        </w:tabs>
        <w:spacing w:line="240" w:lineRule="auto" w:before="158" w:after="0"/>
        <w:ind w:left="1228" w:right="530" w:hanging="650"/>
        <w:jc w:val="both"/>
        <w:rPr>
          <w:sz w:val="24"/>
        </w:rPr>
      </w:pPr>
      <w:r>
        <w:rPr>
          <w:sz w:val="24"/>
        </w:rPr>
        <w:t>Colocar anuncios luminosos a base de tubos de gas neón, leds, luz directa o</w:t>
      </w:r>
      <w:r>
        <w:rPr>
          <w:spacing w:val="1"/>
          <w:sz w:val="24"/>
        </w:rPr>
        <w:t> </w:t>
      </w:r>
      <w:r>
        <w:rPr>
          <w:sz w:val="24"/>
        </w:rPr>
        <w:t>indirecta, ya sean fijos, semifijos o móviles, cuando éstos se encuentren el exterior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locales</w:t>
      </w:r>
      <w:r>
        <w:rPr>
          <w:spacing w:val="-1"/>
          <w:sz w:val="24"/>
        </w:rPr>
        <w:t> </w:t>
      </w:r>
      <w:r>
        <w:rPr>
          <w:sz w:val="24"/>
        </w:rPr>
        <w:t>o 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interior del</w:t>
      </w:r>
      <w:r>
        <w:rPr>
          <w:spacing w:val="-2"/>
          <w:sz w:val="24"/>
        </w:rPr>
        <w:t> </w:t>
      </w:r>
      <w:r>
        <w:rPr>
          <w:sz w:val="24"/>
        </w:rPr>
        <w:t>inmueble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sean</w:t>
      </w:r>
      <w:r>
        <w:rPr>
          <w:spacing w:val="-1"/>
          <w:sz w:val="24"/>
        </w:rPr>
        <w:t> </w:t>
      </w:r>
      <w:r>
        <w:rPr>
          <w:sz w:val="24"/>
        </w:rPr>
        <w:t>visibles</w:t>
      </w:r>
      <w:r>
        <w:rPr>
          <w:spacing w:val="-1"/>
          <w:sz w:val="24"/>
        </w:rPr>
        <w:t> </w:t>
      </w:r>
      <w:r>
        <w:rPr>
          <w:sz w:val="24"/>
        </w:rPr>
        <w:t>desde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vía</w:t>
      </w:r>
      <w:r>
        <w:rPr>
          <w:spacing w:val="-1"/>
          <w:sz w:val="24"/>
        </w:rPr>
        <w:t> </w:t>
      </w:r>
      <w:r>
        <w:rPr>
          <w:sz w:val="24"/>
        </w:rPr>
        <w:t>pública;</w:t>
      </w:r>
    </w:p>
    <w:p>
      <w:pPr>
        <w:pStyle w:val="ListParagraph"/>
        <w:numPr>
          <w:ilvl w:val="0"/>
          <w:numId w:val="57"/>
        </w:numPr>
        <w:tabs>
          <w:tab w:pos="1226" w:val="left" w:leader="none"/>
        </w:tabs>
        <w:spacing w:line="240" w:lineRule="auto" w:before="161" w:after="0"/>
        <w:ind w:left="1229" w:right="539" w:hanging="715"/>
        <w:jc w:val="both"/>
        <w:rPr>
          <w:sz w:val="24"/>
        </w:rPr>
      </w:pPr>
      <w:r>
        <w:rPr>
          <w:sz w:val="24"/>
        </w:rPr>
        <w:t>Ubicar anuncios comerciales en un establecimiento con giro comercial ajeno al</w:t>
      </w:r>
      <w:r>
        <w:rPr>
          <w:spacing w:val="1"/>
          <w:sz w:val="24"/>
        </w:rPr>
        <w:t> </w:t>
      </w:r>
      <w:r>
        <w:rPr>
          <w:sz w:val="24"/>
        </w:rPr>
        <w:t>mismo;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500" w:bottom="980" w:left="900" w:right="600"/>
        </w:sectPr>
      </w:pPr>
    </w:p>
    <w:p>
      <w:pPr>
        <w:pStyle w:val="ListParagraph"/>
        <w:numPr>
          <w:ilvl w:val="0"/>
          <w:numId w:val="57"/>
        </w:numPr>
        <w:tabs>
          <w:tab w:pos="1226" w:val="left" w:leader="none"/>
          <w:tab w:pos="1227" w:val="left" w:leader="none"/>
        </w:tabs>
        <w:spacing w:line="240" w:lineRule="auto" w:before="74" w:after="0"/>
        <w:ind w:left="1230" w:right="541" w:hanging="782"/>
        <w:jc w:val="left"/>
        <w:rPr>
          <w:sz w:val="24"/>
        </w:rPr>
      </w:pPr>
      <w:r>
        <w:rPr>
          <w:sz w:val="24"/>
        </w:rPr>
        <w:t>Colocar anuncios comerciales en las edificaciones autorizadas exclusivamente para</w:t>
      </w:r>
      <w:r>
        <w:rPr>
          <w:spacing w:val="-64"/>
          <w:sz w:val="24"/>
        </w:rPr>
        <w:t> </w:t>
      </w:r>
      <w:r>
        <w:rPr>
          <w:sz w:val="24"/>
        </w:rPr>
        <w:t>habitación;</w:t>
      </w:r>
    </w:p>
    <w:p>
      <w:pPr>
        <w:pStyle w:val="ListParagraph"/>
        <w:numPr>
          <w:ilvl w:val="0"/>
          <w:numId w:val="57"/>
        </w:numPr>
        <w:tabs>
          <w:tab w:pos="1225" w:val="left" w:leader="none"/>
          <w:tab w:pos="1226" w:val="left" w:leader="none"/>
        </w:tabs>
        <w:spacing w:line="240" w:lineRule="auto" w:before="159" w:after="0"/>
        <w:ind w:left="1225" w:right="0" w:hanging="805"/>
        <w:jc w:val="left"/>
        <w:rPr>
          <w:sz w:val="24"/>
        </w:rPr>
      </w:pPr>
      <w:r>
        <w:rPr>
          <w:sz w:val="24"/>
        </w:rPr>
        <w:t>Ubicar</w:t>
      </w:r>
      <w:r>
        <w:rPr>
          <w:spacing w:val="-2"/>
          <w:sz w:val="24"/>
        </w:rPr>
        <w:t> </w:t>
      </w:r>
      <w:r>
        <w:rPr>
          <w:sz w:val="24"/>
        </w:rPr>
        <w:t>propaganda</w:t>
      </w:r>
      <w:r>
        <w:rPr>
          <w:spacing w:val="-4"/>
          <w:sz w:val="24"/>
        </w:rPr>
        <w:t> </w:t>
      </w:r>
      <w:r>
        <w:rPr>
          <w:sz w:val="24"/>
        </w:rPr>
        <w:t>o anuncios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muros</w:t>
      </w:r>
      <w:r>
        <w:rPr>
          <w:spacing w:val="-4"/>
          <w:sz w:val="24"/>
        </w:rPr>
        <w:t> </w:t>
      </w:r>
      <w:r>
        <w:rPr>
          <w:sz w:val="24"/>
        </w:rPr>
        <w:t>orientados</w:t>
      </w:r>
      <w:r>
        <w:rPr>
          <w:spacing w:val="-4"/>
          <w:sz w:val="24"/>
        </w:rPr>
        <w:t> </w:t>
      </w:r>
      <w:r>
        <w:rPr>
          <w:sz w:val="24"/>
        </w:rPr>
        <w:t>hacia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colindancias;</w:t>
      </w:r>
    </w:p>
    <w:p>
      <w:pPr>
        <w:pStyle w:val="ListParagraph"/>
        <w:numPr>
          <w:ilvl w:val="0"/>
          <w:numId w:val="57"/>
        </w:numPr>
        <w:tabs>
          <w:tab w:pos="1225" w:val="left" w:leader="none"/>
          <w:tab w:pos="1226" w:val="left" w:leader="none"/>
        </w:tabs>
        <w:spacing w:line="240" w:lineRule="auto" w:before="160" w:after="0"/>
        <w:ind w:left="1229" w:right="535" w:hanging="742"/>
        <w:jc w:val="left"/>
        <w:rPr>
          <w:sz w:val="24"/>
        </w:rPr>
      </w:pPr>
      <w:r>
        <w:rPr>
          <w:sz w:val="24"/>
        </w:rPr>
        <w:t>Colocar</w:t>
      </w:r>
      <w:r>
        <w:rPr>
          <w:spacing w:val="6"/>
          <w:sz w:val="24"/>
        </w:rPr>
        <w:t> </w:t>
      </w:r>
      <w:r>
        <w:rPr>
          <w:sz w:val="24"/>
        </w:rPr>
        <w:t>anuncios</w:t>
      </w:r>
      <w:r>
        <w:rPr>
          <w:spacing w:val="7"/>
          <w:sz w:val="24"/>
        </w:rPr>
        <w:t> </w:t>
      </w:r>
      <w:r>
        <w:rPr>
          <w:sz w:val="24"/>
        </w:rPr>
        <w:t>sobre</w:t>
      </w:r>
      <w:r>
        <w:rPr>
          <w:spacing w:val="7"/>
          <w:sz w:val="24"/>
        </w:rPr>
        <w:t> </w:t>
      </w:r>
      <w:r>
        <w:rPr>
          <w:sz w:val="24"/>
        </w:rPr>
        <w:t>muros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las</w:t>
      </w:r>
      <w:r>
        <w:rPr>
          <w:spacing w:val="5"/>
          <w:sz w:val="24"/>
        </w:rPr>
        <w:t> </w:t>
      </w:r>
      <w:r>
        <w:rPr>
          <w:sz w:val="24"/>
        </w:rPr>
        <w:t>fachadas,</w:t>
      </w:r>
      <w:r>
        <w:rPr>
          <w:spacing w:val="7"/>
          <w:sz w:val="24"/>
        </w:rPr>
        <w:t> </w:t>
      </w:r>
      <w:r>
        <w:rPr>
          <w:sz w:val="24"/>
        </w:rPr>
        <w:t>bardas</w:t>
      </w:r>
      <w:r>
        <w:rPr>
          <w:spacing w:val="7"/>
          <w:sz w:val="24"/>
        </w:rPr>
        <w:t> </w:t>
      </w:r>
      <w:r>
        <w:rPr>
          <w:sz w:val="24"/>
        </w:rPr>
        <w:t>o</w:t>
      </w:r>
      <w:r>
        <w:rPr>
          <w:spacing w:val="7"/>
          <w:sz w:val="24"/>
        </w:rPr>
        <w:t> </w:t>
      </w:r>
      <w:r>
        <w:rPr>
          <w:sz w:val="24"/>
        </w:rPr>
        <w:t>tapiales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predios</w:t>
      </w:r>
      <w:r>
        <w:rPr>
          <w:spacing w:val="-64"/>
          <w:sz w:val="24"/>
        </w:rPr>
        <w:t> </w:t>
      </w:r>
      <w:r>
        <w:rPr>
          <w:sz w:val="24"/>
        </w:rPr>
        <w:t>baldíos;</w:t>
      </w:r>
    </w:p>
    <w:p>
      <w:pPr>
        <w:pStyle w:val="ListParagraph"/>
        <w:numPr>
          <w:ilvl w:val="0"/>
          <w:numId w:val="57"/>
        </w:numPr>
        <w:tabs>
          <w:tab w:pos="1224" w:val="left" w:leader="none"/>
          <w:tab w:pos="1225" w:val="left" w:leader="none"/>
        </w:tabs>
        <w:spacing w:line="240" w:lineRule="auto" w:before="161" w:after="0"/>
        <w:ind w:left="1228" w:right="537" w:hanging="80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4704">
            <wp:simplePos x="0" y="0"/>
            <wp:positionH relativeFrom="page">
              <wp:posOffset>903605</wp:posOffset>
            </wp:positionH>
            <wp:positionV relativeFrom="paragraph">
              <wp:posOffset>336236</wp:posOffset>
            </wp:positionV>
            <wp:extent cx="6149340" cy="5426709"/>
            <wp:effectExtent l="0" t="0" r="0" b="0"/>
            <wp:wrapNone/>
            <wp:docPr id="1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Colocar</w:t>
      </w:r>
      <w:r>
        <w:rPr>
          <w:spacing w:val="16"/>
          <w:sz w:val="24"/>
        </w:rPr>
        <w:t> </w:t>
      </w:r>
      <w:r>
        <w:rPr>
          <w:sz w:val="24"/>
        </w:rPr>
        <w:t>anuncios</w:t>
      </w:r>
      <w:r>
        <w:rPr>
          <w:spacing w:val="15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forma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bandera,</w:t>
      </w:r>
      <w:r>
        <w:rPr>
          <w:spacing w:val="15"/>
          <w:sz w:val="24"/>
        </w:rPr>
        <w:t> </w:t>
      </w:r>
      <w:r>
        <w:rPr>
          <w:sz w:val="24"/>
        </w:rPr>
        <w:t>fijos</w:t>
      </w:r>
      <w:r>
        <w:rPr>
          <w:spacing w:val="16"/>
          <w:sz w:val="24"/>
        </w:rPr>
        <w:t> </w:t>
      </w:r>
      <w:r>
        <w:rPr>
          <w:sz w:val="24"/>
        </w:rPr>
        <w:t>o</w:t>
      </w:r>
      <w:r>
        <w:rPr>
          <w:spacing w:val="17"/>
          <w:sz w:val="24"/>
        </w:rPr>
        <w:t> </w:t>
      </w:r>
      <w:r>
        <w:rPr>
          <w:sz w:val="24"/>
        </w:rPr>
        <w:t>móviles,</w:t>
      </w:r>
      <w:r>
        <w:rPr>
          <w:spacing w:val="18"/>
          <w:sz w:val="24"/>
        </w:rPr>
        <w:t> </w:t>
      </w:r>
      <w:r>
        <w:rPr>
          <w:sz w:val="24"/>
        </w:rPr>
        <w:t>salvo</w:t>
      </w:r>
      <w:r>
        <w:rPr>
          <w:spacing w:val="18"/>
          <w:sz w:val="24"/>
        </w:rPr>
        <w:t> </w:t>
      </w:r>
      <w:r>
        <w:rPr>
          <w:sz w:val="24"/>
        </w:rPr>
        <w:t>autorización</w:t>
      </w:r>
      <w:r>
        <w:rPr>
          <w:spacing w:val="18"/>
          <w:sz w:val="24"/>
        </w:rPr>
        <w:t> </w:t>
      </w:r>
      <w:r>
        <w:rPr>
          <w:sz w:val="24"/>
        </w:rPr>
        <w:t>expresa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SCHPM;</w:t>
      </w:r>
    </w:p>
    <w:p>
      <w:pPr>
        <w:pStyle w:val="ListParagraph"/>
        <w:numPr>
          <w:ilvl w:val="0"/>
          <w:numId w:val="57"/>
        </w:numPr>
        <w:tabs>
          <w:tab w:pos="1223" w:val="left" w:leader="none"/>
          <w:tab w:pos="1224" w:val="left" w:leader="none"/>
        </w:tabs>
        <w:spacing w:line="240" w:lineRule="auto" w:before="159" w:after="0"/>
        <w:ind w:left="1223" w:right="0" w:hanging="872"/>
        <w:jc w:val="left"/>
        <w:rPr>
          <w:sz w:val="24"/>
        </w:rPr>
      </w:pPr>
      <w:r>
        <w:rPr>
          <w:sz w:val="24"/>
        </w:rPr>
        <w:t>Utilizar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ancho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parcial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vías</w:t>
      </w:r>
      <w:r>
        <w:rPr>
          <w:spacing w:val="-2"/>
          <w:sz w:val="24"/>
        </w:rPr>
        <w:t> </w:t>
      </w:r>
      <w:r>
        <w:rPr>
          <w:sz w:val="24"/>
        </w:rPr>
        <w:t>públicas,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anuncios</w:t>
      </w:r>
      <w:r>
        <w:rPr>
          <w:spacing w:val="-4"/>
          <w:sz w:val="24"/>
        </w:rPr>
        <w:t> </w:t>
      </w:r>
      <w:r>
        <w:rPr>
          <w:sz w:val="24"/>
        </w:rPr>
        <w:t>fijos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móviles;</w:t>
      </w:r>
    </w:p>
    <w:p>
      <w:pPr>
        <w:pStyle w:val="ListParagraph"/>
        <w:numPr>
          <w:ilvl w:val="0"/>
          <w:numId w:val="57"/>
        </w:numPr>
        <w:tabs>
          <w:tab w:pos="1222" w:val="left" w:leader="none"/>
          <w:tab w:pos="1223" w:val="left" w:leader="none"/>
        </w:tabs>
        <w:spacing w:line="240" w:lineRule="auto" w:before="161" w:after="0"/>
        <w:ind w:left="1222" w:right="0" w:hanging="940"/>
        <w:jc w:val="left"/>
        <w:rPr>
          <w:sz w:val="24"/>
        </w:rPr>
      </w:pPr>
      <w:r>
        <w:rPr>
          <w:sz w:val="24"/>
        </w:rPr>
        <w:t>Colocar</w:t>
      </w:r>
      <w:r>
        <w:rPr>
          <w:spacing w:val="-2"/>
          <w:sz w:val="24"/>
        </w:rPr>
        <w:t> </w:t>
      </w:r>
      <w:r>
        <w:rPr>
          <w:sz w:val="24"/>
        </w:rPr>
        <w:t>cualquier</w:t>
      </w:r>
      <w:r>
        <w:rPr>
          <w:spacing w:val="-3"/>
          <w:sz w:val="24"/>
        </w:rPr>
        <w:t> </w:t>
      </w:r>
      <w:r>
        <w:rPr>
          <w:sz w:val="24"/>
        </w:rPr>
        <w:t>tipo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propaganda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mobiliario</w:t>
      </w:r>
      <w:r>
        <w:rPr>
          <w:spacing w:val="-2"/>
          <w:sz w:val="24"/>
        </w:rPr>
        <w:t> </w:t>
      </w:r>
      <w:r>
        <w:rPr>
          <w:sz w:val="24"/>
        </w:rPr>
        <w:t>urbano.</w:t>
      </w:r>
    </w:p>
    <w:p>
      <w:pPr>
        <w:pStyle w:val="BodyText"/>
      </w:pPr>
    </w:p>
    <w:p>
      <w:pPr>
        <w:pStyle w:val="BodyText"/>
        <w:ind w:left="517" w:right="527" w:hanging="4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96.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colocarse anuncios, propaganda o publicidad, siempre y cuando no se coloquen en el</w:t>
      </w:r>
      <w:r>
        <w:rPr>
          <w:spacing w:val="1"/>
        </w:rPr>
        <w:t> </w:t>
      </w:r>
      <w:r>
        <w:rPr/>
        <w:t>mobiliario</w:t>
      </w:r>
      <w:r>
        <w:rPr>
          <w:spacing w:val="-3"/>
        </w:rPr>
        <w:t> </w:t>
      </w:r>
      <w:r>
        <w:rPr/>
        <w:t>urbano</w:t>
      </w:r>
      <w:r>
        <w:rPr>
          <w:spacing w:val="-1"/>
        </w:rPr>
        <w:t> </w:t>
      </w:r>
      <w:r>
        <w:rPr/>
        <w:t>y sean</w:t>
      </w:r>
      <w:r>
        <w:rPr>
          <w:spacing w:val="1"/>
        </w:rPr>
        <w:t> </w:t>
      </w:r>
      <w:r>
        <w:rPr/>
        <w:t>retiradas</w:t>
      </w:r>
      <w:r>
        <w:rPr>
          <w:spacing w:val="-1"/>
        </w:rPr>
        <w:t> </w:t>
      </w:r>
      <w:r>
        <w:rPr/>
        <w:t>inmediatamente</w:t>
      </w:r>
      <w:r>
        <w:rPr>
          <w:spacing w:val="-2"/>
        </w:rPr>
        <w:t> </w:t>
      </w:r>
      <w:r>
        <w:rPr/>
        <w:t>al</w:t>
      </w:r>
      <w:r>
        <w:rPr>
          <w:spacing w:val="2"/>
        </w:rPr>
        <w:t> </w:t>
      </w:r>
      <w:r>
        <w:rPr/>
        <w:t>término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evento.</w:t>
      </w:r>
    </w:p>
    <w:p>
      <w:pPr>
        <w:pStyle w:val="BodyText"/>
      </w:pPr>
    </w:p>
    <w:p>
      <w:pPr>
        <w:pStyle w:val="BodyText"/>
        <w:ind w:left="516" w:right="530"/>
        <w:jc w:val="both"/>
      </w:pPr>
      <w:r>
        <w:rPr>
          <w:rFonts w:ascii="Arial" w:hAnsi="Arial"/>
          <w:b/>
        </w:rPr>
        <w:t>Artículo 97. </w:t>
      </w:r>
      <w:r>
        <w:rPr/>
        <w:t>La SCHPM tendrá facultades para el retiro total de propaganda, publicidad o</w:t>
      </w:r>
      <w:r>
        <w:rPr>
          <w:spacing w:val="1"/>
        </w:rPr>
        <w:t> </w:t>
      </w:r>
      <w:r>
        <w:rPr/>
        <w:t>anuncios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vía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que no</w:t>
      </w:r>
      <w:r>
        <w:rPr>
          <w:spacing w:val="-3"/>
        </w:rPr>
        <w:t> </w:t>
      </w:r>
      <w:r>
        <w:rPr/>
        <w:t>cumpla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lo dispuesto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este Reglamento.</w:t>
      </w:r>
    </w:p>
    <w:p>
      <w:pPr>
        <w:pStyle w:val="BodyText"/>
      </w:pPr>
    </w:p>
    <w:p>
      <w:pPr>
        <w:pStyle w:val="BodyText"/>
        <w:ind w:left="513" w:right="535" w:firstLine="1"/>
        <w:jc w:val="both"/>
      </w:pPr>
      <w:r>
        <w:rPr/>
        <w:t>Como consecuencia de la aplicación de lo previsto en el párrafo anterior, la SCHPM podrá</w:t>
      </w:r>
      <w:r>
        <w:rPr>
          <w:spacing w:val="1"/>
        </w:rPr>
        <w:t> </w:t>
      </w:r>
      <w:r>
        <w:rPr/>
        <w:t>ordenar</w:t>
      </w:r>
      <w:r>
        <w:rPr>
          <w:spacing w:val="-1"/>
        </w:rPr>
        <w:t> </w:t>
      </w:r>
      <w:r>
        <w:rPr/>
        <w:t>la restauración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fachadas cuando</w:t>
      </w:r>
      <w:r>
        <w:rPr>
          <w:spacing w:val="-3"/>
        </w:rPr>
        <w:t> </w:t>
      </w:r>
      <w:r>
        <w:rPr/>
        <w:t>así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necesario.</w:t>
      </w:r>
    </w:p>
    <w:p>
      <w:pPr>
        <w:pStyle w:val="BodyText"/>
      </w:pPr>
    </w:p>
    <w:p>
      <w:pPr>
        <w:pStyle w:val="Heading2"/>
        <w:jc w:val="both"/>
      </w:pPr>
      <w:r>
        <w:rPr/>
        <w:t>SECCIÓN</w:t>
      </w:r>
      <w:r>
        <w:rPr>
          <w:spacing w:val="-2"/>
        </w:rPr>
        <w:t> </w:t>
      </w:r>
      <w:r>
        <w:rPr/>
        <w:t>VII.      </w:t>
      </w:r>
      <w:r>
        <w:rPr>
          <w:spacing w:val="66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Espacios Públicos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518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98.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consideran</w:t>
      </w:r>
      <w:r>
        <w:rPr>
          <w:spacing w:val="-2"/>
          <w:sz w:val="24"/>
        </w:rPr>
        <w:t> </w:t>
      </w:r>
      <w:r>
        <w:rPr>
          <w:sz w:val="24"/>
        </w:rPr>
        <w:t>espacios</w:t>
      </w:r>
      <w:r>
        <w:rPr>
          <w:spacing w:val="-5"/>
          <w:sz w:val="24"/>
        </w:rPr>
        <w:t> </w:t>
      </w:r>
      <w:r>
        <w:rPr>
          <w:sz w:val="24"/>
        </w:rPr>
        <w:t>públicos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siguientes:</w:t>
      </w:r>
    </w:p>
    <w:p>
      <w:pPr>
        <w:pStyle w:val="BodyText"/>
      </w:pPr>
    </w:p>
    <w:p>
      <w:pPr>
        <w:pStyle w:val="ListParagraph"/>
        <w:numPr>
          <w:ilvl w:val="1"/>
          <w:numId w:val="57"/>
        </w:numPr>
        <w:tabs>
          <w:tab w:pos="1157" w:val="left" w:leader="none"/>
        </w:tabs>
        <w:spacing w:line="240" w:lineRule="auto" w:before="0" w:after="0"/>
        <w:ind w:left="1156" w:right="0" w:hanging="282"/>
        <w:jc w:val="left"/>
        <w:rPr>
          <w:sz w:val="24"/>
        </w:rPr>
      </w:pPr>
      <w:r>
        <w:rPr>
          <w:sz w:val="24"/>
        </w:rPr>
        <w:t>Espacios</w:t>
      </w:r>
      <w:r>
        <w:rPr>
          <w:spacing w:val="-4"/>
          <w:sz w:val="24"/>
        </w:rPr>
        <w:t> </w:t>
      </w:r>
      <w:r>
        <w:rPr>
          <w:sz w:val="24"/>
        </w:rPr>
        <w:t>religiosos:</w:t>
      </w:r>
    </w:p>
    <w:p>
      <w:pPr>
        <w:pStyle w:val="BodyText"/>
      </w:pPr>
    </w:p>
    <w:p>
      <w:pPr>
        <w:pStyle w:val="BodyText"/>
        <w:ind w:left="1224" w:right="4245"/>
        <w:jc w:val="both"/>
      </w:pPr>
      <w:r>
        <w:rPr/>
        <w:t>Basílica menor de Nuestra Señora de la Soledad.</w:t>
      </w:r>
      <w:r>
        <w:rPr>
          <w:spacing w:val="-65"/>
        </w:rPr>
        <w:t> </w:t>
      </w:r>
      <w:r>
        <w:rPr/>
        <w:t>Catedral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Nuestra</w:t>
      </w:r>
      <w:r>
        <w:rPr>
          <w:spacing w:val="-3"/>
        </w:rPr>
        <w:t> </w:t>
      </w:r>
      <w:r>
        <w:rPr/>
        <w:t>Señora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Asunción.</w:t>
      </w:r>
    </w:p>
    <w:p>
      <w:pPr>
        <w:pStyle w:val="BodyText"/>
        <w:ind w:left="1223" w:right="5155"/>
        <w:jc w:val="both"/>
      </w:pPr>
      <w:r>
        <w:rPr/>
        <w:t>Templo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5"/>
        </w:rPr>
        <w:t> </w:t>
      </w:r>
      <w:r>
        <w:rPr/>
        <w:t>María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Marquesado.</w:t>
      </w:r>
      <w:r>
        <w:rPr>
          <w:spacing w:val="-64"/>
        </w:rPr>
        <w:t> </w:t>
      </w:r>
      <w:r>
        <w:rPr/>
        <w:t>Templo de la Preciosa Sangre de Cristo.</w:t>
      </w:r>
      <w:r>
        <w:rPr>
          <w:spacing w:val="-64"/>
        </w:rPr>
        <w:t> </w:t>
      </w:r>
      <w:r>
        <w:rPr/>
        <w:t>Templo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Carmen</w:t>
      </w:r>
      <w:r>
        <w:rPr>
          <w:spacing w:val="-1"/>
        </w:rPr>
        <w:t> </w:t>
      </w:r>
      <w:r>
        <w:rPr/>
        <w:t>Alto.</w:t>
      </w:r>
    </w:p>
    <w:p>
      <w:pPr>
        <w:pStyle w:val="BodyText"/>
        <w:ind w:left="1222"/>
        <w:jc w:val="both"/>
      </w:pPr>
      <w:r>
        <w:rPr/>
        <w:t>Templo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Santo</w:t>
      </w:r>
      <w:r>
        <w:rPr>
          <w:spacing w:val="-3"/>
        </w:rPr>
        <w:t> </w:t>
      </w:r>
      <w:r>
        <w:rPr/>
        <w:t>Tomás</w:t>
      </w:r>
      <w:r>
        <w:rPr>
          <w:spacing w:val="-2"/>
        </w:rPr>
        <w:t> </w:t>
      </w:r>
      <w:r>
        <w:rPr/>
        <w:t>Xochimilco.</w:t>
      </w:r>
    </w:p>
    <w:p>
      <w:pPr>
        <w:pStyle w:val="BodyText"/>
        <w:ind w:left="1222" w:right="2638"/>
      </w:pPr>
      <w:r>
        <w:rPr/>
        <w:t>Templo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Nuestra</w:t>
      </w:r>
      <w:r>
        <w:rPr>
          <w:spacing w:val="-3"/>
        </w:rPr>
        <w:t> </w:t>
      </w:r>
      <w:r>
        <w:rPr/>
        <w:t>Señora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Guadalupe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Capilla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Belén.</w:t>
      </w:r>
      <w:r>
        <w:rPr>
          <w:spacing w:val="-64"/>
        </w:rPr>
        <w:t> </w:t>
      </w:r>
      <w:r>
        <w:rPr/>
        <w:t>Templo</w:t>
      </w:r>
      <w:r>
        <w:rPr>
          <w:spacing w:val="-1"/>
        </w:rPr>
        <w:t> </w:t>
      </w:r>
      <w:r>
        <w:rPr/>
        <w:t>de Nuestra</w:t>
      </w:r>
      <w:r>
        <w:rPr>
          <w:spacing w:val="-1"/>
        </w:rPr>
        <w:t> </w:t>
      </w:r>
      <w:r>
        <w:rPr/>
        <w:t>Señora del</w:t>
      </w:r>
      <w:r>
        <w:rPr>
          <w:spacing w:val="-1"/>
        </w:rPr>
        <w:t> </w:t>
      </w:r>
      <w:r>
        <w:rPr/>
        <w:t>Patrocinio.</w:t>
      </w:r>
    </w:p>
    <w:p>
      <w:pPr>
        <w:pStyle w:val="BodyText"/>
        <w:spacing w:before="1"/>
        <w:ind w:left="1226" w:right="5283" w:hanging="5"/>
      </w:pPr>
      <w:r>
        <w:rPr/>
        <w:t>Templo de San Matías, Jalatlaco.</w:t>
      </w:r>
      <w:r>
        <w:rPr>
          <w:spacing w:val="1"/>
        </w:rPr>
        <w:t> </w:t>
      </w:r>
      <w:r>
        <w:rPr/>
        <w:t>Templo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Santo</w:t>
      </w:r>
      <w:r>
        <w:rPr>
          <w:spacing w:val="-4"/>
        </w:rPr>
        <w:t> </w:t>
      </w:r>
      <w:r>
        <w:rPr/>
        <w:t>Domingo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Guzmán.</w:t>
      </w:r>
      <w:r>
        <w:rPr>
          <w:spacing w:val="-63"/>
        </w:rPr>
        <w:t> </w:t>
      </w:r>
      <w:r>
        <w:rPr/>
        <w:t>Templo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 Felipe</w:t>
      </w:r>
      <w:r>
        <w:rPr>
          <w:spacing w:val="-3"/>
        </w:rPr>
        <w:t> </w:t>
      </w:r>
      <w:r>
        <w:rPr/>
        <w:t>Neri.</w:t>
      </w:r>
    </w:p>
    <w:p>
      <w:pPr>
        <w:pStyle w:val="BodyText"/>
        <w:ind w:left="1225" w:right="5855"/>
      </w:pPr>
      <w:r>
        <w:rPr/>
        <w:t>Templo del Carmen de abajo.</w:t>
      </w:r>
      <w:r>
        <w:rPr>
          <w:spacing w:val="1"/>
        </w:rPr>
        <w:t> </w:t>
      </w:r>
      <w:r>
        <w:rPr/>
        <w:t>Templo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Compañía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Jesús.</w:t>
      </w:r>
    </w:p>
    <w:p>
      <w:pPr>
        <w:pStyle w:val="BodyText"/>
        <w:ind w:left="1223" w:right="3933"/>
      </w:pPr>
      <w:r>
        <w:rPr/>
        <w:t>Templo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Nuestra</w:t>
      </w:r>
      <w:r>
        <w:rPr>
          <w:spacing w:val="-3"/>
        </w:rPr>
        <w:t> </w:t>
      </w:r>
      <w:r>
        <w:rPr/>
        <w:t>Señora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Consolación.</w:t>
      </w:r>
      <w:r>
        <w:rPr>
          <w:spacing w:val="-64"/>
        </w:rPr>
        <w:t> </w:t>
      </w:r>
      <w:r>
        <w:rPr/>
        <w:t>Templo</w:t>
      </w:r>
      <w:r>
        <w:rPr>
          <w:spacing w:val="-1"/>
        </w:rPr>
        <w:t> </w:t>
      </w:r>
      <w:r>
        <w:rPr/>
        <w:t>de San</w:t>
      </w:r>
      <w:r>
        <w:rPr>
          <w:spacing w:val="-1"/>
        </w:rPr>
        <w:t> </w:t>
      </w:r>
      <w:r>
        <w:rPr/>
        <w:t>Francisco de</w:t>
      </w:r>
      <w:r>
        <w:rPr>
          <w:spacing w:val="-3"/>
        </w:rPr>
        <w:t> </w:t>
      </w:r>
      <w:r>
        <w:rPr/>
        <w:t>Asís.</w:t>
      </w:r>
    </w:p>
    <w:p>
      <w:pPr>
        <w:pStyle w:val="BodyText"/>
        <w:ind w:left="1223"/>
      </w:pPr>
      <w:r>
        <w:rPr/>
        <w:t>Templo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San</w:t>
      </w:r>
      <w:r>
        <w:rPr>
          <w:spacing w:val="-3"/>
        </w:rPr>
        <w:t> </w:t>
      </w:r>
      <w:r>
        <w:rPr/>
        <w:t>Agustín.</w:t>
      </w:r>
    </w:p>
    <w:p>
      <w:pPr>
        <w:pStyle w:val="BodyText"/>
        <w:ind w:left="1222" w:right="4740"/>
      </w:pPr>
      <w:r>
        <w:rPr/>
        <w:t>Templo de Nuestra Señora de las Nieves.</w:t>
      </w:r>
      <w:r>
        <w:rPr>
          <w:spacing w:val="1"/>
        </w:rPr>
        <w:t> </w:t>
      </w:r>
      <w:r>
        <w:rPr/>
        <w:t>Templo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Nuestra</w:t>
      </w:r>
      <w:r>
        <w:rPr>
          <w:spacing w:val="-3"/>
        </w:rPr>
        <w:t> </w:t>
      </w:r>
      <w:r>
        <w:rPr/>
        <w:t>Señora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Mercedes.</w:t>
      </w:r>
    </w:p>
    <w:p>
      <w:pPr>
        <w:spacing w:after="0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1225" w:right="5990"/>
      </w:pPr>
      <w:r>
        <w:rPr/>
        <w:t>Templo de los Siete Príncipes.</w:t>
      </w:r>
      <w:r>
        <w:rPr>
          <w:spacing w:val="1"/>
        </w:rPr>
        <w:t> </w:t>
      </w:r>
      <w:r>
        <w:rPr/>
        <w:t>Templo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Santísima</w:t>
      </w:r>
      <w:r>
        <w:rPr>
          <w:spacing w:val="-6"/>
        </w:rPr>
        <w:t> </w:t>
      </w:r>
      <w:r>
        <w:rPr/>
        <w:t>Trinidad.</w:t>
      </w:r>
      <w:r>
        <w:rPr>
          <w:spacing w:val="-63"/>
        </w:rPr>
        <w:t> </w:t>
      </w:r>
      <w:r>
        <w:rPr/>
        <w:t>Templo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Defensa.</w:t>
      </w:r>
    </w:p>
    <w:p>
      <w:pPr>
        <w:pStyle w:val="BodyText"/>
        <w:ind w:left="1224" w:right="7361"/>
      </w:pPr>
      <w:r>
        <w:rPr/>
        <w:t>Capilla del Calvario.</w:t>
      </w:r>
      <w:r>
        <w:rPr>
          <w:spacing w:val="-65"/>
        </w:rPr>
        <w:t> </w:t>
      </w:r>
      <w:r>
        <w:rPr/>
        <w:t>Atrios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templos.</w:t>
      </w:r>
    </w:p>
    <w:p>
      <w:pPr>
        <w:pStyle w:val="BodyText"/>
      </w:pPr>
    </w:p>
    <w:p>
      <w:pPr>
        <w:pStyle w:val="BodyText"/>
        <w:ind w:left="516"/>
      </w:pPr>
      <w:r>
        <w:rPr/>
        <w:drawing>
          <wp:anchor distT="0" distB="0" distL="0" distR="0" allowOverlap="1" layoutInCell="1" locked="0" behindDoc="1" simplePos="0" relativeHeight="477065216">
            <wp:simplePos x="0" y="0"/>
            <wp:positionH relativeFrom="page">
              <wp:posOffset>903605</wp:posOffset>
            </wp:positionH>
            <wp:positionV relativeFrom="paragraph">
              <wp:posOffset>363542</wp:posOffset>
            </wp:positionV>
            <wp:extent cx="6149340" cy="5426709"/>
            <wp:effectExtent l="0" t="0" r="0" b="0"/>
            <wp:wrapNone/>
            <wp:docPr id="1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Todos</w:t>
      </w:r>
      <w:r>
        <w:rPr>
          <w:spacing w:val="28"/>
        </w:rPr>
        <w:t> </w:t>
      </w:r>
      <w:r>
        <w:rPr/>
        <w:t>estos</w:t>
      </w:r>
      <w:r>
        <w:rPr>
          <w:spacing w:val="29"/>
        </w:rPr>
        <w:t> </w:t>
      </w:r>
      <w:r>
        <w:rPr/>
        <w:t>espacios</w:t>
      </w:r>
      <w:r>
        <w:rPr>
          <w:spacing w:val="26"/>
        </w:rPr>
        <w:t> </w:t>
      </w:r>
      <w:r>
        <w:rPr/>
        <w:t>estarán</w:t>
      </w:r>
      <w:r>
        <w:rPr>
          <w:spacing w:val="30"/>
        </w:rPr>
        <w:t> </w:t>
      </w:r>
      <w:r>
        <w:rPr/>
        <w:t>sujetos</w:t>
      </w:r>
      <w:r>
        <w:rPr>
          <w:spacing w:val="29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26"/>
        </w:rPr>
        <w:t> </w:t>
      </w:r>
      <w:r>
        <w:rPr/>
        <w:t>normatividad</w:t>
      </w:r>
      <w:r>
        <w:rPr>
          <w:spacing w:val="27"/>
        </w:rPr>
        <w:t> </w:t>
      </w:r>
      <w:r>
        <w:rPr/>
        <w:t>federal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/>
        <w:t>demás</w:t>
      </w:r>
      <w:r>
        <w:rPr>
          <w:spacing w:val="29"/>
        </w:rPr>
        <w:t> </w:t>
      </w:r>
      <w:r>
        <w:rPr/>
        <w:t>ordenamientos</w:t>
      </w:r>
      <w:r>
        <w:rPr>
          <w:spacing w:val="-64"/>
        </w:rPr>
        <w:t> </w:t>
      </w:r>
      <w:r>
        <w:rPr/>
        <w:t>aplicables</w:t>
      </w:r>
    </w:p>
    <w:p>
      <w:pPr>
        <w:pStyle w:val="BodyText"/>
      </w:pPr>
    </w:p>
    <w:p>
      <w:pPr>
        <w:pStyle w:val="BodyText"/>
        <w:ind w:left="873"/>
      </w:pPr>
      <w:r>
        <w:rPr/>
        <w:t>a)</w:t>
      </w:r>
      <w:r>
        <w:rPr>
          <w:spacing w:val="63"/>
        </w:rPr>
        <w:t> </w:t>
      </w:r>
      <w:r>
        <w:rPr/>
        <w:t>Espacios</w:t>
      </w:r>
      <w:r>
        <w:rPr>
          <w:spacing w:val="-4"/>
        </w:rPr>
        <w:t> </w:t>
      </w:r>
      <w:r>
        <w:rPr/>
        <w:t>públicos</w:t>
      </w:r>
      <w:r>
        <w:rPr>
          <w:spacing w:val="-3"/>
        </w:rPr>
        <w:t> </w:t>
      </w:r>
      <w:r>
        <w:rPr/>
        <w:t>propiedad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Municipio:</w:t>
      </w:r>
    </w:p>
    <w:p>
      <w:pPr>
        <w:pStyle w:val="BodyText"/>
      </w:pPr>
    </w:p>
    <w:p>
      <w:pPr>
        <w:pStyle w:val="Heading2"/>
        <w:ind w:left="873"/>
      </w:pPr>
      <w:r>
        <w:rPr/>
        <w:t>Jardines:</w:t>
      </w:r>
    </w:p>
    <w:p>
      <w:pPr>
        <w:pStyle w:val="BodyText"/>
        <w:spacing w:before="1"/>
        <w:ind w:left="1222" w:right="7180"/>
      </w:pPr>
      <w:r>
        <w:rPr/>
        <w:t>Jardín Labastida;</w:t>
      </w:r>
      <w:r>
        <w:rPr>
          <w:spacing w:val="1"/>
        </w:rPr>
        <w:t> </w:t>
      </w:r>
      <w:r>
        <w:rPr/>
        <w:t>Jardín Conzatti;</w:t>
      </w:r>
      <w:r>
        <w:rPr>
          <w:spacing w:val="1"/>
        </w:rPr>
        <w:t> </w:t>
      </w:r>
      <w:r>
        <w:rPr/>
        <w:t>Jardín Carbajal;</w:t>
      </w:r>
      <w:r>
        <w:rPr>
          <w:spacing w:val="1"/>
        </w:rPr>
        <w:t> </w:t>
      </w:r>
      <w:r>
        <w:rPr/>
        <w:t>Jardín</w:t>
      </w:r>
      <w:r>
        <w:rPr>
          <w:spacing w:val="66"/>
        </w:rPr>
        <w:t> </w:t>
      </w:r>
      <w:r>
        <w:rPr/>
        <w:t>Madero;</w:t>
      </w:r>
      <w:r>
        <w:rPr>
          <w:spacing w:val="1"/>
        </w:rPr>
        <w:t> </w:t>
      </w:r>
      <w:r>
        <w:rPr/>
        <w:t>Jardín</w:t>
      </w:r>
      <w:r>
        <w:rPr>
          <w:spacing w:val="16"/>
        </w:rPr>
        <w:t> </w:t>
      </w:r>
      <w:r>
        <w:rPr/>
        <w:t>Morelos;</w:t>
      </w:r>
      <w:r>
        <w:rPr>
          <w:spacing w:val="1"/>
        </w:rPr>
        <w:t> </w:t>
      </w:r>
      <w:r>
        <w:rPr/>
        <w:t>Jardín Sócrates;</w:t>
      </w:r>
      <w:r>
        <w:rPr>
          <w:spacing w:val="1"/>
        </w:rPr>
        <w:t> </w:t>
      </w:r>
      <w:r>
        <w:rPr/>
        <w:t>Jardín Alameda;</w:t>
      </w:r>
      <w:r>
        <w:rPr>
          <w:spacing w:val="1"/>
        </w:rPr>
        <w:t> </w:t>
      </w:r>
      <w:r>
        <w:rPr/>
        <w:t>Jardín San Francisco;</w:t>
      </w:r>
      <w:r>
        <w:rPr>
          <w:spacing w:val="-64"/>
        </w:rPr>
        <w:t> </w:t>
      </w:r>
      <w:r>
        <w:rPr/>
        <w:t>Jardín</w:t>
      </w:r>
      <w:r>
        <w:rPr>
          <w:spacing w:val="-1"/>
        </w:rPr>
        <w:t> </w:t>
      </w:r>
      <w:r>
        <w:rPr/>
        <w:t>San</w:t>
      </w:r>
      <w:r>
        <w:rPr>
          <w:spacing w:val="-3"/>
        </w:rPr>
        <w:t> </w:t>
      </w:r>
      <w:r>
        <w:rPr/>
        <w:t>Pablo;</w:t>
      </w:r>
    </w:p>
    <w:p>
      <w:pPr>
        <w:pStyle w:val="BodyText"/>
        <w:tabs>
          <w:tab w:pos="4038" w:val="left" w:leader="none"/>
        </w:tabs>
        <w:ind w:left="1222"/>
      </w:pPr>
      <w:r>
        <w:rPr>
          <w:w w:val="85"/>
        </w:rPr>
        <w:t>Jardín</w:t>
      </w:r>
      <w:r>
        <w:rPr>
          <w:spacing w:val="8"/>
          <w:w w:val="85"/>
        </w:rPr>
        <w:t> </w:t>
      </w:r>
      <w:r>
        <w:rPr>
          <w:w w:val="85"/>
        </w:rPr>
        <w:t>Paseo</w:t>
      </w:r>
      <w:r>
        <w:rPr>
          <w:spacing w:val="8"/>
          <w:w w:val="85"/>
        </w:rPr>
        <w:t> </w:t>
      </w:r>
      <w:r>
        <w:rPr>
          <w:w w:val="85"/>
        </w:rPr>
        <w:t>Juárez</w:t>
      </w:r>
      <w:r>
        <w:rPr>
          <w:spacing w:val="6"/>
          <w:w w:val="85"/>
        </w:rPr>
        <w:t> </w:t>
      </w:r>
      <w:r>
        <w:rPr>
          <w:w w:val="85"/>
        </w:rPr>
        <w:t>“El</w:t>
      </w:r>
      <w:r>
        <w:rPr>
          <w:spacing w:val="8"/>
          <w:w w:val="85"/>
        </w:rPr>
        <w:t> </w:t>
      </w:r>
      <w:r>
        <w:rPr>
          <w:w w:val="85"/>
        </w:rPr>
        <w:t>Ll</w:t>
        <w:tab/>
      </w:r>
      <w:r>
        <w:rPr/>
        <w:t>ano”;</w:t>
      </w:r>
    </w:p>
    <w:p>
      <w:pPr>
        <w:pStyle w:val="BodyText"/>
        <w:ind w:left="1222"/>
      </w:pPr>
      <w:r>
        <w:rPr/>
        <w:t>Jardín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Pañuelito;</w:t>
      </w:r>
    </w:p>
    <w:p>
      <w:pPr>
        <w:pStyle w:val="BodyText"/>
        <w:ind w:left="1226" w:right="6043" w:hanging="5"/>
      </w:pPr>
      <w:r>
        <w:rPr/>
        <w:t>Jardín Burgoa (Santo Domingo);</w:t>
      </w:r>
      <w:r>
        <w:rPr>
          <w:spacing w:val="-64"/>
        </w:rPr>
        <w:t> </w:t>
      </w:r>
      <w:r>
        <w:rPr/>
        <w:t>Jardín</w:t>
      </w:r>
      <w:r>
        <w:rPr>
          <w:spacing w:val="-1"/>
        </w:rPr>
        <w:t> </w:t>
      </w:r>
      <w:r>
        <w:rPr/>
        <w:t>Leona</w:t>
      </w:r>
      <w:r>
        <w:rPr>
          <w:spacing w:val="-2"/>
        </w:rPr>
        <w:t> </w:t>
      </w:r>
      <w:r>
        <w:rPr/>
        <w:t>Vicario;</w:t>
      </w:r>
    </w:p>
    <w:p>
      <w:pPr>
        <w:pStyle w:val="BodyText"/>
        <w:spacing w:before="1"/>
        <w:ind w:left="1225" w:right="7815"/>
      </w:pPr>
      <w:r>
        <w:rPr/>
        <w:t>Jardín Hidalgo;</w:t>
      </w:r>
      <w:r>
        <w:rPr>
          <w:spacing w:val="1"/>
        </w:rPr>
        <w:t> </w:t>
      </w:r>
      <w:r>
        <w:rPr/>
        <w:t>Jardín</w:t>
      </w:r>
      <w:r>
        <w:rPr>
          <w:spacing w:val="-15"/>
        </w:rPr>
        <w:t> </w:t>
      </w:r>
      <w:r>
        <w:rPr/>
        <w:t>Húzares.</w:t>
      </w:r>
    </w:p>
    <w:p>
      <w:pPr>
        <w:pStyle w:val="BodyText"/>
      </w:pPr>
    </w:p>
    <w:p>
      <w:pPr>
        <w:pStyle w:val="Heading2"/>
        <w:ind w:left="875"/>
      </w:pPr>
      <w:r>
        <w:rPr/>
        <w:t>Plazas:</w:t>
      </w:r>
    </w:p>
    <w:p>
      <w:pPr>
        <w:pStyle w:val="BodyText"/>
        <w:ind w:left="1225"/>
      </w:pPr>
      <w:r>
        <w:rPr>
          <w:w w:val="90"/>
        </w:rPr>
        <w:t>Plaza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12"/>
          <w:w w:val="90"/>
        </w:rPr>
        <w:t> </w:t>
      </w:r>
      <w:r>
        <w:rPr>
          <w:w w:val="90"/>
        </w:rPr>
        <w:t>la</w:t>
      </w:r>
      <w:r>
        <w:rPr>
          <w:spacing w:val="12"/>
          <w:w w:val="90"/>
        </w:rPr>
        <w:t> </w:t>
      </w:r>
      <w:r>
        <w:rPr>
          <w:w w:val="90"/>
        </w:rPr>
        <w:t>Constitución</w:t>
      </w:r>
      <w:r>
        <w:rPr>
          <w:spacing w:val="12"/>
          <w:w w:val="90"/>
        </w:rPr>
        <w:t> </w:t>
      </w:r>
      <w:r>
        <w:rPr>
          <w:w w:val="90"/>
        </w:rPr>
        <w:t>“Zócalo”;</w:t>
      </w:r>
    </w:p>
    <w:p>
      <w:pPr>
        <w:pStyle w:val="BodyText"/>
        <w:ind w:left="1225" w:right="6734"/>
      </w:pPr>
      <w:r>
        <w:rPr/>
        <w:t>Plaza de la Danza;</w:t>
      </w:r>
      <w:r>
        <w:rPr>
          <w:spacing w:val="1"/>
        </w:rPr>
        <w:t> </w:t>
      </w:r>
      <w:r>
        <w:rPr/>
        <w:t>Plazuela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Carmen</w:t>
      </w:r>
      <w:r>
        <w:rPr>
          <w:spacing w:val="-4"/>
        </w:rPr>
        <w:t> </w:t>
      </w:r>
      <w:r>
        <w:rPr/>
        <w:t>Alto;</w:t>
      </w:r>
    </w:p>
    <w:p>
      <w:pPr>
        <w:pStyle w:val="BodyText"/>
        <w:ind w:left="1223" w:right="3933"/>
      </w:pPr>
      <w:r>
        <w:rPr/>
        <w:t>Plaza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Cruz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Piedra</w:t>
      </w:r>
      <w:r>
        <w:rPr>
          <w:spacing w:val="-2"/>
        </w:rPr>
        <w:t> </w:t>
      </w:r>
      <w:r>
        <w:rPr/>
        <w:t>(Barrio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Xochimilco);</w:t>
      </w:r>
      <w:r>
        <w:rPr>
          <w:spacing w:val="-63"/>
        </w:rPr>
        <w:t> </w:t>
      </w:r>
      <w:r>
        <w:rPr/>
        <w:t>Plaza</w:t>
      </w:r>
      <w:r>
        <w:rPr>
          <w:spacing w:val="-1"/>
        </w:rPr>
        <w:t> </w:t>
      </w:r>
      <w:r>
        <w:rPr/>
        <w:t>Montaño;</w:t>
      </w:r>
    </w:p>
    <w:p>
      <w:pPr>
        <w:pStyle w:val="BodyText"/>
        <w:spacing w:line="275" w:lineRule="exact"/>
        <w:ind w:left="1223"/>
      </w:pPr>
      <w:r>
        <w:rPr/>
        <w:t>Plaza</w:t>
      </w:r>
      <w:r>
        <w:rPr>
          <w:spacing w:val="-5"/>
        </w:rPr>
        <w:t> </w:t>
      </w:r>
      <w:r>
        <w:rPr/>
        <w:t>Independencia;</w:t>
      </w:r>
    </w:p>
    <w:p>
      <w:pPr>
        <w:pStyle w:val="BodyText"/>
        <w:ind w:left="1222" w:right="4669"/>
      </w:pPr>
      <w:r>
        <w:rPr>
          <w:w w:val="90"/>
        </w:rPr>
        <w:t>Plaza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16"/>
          <w:w w:val="90"/>
        </w:rPr>
        <w:t> </w:t>
      </w: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Hermandad</w:t>
      </w:r>
      <w:r>
        <w:rPr>
          <w:spacing w:val="15"/>
          <w:w w:val="90"/>
        </w:rPr>
        <w:t> </w:t>
      </w:r>
      <w:r>
        <w:rPr>
          <w:w w:val="90"/>
        </w:rPr>
        <w:t>“Arcos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6"/>
          <w:w w:val="90"/>
        </w:rPr>
        <w:t> </w:t>
      </w:r>
      <w:r>
        <w:rPr>
          <w:w w:val="90"/>
        </w:rPr>
        <w:t>Xochimilco”;</w:t>
      </w:r>
      <w:r>
        <w:rPr>
          <w:spacing w:val="-57"/>
          <w:w w:val="90"/>
        </w:rPr>
        <w:t> </w:t>
      </w:r>
      <w:r>
        <w:rPr/>
        <w:t>Plazoletas de la Calzada de la Republica;</w:t>
      </w:r>
      <w:r>
        <w:rPr>
          <w:spacing w:val="1"/>
        </w:rPr>
        <w:t> </w:t>
      </w:r>
      <w:r>
        <w:rPr/>
        <w:t>Plazuela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Callejón</w:t>
      </w:r>
      <w:r>
        <w:rPr>
          <w:spacing w:val="-2"/>
        </w:rPr>
        <w:t> </w:t>
      </w:r>
      <w:r>
        <w:rPr/>
        <w:t>Hidalgo;</w:t>
      </w:r>
    </w:p>
    <w:p>
      <w:pPr>
        <w:pStyle w:val="BodyText"/>
        <w:ind w:left="1221" w:right="5573"/>
      </w:pPr>
      <w:r>
        <w:rPr/>
        <w:t>Plazuela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Ángel</w:t>
      </w:r>
      <w:r>
        <w:rPr>
          <w:spacing w:val="-6"/>
        </w:rPr>
        <w:t> </w:t>
      </w:r>
      <w:r>
        <w:rPr/>
        <w:t>callejón</w:t>
      </w:r>
      <w:r>
        <w:rPr>
          <w:spacing w:val="-4"/>
        </w:rPr>
        <w:t> </w:t>
      </w:r>
      <w:r>
        <w:rPr/>
        <w:t>Alarifes;</w:t>
      </w:r>
      <w:r>
        <w:rPr>
          <w:spacing w:val="-64"/>
        </w:rPr>
        <w:t> </w:t>
      </w:r>
      <w:r>
        <w:rPr/>
        <w:t>Plazuela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Pueblito;</w:t>
      </w:r>
    </w:p>
    <w:p>
      <w:pPr>
        <w:pStyle w:val="BodyText"/>
        <w:ind w:left="1221"/>
      </w:pPr>
      <w:r>
        <w:rPr/>
        <w:t>Plazuela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Calvario;</w:t>
      </w:r>
    </w:p>
    <w:p>
      <w:pPr>
        <w:pStyle w:val="BodyText"/>
        <w:ind w:left="1220"/>
      </w:pPr>
      <w:r>
        <w:rPr/>
        <w:t>Plazuela</w:t>
      </w:r>
      <w:r>
        <w:rPr>
          <w:spacing w:val="-3"/>
        </w:rPr>
        <w:t> </w:t>
      </w:r>
      <w:r>
        <w:rPr/>
        <w:t>Brígida</w:t>
      </w:r>
      <w:r>
        <w:rPr>
          <w:spacing w:val="-2"/>
        </w:rPr>
        <w:t> </w:t>
      </w:r>
      <w:r>
        <w:rPr/>
        <w:t>García</w:t>
      </w:r>
      <w:r>
        <w:rPr>
          <w:spacing w:val="-3"/>
        </w:rPr>
        <w:t> </w:t>
      </w:r>
      <w:r>
        <w:rPr/>
        <w:t>(Monumento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madre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Benito</w:t>
      </w:r>
      <w:r>
        <w:rPr>
          <w:spacing w:val="-3"/>
        </w:rPr>
        <w:t> </w:t>
      </w:r>
      <w:r>
        <w:rPr/>
        <w:t>Juárez).</w:t>
      </w:r>
    </w:p>
    <w:p>
      <w:pPr>
        <w:pStyle w:val="BodyText"/>
      </w:pPr>
    </w:p>
    <w:p>
      <w:pPr>
        <w:pStyle w:val="Heading2"/>
        <w:ind w:left="869"/>
      </w:pPr>
      <w:r>
        <w:rPr/>
        <w:t>Glorietas:</w:t>
      </w:r>
    </w:p>
    <w:p>
      <w:pPr>
        <w:pStyle w:val="BodyText"/>
        <w:ind w:left="1225" w:right="6360" w:hanging="7"/>
      </w:pPr>
      <w:r>
        <w:rPr/>
        <w:t>Glorieta Lázaro Cárdenas;</w:t>
      </w:r>
      <w:r>
        <w:rPr>
          <w:spacing w:val="1"/>
        </w:rPr>
        <w:t> </w:t>
      </w:r>
      <w:r>
        <w:rPr/>
        <w:t>Glorieta de los Niños Héroes;</w:t>
      </w:r>
      <w:r>
        <w:rPr>
          <w:spacing w:val="-65"/>
        </w:rPr>
        <w:t> </w:t>
      </w:r>
      <w:r>
        <w:rPr/>
        <w:t>Glorieta</w:t>
      </w:r>
      <w:r>
        <w:rPr>
          <w:spacing w:val="-2"/>
        </w:rPr>
        <w:t> </w:t>
      </w:r>
      <w:r>
        <w:rPr/>
        <w:t>Símbolos</w:t>
      </w:r>
      <w:r>
        <w:rPr>
          <w:spacing w:val="-4"/>
        </w:rPr>
        <w:t> </w:t>
      </w:r>
      <w:r>
        <w:rPr/>
        <w:t>Patrios;</w:t>
      </w:r>
    </w:p>
    <w:p>
      <w:pPr>
        <w:spacing w:after="0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1226" w:right="6199"/>
      </w:pPr>
      <w:r>
        <w:rPr/>
        <w:t>Glorieta</w:t>
      </w:r>
      <w:r>
        <w:rPr>
          <w:spacing w:val="-7"/>
        </w:rPr>
        <w:t> </w:t>
      </w:r>
      <w:r>
        <w:rPr/>
        <w:t>Eduardo</w:t>
      </w:r>
      <w:r>
        <w:rPr>
          <w:spacing w:val="-7"/>
        </w:rPr>
        <w:t> </w:t>
      </w:r>
      <w:r>
        <w:rPr/>
        <w:t>Vasconcelos;</w:t>
      </w:r>
      <w:r>
        <w:rPr>
          <w:spacing w:val="-64"/>
        </w:rPr>
        <w:t> </w:t>
      </w:r>
      <w:r>
        <w:rPr/>
        <w:t>Glorieta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Jardín</w:t>
      </w:r>
      <w:r>
        <w:rPr>
          <w:spacing w:val="-1"/>
        </w:rPr>
        <w:t> </w:t>
      </w:r>
      <w:r>
        <w:rPr/>
        <w:t>Madero.</w:t>
      </w:r>
    </w:p>
    <w:p>
      <w:pPr>
        <w:pStyle w:val="BodyText"/>
      </w:pPr>
    </w:p>
    <w:p>
      <w:pPr>
        <w:pStyle w:val="Heading2"/>
        <w:ind w:left="875"/>
      </w:pPr>
      <w:r>
        <w:rPr/>
        <w:t>Bulevares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Calzadas:</w:t>
      </w:r>
    </w:p>
    <w:p>
      <w:pPr>
        <w:pStyle w:val="BodyText"/>
        <w:ind w:left="1225" w:right="5959"/>
      </w:pPr>
      <w:r>
        <w:rPr/>
        <w:t>Boulevard</w:t>
      </w:r>
      <w:r>
        <w:rPr>
          <w:spacing w:val="-7"/>
        </w:rPr>
        <w:t> </w:t>
      </w:r>
      <w:r>
        <w:rPr/>
        <w:t>Eduardo</w:t>
      </w:r>
      <w:r>
        <w:rPr>
          <w:spacing w:val="-6"/>
        </w:rPr>
        <w:t> </w:t>
      </w:r>
      <w:r>
        <w:rPr/>
        <w:t>Vasconcelos;</w:t>
      </w:r>
      <w:r>
        <w:rPr>
          <w:spacing w:val="-64"/>
        </w:rPr>
        <w:t> </w:t>
      </w:r>
      <w:r>
        <w:rPr/>
        <w:t>Boulevard</w:t>
      </w:r>
      <w:r>
        <w:rPr>
          <w:spacing w:val="-1"/>
        </w:rPr>
        <w:t> </w:t>
      </w:r>
      <w:r>
        <w:rPr/>
        <w:t>Eduardo</w:t>
      </w:r>
      <w:r>
        <w:rPr>
          <w:spacing w:val="-1"/>
        </w:rPr>
        <w:t> </w:t>
      </w:r>
      <w:r>
        <w:rPr/>
        <w:t>Mata;</w:t>
      </w:r>
    </w:p>
    <w:p>
      <w:pPr>
        <w:pStyle w:val="BodyText"/>
        <w:ind w:left="1225" w:right="4669"/>
      </w:pPr>
      <w:r>
        <w:rPr/>
        <w:t>Calzada</w:t>
      </w:r>
      <w:r>
        <w:rPr>
          <w:spacing w:val="-5"/>
        </w:rPr>
        <w:t> </w:t>
      </w:r>
      <w:r>
        <w:rPr/>
        <w:t>Niños</w:t>
      </w:r>
      <w:r>
        <w:rPr>
          <w:spacing w:val="-4"/>
        </w:rPr>
        <w:t> </w:t>
      </w:r>
      <w:r>
        <w:rPr/>
        <w:t>Héroes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Chapultepec;</w:t>
      </w:r>
      <w:r>
        <w:rPr>
          <w:spacing w:val="-64"/>
        </w:rPr>
        <w:t> </w:t>
      </w:r>
      <w:r>
        <w:rPr/>
        <w:t>Calzada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Panteón;</w:t>
      </w:r>
    </w:p>
    <w:p>
      <w:pPr>
        <w:pStyle w:val="BodyText"/>
        <w:ind w:left="1223" w:right="6005" w:firstLine="1"/>
      </w:pPr>
      <w:r>
        <w:rPr/>
        <w:drawing>
          <wp:anchor distT="0" distB="0" distL="0" distR="0" allowOverlap="1" layoutInCell="1" locked="0" behindDoc="1" simplePos="0" relativeHeight="477065728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1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Calzada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San</w:t>
      </w:r>
      <w:r>
        <w:rPr>
          <w:spacing w:val="-4"/>
        </w:rPr>
        <w:t> </w:t>
      </w:r>
      <w:r>
        <w:rPr/>
        <w:t>Felipe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Agua;</w:t>
      </w:r>
      <w:r>
        <w:rPr>
          <w:spacing w:val="-64"/>
        </w:rPr>
        <w:t> </w:t>
      </w:r>
      <w:r>
        <w:rPr/>
        <w:t>Calzada de la República;</w:t>
      </w:r>
      <w:r>
        <w:rPr>
          <w:spacing w:val="1"/>
        </w:rPr>
        <w:t> </w:t>
      </w:r>
      <w:r>
        <w:rPr/>
        <w:t>Calzada</w:t>
      </w:r>
      <w:r>
        <w:rPr>
          <w:spacing w:val="-1"/>
        </w:rPr>
        <w:t> </w:t>
      </w:r>
      <w:r>
        <w:rPr/>
        <w:t>Madero.</w:t>
      </w:r>
    </w:p>
    <w:p>
      <w:pPr>
        <w:pStyle w:val="BodyText"/>
        <w:spacing w:before="1"/>
      </w:pPr>
    </w:p>
    <w:p>
      <w:pPr>
        <w:pStyle w:val="Heading2"/>
        <w:ind w:left="873"/>
      </w:pPr>
      <w:r>
        <w:rPr/>
        <w:t>Panteones:</w:t>
      </w:r>
    </w:p>
    <w:p>
      <w:pPr>
        <w:pStyle w:val="BodyText"/>
        <w:ind w:left="1223" w:right="3835"/>
      </w:pPr>
      <w:r>
        <w:rPr/>
        <w:t>Panteón</w:t>
      </w:r>
      <w:r>
        <w:rPr>
          <w:spacing w:val="-4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San</w:t>
      </w:r>
      <w:r>
        <w:rPr>
          <w:spacing w:val="-1"/>
        </w:rPr>
        <w:t> </w:t>
      </w:r>
      <w:r>
        <w:rPr/>
        <w:t>Miguel,</w:t>
      </w:r>
      <w:r>
        <w:rPr>
          <w:spacing w:val="-3"/>
        </w:rPr>
        <w:t> </w:t>
      </w:r>
      <w:r>
        <w:rPr/>
        <w:t>incluyendo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2;</w:t>
      </w:r>
      <w:r>
        <w:rPr>
          <w:spacing w:val="-64"/>
        </w:rPr>
        <w:t> </w:t>
      </w:r>
      <w:r>
        <w:rPr/>
        <w:t>Panteón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Santo</w:t>
      </w:r>
      <w:r>
        <w:rPr>
          <w:spacing w:val="-2"/>
        </w:rPr>
        <w:t> </w:t>
      </w:r>
      <w:r>
        <w:rPr/>
        <w:t>Tomás Xochimilco;</w:t>
      </w:r>
    </w:p>
    <w:p>
      <w:pPr>
        <w:pStyle w:val="BodyText"/>
        <w:ind w:left="1222"/>
      </w:pPr>
      <w:r>
        <w:rPr/>
        <w:t>Panteón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Marquesado.</w:t>
      </w:r>
    </w:p>
    <w:p>
      <w:pPr>
        <w:pStyle w:val="BodyText"/>
      </w:pPr>
    </w:p>
    <w:p>
      <w:pPr>
        <w:spacing w:before="0"/>
        <w:ind w:left="1222" w:right="8337" w:hanging="351"/>
        <w:jc w:val="left"/>
        <w:rPr>
          <w:sz w:val="24"/>
        </w:rPr>
      </w:pPr>
      <w:r>
        <w:rPr>
          <w:rFonts w:ascii="Arial"/>
          <w:b/>
          <w:sz w:val="24"/>
        </w:rPr>
        <w:t>Vialidades:</w:t>
      </w:r>
      <w:r>
        <w:rPr>
          <w:rFonts w:ascii="Arial"/>
          <w:b/>
          <w:spacing w:val="1"/>
          <w:sz w:val="24"/>
        </w:rPr>
        <w:t> </w:t>
      </w:r>
      <w:r>
        <w:rPr>
          <w:sz w:val="24"/>
        </w:rPr>
        <w:t>Calles</w:t>
      </w:r>
      <w:r>
        <w:rPr>
          <w:spacing w:val="1"/>
          <w:sz w:val="24"/>
        </w:rPr>
        <w:t> </w:t>
      </w:r>
      <w:r>
        <w:rPr>
          <w:sz w:val="24"/>
        </w:rPr>
        <w:t>Banquetas</w:t>
      </w:r>
      <w:r>
        <w:rPr>
          <w:spacing w:val="-64"/>
          <w:sz w:val="24"/>
        </w:rPr>
        <w:t> </w:t>
      </w:r>
      <w:r>
        <w:rPr>
          <w:sz w:val="24"/>
        </w:rPr>
        <w:t>Andadores</w:t>
      </w:r>
    </w:p>
    <w:p>
      <w:pPr>
        <w:pStyle w:val="BodyText"/>
      </w:pPr>
    </w:p>
    <w:p>
      <w:pPr>
        <w:pStyle w:val="BodyText"/>
        <w:ind w:left="514"/>
      </w:pPr>
      <w:r>
        <w:rPr/>
        <w:t>El</w:t>
      </w:r>
      <w:r>
        <w:rPr>
          <w:spacing w:val="-4"/>
        </w:rPr>
        <w:t> </w:t>
      </w:r>
      <w:r>
        <w:rPr/>
        <w:t>listado</w:t>
      </w:r>
      <w:r>
        <w:rPr>
          <w:spacing w:val="-4"/>
        </w:rPr>
        <w:t> </w:t>
      </w:r>
      <w:r>
        <w:rPr/>
        <w:t>anterior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enunciativo,</w:t>
      </w:r>
      <w:r>
        <w:rPr>
          <w:spacing w:val="-3"/>
        </w:rPr>
        <w:t> </w:t>
      </w:r>
      <w:r>
        <w:rPr/>
        <w:t>más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limitativo.</w:t>
      </w:r>
    </w:p>
    <w:p>
      <w:pPr>
        <w:pStyle w:val="BodyText"/>
      </w:pPr>
    </w:p>
    <w:p>
      <w:pPr>
        <w:pStyle w:val="BodyText"/>
        <w:ind w:left="513"/>
      </w:pPr>
      <w:r>
        <w:rPr/>
        <w:t>Las</w:t>
      </w:r>
      <w:r>
        <w:rPr>
          <w:spacing w:val="-4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características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espacios</w:t>
      </w:r>
      <w:r>
        <w:rPr>
          <w:spacing w:val="-2"/>
        </w:rPr>
        <w:t> </w:t>
      </w:r>
      <w:r>
        <w:rPr/>
        <w:t>públicos</w:t>
      </w:r>
      <w:r>
        <w:rPr>
          <w:spacing w:val="3"/>
        </w:rPr>
        <w:t> </w:t>
      </w:r>
      <w:r>
        <w:rPr/>
        <w:t>son: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8"/>
        </w:numPr>
        <w:tabs>
          <w:tab w:pos="1226" w:val="left" w:leader="none"/>
          <w:tab w:pos="1227" w:val="left" w:leader="none"/>
        </w:tabs>
        <w:spacing w:line="240" w:lineRule="auto" w:before="0" w:after="0"/>
        <w:ind w:left="1226" w:right="0" w:hanging="485"/>
        <w:jc w:val="left"/>
        <w:rPr>
          <w:sz w:val="24"/>
        </w:rPr>
      </w:pPr>
      <w:r>
        <w:rPr>
          <w:sz w:val="24"/>
        </w:rPr>
        <w:t>Históricamente</w:t>
      </w:r>
      <w:r>
        <w:rPr>
          <w:spacing w:val="-2"/>
          <w:sz w:val="24"/>
        </w:rPr>
        <w:t> </w:t>
      </w:r>
      <w:r>
        <w:rPr>
          <w:sz w:val="24"/>
        </w:rPr>
        <w:t>parte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retícula</w:t>
      </w:r>
      <w:r>
        <w:rPr>
          <w:spacing w:val="-3"/>
          <w:sz w:val="24"/>
        </w:rPr>
        <w:t> </w:t>
      </w:r>
      <w:r>
        <w:rPr>
          <w:sz w:val="24"/>
        </w:rPr>
        <w:t>urbana,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tal,</w:t>
      </w:r>
      <w:r>
        <w:rPr>
          <w:spacing w:val="-3"/>
          <w:sz w:val="24"/>
        </w:rPr>
        <w:t> </w:t>
      </w:r>
      <w:r>
        <w:rPr>
          <w:sz w:val="24"/>
        </w:rPr>
        <w:t>bienes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patrimonio</w:t>
      </w:r>
      <w:r>
        <w:rPr>
          <w:spacing w:val="-2"/>
          <w:sz w:val="24"/>
        </w:rPr>
        <w:t> </w:t>
      </w:r>
      <w:r>
        <w:rPr>
          <w:sz w:val="24"/>
        </w:rPr>
        <w:t>cultural;</w:t>
      </w:r>
    </w:p>
    <w:p>
      <w:pPr>
        <w:pStyle w:val="ListParagraph"/>
        <w:numPr>
          <w:ilvl w:val="0"/>
          <w:numId w:val="58"/>
        </w:numPr>
        <w:tabs>
          <w:tab w:pos="1227" w:val="left" w:leader="none"/>
        </w:tabs>
        <w:spacing w:line="240" w:lineRule="auto" w:before="158" w:after="0"/>
        <w:ind w:left="1230" w:right="539" w:hanging="557"/>
        <w:jc w:val="both"/>
        <w:rPr>
          <w:sz w:val="24"/>
        </w:rPr>
      </w:pPr>
      <w:r>
        <w:rPr>
          <w:sz w:val="24"/>
        </w:rPr>
        <w:t>Sitios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encuentro,</w:t>
      </w:r>
      <w:r>
        <w:rPr>
          <w:spacing w:val="1"/>
          <w:sz w:val="24"/>
        </w:rPr>
        <w:t> </w:t>
      </w:r>
      <w:r>
        <w:rPr>
          <w:sz w:val="24"/>
        </w:rPr>
        <w:t>comunicación,</w:t>
      </w:r>
      <w:r>
        <w:rPr>
          <w:spacing w:val="1"/>
          <w:sz w:val="24"/>
        </w:rPr>
        <w:t> </w:t>
      </w:r>
      <w:r>
        <w:rPr>
          <w:sz w:val="24"/>
        </w:rPr>
        <w:t>identificación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símbolos</w:t>
      </w:r>
      <w:r>
        <w:rPr>
          <w:spacing w:val="1"/>
          <w:sz w:val="24"/>
        </w:rPr>
        <w:t> </w:t>
      </w:r>
      <w:r>
        <w:rPr>
          <w:sz w:val="24"/>
        </w:rPr>
        <w:t>culturales,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esparcimiento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usuarios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2"/>
          <w:sz w:val="24"/>
        </w:rPr>
        <w:t> </w:t>
      </w:r>
      <w:r>
        <w:rPr>
          <w:sz w:val="24"/>
        </w:rPr>
        <w:t>Histórico;</w:t>
      </w:r>
    </w:p>
    <w:p>
      <w:pPr>
        <w:pStyle w:val="ListParagraph"/>
        <w:numPr>
          <w:ilvl w:val="0"/>
          <w:numId w:val="58"/>
        </w:numPr>
        <w:tabs>
          <w:tab w:pos="1226" w:val="left" w:leader="none"/>
        </w:tabs>
        <w:spacing w:line="240" w:lineRule="auto" w:before="161" w:after="0"/>
        <w:ind w:left="1229" w:right="550" w:hanging="621"/>
        <w:jc w:val="both"/>
        <w:rPr>
          <w:sz w:val="24"/>
        </w:rPr>
      </w:pPr>
      <w:r>
        <w:rPr>
          <w:sz w:val="24"/>
        </w:rPr>
        <w:t>En los casos de parques y jardines, ser pulmones urbanos y contribuir al equilibrio</w:t>
      </w:r>
      <w:r>
        <w:rPr>
          <w:spacing w:val="1"/>
          <w:sz w:val="24"/>
        </w:rPr>
        <w:t> </w:t>
      </w:r>
      <w:r>
        <w:rPr>
          <w:sz w:val="24"/>
        </w:rPr>
        <w:t>atmosférico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ambiental</w:t>
      </w:r>
      <w:r>
        <w:rPr>
          <w:spacing w:val="-1"/>
          <w:sz w:val="24"/>
        </w:rPr>
        <w:t> </w:t>
      </w:r>
      <w:r>
        <w:rPr>
          <w:sz w:val="24"/>
        </w:rPr>
        <w:t>de la ciudad.</w:t>
      </w:r>
    </w:p>
    <w:p>
      <w:pPr>
        <w:pStyle w:val="BodyText"/>
      </w:pPr>
    </w:p>
    <w:p>
      <w:pPr>
        <w:pStyle w:val="BodyText"/>
        <w:ind w:left="514" w:right="542" w:firstLine="1"/>
        <w:jc w:val="both"/>
      </w:pPr>
      <w:r>
        <w:rPr>
          <w:rFonts w:ascii="Arial" w:hAnsi="Arial"/>
          <w:b/>
        </w:rPr>
        <w:t>Artículo 99. </w:t>
      </w:r>
      <w:r>
        <w:rPr/>
        <w:t>En el caso de que las escalinatas y los pórticos originales requieran ser</w:t>
      </w:r>
      <w:r>
        <w:rPr>
          <w:spacing w:val="1"/>
        </w:rPr>
        <w:t> </w:t>
      </w:r>
      <w:r>
        <w:rPr/>
        <w:t>restaurados o reestructurados, las intervenciones no deberán alterar la forma y fisonomía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mismos.</w:t>
      </w:r>
    </w:p>
    <w:p>
      <w:pPr>
        <w:pStyle w:val="BodyText"/>
        <w:spacing w:before="1"/>
      </w:pPr>
    </w:p>
    <w:p>
      <w:pPr>
        <w:pStyle w:val="BodyText"/>
        <w:ind w:left="517" w:right="52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100.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abiertos,</w:t>
      </w:r>
      <w:r>
        <w:rPr>
          <w:spacing w:val="66"/>
        </w:rPr>
        <w:t> </w:t>
      </w:r>
      <w:r>
        <w:rPr/>
        <w:t>como</w:t>
      </w:r>
      <w:r>
        <w:rPr>
          <w:spacing w:val="1"/>
        </w:rPr>
        <w:t> </w:t>
      </w:r>
      <w:r>
        <w:rPr/>
        <w:t>plazuelas,</w:t>
      </w:r>
      <w:r>
        <w:rPr>
          <w:spacing w:val="-1"/>
        </w:rPr>
        <w:t> </w:t>
      </w:r>
      <w:r>
        <w:rPr/>
        <w:t>parques,</w:t>
      </w:r>
      <w:r>
        <w:rPr>
          <w:spacing w:val="-1"/>
        </w:rPr>
        <w:t> </w:t>
      </w:r>
      <w:r>
        <w:rPr/>
        <w:t>jardines y</w:t>
      </w:r>
      <w:r>
        <w:rPr>
          <w:spacing w:val="-3"/>
        </w:rPr>
        <w:t> </w:t>
      </w:r>
      <w:r>
        <w:rPr/>
        <w:t>otros,</w:t>
      </w:r>
      <w:r>
        <w:rPr>
          <w:spacing w:val="-2"/>
        </w:rPr>
        <w:t> </w:t>
      </w:r>
      <w:r>
        <w:rPr/>
        <w:t>deberán</w:t>
      </w:r>
      <w:r>
        <w:rPr>
          <w:spacing w:val="2"/>
        </w:rPr>
        <w:t> </w:t>
      </w:r>
      <w:r>
        <w:rPr/>
        <w:t>observar lo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1225" w:val="left" w:leader="none"/>
        </w:tabs>
        <w:spacing w:line="240" w:lineRule="auto" w:before="0" w:after="0"/>
        <w:ind w:left="1228" w:right="545" w:hanging="489"/>
        <w:jc w:val="both"/>
        <w:rPr>
          <w:sz w:val="24"/>
        </w:rPr>
      </w:pPr>
      <w:r>
        <w:rPr>
          <w:sz w:val="24"/>
        </w:rPr>
        <w:t>Conservar, mantener y en su caso recuperar la forma y función, así como las</w:t>
      </w:r>
      <w:r>
        <w:rPr>
          <w:spacing w:val="1"/>
          <w:sz w:val="24"/>
        </w:rPr>
        <w:t> </w:t>
      </w:r>
      <w:r>
        <w:rPr>
          <w:sz w:val="24"/>
        </w:rPr>
        <w:t>instalaciones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1"/>
          <w:sz w:val="24"/>
        </w:rPr>
        <w:t> </w:t>
      </w:r>
      <w:r>
        <w:rPr>
          <w:sz w:val="24"/>
        </w:rPr>
        <w:t>originales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encuentren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espacios</w:t>
      </w:r>
      <w:r>
        <w:rPr>
          <w:spacing w:val="1"/>
          <w:sz w:val="24"/>
        </w:rPr>
        <w:t> </w:t>
      </w:r>
      <w:r>
        <w:rPr>
          <w:sz w:val="24"/>
        </w:rPr>
        <w:t>abiertos;</w:t>
      </w:r>
    </w:p>
    <w:p>
      <w:pPr>
        <w:pStyle w:val="ListParagraph"/>
        <w:numPr>
          <w:ilvl w:val="0"/>
          <w:numId w:val="59"/>
        </w:numPr>
        <w:tabs>
          <w:tab w:pos="1224" w:val="left" w:leader="none"/>
        </w:tabs>
        <w:spacing w:line="240" w:lineRule="auto" w:before="158" w:after="0"/>
        <w:ind w:left="1227" w:right="545" w:hanging="556"/>
        <w:jc w:val="both"/>
        <w:rPr>
          <w:sz w:val="24"/>
        </w:rPr>
      </w:pPr>
      <w:r>
        <w:rPr>
          <w:sz w:val="24"/>
        </w:rPr>
        <w:t>En el caso de requerirse mobiliario urbano con nuevas instalaciones, éstas se</w:t>
      </w:r>
      <w:r>
        <w:rPr>
          <w:spacing w:val="1"/>
          <w:sz w:val="24"/>
        </w:rPr>
        <w:t> </w:t>
      </w:r>
      <w:r>
        <w:rPr>
          <w:sz w:val="24"/>
        </w:rPr>
        <w:t>realizarán</w:t>
      </w:r>
      <w:r>
        <w:rPr>
          <w:spacing w:val="-2"/>
          <w:sz w:val="24"/>
        </w:rPr>
        <w:t> </w:t>
      </w:r>
      <w:r>
        <w:rPr>
          <w:sz w:val="24"/>
        </w:rPr>
        <w:t>sin</w:t>
      </w:r>
      <w:r>
        <w:rPr>
          <w:spacing w:val="-2"/>
          <w:sz w:val="24"/>
        </w:rPr>
        <w:t> </w:t>
      </w:r>
      <w:r>
        <w:rPr>
          <w:sz w:val="24"/>
        </w:rPr>
        <w:t>afectar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características</w:t>
      </w:r>
      <w:r>
        <w:rPr>
          <w:spacing w:val="-2"/>
          <w:sz w:val="24"/>
        </w:rPr>
        <w:t> </w:t>
      </w:r>
      <w:r>
        <w:rPr>
          <w:sz w:val="24"/>
        </w:rPr>
        <w:t>históricas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espacios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elementos;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ListParagraph"/>
        <w:numPr>
          <w:ilvl w:val="0"/>
          <w:numId w:val="59"/>
        </w:numPr>
        <w:tabs>
          <w:tab w:pos="1227" w:val="left" w:leader="none"/>
        </w:tabs>
        <w:spacing w:line="240" w:lineRule="auto" w:before="74" w:after="0"/>
        <w:ind w:left="1230" w:right="531" w:hanging="621"/>
        <w:jc w:val="both"/>
        <w:rPr>
          <w:sz w:val="24"/>
        </w:rPr>
      </w:pPr>
      <w:r>
        <w:rPr>
          <w:sz w:val="24"/>
        </w:rPr>
        <w:t>Para</w:t>
      </w:r>
      <w:r>
        <w:rPr>
          <w:spacing w:val="21"/>
          <w:sz w:val="24"/>
        </w:rPr>
        <w:t> </w:t>
      </w:r>
      <w:r>
        <w:rPr>
          <w:sz w:val="24"/>
        </w:rPr>
        <w:t>realizar</w:t>
      </w:r>
      <w:r>
        <w:rPr>
          <w:spacing w:val="21"/>
          <w:sz w:val="24"/>
        </w:rPr>
        <w:t> </w:t>
      </w:r>
      <w:r>
        <w:rPr>
          <w:sz w:val="24"/>
        </w:rPr>
        <w:t>cualquier</w:t>
      </w:r>
      <w:r>
        <w:rPr>
          <w:spacing w:val="21"/>
          <w:sz w:val="24"/>
        </w:rPr>
        <w:t> </w:t>
      </w:r>
      <w:r>
        <w:rPr>
          <w:sz w:val="24"/>
        </w:rPr>
        <w:t>intervención</w:t>
      </w:r>
      <w:r>
        <w:rPr>
          <w:spacing w:val="25"/>
          <w:sz w:val="24"/>
        </w:rPr>
        <w:t> </w:t>
      </w:r>
      <w:r>
        <w:rPr>
          <w:sz w:val="24"/>
        </w:rPr>
        <w:t>o</w:t>
      </w:r>
      <w:r>
        <w:rPr>
          <w:spacing w:val="21"/>
          <w:sz w:val="24"/>
        </w:rPr>
        <w:t> </w:t>
      </w:r>
      <w:r>
        <w:rPr>
          <w:sz w:val="24"/>
        </w:rPr>
        <w:t>equipamiento</w:t>
      </w:r>
      <w:r>
        <w:rPr>
          <w:spacing w:val="22"/>
          <w:sz w:val="24"/>
        </w:rPr>
        <w:t> </w:t>
      </w:r>
      <w:r>
        <w:rPr>
          <w:sz w:val="24"/>
        </w:rPr>
        <w:t>el</w:t>
      </w:r>
      <w:r>
        <w:rPr>
          <w:spacing w:val="22"/>
          <w:sz w:val="24"/>
        </w:rPr>
        <w:t> </w:t>
      </w:r>
      <w:r>
        <w:rPr>
          <w:sz w:val="24"/>
        </w:rPr>
        <w:t>solicitante</w:t>
      </w:r>
      <w:r>
        <w:rPr>
          <w:spacing w:val="22"/>
          <w:sz w:val="24"/>
        </w:rPr>
        <w:t> </w:t>
      </w:r>
      <w:r>
        <w:rPr>
          <w:sz w:val="24"/>
        </w:rPr>
        <w:t>deberá</w:t>
      </w:r>
      <w:r>
        <w:rPr>
          <w:spacing w:val="20"/>
          <w:sz w:val="24"/>
        </w:rPr>
        <w:t> </w:t>
      </w:r>
      <w:r>
        <w:rPr>
          <w:sz w:val="24"/>
        </w:rPr>
        <w:t>presentar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proyecto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análisis y</w:t>
      </w:r>
      <w:r>
        <w:rPr>
          <w:spacing w:val="-4"/>
          <w:sz w:val="24"/>
        </w:rPr>
        <w:t> </w:t>
      </w:r>
      <w:r>
        <w:rPr>
          <w:sz w:val="24"/>
        </w:rPr>
        <w:t>en su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autorización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SCHPM;</w:t>
      </w:r>
    </w:p>
    <w:p>
      <w:pPr>
        <w:pStyle w:val="ListParagraph"/>
        <w:numPr>
          <w:ilvl w:val="0"/>
          <w:numId w:val="59"/>
        </w:numPr>
        <w:tabs>
          <w:tab w:pos="1226" w:val="left" w:leader="none"/>
        </w:tabs>
        <w:spacing w:line="240" w:lineRule="auto" w:before="159" w:after="0"/>
        <w:ind w:left="1226" w:right="532" w:hanging="648"/>
        <w:jc w:val="both"/>
        <w:rPr>
          <w:sz w:val="24"/>
        </w:rPr>
      </w:pPr>
      <w:r>
        <w:rPr>
          <w:sz w:val="24"/>
        </w:rPr>
        <w:t>Para la realización de eventos públicos que requieran la instalación de estructuras</w:t>
      </w:r>
      <w:r>
        <w:rPr>
          <w:spacing w:val="1"/>
          <w:sz w:val="24"/>
        </w:rPr>
        <w:t> </w:t>
      </w:r>
      <w:r>
        <w:rPr>
          <w:sz w:val="24"/>
        </w:rPr>
        <w:t>en las vías o espacios públicos, el solicitante deberá presentar el proyecto para su</w:t>
      </w:r>
      <w:r>
        <w:rPr>
          <w:spacing w:val="1"/>
          <w:sz w:val="24"/>
        </w:rPr>
        <w:t> </w:t>
      </w:r>
      <w:r>
        <w:rPr>
          <w:sz w:val="24"/>
        </w:rPr>
        <w:t>análisis y en su caso autorización de la SCHPM, misma que deberá acompañar la</w:t>
      </w:r>
      <w:r>
        <w:rPr>
          <w:spacing w:val="1"/>
          <w:sz w:val="24"/>
        </w:rPr>
        <w:t> </w:t>
      </w:r>
      <w:r>
        <w:rPr>
          <w:sz w:val="24"/>
        </w:rPr>
        <w:t>solicitud de autorización del evento en los términos del reglamento de espectáculos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diversiones</w:t>
      </w:r>
      <w:r>
        <w:rPr>
          <w:spacing w:val="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municipio de</w:t>
      </w:r>
      <w:r>
        <w:rPr>
          <w:spacing w:val="-3"/>
          <w:sz w:val="24"/>
        </w:rPr>
        <w:t> </w:t>
      </w:r>
      <w:r>
        <w:rPr>
          <w:sz w:val="24"/>
        </w:rPr>
        <w:t>Oaxaca de Juárez.</w:t>
      </w:r>
    </w:p>
    <w:p>
      <w:pPr>
        <w:pStyle w:val="BodyText"/>
      </w:pPr>
    </w:p>
    <w:p>
      <w:pPr>
        <w:pStyle w:val="BodyText"/>
        <w:ind w:left="518"/>
        <w:jc w:val="both"/>
      </w:pPr>
      <w:r>
        <w:rPr/>
        <w:drawing>
          <wp:anchor distT="0" distB="0" distL="0" distR="0" allowOverlap="1" layoutInCell="1" locked="0" behindDoc="1" simplePos="0" relativeHeight="477066240">
            <wp:simplePos x="0" y="0"/>
            <wp:positionH relativeFrom="page">
              <wp:posOffset>903605</wp:posOffset>
            </wp:positionH>
            <wp:positionV relativeFrom="paragraph">
              <wp:posOffset>-87557</wp:posOffset>
            </wp:positionV>
            <wp:extent cx="6149340" cy="5426709"/>
            <wp:effectExtent l="0" t="0" r="0" b="0"/>
            <wp:wrapNone/>
            <wp:docPr id="1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101. </w:t>
      </w:r>
      <w:r>
        <w:rPr/>
        <w:t>A</w:t>
      </w:r>
      <w:r>
        <w:rPr>
          <w:spacing w:val="-4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cumplir</w:t>
      </w:r>
      <w:r>
        <w:rPr>
          <w:spacing w:val="-1"/>
        </w:rPr>
        <w:t> </w:t>
      </w:r>
      <w:r>
        <w:rPr/>
        <w:t>con</w:t>
      </w:r>
      <w:r>
        <w:rPr>
          <w:spacing w:val="2"/>
        </w:rPr>
        <w:t> </w:t>
      </w:r>
      <w:r>
        <w:rPr/>
        <w:t>lo</w:t>
      </w:r>
      <w:r>
        <w:rPr>
          <w:spacing w:val="-3"/>
        </w:rPr>
        <w:t> </w:t>
      </w:r>
      <w:r>
        <w:rPr/>
        <w:t>establecido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sección,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autorizará:</w:t>
      </w: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1226" w:val="left" w:leader="none"/>
        </w:tabs>
        <w:spacing w:line="240" w:lineRule="auto" w:before="0" w:after="0"/>
        <w:ind w:left="1229" w:right="542" w:hanging="489"/>
        <w:jc w:val="both"/>
        <w:rPr>
          <w:sz w:val="24"/>
        </w:rPr>
      </w:pPr>
      <w:r>
        <w:rPr>
          <w:sz w:val="24"/>
        </w:rPr>
        <w:t>Remover, alterar, modificar o destruir los elementos de ornato de valor histórico,</w:t>
      </w:r>
      <w:r>
        <w:rPr>
          <w:spacing w:val="1"/>
          <w:sz w:val="24"/>
        </w:rPr>
        <w:t> </w:t>
      </w:r>
      <w:r>
        <w:rPr>
          <w:sz w:val="24"/>
        </w:rPr>
        <w:t>tales como jardines, arriates, fuentes, esculturas, monumentos conmemorativos o</w:t>
      </w:r>
      <w:r>
        <w:rPr>
          <w:spacing w:val="1"/>
          <w:sz w:val="24"/>
        </w:rPr>
        <w:t> </w:t>
      </w:r>
      <w:r>
        <w:rPr>
          <w:sz w:val="24"/>
        </w:rPr>
        <w:t>elementos</w:t>
      </w:r>
      <w:r>
        <w:rPr>
          <w:spacing w:val="-1"/>
          <w:sz w:val="24"/>
        </w:rPr>
        <w:t> </w:t>
      </w:r>
      <w:r>
        <w:rPr>
          <w:sz w:val="24"/>
        </w:rPr>
        <w:t>de mobiliario urbano;</w:t>
      </w:r>
    </w:p>
    <w:p>
      <w:pPr>
        <w:pStyle w:val="ListParagraph"/>
        <w:numPr>
          <w:ilvl w:val="0"/>
          <w:numId w:val="60"/>
        </w:numPr>
        <w:tabs>
          <w:tab w:pos="1225" w:val="left" w:leader="none"/>
        </w:tabs>
        <w:spacing w:line="240" w:lineRule="auto" w:before="161" w:after="0"/>
        <w:ind w:left="1227" w:right="528" w:hanging="556"/>
        <w:jc w:val="both"/>
        <w:rPr>
          <w:sz w:val="24"/>
        </w:rPr>
      </w:pPr>
      <w:r>
        <w:rPr>
          <w:sz w:val="24"/>
        </w:rPr>
        <w:t>Edificar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instalar</w:t>
      </w:r>
      <w:r>
        <w:rPr>
          <w:spacing w:val="1"/>
          <w:sz w:val="24"/>
        </w:rPr>
        <w:t> </w:t>
      </w:r>
      <w:r>
        <w:rPr>
          <w:sz w:val="24"/>
        </w:rPr>
        <w:t>puestos</w:t>
      </w:r>
      <w:r>
        <w:rPr>
          <w:spacing w:val="1"/>
          <w:sz w:val="24"/>
        </w:rPr>
        <w:t> </w:t>
      </w:r>
      <w:r>
        <w:rPr>
          <w:sz w:val="24"/>
        </w:rPr>
        <w:t>semifijos,</w:t>
      </w:r>
      <w:r>
        <w:rPr>
          <w:spacing w:val="1"/>
          <w:sz w:val="24"/>
        </w:rPr>
        <w:t> </w:t>
      </w:r>
      <w:r>
        <w:rPr>
          <w:sz w:val="24"/>
        </w:rPr>
        <w:t>kioscos,</w:t>
      </w:r>
      <w:r>
        <w:rPr>
          <w:spacing w:val="1"/>
          <w:sz w:val="24"/>
        </w:rPr>
        <w:t> </w:t>
      </w:r>
      <w:r>
        <w:rPr>
          <w:sz w:val="24"/>
        </w:rPr>
        <w:t>templetes,</w:t>
      </w:r>
      <w:r>
        <w:rPr>
          <w:spacing w:val="1"/>
          <w:sz w:val="24"/>
        </w:rPr>
        <w:t> </w:t>
      </w:r>
      <w:r>
        <w:rPr>
          <w:sz w:val="24"/>
        </w:rPr>
        <w:t>barracas,</w:t>
      </w:r>
      <w:r>
        <w:rPr>
          <w:spacing w:val="1"/>
          <w:sz w:val="24"/>
        </w:rPr>
        <w:t> </w:t>
      </w:r>
      <w:r>
        <w:rPr>
          <w:sz w:val="24"/>
        </w:rPr>
        <w:t>sitios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automóviles, camionetas, camiones, terminales de transporte público y colectivo,</w:t>
      </w:r>
      <w:r>
        <w:rPr>
          <w:spacing w:val="1"/>
          <w:sz w:val="24"/>
        </w:rPr>
        <w:t> </w:t>
      </w:r>
      <w:r>
        <w:rPr>
          <w:sz w:val="24"/>
        </w:rPr>
        <w:t>talleres</w:t>
      </w:r>
      <w:r>
        <w:rPr>
          <w:spacing w:val="1"/>
          <w:sz w:val="24"/>
        </w:rPr>
        <w:t> </w:t>
      </w:r>
      <w:r>
        <w:rPr>
          <w:sz w:val="24"/>
        </w:rPr>
        <w:t>mecánicos,</w:t>
      </w:r>
      <w:r>
        <w:rPr>
          <w:spacing w:val="1"/>
          <w:sz w:val="24"/>
        </w:rPr>
        <w:t> </w:t>
      </w:r>
      <w:r>
        <w:rPr>
          <w:sz w:val="24"/>
        </w:rPr>
        <w:t>expendios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lubricantes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1"/>
          <w:sz w:val="24"/>
        </w:rPr>
        <w:t> </w:t>
      </w:r>
      <w:r>
        <w:rPr>
          <w:sz w:val="24"/>
        </w:rPr>
        <w:t>otra</w:t>
      </w:r>
      <w:r>
        <w:rPr>
          <w:spacing w:val="1"/>
          <w:sz w:val="24"/>
        </w:rPr>
        <w:t> </w:t>
      </w:r>
      <w:r>
        <w:rPr>
          <w:sz w:val="24"/>
        </w:rPr>
        <w:t>instalación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construcción ya sean permanentes o provisionales, cuando con ello se altere el</w:t>
      </w:r>
      <w:r>
        <w:rPr>
          <w:spacing w:val="1"/>
          <w:sz w:val="24"/>
        </w:rPr>
        <w:t> </w:t>
      </w:r>
      <w:r>
        <w:rPr>
          <w:sz w:val="24"/>
        </w:rPr>
        <w:t>espacio,</w:t>
      </w:r>
      <w:r>
        <w:rPr>
          <w:spacing w:val="-1"/>
          <w:sz w:val="24"/>
        </w:rPr>
        <w:t> </w:t>
      </w:r>
      <w:r>
        <w:rPr>
          <w:sz w:val="24"/>
        </w:rPr>
        <w:t>se impida</w:t>
      </w:r>
      <w:r>
        <w:rPr>
          <w:spacing w:val="-1"/>
          <w:sz w:val="24"/>
        </w:rPr>
        <w:t> </w:t>
      </w:r>
      <w:r>
        <w:rPr>
          <w:sz w:val="24"/>
        </w:rPr>
        <w:t>la circulación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se deteriore</w:t>
      </w:r>
      <w:r>
        <w:rPr>
          <w:spacing w:val="-1"/>
          <w:sz w:val="24"/>
        </w:rPr>
        <w:t> </w:t>
      </w:r>
      <w:r>
        <w:rPr>
          <w:sz w:val="24"/>
        </w:rPr>
        <w:t>la imagen</w:t>
      </w:r>
      <w:r>
        <w:rPr>
          <w:spacing w:val="-3"/>
          <w:sz w:val="24"/>
        </w:rPr>
        <w:t> </w:t>
      </w:r>
      <w:r>
        <w:rPr>
          <w:sz w:val="24"/>
        </w:rPr>
        <w:t>urbana;</w:t>
      </w:r>
    </w:p>
    <w:p>
      <w:pPr>
        <w:pStyle w:val="ListParagraph"/>
        <w:numPr>
          <w:ilvl w:val="0"/>
          <w:numId w:val="60"/>
        </w:numPr>
        <w:tabs>
          <w:tab w:pos="1226" w:val="left" w:leader="none"/>
        </w:tabs>
        <w:spacing w:line="240" w:lineRule="auto" w:before="161" w:after="0"/>
        <w:ind w:left="1229" w:right="534" w:hanging="621"/>
        <w:jc w:val="both"/>
        <w:rPr>
          <w:sz w:val="24"/>
        </w:rPr>
      </w:pPr>
      <w:r>
        <w:rPr>
          <w:sz w:val="24"/>
        </w:rPr>
        <w:t>La instalación provisional o permanente en los espacios públicos de puestos para</w:t>
      </w:r>
      <w:r>
        <w:rPr>
          <w:spacing w:val="1"/>
          <w:sz w:val="24"/>
        </w:rPr>
        <w:t> </w:t>
      </w:r>
      <w:r>
        <w:rPr>
          <w:sz w:val="24"/>
        </w:rPr>
        <w:t>ventas,</w:t>
      </w:r>
      <w:r>
        <w:rPr>
          <w:spacing w:val="1"/>
          <w:sz w:val="24"/>
        </w:rPr>
        <w:t> </w:t>
      </w:r>
      <w:r>
        <w:rPr>
          <w:sz w:val="24"/>
        </w:rPr>
        <w:t>barracas,</w:t>
      </w:r>
      <w:r>
        <w:rPr>
          <w:spacing w:val="1"/>
          <w:sz w:val="24"/>
        </w:rPr>
        <w:t> </w:t>
      </w:r>
      <w:r>
        <w:rPr>
          <w:sz w:val="24"/>
        </w:rPr>
        <w:t>campamentos,</w:t>
      </w:r>
      <w:r>
        <w:rPr>
          <w:spacing w:val="1"/>
          <w:sz w:val="24"/>
        </w:rPr>
        <w:t> </w:t>
      </w:r>
      <w:r>
        <w:rPr>
          <w:sz w:val="24"/>
        </w:rPr>
        <w:t>carpas,</w:t>
      </w:r>
      <w:r>
        <w:rPr>
          <w:spacing w:val="1"/>
          <w:sz w:val="24"/>
        </w:rPr>
        <w:t> </w:t>
      </w:r>
      <w:r>
        <w:rPr>
          <w:sz w:val="24"/>
        </w:rPr>
        <w:t>letrinas,</w:t>
      </w:r>
      <w:r>
        <w:rPr>
          <w:spacing w:val="1"/>
          <w:sz w:val="24"/>
        </w:rPr>
        <w:t> </w:t>
      </w:r>
      <w:r>
        <w:rPr>
          <w:sz w:val="24"/>
        </w:rPr>
        <w:t>letreros,</w:t>
      </w:r>
      <w:r>
        <w:rPr>
          <w:spacing w:val="1"/>
          <w:sz w:val="24"/>
        </w:rPr>
        <w:t> </w:t>
      </w:r>
      <w:r>
        <w:rPr>
          <w:sz w:val="24"/>
        </w:rPr>
        <w:t>carteles,</w:t>
      </w:r>
      <w:r>
        <w:rPr>
          <w:spacing w:val="1"/>
          <w:sz w:val="24"/>
        </w:rPr>
        <w:t> </w:t>
      </w:r>
      <w:r>
        <w:rPr>
          <w:sz w:val="24"/>
        </w:rPr>
        <w:t>anuncios,</w:t>
      </w:r>
      <w:r>
        <w:rPr>
          <w:spacing w:val="1"/>
          <w:sz w:val="24"/>
        </w:rPr>
        <w:t> </w:t>
      </w:r>
      <w:r>
        <w:rPr>
          <w:sz w:val="24"/>
        </w:rPr>
        <w:t>avisos,</w:t>
      </w:r>
      <w:r>
        <w:rPr>
          <w:spacing w:val="-1"/>
          <w:sz w:val="24"/>
        </w:rPr>
        <w:t> </w:t>
      </w:r>
      <w:r>
        <w:rPr>
          <w:sz w:val="24"/>
        </w:rPr>
        <w:t>propaganda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de cualquier</w:t>
      </w:r>
      <w:r>
        <w:rPr>
          <w:spacing w:val="-1"/>
          <w:sz w:val="24"/>
        </w:rPr>
        <w:t> </w:t>
      </w:r>
      <w:r>
        <w:rPr>
          <w:sz w:val="24"/>
        </w:rPr>
        <w:t>otra</w:t>
      </w:r>
      <w:r>
        <w:rPr>
          <w:spacing w:val="2"/>
          <w:sz w:val="24"/>
        </w:rPr>
        <w:t> </w:t>
      </w:r>
      <w:r>
        <w:rPr>
          <w:sz w:val="24"/>
        </w:rPr>
        <w:t>instalación.</w:t>
      </w:r>
    </w:p>
    <w:p>
      <w:pPr>
        <w:pStyle w:val="BodyText"/>
      </w:pPr>
    </w:p>
    <w:p>
      <w:pPr>
        <w:pStyle w:val="BodyText"/>
        <w:ind w:left="514" w:right="527" w:firstLine="1"/>
        <w:jc w:val="both"/>
      </w:pPr>
      <w:r>
        <w:rPr>
          <w:rFonts w:ascii="Arial" w:hAnsi="Arial"/>
          <w:b/>
        </w:rPr>
        <w:t>Artículo 102. </w:t>
      </w:r>
      <w:r>
        <w:rPr/>
        <w:t>Los espacios públicos no podrán ser alterados en geometría, ambiente o por</w:t>
      </w:r>
      <w:r>
        <w:rPr>
          <w:spacing w:val="-64"/>
        </w:rPr>
        <w:t> </w:t>
      </w:r>
      <w:r>
        <w:rPr/>
        <w:t>cambio de uso</w:t>
      </w:r>
      <w:r>
        <w:rPr>
          <w:spacing w:val="1"/>
        </w:rPr>
        <w:t> </w:t>
      </w:r>
      <w:r>
        <w:rPr/>
        <w:t>de suelo. En caso de ser necesario, se podrá reintegrar,</w:t>
      </w:r>
      <w:r>
        <w:rPr>
          <w:spacing w:val="1"/>
        </w:rPr>
        <w:t> </w:t>
      </w:r>
      <w:r>
        <w:rPr/>
        <w:t>restaurar o</w:t>
      </w:r>
      <w:r>
        <w:rPr>
          <w:spacing w:val="1"/>
        </w:rPr>
        <w:t> </w:t>
      </w:r>
      <w:r>
        <w:rPr/>
        <w:t>reconstruir los elementos físicos que en origen los componen, previa autorización de la</w:t>
      </w:r>
      <w:r>
        <w:rPr>
          <w:spacing w:val="1"/>
        </w:rPr>
        <w:t> </w:t>
      </w:r>
      <w:r>
        <w:rPr/>
        <w:t>SCHPM.</w:t>
      </w:r>
    </w:p>
    <w:p>
      <w:pPr>
        <w:pStyle w:val="BodyText"/>
        <w:spacing w:before="1"/>
      </w:pPr>
    </w:p>
    <w:p>
      <w:pPr>
        <w:pStyle w:val="BodyText"/>
        <w:ind w:left="515" w:right="529" w:firstLine="1"/>
        <w:jc w:val="both"/>
      </w:pPr>
      <w:r>
        <w:rPr/>
        <w:t>Tratándose de las especies vegetales la reposición, replantación, poda o retiro deberá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factibilidad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deberá</w:t>
      </w:r>
      <w:r>
        <w:rPr>
          <w:spacing w:val="-64"/>
        </w:rPr>
        <w:t> </w:t>
      </w:r>
      <w:r>
        <w:rPr/>
        <w:t>llevarse</w:t>
      </w:r>
      <w:r>
        <w:rPr>
          <w:spacing w:val="-1"/>
        </w:rPr>
        <w:t> </w:t>
      </w:r>
      <w:r>
        <w:rPr/>
        <w:t>a cabo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conformidad</w:t>
      </w:r>
      <w:r>
        <w:rPr>
          <w:spacing w:val="-1"/>
        </w:rPr>
        <w:t> </w:t>
      </w:r>
      <w:r>
        <w:rPr/>
        <w:t>con</w:t>
      </w:r>
      <w:r>
        <w:rPr>
          <w:spacing w:val="6"/>
        </w:rPr>
        <w:t> </w:t>
      </w:r>
      <w:r>
        <w:rPr/>
        <w:t>lo siguiente:</w:t>
      </w:r>
    </w:p>
    <w:p>
      <w:pPr>
        <w:pStyle w:val="BodyText"/>
      </w:pPr>
    </w:p>
    <w:p>
      <w:pPr>
        <w:pStyle w:val="ListParagraph"/>
        <w:numPr>
          <w:ilvl w:val="0"/>
          <w:numId w:val="61"/>
        </w:numPr>
        <w:tabs>
          <w:tab w:pos="1222" w:val="left" w:leader="none"/>
          <w:tab w:pos="1223" w:val="left" w:leader="none"/>
        </w:tabs>
        <w:spacing w:line="240" w:lineRule="auto" w:before="0" w:after="0"/>
        <w:ind w:left="1222" w:right="0" w:hanging="485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alterar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paisaje</w:t>
      </w:r>
      <w:r>
        <w:rPr>
          <w:spacing w:val="-3"/>
          <w:sz w:val="24"/>
        </w:rPr>
        <w:t> </w:t>
      </w:r>
      <w:r>
        <w:rPr>
          <w:sz w:val="24"/>
        </w:rPr>
        <w:t>urbano;</w:t>
      </w:r>
    </w:p>
    <w:p>
      <w:pPr>
        <w:pStyle w:val="ListParagraph"/>
        <w:numPr>
          <w:ilvl w:val="0"/>
          <w:numId w:val="61"/>
        </w:numPr>
        <w:tabs>
          <w:tab w:pos="1222" w:val="left" w:leader="none"/>
          <w:tab w:pos="1223" w:val="left" w:leader="none"/>
        </w:tabs>
        <w:spacing w:line="240" w:lineRule="auto" w:before="158" w:after="0"/>
        <w:ind w:left="1222" w:right="0" w:hanging="553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modificar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ámbito</w:t>
      </w:r>
      <w:r>
        <w:rPr>
          <w:spacing w:val="-5"/>
          <w:sz w:val="24"/>
        </w:rPr>
        <w:t> </w:t>
      </w:r>
      <w:r>
        <w:rPr>
          <w:sz w:val="24"/>
        </w:rPr>
        <w:t>ecológico;</w:t>
      </w:r>
    </w:p>
    <w:p>
      <w:pPr>
        <w:pStyle w:val="ListParagraph"/>
        <w:numPr>
          <w:ilvl w:val="0"/>
          <w:numId w:val="61"/>
        </w:numPr>
        <w:tabs>
          <w:tab w:pos="1222" w:val="left" w:leader="none"/>
          <w:tab w:pos="1223" w:val="left" w:leader="none"/>
        </w:tabs>
        <w:spacing w:line="240" w:lineRule="auto" w:before="161" w:after="0"/>
        <w:ind w:left="1222" w:right="0" w:hanging="618"/>
        <w:jc w:val="left"/>
        <w:rPr>
          <w:sz w:val="24"/>
        </w:rPr>
      </w:pPr>
      <w:r>
        <w:rPr>
          <w:sz w:val="24"/>
        </w:rPr>
        <w:t>Utilizar</w:t>
      </w:r>
      <w:r>
        <w:rPr>
          <w:spacing w:val="-4"/>
          <w:sz w:val="24"/>
        </w:rPr>
        <w:t> </w:t>
      </w:r>
      <w:r>
        <w:rPr>
          <w:sz w:val="24"/>
        </w:rPr>
        <w:t>especies</w:t>
      </w:r>
      <w:r>
        <w:rPr>
          <w:spacing w:val="-4"/>
          <w:sz w:val="24"/>
        </w:rPr>
        <w:t> </w:t>
      </w:r>
      <w:r>
        <w:rPr>
          <w:sz w:val="24"/>
        </w:rPr>
        <w:t>endémicas,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preferencia.</w:t>
      </w:r>
    </w:p>
    <w:p>
      <w:pPr>
        <w:pStyle w:val="BodyText"/>
        <w:spacing w:before="1"/>
      </w:pPr>
    </w:p>
    <w:p>
      <w:pPr>
        <w:pStyle w:val="BodyText"/>
        <w:ind w:left="518" w:right="536" w:hanging="4"/>
        <w:jc w:val="both"/>
      </w:pPr>
      <w:r>
        <w:rPr>
          <w:rFonts w:ascii="Arial" w:hAnsi="Arial"/>
          <w:b/>
        </w:rPr>
        <w:t>Artículo 103. </w:t>
      </w:r>
      <w:r>
        <w:rPr/>
        <w:t>El mobiliario, equipamiento y señalización en los espacios públicos serán los</w:t>
      </w:r>
      <w:r>
        <w:rPr>
          <w:spacing w:val="-64"/>
        </w:rPr>
        <w:t> </w:t>
      </w:r>
      <w:r>
        <w:rPr/>
        <w:t>autorizados</w:t>
      </w:r>
      <w:r>
        <w:rPr>
          <w:spacing w:val="-3"/>
        </w:rPr>
        <w:t> </w:t>
      </w:r>
      <w:r>
        <w:rPr/>
        <w:t>por la</w:t>
      </w:r>
      <w:r>
        <w:rPr>
          <w:spacing w:val="-2"/>
        </w:rPr>
        <w:t> </w:t>
      </w:r>
      <w:r>
        <w:rPr/>
        <w:t>SCHPM.</w:t>
      </w:r>
    </w:p>
    <w:p>
      <w:pPr>
        <w:pStyle w:val="BodyText"/>
      </w:pPr>
    </w:p>
    <w:p>
      <w:pPr>
        <w:pStyle w:val="Heading2"/>
        <w:jc w:val="both"/>
      </w:pPr>
      <w:r>
        <w:rPr/>
        <w:t>SECCIÓN</w:t>
      </w:r>
      <w:r>
        <w:rPr>
          <w:spacing w:val="-3"/>
        </w:rPr>
        <w:t> </w:t>
      </w:r>
      <w:r>
        <w:rPr/>
        <w:t>VIII.     </w:t>
      </w:r>
      <w:r>
        <w:rPr>
          <w:spacing w:val="63"/>
        </w:rPr>
        <w:t> </w:t>
      </w:r>
      <w:r>
        <w:rPr/>
        <w:t>De la</w:t>
      </w:r>
      <w:r>
        <w:rPr>
          <w:spacing w:val="-1"/>
        </w:rPr>
        <w:t> </w:t>
      </w:r>
      <w:r>
        <w:rPr/>
        <w:t>Nomenclatura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Número Oficial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6" w:right="540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104.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Nomenclatura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nombres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vialidades,</w:t>
      </w:r>
      <w:r>
        <w:rPr>
          <w:spacing w:val="1"/>
        </w:rPr>
        <w:t> </w:t>
      </w:r>
      <w:r>
        <w:rPr/>
        <w:t>parques,</w:t>
      </w:r>
      <w:r>
        <w:rPr>
          <w:spacing w:val="1"/>
        </w:rPr>
        <w:t> </w:t>
      </w:r>
      <w:r>
        <w:rPr/>
        <w:t>jardines, plazas, plazoletas, plazuelas, demás espacios públicos y predios del Centro</w:t>
      </w:r>
      <w:r>
        <w:rPr>
          <w:spacing w:val="1"/>
        </w:rPr>
        <w:t> </w:t>
      </w:r>
      <w:r>
        <w:rPr/>
        <w:t>Histórico.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7" w:right="537"/>
        <w:jc w:val="both"/>
      </w:pPr>
      <w:r>
        <w:rPr>
          <w:rFonts w:ascii="Arial" w:hAnsi="Arial"/>
          <w:b/>
        </w:rPr>
        <w:t>Artículo 105. </w:t>
      </w:r>
      <w:r>
        <w:rPr/>
        <w:t>La Nomenclatura del Centro Histórico forma parte integral del Patrimonio del</w:t>
      </w:r>
      <w:r>
        <w:rPr>
          <w:spacing w:val="-64"/>
        </w:rPr>
        <w:t> </w:t>
      </w:r>
      <w:r>
        <w:rPr/>
        <w:t>mismo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solo</w:t>
      </w:r>
      <w:r>
        <w:rPr>
          <w:spacing w:val="-1"/>
        </w:rPr>
        <w:t> </w:t>
      </w:r>
      <w:r>
        <w:rPr/>
        <w:t>podrá</w:t>
      </w:r>
      <w:r>
        <w:rPr>
          <w:spacing w:val="-2"/>
        </w:rPr>
        <w:t> </w:t>
      </w:r>
      <w:r>
        <w:rPr/>
        <w:t>modificarse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determinación</w:t>
      </w:r>
      <w:r>
        <w:rPr>
          <w:spacing w:val="-2"/>
        </w:rPr>
        <w:t> </w:t>
      </w:r>
      <w:r>
        <w:rPr/>
        <w:t>expresa</w:t>
      </w:r>
      <w:r>
        <w:rPr>
          <w:spacing w:val="3"/>
        </w:rPr>
        <w:t> </w:t>
      </w:r>
      <w:r>
        <w:rPr/>
        <w:t>del</w:t>
      </w:r>
      <w:r>
        <w:rPr>
          <w:spacing w:val="-1"/>
        </w:rPr>
        <w:t> </w:t>
      </w:r>
      <w:r>
        <w:rPr/>
        <w:t>H.</w:t>
      </w:r>
      <w:r>
        <w:rPr>
          <w:spacing w:val="-3"/>
        </w:rPr>
        <w:t> </w:t>
      </w:r>
      <w:r>
        <w:rPr/>
        <w:t>Ayuntamiento.</w:t>
      </w:r>
    </w:p>
    <w:p>
      <w:pPr>
        <w:pStyle w:val="BodyText"/>
      </w:pPr>
    </w:p>
    <w:p>
      <w:pPr>
        <w:pStyle w:val="BodyText"/>
        <w:ind w:left="514" w:right="532" w:firstLine="2"/>
        <w:jc w:val="both"/>
      </w:pPr>
      <w:r>
        <w:rPr>
          <w:rFonts w:ascii="Arial" w:hAnsi="Arial"/>
          <w:b/>
        </w:rPr>
        <w:t>Artículo 106. </w:t>
      </w:r>
      <w:r>
        <w:rPr/>
        <w:t>La SCHPM autorizará la impresión y colocación de la nomenclatura oficial</w:t>
      </w:r>
      <w:r>
        <w:rPr>
          <w:spacing w:val="1"/>
        </w:rPr>
        <w:t> </w:t>
      </w:r>
      <w:r>
        <w:rPr/>
        <w:t>para la denominación de las vías públicas, parques, jardines, plazas, plazuelas, demás</w:t>
      </w:r>
      <w:r>
        <w:rPr>
          <w:spacing w:val="1"/>
        </w:rPr>
        <w:t> </w:t>
      </w:r>
      <w:r>
        <w:rPr/>
        <w:t>espacios públicos y predios del Centro Histórico conforme a la normatividad aplicable y los</w:t>
      </w:r>
      <w:r>
        <w:rPr>
          <w:spacing w:val="-64"/>
        </w:rPr>
        <w:t> </w:t>
      </w:r>
      <w:r>
        <w:rPr/>
        <w:t>siguientes criterios:</w:t>
      </w:r>
    </w:p>
    <w:p>
      <w:pPr>
        <w:pStyle w:val="BodyText"/>
      </w:pPr>
    </w:p>
    <w:p>
      <w:pPr>
        <w:pStyle w:val="ListParagraph"/>
        <w:numPr>
          <w:ilvl w:val="0"/>
          <w:numId w:val="62"/>
        </w:numPr>
        <w:tabs>
          <w:tab w:pos="1223" w:val="left" w:leader="none"/>
        </w:tabs>
        <w:spacing w:line="240" w:lineRule="auto" w:before="0" w:after="0"/>
        <w:ind w:left="1229" w:right="539" w:hanging="493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6752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1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 permite la colocación de placas para nomenclatura o señalización, siempre y</w:t>
      </w:r>
      <w:r>
        <w:rPr>
          <w:spacing w:val="1"/>
          <w:sz w:val="24"/>
        </w:rPr>
        <w:t> </w:t>
      </w:r>
      <w:r>
        <w:rPr>
          <w:sz w:val="24"/>
        </w:rPr>
        <w:t>cuando no causen deterioros a los inmuebles o paramentos que las reciban, por lo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mismas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podrán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mayores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centímetros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ancho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40</w:t>
      </w:r>
      <w:r>
        <w:rPr>
          <w:spacing w:val="1"/>
          <w:sz w:val="24"/>
        </w:rPr>
        <w:t> </w:t>
      </w:r>
      <w:r>
        <w:rPr>
          <w:sz w:val="24"/>
        </w:rPr>
        <w:t>centímetros</w:t>
      </w:r>
      <w:r>
        <w:rPr>
          <w:spacing w:val="-1"/>
          <w:sz w:val="24"/>
        </w:rPr>
        <w:t> </w:t>
      </w:r>
      <w:r>
        <w:rPr>
          <w:sz w:val="24"/>
        </w:rPr>
        <w:t>de largo;</w:t>
      </w:r>
    </w:p>
    <w:p>
      <w:pPr>
        <w:pStyle w:val="ListParagraph"/>
        <w:numPr>
          <w:ilvl w:val="0"/>
          <w:numId w:val="62"/>
        </w:numPr>
        <w:tabs>
          <w:tab w:pos="1225" w:val="left" w:leader="none"/>
        </w:tabs>
        <w:spacing w:line="240" w:lineRule="auto" w:before="159" w:after="0"/>
        <w:ind w:left="1229" w:right="542" w:hanging="557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tipografía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acorde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proporción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placas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nomenclatura;</w:t>
      </w:r>
    </w:p>
    <w:p>
      <w:pPr>
        <w:pStyle w:val="ListParagraph"/>
        <w:numPr>
          <w:ilvl w:val="0"/>
          <w:numId w:val="62"/>
        </w:numPr>
        <w:tabs>
          <w:tab w:pos="1225" w:val="left" w:leader="none"/>
        </w:tabs>
        <w:spacing w:line="240" w:lineRule="auto" w:before="161" w:after="0"/>
        <w:ind w:left="1228" w:right="541" w:hanging="621"/>
        <w:jc w:val="both"/>
        <w:rPr>
          <w:sz w:val="24"/>
        </w:rPr>
      </w:pPr>
      <w:r>
        <w:rPr>
          <w:sz w:val="24"/>
        </w:rPr>
        <w:t>Se conservará y rescatará la señalización y nomenclatura de carácter histórico</w:t>
      </w:r>
      <w:r>
        <w:rPr>
          <w:spacing w:val="1"/>
          <w:sz w:val="24"/>
        </w:rPr>
        <w:t> </w:t>
      </w:r>
      <w:r>
        <w:rPr>
          <w:sz w:val="24"/>
        </w:rPr>
        <w:t>existente en la localidad;</w:t>
      </w:r>
    </w:p>
    <w:p>
      <w:pPr>
        <w:pStyle w:val="ListParagraph"/>
        <w:numPr>
          <w:ilvl w:val="0"/>
          <w:numId w:val="62"/>
        </w:numPr>
        <w:tabs>
          <w:tab w:pos="1222" w:val="left" w:leader="none"/>
          <w:tab w:pos="1224" w:val="left" w:leader="none"/>
        </w:tabs>
        <w:spacing w:line="240" w:lineRule="auto" w:before="161" w:after="0"/>
        <w:ind w:left="1226" w:right="549" w:hanging="650"/>
        <w:jc w:val="left"/>
        <w:rPr>
          <w:sz w:val="24"/>
        </w:rPr>
      </w:pPr>
      <w:r>
        <w:rPr>
          <w:sz w:val="24"/>
        </w:rPr>
        <w:t>Por</w:t>
      </w:r>
      <w:r>
        <w:rPr>
          <w:spacing w:val="21"/>
          <w:sz w:val="24"/>
        </w:rPr>
        <w:t> </w:t>
      </w:r>
      <w:r>
        <w:rPr>
          <w:sz w:val="24"/>
        </w:rPr>
        <w:t>ningún</w:t>
      </w:r>
      <w:r>
        <w:rPr>
          <w:spacing w:val="22"/>
          <w:sz w:val="24"/>
        </w:rPr>
        <w:t> </w:t>
      </w:r>
      <w:r>
        <w:rPr>
          <w:sz w:val="24"/>
        </w:rPr>
        <w:t>motivo</w:t>
      </w:r>
      <w:r>
        <w:rPr>
          <w:spacing w:val="22"/>
          <w:sz w:val="24"/>
        </w:rPr>
        <w:t> </w:t>
      </w:r>
      <w:r>
        <w:rPr>
          <w:sz w:val="24"/>
        </w:rPr>
        <w:t>se</w:t>
      </w:r>
      <w:r>
        <w:rPr>
          <w:spacing w:val="22"/>
          <w:sz w:val="24"/>
        </w:rPr>
        <w:t> </w:t>
      </w:r>
      <w:r>
        <w:rPr>
          <w:sz w:val="24"/>
        </w:rPr>
        <w:t>permite</w:t>
      </w:r>
      <w:r>
        <w:rPr>
          <w:spacing w:val="22"/>
          <w:sz w:val="24"/>
        </w:rPr>
        <w:t> </w:t>
      </w:r>
      <w:r>
        <w:rPr>
          <w:sz w:val="24"/>
        </w:rPr>
        <w:t>la</w:t>
      </w:r>
      <w:r>
        <w:rPr>
          <w:spacing w:val="22"/>
          <w:sz w:val="24"/>
        </w:rPr>
        <w:t> </w:t>
      </w:r>
      <w:r>
        <w:rPr>
          <w:sz w:val="24"/>
        </w:rPr>
        <w:t>señalización</w:t>
      </w:r>
      <w:r>
        <w:rPr>
          <w:spacing w:val="22"/>
          <w:sz w:val="24"/>
        </w:rPr>
        <w:t> </w:t>
      </w:r>
      <w:r>
        <w:rPr>
          <w:sz w:val="24"/>
        </w:rPr>
        <w:t>o</w:t>
      </w:r>
      <w:r>
        <w:rPr>
          <w:spacing w:val="22"/>
          <w:sz w:val="24"/>
        </w:rPr>
        <w:t> </w:t>
      </w:r>
      <w:r>
        <w:rPr>
          <w:sz w:val="24"/>
        </w:rPr>
        <w:t>nomenclatura</w:t>
      </w:r>
      <w:r>
        <w:rPr>
          <w:spacing w:val="22"/>
          <w:sz w:val="24"/>
        </w:rPr>
        <w:t> </w:t>
      </w:r>
      <w:r>
        <w:rPr>
          <w:sz w:val="24"/>
        </w:rPr>
        <w:t>para</w:t>
      </w:r>
      <w:r>
        <w:rPr>
          <w:spacing w:val="22"/>
          <w:sz w:val="24"/>
        </w:rPr>
        <w:t> </w:t>
      </w:r>
      <w:r>
        <w:rPr>
          <w:sz w:val="24"/>
        </w:rPr>
        <w:t>beneficio</w:t>
      </w:r>
      <w:r>
        <w:rPr>
          <w:spacing w:val="-64"/>
          <w:sz w:val="24"/>
        </w:rPr>
        <w:t> </w:t>
      </w:r>
      <w:r>
        <w:rPr>
          <w:sz w:val="24"/>
        </w:rPr>
        <w:t>personal</w:t>
      </w:r>
      <w:r>
        <w:rPr>
          <w:spacing w:val="3"/>
          <w:sz w:val="24"/>
        </w:rPr>
        <w:t> </w:t>
      </w:r>
      <w:r>
        <w:rPr>
          <w:sz w:val="24"/>
        </w:rPr>
        <w:t>o institucional.</w:t>
      </w:r>
    </w:p>
    <w:p>
      <w:pPr>
        <w:pStyle w:val="BodyText"/>
      </w:pPr>
    </w:p>
    <w:p>
      <w:pPr>
        <w:pStyle w:val="BodyText"/>
        <w:ind w:left="516" w:right="533" w:firstLine="2"/>
        <w:jc w:val="both"/>
      </w:pPr>
      <w:r>
        <w:rPr>
          <w:rFonts w:ascii="Arial" w:hAnsi="Arial"/>
          <w:b/>
        </w:rPr>
        <w:t>Artículo 107. </w:t>
      </w:r>
      <w:r>
        <w:rPr/>
        <w:t>La SCHPM, previa solicitud y pago correspondiente, asignará para cada</w:t>
      </w:r>
      <w:r>
        <w:rPr>
          <w:spacing w:val="1"/>
        </w:rPr>
        <w:t> </w:t>
      </w:r>
      <w:r>
        <w:rPr/>
        <w:t>predio que tenga acceso a la vía pública, así como aquellos que se considere procedentes</w:t>
      </w:r>
      <w:r>
        <w:rPr>
          <w:spacing w:val="-64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inmueble,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corresponda,</w:t>
      </w:r>
      <w:r>
        <w:rPr>
          <w:spacing w:val="66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3"/>
        </w:rPr>
        <w:t> </w:t>
      </w:r>
      <w:r>
        <w:rPr/>
        <w:t>documentos</w:t>
      </w:r>
      <w:r>
        <w:rPr>
          <w:spacing w:val="-1"/>
        </w:rPr>
        <w:t> </w:t>
      </w:r>
      <w:r>
        <w:rPr/>
        <w:t>existentes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archivos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subdirección.</w:t>
      </w:r>
    </w:p>
    <w:p>
      <w:pPr>
        <w:pStyle w:val="BodyText"/>
        <w:spacing w:before="1"/>
      </w:pPr>
    </w:p>
    <w:p>
      <w:pPr>
        <w:pStyle w:val="BodyText"/>
        <w:ind w:left="514" w:right="547"/>
        <w:jc w:val="both"/>
      </w:pPr>
      <w:r>
        <w:rPr/>
        <w:t>El número oficial podrá rectificarse previa solicitud escrita por el propietario o dependencia</w:t>
      </w:r>
      <w:r>
        <w:rPr>
          <w:spacing w:val="-64"/>
        </w:rPr>
        <w:t> </w:t>
      </w:r>
      <w:r>
        <w:rPr/>
        <w:t>oficial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SCHPM</w:t>
      </w:r>
      <w:r>
        <w:rPr>
          <w:spacing w:val="-2"/>
        </w:rPr>
        <w:t> </w:t>
      </w:r>
      <w:r>
        <w:rPr/>
        <w:t>emita la</w:t>
      </w:r>
      <w:r>
        <w:rPr>
          <w:spacing w:val="-3"/>
        </w:rPr>
        <w:t> </w:t>
      </w:r>
      <w:r>
        <w:rPr/>
        <w:t>autorización correspondiente.</w:t>
      </w:r>
    </w:p>
    <w:p>
      <w:pPr>
        <w:pStyle w:val="BodyText"/>
      </w:pPr>
    </w:p>
    <w:p>
      <w:pPr>
        <w:pStyle w:val="BodyText"/>
        <w:ind w:left="516" w:right="528" w:firstLine="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0"/>
        </w:rPr>
        <w:t> </w:t>
      </w:r>
      <w:r>
        <w:rPr>
          <w:rFonts w:ascii="Arial" w:hAnsi="Arial"/>
          <w:b/>
        </w:rPr>
        <w:t>108.</w:t>
      </w:r>
      <w:r>
        <w:rPr>
          <w:rFonts w:ascii="Arial" w:hAnsi="Arial"/>
          <w:b/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número</w:t>
      </w:r>
      <w:r>
        <w:rPr>
          <w:spacing w:val="10"/>
        </w:rPr>
        <w:t> </w:t>
      </w:r>
      <w:r>
        <w:rPr/>
        <w:t>oficial</w:t>
      </w:r>
      <w:r>
        <w:rPr>
          <w:spacing w:val="9"/>
        </w:rPr>
        <w:t> </w:t>
      </w:r>
      <w:r>
        <w:rPr/>
        <w:t>deberá</w:t>
      </w:r>
      <w:r>
        <w:rPr>
          <w:spacing w:val="14"/>
        </w:rPr>
        <w:t> </w:t>
      </w:r>
      <w:r>
        <w:rPr/>
        <w:t>ser</w:t>
      </w:r>
      <w:r>
        <w:rPr>
          <w:spacing w:val="9"/>
        </w:rPr>
        <w:t> </w:t>
      </w:r>
      <w:r>
        <w:rPr/>
        <w:t>visible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colocarse</w:t>
      </w:r>
      <w:r>
        <w:rPr>
          <w:spacing w:val="8"/>
        </w:rPr>
        <w:t> </w:t>
      </w:r>
      <w:r>
        <w:rPr/>
        <w:t>al</w:t>
      </w:r>
      <w:r>
        <w:rPr>
          <w:spacing w:val="9"/>
        </w:rPr>
        <w:t> </w:t>
      </w:r>
      <w:r>
        <w:rPr/>
        <w:t>lado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acceso</w:t>
      </w:r>
      <w:r>
        <w:rPr>
          <w:spacing w:val="8"/>
        </w:rPr>
        <w:t> </w:t>
      </w:r>
      <w:r>
        <w:rPr/>
        <w:t>principal,</w:t>
      </w:r>
      <w:r>
        <w:rPr>
          <w:spacing w:val="-65"/>
        </w:rPr>
        <w:t> </w:t>
      </w:r>
      <w:r>
        <w:rPr/>
        <w:t>a un mínimo de 20 centímetros de distancia y a 1.80 metros de altura según las normas</w:t>
      </w:r>
      <w:r>
        <w:rPr>
          <w:spacing w:val="1"/>
        </w:rPr>
        <w:t> </w:t>
      </w:r>
      <w:r>
        <w:rPr/>
        <w:t>vigentes,</w:t>
      </w:r>
      <w:r>
        <w:rPr>
          <w:spacing w:val="-1"/>
        </w:rPr>
        <w:t> </w:t>
      </w:r>
      <w:r>
        <w:rPr/>
        <w:t>quedando</w:t>
      </w:r>
      <w:r>
        <w:rPr>
          <w:spacing w:val="-3"/>
        </w:rPr>
        <w:t> </w:t>
      </w:r>
      <w:r>
        <w:rPr/>
        <w:t>estrictamente</w:t>
      </w:r>
      <w:r>
        <w:rPr>
          <w:spacing w:val="-2"/>
        </w:rPr>
        <w:t> </w:t>
      </w:r>
      <w:r>
        <w:rPr/>
        <w:t>prohibido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retiro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alteración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mismo.</w:t>
      </w:r>
    </w:p>
    <w:p>
      <w:pPr>
        <w:pStyle w:val="BodyText"/>
      </w:pPr>
    </w:p>
    <w:p>
      <w:pPr>
        <w:pStyle w:val="BodyText"/>
        <w:ind w:left="514" w:right="541" w:firstLine="1"/>
        <w:jc w:val="both"/>
      </w:pPr>
      <w:r>
        <w:rPr>
          <w:rFonts w:ascii="Arial" w:hAnsi="Arial"/>
          <w:b/>
        </w:rPr>
        <w:t>Artículo 109. </w:t>
      </w:r>
      <w:r>
        <w:rPr/>
        <w:t>La SCHPM podrá ordenar el cambio del número oficial, lo cual deberá</w:t>
      </w:r>
      <w:r>
        <w:rPr>
          <w:spacing w:val="1"/>
        </w:rPr>
        <w:t> </w:t>
      </w:r>
      <w:r>
        <w:rPr/>
        <w:t>notificar al propietario del predio o del inmueble quedando este obligado a colocar en</w:t>
      </w:r>
      <w:r>
        <w:rPr>
          <w:spacing w:val="1"/>
        </w:rPr>
        <w:t> </w:t>
      </w:r>
      <w:r>
        <w:rPr/>
        <w:t>documentación oficial, el nuevo número en el plazo que se fije, indicando el número</w:t>
      </w:r>
      <w:r>
        <w:rPr>
          <w:spacing w:val="1"/>
        </w:rPr>
        <w:t> </w:t>
      </w:r>
      <w:r>
        <w:rPr/>
        <w:t>anterior,</w:t>
      </w:r>
      <w:r>
        <w:rPr>
          <w:spacing w:val="-3"/>
        </w:rPr>
        <w:t> </w:t>
      </w:r>
      <w:r>
        <w:rPr/>
        <w:t>agregando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término "antes".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"/>
        <w:ind w:left="517"/>
        <w:jc w:val="both"/>
      </w:pPr>
      <w:r>
        <w:rPr/>
        <w:t>SECCIÓN</w:t>
      </w:r>
      <w:r>
        <w:rPr>
          <w:spacing w:val="-2"/>
        </w:rPr>
        <w:t> </w:t>
      </w:r>
      <w:r>
        <w:rPr/>
        <w:t>IX.       </w:t>
      </w:r>
      <w:r>
        <w:rPr>
          <w:spacing w:val="6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Infraestructura</w:t>
      </w:r>
      <w:r>
        <w:rPr>
          <w:spacing w:val="-4"/>
        </w:rPr>
        <w:t> </w:t>
      </w:r>
      <w:r>
        <w:rPr/>
        <w:t>Urbana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ind w:left="515" w:right="527" w:firstLine="2"/>
        <w:jc w:val="both"/>
      </w:pPr>
      <w:r>
        <w:rPr>
          <w:rFonts w:ascii="Arial" w:hAnsi="Arial"/>
          <w:b/>
        </w:rPr>
        <w:t>Artículo 110. </w:t>
      </w:r>
      <w:r>
        <w:rPr/>
        <w:t>Las instalaciones de los servicios públicos,</w:t>
      </w:r>
      <w:r>
        <w:rPr>
          <w:spacing w:val="66"/>
        </w:rPr>
        <w:t> </w:t>
      </w:r>
      <w:r>
        <w:rPr/>
        <w:t>cables de telefonía, televisión</w:t>
      </w:r>
      <w:r>
        <w:rPr>
          <w:spacing w:val="1"/>
        </w:rPr>
        <w:t> </w:t>
      </w:r>
      <w:r>
        <w:rPr/>
        <w:t>por cable, de energía eléctrica, los bancos de transformación del mismo servicio y en</w:t>
      </w:r>
      <w:r>
        <w:rPr>
          <w:spacing w:val="1"/>
        </w:rPr>
        <w:t> </w:t>
      </w:r>
      <w:r>
        <w:rPr/>
        <w:t>general las instalaciones deberán ser ocultas y subterráneas. Las compañías públicas,</w:t>
      </w:r>
      <w:r>
        <w:rPr>
          <w:spacing w:val="1"/>
        </w:rPr>
        <w:t> </w:t>
      </w:r>
      <w:r>
        <w:rPr/>
        <w:t>privadas y dependencias oficiales realizarán los proyectos ejecutivos para que los cables e</w:t>
      </w:r>
      <w:r>
        <w:rPr>
          <w:spacing w:val="-64"/>
        </w:rPr>
        <w:t> </w:t>
      </w:r>
      <w:r>
        <w:rPr/>
        <w:t>instalaciones existentes sean reinstalados en la forma indicada, así como para que los</w:t>
      </w:r>
      <w:r>
        <w:rPr>
          <w:spacing w:val="1"/>
        </w:rPr>
        <w:t> </w:t>
      </w:r>
      <w:r>
        <w:rPr/>
        <w:t>postes, bancos de transformación o sistemas de interconexión sean retirados de las calles</w:t>
      </w:r>
      <w:r>
        <w:rPr>
          <w:spacing w:val="1"/>
        </w:rPr>
        <w:t> </w:t>
      </w:r>
      <w:r>
        <w:rPr/>
        <w:t>y</w:t>
      </w:r>
      <w:r>
        <w:rPr>
          <w:spacing w:val="18"/>
        </w:rPr>
        <w:t> </w:t>
      </w:r>
      <w:r>
        <w:rPr/>
        <w:t>en</w:t>
      </w:r>
      <w:r>
        <w:rPr>
          <w:spacing w:val="22"/>
        </w:rPr>
        <w:t> </w:t>
      </w:r>
      <w:r>
        <w:rPr/>
        <w:t>lo</w:t>
      </w:r>
      <w:r>
        <w:rPr>
          <w:spacing w:val="16"/>
        </w:rPr>
        <w:t> </w:t>
      </w:r>
      <w:r>
        <w:rPr/>
        <w:t>futuro</w:t>
      </w:r>
      <w:r>
        <w:rPr>
          <w:spacing w:val="20"/>
        </w:rPr>
        <w:t> </w:t>
      </w:r>
      <w:r>
        <w:rPr/>
        <w:t>no</w:t>
      </w:r>
      <w:r>
        <w:rPr>
          <w:spacing w:val="18"/>
        </w:rPr>
        <w:t> </w:t>
      </w:r>
      <w:r>
        <w:rPr/>
        <w:t>podrá</w:t>
      </w:r>
      <w:r>
        <w:rPr>
          <w:spacing w:val="21"/>
        </w:rPr>
        <w:t> </w:t>
      </w:r>
      <w:r>
        <w:rPr/>
        <w:t>hacerse</w:t>
      </w:r>
      <w:r>
        <w:rPr>
          <w:spacing w:val="20"/>
        </w:rPr>
        <w:t> </w:t>
      </w:r>
      <w:r>
        <w:rPr/>
        <w:t>instalación</w:t>
      </w:r>
      <w:r>
        <w:rPr>
          <w:spacing w:val="18"/>
        </w:rPr>
        <w:t> </w:t>
      </w:r>
      <w:r>
        <w:rPr/>
        <w:t>alguna</w:t>
      </w:r>
      <w:r>
        <w:rPr>
          <w:spacing w:val="21"/>
        </w:rPr>
        <w:t> </w:t>
      </w:r>
      <w:r>
        <w:rPr/>
        <w:t>sin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antes</w:t>
      </w:r>
      <w:r>
        <w:rPr>
          <w:spacing w:val="17"/>
        </w:rPr>
        <w:t> </w:t>
      </w:r>
      <w:r>
        <w:rPr/>
        <w:t>se</w:t>
      </w:r>
      <w:r>
        <w:rPr>
          <w:spacing w:val="22"/>
        </w:rPr>
        <w:t> </w:t>
      </w:r>
      <w:r>
        <w:rPr/>
        <w:t>otorgue</w:t>
      </w:r>
      <w:r>
        <w:rPr>
          <w:spacing w:val="19"/>
        </w:rPr>
        <w:t> </w:t>
      </w:r>
      <w:r>
        <w:rPr/>
        <w:t>autorización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8"/>
        <w:jc w:val="both"/>
      </w:pPr>
      <w:r>
        <w:rPr/>
        <w:t>por</w:t>
      </w:r>
      <w:r>
        <w:rPr>
          <w:spacing w:val="-2"/>
        </w:rPr>
        <w:t> </w:t>
      </w:r>
      <w:r>
        <w:rPr/>
        <w:t>escrito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SCHPM.</w:t>
      </w:r>
    </w:p>
    <w:p>
      <w:pPr>
        <w:pStyle w:val="BodyText"/>
      </w:pPr>
    </w:p>
    <w:p>
      <w:pPr>
        <w:pStyle w:val="BodyText"/>
        <w:ind w:left="517" w:right="533" w:firstLine="1"/>
        <w:jc w:val="both"/>
      </w:pPr>
      <w:r>
        <w:rPr>
          <w:rFonts w:ascii="Arial" w:hAnsi="Arial"/>
          <w:b/>
        </w:rPr>
        <w:t>Artículo 111. </w:t>
      </w:r>
      <w:r>
        <w:rPr/>
        <w:t>En las obras de mantenimiento que se realicen en las instalaciones referidas</w:t>
      </w:r>
      <w:r>
        <w:rPr>
          <w:spacing w:val="-64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110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presente reglamento,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deberán</w:t>
      </w:r>
      <w:r>
        <w:rPr>
          <w:spacing w:val="-1"/>
        </w:rPr>
        <w:t> </w:t>
      </w:r>
      <w:r>
        <w:rPr/>
        <w:t>verificar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puntos:</w:t>
      </w:r>
    </w:p>
    <w:p>
      <w:pPr>
        <w:pStyle w:val="BodyText"/>
      </w:pPr>
    </w:p>
    <w:p>
      <w:pPr>
        <w:pStyle w:val="ListParagraph"/>
        <w:numPr>
          <w:ilvl w:val="0"/>
          <w:numId w:val="63"/>
        </w:numPr>
        <w:tabs>
          <w:tab w:pos="1224" w:val="left" w:leader="none"/>
          <w:tab w:pos="1225" w:val="left" w:leader="none"/>
        </w:tabs>
        <w:spacing w:line="240" w:lineRule="auto" w:before="0" w:after="0"/>
        <w:ind w:left="1224" w:right="0" w:hanging="486"/>
        <w:jc w:val="left"/>
        <w:rPr>
          <w:sz w:val="24"/>
        </w:rPr>
      </w:pP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fechas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caducidad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componentes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materiales;</w:t>
      </w:r>
    </w:p>
    <w:p>
      <w:pPr>
        <w:pStyle w:val="ListParagraph"/>
        <w:numPr>
          <w:ilvl w:val="0"/>
          <w:numId w:val="63"/>
        </w:numPr>
        <w:tabs>
          <w:tab w:pos="1223" w:val="left" w:leader="none"/>
          <w:tab w:pos="1224" w:val="left" w:leader="none"/>
        </w:tabs>
        <w:spacing w:line="240" w:lineRule="auto" w:before="159" w:after="0"/>
        <w:ind w:left="1223" w:right="0" w:hanging="553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revisión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bancos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transformación</w:t>
      </w:r>
      <w:r>
        <w:rPr>
          <w:spacing w:val="-2"/>
          <w:sz w:val="24"/>
        </w:rPr>
        <w:t> </w:t>
      </w:r>
      <w:r>
        <w:rPr>
          <w:sz w:val="24"/>
        </w:rPr>
        <w:t>superficiales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ocultos;</w:t>
      </w:r>
    </w:p>
    <w:p>
      <w:pPr>
        <w:pStyle w:val="ListParagraph"/>
        <w:numPr>
          <w:ilvl w:val="0"/>
          <w:numId w:val="63"/>
        </w:numPr>
        <w:tabs>
          <w:tab w:pos="1224" w:val="left" w:leader="none"/>
        </w:tabs>
        <w:spacing w:line="240" w:lineRule="auto" w:before="161" w:after="0"/>
        <w:ind w:left="1226" w:right="534" w:hanging="6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7264">
            <wp:simplePos x="0" y="0"/>
            <wp:positionH relativeFrom="page">
              <wp:posOffset>903605</wp:posOffset>
            </wp:positionH>
            <wp:positionV relativeFrom="paragraph">
              <wp:posOffset>87825</wp:posOffset>
            </wp:positionV>
            <wp:extent cx="6149340" cy="5426709"/>
            <wp:effectExtent l="0" t="0" r="0" b="0"/>
            <wp:wrapNone/>
            <wp:docPr id="1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obras de</w:t>
      </w:r>
      <w:r>
        <w:rPr>
          <w:spacing w:val="1"/>
          <w:sz w:val="24"/>
        </w:rPr>
        <w:t> </w:t>
      </w:r>
      <w:r>
        <w:rPr>
          <w:sz w:val="24"/>
        </w:rPr>
        <w:t>infraestructura</w:t>
      </w:r>
      <w:r>
        <w:rPr>
          <w:spacing w:val="1"/>
          <w:sz w:val="24"/>
        </w:rPr>
        <w:t> </w:t>
      </w:r>
      <w:r>
        <w:rPr>
          <w:sz w:val="24"/>
        </w:rPr>
        <w:t>y servicios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general,</w:t>
      </w:r>
      <w:r>
        <w:rPr>
          <w:spacing w:val="1"/>
          <w:sz w:val="24"/>
        </w:rPr>
        <w:t> </w:t>
      </w:r>
      <w:r>
        <w:rPr>
          <w:sz w:val="24"/>
        </w:rPr>
        <w:t>deberán</w:t>
      </w:r>
      <w:r>
        <w:rPr>
          <w:spacing w:val="1"/>
          <w:sz w:val="24"/>
        </w:rPr>
        <w:t> </w:t>
      </w:r>
      <w:r>
        <w:rPr>
          <w:sz w:val="24"/>
        </w:rPr>
        <w:t>cumplir con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dispuesto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artículo 110</w:t>
      </w:r>
      <w:r>
        <w:rPr>
          <w:spacing w:val="1"/>
          <w:sz w:val="24"/>
        </w:rPr>
        <w:t> </w:t>
      </w:r>
      <w:r>
        <w:rPr>
          <w:sz w:val="24"/>
        </w:rPr>
        <w:t>de este</w:t>
      </w:r>
      <w:r>
        <w:rPr>
          <w:spacing w:val="-1"/>
          <w:sz w:val="24"/>
        </w:rPr>
        <w:t> </w:t>
      </w:r>
      <w:r>
        <w:rPr>
          <w:sz w:val="24"/>
        </w:rPr>
        <w:t>reglamento;</w:t>
      </w:r>
    </w:p>
    <w:p>
      <w:pPr>
        <w:pStyle w:val="ListParagraph"/>
        <w:numPr>
          <w:ilvl w:val="0"/>
          <w:numId w:val="63"/>
        </w:numPr>
        <w:tabs>
          <w:tab w:pos="1222" w:val="left" w:leader="none"/>
        </w:tabs>
        <w:spacing w:line="240" w:lineRule="auto" w:before="160" w:after="0"/>
        <w:ind w:left="1227" w:right="533" w:hanging="652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reparación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reposición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pavimentos,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circulaciones</w:t>
      </w:r>
      <w:r>
        <w:rPr>
          <w:spacing w:val="1"/>
          <w:sz w:val="24"/>
        </w:rPr>
        <w:t> </w:t>
      </w:r>
      <w:r>
        <w:rPr>
          <w:sz w:val="24"/>
        </w:rPr>
        <w:t>peatonales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vehiculares,</w:t>
      </w:r>
      <w:r>
        <w:rPr>
          <w:spacing w:val="11"/>
          <w:sz w:val="24"/>
        </w:rPr>
        <w:t> </w:t>
      </w:r>
      <w:r>
        <w:rPr>
          <w:sz w:val="24"/>
        </w:rPr>
        <w:t>debiendo</w:t>
      </w:r>
      <w:r>
        <w:rPr>
          <w:spacing w:val="12"/>
          <w:sz w:val="24"/>
        </w:rPr>
        <w:t> </w:t>
      </w:r>
      <w:r>
        <w:rPr>
          <w:sz w:val="24"/>
        </w:rPr>
        <w:t>reintegrarse</w:t>
      </w:r>
      <w:r>
        <w:rPr>
          <w:spacing w:val="12"/>
          <w:sz w:val="24"/>
        </w:rPr>
        <w:t> </w:t>
      </w:r>
      <w:r>
        <w:rPr>
          <w:sz w:val="24"/>
        </w:rPr>
        <w:t>o</w:t>
      </w:r>
      <w:r>
        <w:rPr>
          <w:spacing w:val="12"/>
          <w:sz w:val="24"/>
        </w:rPr>
        <w:t> </w:t>
      </w:r>
      <w:r>
        <w:rPr>
          <w:sz w:val="24"/>
        </w:rPr>
        <w:t>reponerse</w:t>
      </w:r>
      <w:r>
        <w:rPr>
          <w:spacing w:val="12"/>
          <w:sz w:val="24"/>
        </w:rPr>
        <w:t> </w:t>
      </w:r>
      <w:r>
        <w:rPr>
          <w:sz w:val="24"/>
        </w:rPr>
        <w:t>las</w:t>
      </w:r>
      <w:r>
        <w:rPr>
          <w:spacing w:val="11"/>
          <w:sz w:val="24"/>
        </w:rPr>
        <w:t> </w:t>
      </w:r>
      <w:r>
        <w:rPr>
          <w:sz w:val="24"/>
        </w:rPr>
        <w:t>piezas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piedra</w:t>
      </w:r>
      <w:r>
        <w:rPr>
          <w:spacing w:val="12"/>
          <w:sz w:val="24"/>
        </w:rPr>
        <w:t> </w:t>
      </w:r>
      <w:r>
        <w:rPr>
          <w:sz w:val="24"/>
        </w:rPr>
        <w:t>laja</w:t>
      </w:r>
      <w:r>
        <w:rPr>
          <w:spacing w:val="12"/>
          <w:sz w:val="24"/>
        </w:rPr>
        <w:t> </w:t>
      </w:r>
      <w:r>
        <w:rPr>
          <w:sz w:val="24"/>
        </w:rPr>
        <w:t>o</w:t>
      </w:r>
      <w:r>
        <w:rPr>
          <w:spacing w:val="11"/>
          <w:sz w:val="24"/>
        </w:rPr>
        <w:t> </w:t>
      </w:r>
      <w:r>
        <w:rPr>
          <w:sz w:val="24"/>
        </w:rPr>
        <w:t>cantera,</w:t>
      </w:r>
      <w:r>
        <w:rPr>
          <w:spacing w:val="-64"/>
          <w:sz w:val="24"/>
        </w:rPr>
        <w:t> </w:t>
      </w:r>
      <w:r>
        <w:rPr>
          <w:sz w:val="24"/>
        </w:rPr>
        <w:t>o en su caso, secciones completas de pavimentos para no tener asentamientos</w:t>
      </w:r>
      <w:r>
        <w:rPr>
          <w:spacing w:val="1"/>
          <w:sz w:val="24"/>
        </w:rPr>
        <w:t> </w:t>
      </w:r>
      <w:r>
        <w:rPr>
          <w:sz w:val="24"/>
        </w:rPr>
        <w:t>diferenciales,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alterar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1"/>
          <w:sz w:val="24"/>
        </w:rPr>
        <w:t> </w:t>
      </w:r>
      <w:r>
        <w:rPr>
          <w:sz w:val="24"/>
        </w:rPr>
        <w:t>originales,</w:t>
      </w:r>
      <w:r>
        <w:rPr>
          <w:spacing w:val="1"/>
          <w:sz w:val="24"/>
        </w:rPr>
        <w:t> </w:t>
      </w:r>
      <w:r>
        <w:rPr>
          <w:sz w:val="24"/>
        </w:rPr>
        <w:t>prefiriendo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colocación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embaldosados o empedrado, de acuerdo al artículo 90 de este reglamento y que</w:t>
      </w:r>
      <w:r>
        <w:rPr>
          <w:spacing w:val="1"/>
          <w:sz w:val="24"/>
        </w:rPr>
        <w:t> </w:t>
      </w:r>
      <w:r>
        <w:rPr>
          <w:sz w:val="24"/>
        </w:rPr>
        <w:t>deberán</w:t>
      </w:r>
      <w:r>
        <w:rPr>
          <w:spacing w:val="-1"/>
          <w:sz w:val="24"/>
        </w:rPr>
        <w:t> </w:t>
      </w:r>
      <w:r>
        <w:rPr>
          <w:sz w:val="24"/>
        </w:rPr>
        <w:t>contar con la</w:t>
      </w:r>
      <w:r>
        <w:rPr>
          <w:spacing w:val="-2"/>
          <w:sz w:val="24"/>
        </w:rPr>
        <w:t> </w:t>
      </w:r>
      <w:r>
        <w:rPr>
          <w:sz w:val="24"/>
        </w:rPr>
        <w:t>autorización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SCHPM.</w:t>
      </w:r>
    </w:p>
    <w:p>
      <w:pPr>
        <w:pStyle w:val="BodyText"/>
        <w:spacing w:before="1"/>
      </w:pPr>
    </w:p>
    <w:p>
      <w:pPr>
        <w:pStyle w:val="BodyText"/>
        <w:ind w:left="513" w:right="540" w:firstLine="1"/>
        <w:jc w:val="both"/>
      </w:pPr>
      <w:r>
        <w:rPr/>
        <w:t>Los responsables de las obras de mantenimiento tendrán la obligación de reponer la</w:t>
      </w:r>
      <w:r>
        <w:rPr>
          <w:spacing w:val="1"/>
        </w:rPr>
        <w:t> </w:t>
      </w:r>
      <w:r>
        <w:rPr/>
        <w:t>carpeta</w:t>
      </w:r>
      <w:r>
        <w:rPr>
          <w:spacing w:val="1"/>
        </w:rPr>
        <w:t> </w:t>
      </w:r>
      <w:r>
        <w:rPr/>
        <w:t>asfáltica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pavimentos</w:t>
      </w:r>
      <w:r>
        <w:rPr>
          <w:spacing w:val="1"/>
        </w:rPr>
        <w:t> </w:t>
      </w:r>
      <w:r>
        <w:rPr/>
        <w:t>especiales,</w:t>
      </w:r>
      <w:r>
        <w:rPr>
          <w:spacing w:val="1"/>
        </w:rPr>
        <w:t> </w:t>
      </w:r>
      <w:r>
        <w:rPr/>
        <w:t>cordón</w:t>
      </w:r>
      <w:r>
        <w:rPr>
          <w:spacing w:val="1"/>
        </w:rPr>
        <w:t> </w:t>
      </w:r>
      <w:r>
        <w:rPr/>
        <w:t>cuneta,</w:t>
      </w:r>
      <w:r>
        <w:rPr>
          <w:spacing w:val="1"/>
        </w:rPr>
        <w:t> </w:t>
      </w:r>
      <w:r>
        <w:rPr/>
        <w:t>guarniciones,</w:t>
      </w:r>
      <w:r>
        <w:rPr>
          <w:spacing w:val="1"/>
        </w:rPr>
        <w:t> </w:t>
      </w:r>
      <w:r>
        <w:rPr/>
        <w:t>rampas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banquetas en las áreas afectadas o dañadas por la colocación de las instalaciones, tanto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ancho,</w:t>
      </w:r>
      <w:r>
        <w:rPr>
          <w:spacing w:val="-2"/>
        </w:rPr>
        <w:t> </w:t>
      </w:r>
      <w:r>
        <w:rPr/>
        <w:t>longitud,</w:t>
      </w:r>
      <w:r>
        <w:rPr>
          <w:spacing w:val="-4"/>
        </w:rPr>
        <w:t> </w:t>
      </w:r>
      <w:r>
        <w:rPr/>
        <w:t>materiales y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fisonomía.</w:t>
      </w:r>
    </w:p>
    <w:p>
      <w:pPr>
        <w:pStyle w:val="BodyText"/>
      </w:pPr>
    </w:p>
    <w:p>
      <w:pPr>
        <w:pStyle w:val="BodyText"/>
        <w:ind w:left="514" w:right="535" w:firstLine="2"/>
        <w:jc w:val="both"/>
      </w:pPr>
      <w:r>
        <w:rPr>
          <w:rFonts w:ascii="Arial" w:hAnsi="Arial"/>
          <w:b/>
        </w:rPr>
        <w:t>Artículo 112. </w:t>
      </w:r>
      <w:r>
        <w:rPr/>
        <w:t>Las unidades de verificación de instalaciones eléctricas, las empresas de</w:t>
      </w:r>
      <w:r>
        <w:rPr>
          <w:spacing w:val="1"/>
        </w:rPr>
        <w:t> </w:t>
      </w:r>
      <w:r>
        <w:rPr/>
        <w:t>telefonía en general, de servicios a través de cable, instalaciones de banda civil y 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privadas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aérea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subterránea, deberán presentar a través de la Ventanilla Única la siguiente documentación</w:t>
      </w:r>
      <w:r>
        <w:rPr>
          <w:spacing w:val="-64"/>
        </w:rPr>
        <w:t> </w:t>
      </w:r>
      <w:r>
        <w:rPr/>
        <w:t>para obtener las licencias o autorizaciones de la SCHPM en el ámbito de su competencia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construcción y</w:t>
      </w:r>
      <w:r>
        <w:rPr>
          <w:spacing w:val="-2"/>
        </w:rPr>
        <w:t> </w:t>
      </w:r>
      <w:r>
        <w:rPr/>
        <w:t>uso de</w:t>
      </w:r>
      <w:r>
        <w:rPr>
          <w:spacing w:val="-2"/>
        </w:rPr>
        <w:t> </w:t>
      </w:r>
      <w:r>
        <w:rPr/>
        <w:t>la vía pública: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4"/>
        </w:numPr>
        <w:tabs>
          <w:tab w:pos="1226" w:val="left" w:leader="none"/>
        </w:tabs>
        <w:spacing w:line="240" w:lineRule="auto" w:before="0" w:after="0"/>
        <w:ind w:left="1229" w:right="542" w:hanging="489"/>
        <w:jc w:val="both"/>
        <w:rPr>
          <w:sz w:val="24"/>
        </w:rPr>
      </w:pPr>
      <w:r>
        <w:rPr>
          <w:sz w:val="24"/>
        </w:rPr>
        <w:t>Solicitud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formatos</w:t>
      </w:r>
      <w:r>
        <w:rPr>
          <w:spacing w:val="1"/>
          <w:sz w:val="24"/>
        </w:rPr>
        <w:t> </w:t>
      </w:r>
      <w:r>
        <w:rPr>
          <w:sz w:val="24"/>
        </w:rPr>
        <w:t>oficiales</w:t>
      </w:r>
      <w:r>
        <w:rPr>
          <w:spacing w:val="1"/>
          <w:sz w:val="24"/>
        </w:rPr>
        <w:t> </w:t>
      </w:r>
      <w:r>
        <w:rPr>
          <w:sz w:val="24"/>
        </w:rPr>
        <w:t>presentados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DRO,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propietario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representante</w:t>
      </w:r>
      <w:r>
        <w:rPr>
          <w:spacing w:val="-1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acreditado notarialmente;</w:t>
      </w:r>
    </w:p>
    <w:p>
      <w:pPr>
        <w:pStyle w:val="ListParagraph"/>
        <w:numPr>
          <w:ilvl w:val="0"/>
          <w:numId w:val="64"/>
        </w:numPr>
        <w:tabs>
          <w:tab w:pos="1223" w:val="left" w:leader="none"/>
          <w:tab w:pos="1224" w:val="left" w:leader="none"/>
        </w:tabs>
        <w:spacing w:line="240" w:lineRule="auto" w:before="158" w:after="0"/>
        <w:ind w:left="1223" w:right="0" w:hanging="553"/>
        <w:jc w:val="left"/>
        <w:rPr>
          <w:sz w:val="24"/>
        </w:rPr>
      </w:pPr>
      <w:r>
        <w:rPr>
          <w:sz w:val="24"/>
        </w:rPr>
        <w:t>Licencia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DRO vigente;</w:t>
      </w:r>
    </w:p>
    <w:p>
      <w:pPr>
        <w:pStyle w:val="ListParagraph"/>
        <w:numPr>
          <w:ilvl w:val="0"/>
          <w:numId w:val="64"/>
        </w:numPr>
        <w:tabs>
          <w:tab w:pos="1223" w:val="left" w:leader="none"/>
          <w:tab w:pos="1224" w:val="left" w:leader="none"/>
        </w:tabs>
        <w:spacing w:line="240" w:lineRule="auto" w:before="161" w:after="0"/>
        <w:ind w:left="1223" w:right="0" w:hanging="618"/>
        <w:jc w:val="left"/>
        <w:rPr>
          <w:sz w:val="24"/>
        </w:rPr>
      </w:pP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juegos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memoria</w:t>
      </w:r>
      <w:r>
        <w:rPr>
          <w:spacing w:val="-3"/>
          <w:sz w:val="24"/>
        </w:rPr>
        <w:t> </w:t>
      </w:r>
      <w:r>
        <w:rPr>
          <w:sz w:val="24"/>
        </w:rPr>
        <w:t>descriptiva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trabajos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realizar;</w:t>
      </w:r>
    </w:p>
    <w:p>
      <w:pPr>
        <w:pStyle w:val="ListParagraph"/>
        <w:numPr>
          <w:ilvl w:val="0"/>
          <w:numId w:val="64"/>
        </w:numPr>
        <w:tabs>
          <w:tab w:pos="1223" w:val="left" w:leader="none"/>
        </w:tabs>
        <w:spacing w:line="240" w:lineRule="auto" w:before="161" w:after="0"/>
        <w:ind w:left="1226" w:right="534" w:hanging="650"/>
        <w:jc w:val="both"/>
        <w:rPr>
          <w:sz w:val="24"/>
        </w:rPr>
      </w:pPr>
      <w:r>
        <w:rPr>
          <w:sz w:val="24"/>
        </w:rPr>
        <w:t>Dos juegos de la memoria fotográfica a color del predio, inmueble, contexto o de la</w:t>
      </w:r>
      <w:r>
        <w:rPr>
          <w:spacing w:val="1"/>
          <w:sz w:val="24"/>
        </w:rPr>
        <w:t> </w:t>
      </w:r>
      <w:r>
        <w:rPr>
          <w:sz w:val="24"/>
        </w:rPr>
        <w:t>vía pública según sea el caso, referidas a un plano. Las fotografías deberán estar</w:t>
      </w:r>
      <w:r>
        <w:rPr>
          <w:spacing w:val="1"/>
          <w:sz w:val="24"/>
        </w:rPr>
        <w:t> </w:t>
      </w:r>
      <w:r>
        <w:rPr>
          <w:sz w:val="24"/>
        </w:rPr>
        <w:t>impresas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papel</w:t>
      </w:r>
      <w:r>
        <w:rPr>
          <w:spacing w:val="-3"/>
          <w:sz w:val="24"/>
        </w:rPr>
        <w:t> </w:t>
      </w:r>
      <w:r>
        <w:rPr>
          <w:sz w:val="24"/>
        </w:rPr>
        <w:t>fotográfico;</w:t>
      </w:r>
    </w:p>
    <w:p>
      <w:pPr>
        <w:pStyle w:val="ListParagraph"/>
        <w:numPr>
          <w:ilvl w:val="0"/>
          <w:numId w:val="64"/>
        </w:numPr>
        <w:tabs>
          <w:tab w:pos="1227" w:val="left" w:leader="none"/>
        </w:tabs>
        <w:spacing w:line="240" w:lineRule="auto" w:before="159" w:after="0"/>
        <w:ind w:left="1229" w:right="539" w:hanging="582"/>
        <w:jc w:val="both"/>
        <w:rPr>
          <w:sz w:val="24"/>
        </w:rPr>
      </w:pPr>
      <w:r>
        <w:rPr>
          <w:sz w:val="24"/>
        </w:rPr>
        <w:t>Dos juegos de planos detallados de las instalaciones, ductos, registros, acabados,</w:t>
      </w:r>
      <w:r>
        <w:rPr>
          <w:spacing w:val="1"/>
          <w:sz w:val="24"/>
        </w:rPr>
        <w:t> </w:t>
      </w:r>
      <w:r>
        <w:rPr>
          <w:sz w:val="24"/>
        </w:rPr>
        <w:t>especificaciones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detalles</w:t>
      </w:r>
      <w:r>
        <w:rPr>
          <w:spacing w:val="1"/>
          <w:sz w:val="24"/>
        </w:rPr>
        <w:t> </w:t>
      </w:r>
      <w:r>
        <w:rPr>
          <w:sz w:val="24"/>
        </w:rPr>
        <w:t>preliminares,</w:t>
      </w:r>
      <w:r>
        <w:rPr>
          <w:spacing w:val="1"/>
          <w:sz w:val="24"/>
        </w:rPr>
        <w:t> </w:t>
      </w:r>
      <w:r>
        <w:rPr>
          <w:sz w:val="24"/>
        </w:rPr>
        <w:t>preventivos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constructivos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66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revisión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análisis;</w:t>
      </w:r>
    </w:p>
    <w:p>
      <w:pPr>
        <w:pStyle w:val="ListParagraph"/>
        <w:numPr>
          <w:ilvl w:val="0"/>
          <w:numId w:val="64"/>
        </w:numPr>
        <w:tabs>
          <w:tab w:pos="1225" w:val="left" w:leader="none"/>
        </w:tabs>
        <w:spacing w:line="240" w:lineRule="auto" w:before="161" w:after="0"/>
        <w:ind w:left="1228" w:right="530" w:hanging="650"/>
        <w:jc w:val="both"/>
        <w:rPr>
          <w:sz w:val="24"/>
        </w:rPr>
      </w:pPr>
      <w:r>
        <w:rPr>
          <w:sz w:val="24"/>
        </w:rPr>
        <w:t>Certificados de autorización o aprobación de la Comisión Federal de Electricidad; 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-1"/>
          <w:sz w:val="24"/>
        </w:rPr>
        <w:t> </w:t>
      </w:r>
      <w:r>
        <w:rPr>
          <w:sz w:val="24"/>
        </w:rPr>
        <w:t>de la UVIE</w:t>
      </w:r>
      <w:r>
        <w:rPr>
          <w:spacing w:val="1"/>
          <w:sz w:val="24"/>
        </w:rPr>
        <w:t> </w:t>
      </w:r>
      <w:r>
        <w:rPr>
          <w:sz w:val="24"/>
        </w:rPr>
        <w:t>correspondiente;</w:t>
      </w:r>
    </w:p>
    <w:p>
      <w:pPr>
        <w:pStyle w:val="ListParagraph"/>
        <w:numPr>
          <w:ilvl w:val="0"/>
          <w:numId w:val="64"/>
        </w:numPr>
        <w:tabs>
          <w:tab w:pos="1223" w:val="left" w:leader="none"/>
          <w:tab w:pos="1224" w:val="left" w:leader="none"/>
        </w:tabs>
        <w:spacing w:line="240" w:lineRule="auto" w:before="158" w:after="0"/>
        <w:ind w:left="1223" w:right="0" w:hanging="711"/>
        <w:jc w:val="left"/>
        <w:rPr>
          <w:sz w:val="24"/>
        </w:rPr>
      </w:pPr>
      <w:r>
        <w:rPr>
          <w:sz w:val="24"/>
        </w:rPr>
        <w:t>Documentación</w:t>
      </w:r>
      <w:r>
        <w:rPr>
          <w:spacing w:val="11"/>
          <w:sz w:val="24"/>
        </w:rPr>
        <w:t> </w:t>
      </w:r>
      <w:r>
        <w:rPr>
          <w:sz w:val="24"/>
        </w:rPr>
        <w:t>acreditando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personalidad</w:t>
      </w:r>
      <w:r>
        <w:rPr>
          <w:spacing w:val="17"/>
          <w:sz w:val="24"/>
        </w:rPr>
        <w:t> </w:t>
      </w:r>
      <w:r>
        <w:rPr>
          <w:sz w:val="24"/>
        </w:rPr>
        <w:t>jurídica</w:t>
      </w:r>
      <w:r>
        <w:rPr>
          <w:spacing w:val="11"/>
          <w:sz w:val="24"/>
        </w:rPr>
        <w:t> </w:t>
      </w:r>
      <w:r>
        <w:rPr>
          <w:sz w:val="24"/>
        </w:rPr>
        <w:t>del</w:t>
      </w:r>
      <w:r>
        <w:rPr>
          <w:spacing w:val="11"/>
          <w:sz w:val="24"/>
        </w:rPr>
        <w:t> </w:t>
      </w:r>
      <w:r>
        <w:rPr>
          <w:sz w:val="24"/>
        </w:rPr>
        <w:t>propietario</w:t>
      </w:r>
      <w:r>
        <w:rPr>
          <w:spacing w:val="9"/>
          <w:sz w:val="24"/>
        </w:rPr>
        <w:t> </w:t>
      </w:r>
      <w:r>
        <w:rPr>
          <w:sz w:val="24"/>
        </w:rPr>
        <w:t>o</w:t>
      </w:r>
      <w:r>
        <w:rPr>
          <w:spacing w:val="11"/>
          <w:sz w:val="24"/>
        </w:rPr>
        <w:t> </w:t>
      </w:r>
      <w:r>
        <w:rPr>
          <w:sz w:val="24"/>
        </w:rPr>
        <w:t>representante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1231"/>
      </w:pPr>
      <w:r>
        <w:rPr/>
        <w:t>legal;</w:t>
      </w:r>
    </w:p>
    <w:p>
      <w:pPr>
        <w:pStyle w:val="ListParagraph"/>
        <w:numPr>
          <w:ilvl w:val="0"/>
          <w:numId w:val="64"/>
        </w:numPr>
        <w:tabs>
          <w:tab w:pos="1227" w:val="left" w:leader="none"/>
        </w:tabs>
        <w:spacing w:line="240" w:lineRule="auto" w:before="159" w:after="0"/>
        <w:ind w:left="1228" w:right="535" w:hanging="780"/>
        <w:jc w:val="both"/>
        <w:rPr>
          <w:sz w:val="24"/>
        </w:rPr>
      </w:pPr>
      <w:r>
        <w:rPr>
          <w:sz w:val="24"/>
        </w:rPr>
        <w:t>Presentar proyecto previo ante el INAH para la realización de calas arqueológicas y</w:t>
      </w:r>
      <w:r>
        <w:rPr>
          <w:spacing w:val="1"/>
          <w:sz w:val="24"/>
        </w:rPr>
        <w:t> </w:t>
      </w:r>
      <w:r>
        <w:rPr>
          <w:sz w:val="24"/>
        </w:rPr>
        <w:t>arquitectónicas,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memoria</w:t>
      </w:r>
      <w:r>
        <w:rPr>
          <w:spacing w:val="1"/>
          <w:sz w:val="24"/>
        </w:rPr>
        <w:t> </w:t>
      </w:r>
      <w:r>
        <w:rPr>
          <w:sz w:val="24"/>
        </w:rPr>
        <w:t>descriptiva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cálculo</w:t>
      </w:r>
      <w:r>
        <w:rPr>
          <w:spacing w:val="1"/>
          <w:sz w:val="24"/>
        </w:rPr>
        <w:t> </w:t>
      </w:r>
      <w:r>
        <w:rPr>
          <w:sz w:val="24"/>
        </w:rPr>
        <w:t>avalada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corresponsable de obra, para obtener el dictamen y la autorización correspondiente</w:t>
      </w:r>
      <w:r>
        <w:rPr>
          <w:spacing w:val="1"/>
          <w:sz w:val="24"/>
        </w:rPr>
        <w:t> </w:t>
      </w:r>
      <w:r>
        <w:rPr>
          <w:sz w:val="24"/>
        </w:rPr>
        <w:t>según sea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caso;</w:t>
      </w:r>
    </w:p>
    <w:p>
      <w:pPr>
        <w:pStyle w:val="ListParagraph"/>
        <w:numPr>
          <w:ilvl w:val="0"/>
          <w:numId w:val="64"/>
        </w:numPr>
        <w:tabs>
          <w:tab w:pos="1224" w:val="left" w:leader="none"/>
        </w:tabs>
        <w:spacing w:line="240" w:lineRule="auto" w:before="161" w:after="0"/>
        <w:ind w:left="1227" w:right="530" w:hanging="65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7776">
            <wp:simplePos x="0" y="0"/>
            <wp:positionH relativeFrom="page">
              <wp:posOffset>903605</wp:posOffset>
            </wp:positionH>
            <wp:positionV relativeFrom="paragraph">
              <wp:posOffset>438345</wp:posOffset>
            </wp:positionV>
            <wp:extent cx="6149340" cy="5426709"/>
            <wp:effectExtent l="0" t="0" r="0" b="0"/>
            <wp:wrapNone/>
            <wp:docPr id="1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Una vez aprobado el proyecto por la SCHPM, el DRO deberá presentar los planos</w:t>
      </w:r>
      <w:r>
        <w:rPr>
          <w:spacing w:val="1"/>
          <w:sz w:val="24"/>
        </w:rPr>
        <w:t> </w:t>
      </w:r>
      <w:r>
        <w:rPr>
          <w:sz w:val="24"/>
        </w:rPr>
        <w:t>en formato digital (DWG y PDF) por duplicado, debidamente etiquetado para su</w:t>
      </w:r>
      <w:r>
        <w:rPr>
          <w:spacing w:val="1"/>
          <w:sz w:val="24"/>
        </w:rPr>
        <w:t> </w:t>
      </w:r>
      <w:r>
        <w:rPr>
          <w:sz w:val="24"/>
        </w:rPr>
        <w:t>archivo;</w:t>
      </w:r>
    </w:p>
    <w:p>
      <w:pPr>
        <w:pStyle w:val="ListParagraph"/>
        <w:numPr>
          <w:ilvl w:val="0"/>
          <w:numId w:val="64"/>
        </w:numPr>
        <w:tabs>
          <w:tab w:pos="1223" w:val="left" w:leader="none"/>
        </w:tabs>
        <w:spacing w:line="240" w:lineRule="auto" w:before="160" w:after="0"/>
        <w:ind w:left="1230" w:right="531" w:hanging="586"/>
        <w:jc w:val="both"/>
        <w:rPr>
          <w:sz w:val="24"/>
        </w:rPr>
      </w:pPr>
      <w:r>
        <w:rPr>
          <w:sz w:val="24"/>
        </w:rPr>
        <w:t>Al término, renovación o suspensión temporal de la obra autorizada, el DRO deberá</w:t>
      </w:r>
      <w:r>
        <w:rPr>
          <w:spacing w:val="-64"/>
          <w:sz w:val="24"/>
        </w:rPr>
        <w:t> </w:t>
      </w:r>
      <w:r>
        <w:rPr>
          <w:sz w:val="24"/>
        </w:rPr>
        <w:t>presentar memoria descriptiva, avance y fotografías de la ejecución de la misma en</w:t>
      </w:r>
      <w:r>
        <w:rPr>
          <w:spacing w:val="1"/>
          <w:sz w:val="24"/>
        </w:rPr>
        <w:t> </w:t>
      </w:r>
      <w:r>
        <w:rPr>
          <w:sz w:val="24"/>
        </w:rPr>
        <w:t>formato impreso y digital, de acuerdo a los artículos 151, 152, 156, 157, 160 y 161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este reglamento;</w:t>
      </w:r>
    </w:p>
    <w:p>
      <w:pPr>
        <w:pStyle w:val="ListParagraph"/>
        <w:numPr>
          <w:ilvl w:val="0"/>
          <w:numId w:val="64"/>
        </w:numPr>
        <w:tabs>
          <w:tab w:pos="1225" w:val="left" w:leader="none"/>
          <w:tab w:pos="1226" w:val="left" w:leader="none"/>
        </w:tabs>
        <w:spacing w:line="240" w:lineRule="auto" w:before="159" w:after="0"/>
        <w:ind w:left="1225" w:right="0" w:hanging="647"/>
        <w:jc w:val="left"/>
        <w:rPr>
          <w:sz w:val="24"/>
        </w:rPr>
      </w:pPr>
      <w:r>
        <w:rPr>
          <w:sz w:val="24"/>
        </w:rPr>
        <w:t>Pago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derechos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respectivas</w:t>
      </w:r>
      <w:r>
        <w:rPr>
          <w:spacing w:val="-1"/>
          <w:sz w:val="24"/>
        </w:rPr>
        <w:t> </w:t>
      </w:r>
      <w:r>
        <w:rPr>
          <w:sz w:val="24"/>
        </w:rPr>
        <w:t>licencias.</w:t>
      </w:r>
    </w:p>
    <w:p>
      <w:pPr>
        <w:pStyle w:val="BodyText"/>
      </w:pPr>
    </w:p>
    <w:p>
      <w:pPr>
        <w:pStyle w:val="BodyText"/>
        <w:ind w:left="515" w:right="530" w:firstLine="1"/>
        <w:jc w:val="both"/>
      </w:pPr>
      <w:r>
        <w:rPr>
          <w:rFonts w:ascii="Arial" w:hAnsi="Arial"/>
          <w:b/>
        </w:rPr>
        <w:t>Artículo 113. </w:t>
      </w:r>
      <w:r>
        <w:rPr/>
        <w:t>Toda obra de instalación o mantenimiento en la que se afecte la carpeta</w:t>
      </w:r>
      <w:r>
        <w:rPr>
          <w:spacing w:val="1"/>
        </w:rPr>
        <w:t> </w:t>
      </w:r>
      <w:r>
        <w:rPr/>
        <w:t>asfáltica o pavimentos especiales, cordón cuneta, guarniciones, rampas y banquetas, el</w:t>
      </w:r>
      <w:r>
        <w:rPr>
          <w:spacing w:val="1"/>
        </w:rPr>
        <w:t> </w:t>
      </w:r>
      <w:r>
        <w:rPr/>
        <w:t>propietario del predio beneficiado o</w:t>
      </w:r>
      <w:r>
        <w:rPr>
          <w:spacing w:val="1"/>
        </w:rPr>
        <w:t> </w:t>
      </w:r>
      <w:r>
        <w:rPr/>
        <w:t>responsable de la obra, tendrán la obligación de</w:t>
      </w:r>
      <w:r>
        <w:rPr>
          <w:spacing w:val="1"/>
        </w:rPr>
        <w:t> </w:t>
      </w:r>
      <w:r>
        <w:rPr/>
        <w:t>reponer en su totalidad las áreas afectadas o dañadas que sean determinadas por la</w:t>
      </w:r>
      <w:r>
        <w:rPr>
          <w:spacing w:val="1"/>
        </w:rPr>
        <w:t> </w:t>
      </w:r>
      <w:r>
        <w:rPr/>
        <w:t>SCHPM, incluyendo ancho y longitud, con las mismas características y especificaciones</w:t>
      </w:r>
      <w:r>
        <w:rPr>
          <w:spacing w:val="1"/>
        </w:rPr>
        <w:t> </w:t>
      </w:r>
      <w:r>
        <w:rPr/>
        <w:t>del</w:t>
      </w:r>
      <w:r>
        <w:rPr>
          <w:spacing w:val="-4"/>
        </w:rPr>
        <w:t> </w:t>
      </w:r>
      <w:r>
        <w:rPr/>
        <w:t>área</w:t>
      </w:r>
      <w:r>
        <w:rPr>
          <w:spacing w:val="-2"/>
        </w:rPr>
        <w:t> </w:t>
      </w:r>
      <w:r>
        <w:rPr/>
        <w:t>intervenida,</w:t>
      </w:r>
      <w:r>
        <w:rPr>
          <w:spacing w:val="-2"/>
        </w:rPr>
        <w:t> </w:t>
      </w:r>
      <w:r>
        <w:rPr/>
        <w:t>previamente</w:t>
      </w:r>
      <w:r>
        <w:rPr>
          <w:spacing w:val="-2"/>
        </w:rPr>
        <w:t> </w:t>
      </w:r>
      <w:r>
        <w:rPr/>
        <w:t>autorizadas,</w:t>
      </w:r>
      <w:r>
        <w:rPr>
          <w:spacing w:val="-2"/>
        </w:rPr>
        <w:t> </w:t>
      </w:r>
      <w:r>
        <w:rPr/>
        <w:t>incluidas</w:t>
      </w:r>
      <w:r>
        <w:rPr>
          <w:spacing w:val="-5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-3"/>
        </w:rPr>
        <w:t> </w:t>
      </w:r>
      <w:r>
        <w:rPr/>
        <w:t>artículo 111</w:t>
      </w:r>
      <w:r>
        <w:rPr>
          <w:spacing w:val="-3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IV.</w:t>
      </w:r>
    </w:p>
    <w:p>
      <w:pPr>
        <w:pStyle w:val="BodyText"/>
      </w:pPr>
    </w:p>
    <w:p>
      <w:pPr>
        <w:pStyle w:val="BodyText"/>
        <w:spacing w:before="1"/>
        <w:ind w:left="514" w:right="527" w:firstLine="1"/>
        <w:jc w:val="both"/>
      </w:pPr>
      <w:r>
        <w:rPr>
          <w:rFonts w:ascii="Arial" w:hAnsi="Arial"/>
          <w:b/>
        </w:rPr>
        <w:t>Artículo 114. </w:t>
      </w:r>
      <w:r>
        <w:rPr/>
        <w:t>No se permitirá la instalación de antenas de telefonía, de comunicación</w:t>
      </w:r>
      <w:r>
        <w:rPr>
          <w:spacing w:val="1"/>
        </w:rPr>
        <w:t> </w:t>
      </w:r>
      <w:r>
        <w:rPr/>
        <w:t>digital o de otro tipo en azoteas que sean visibles desde la vía pública, colindancias y el</w:t>
      </w:r>
      <w:r>
        <w:rPr>
          <w:spacing w:val="1"/>
        </w:rPr>
        <w:t> </w:t>
      </w:r>
      <w:r>
        <w:rPr/>
        <w:t>entorno de la edificación patrimonial. Asimismo, se deberá observar el cumplimiento del</w:t>
      </w:r>
      <w:r>
        <w:rPr>
          <w:spacing w:val="1"/>
        </w:rPr>
        <w:t> </w:t>
      </w:r>
      <w:r>
        <w:rPr/>
        <w:t>artículo 45,</w:t>
      </w:r>
      <w:r>
        <w:rPr>
          <w:spacing w:val="-2"/>
        </w:rPr>
        <w:t> </w:t>
      </w:r>
      <w:r>
        <w:rPr/>
        <w:t>fracción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/>
        <w:t>de este reglamento.</w:t>
      </w:r>
    </w:p>
    <w:p>
      <w:pPr>
        <w:pStyle w:val="BodyText"/>
      </w:pPr>
    </w:p>
    <w:p>
      <w:pPr>
        <w:pStyle w:val="BodyText"/>
        <w:ind w:left="514" w:right="533" w:firstLine="3"/>
        <w:jc w:val="both"/>
      </w:pPr>
      <w:r>
        <w:rPr>
          <w:rFonts w:ascii="Arial" w:hAnsi="Arial"/>
          <w:b/>
        </w:rPr>
        <w:t>Artículo 115. </w:t>
      </w:r>
      <w:r>
        <w:rPr/>
        <w:t>En los centros de manzana podrá ser factible la autorización para instalar</w:t>
      </w:r>
      <w:r>
        <w:rPr>
          <w:spacing w:val="1"/>
        </w:rPr>
        <w:t> </w:t>
      </w:r>
      <w:r>
        <w:rPr/>
        <w:t>antenas de telefonía celular siempre y cuando no colinden ni afecten negativamente la</w:t>
      </w:r>
      <w:r>
        <w:rPr>
          <w:spacing w:val="1"/>
        </w:rPr>
        <w:t> </w:t>
      </w:r>
      <w:r>
        <w:rPr/>
        <w:t>imagen hacia un inmueble catalogado o generen un impacto negativo o de contaminación</w:t>
      </w:r>
      <w:r>
        <w:rPr>
          <w:spacing w:val="1"/>
        </w:rPr>
        <w:t> </w:t>
      </w:r>
      <w:r>
        <w:rPr/>
        <w:t>visual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entorno</w:t>
      </w:r>
      <w:r>
        <w:rPr>
          <w:spacing w:val="-2"/>
        </w:rPr>
        <w:t> </w:t>
      </w:r>
      <w:r>
        <w:rPr/>
        <w:t>urbano,</w:t>
      </w:r>
      <w:r>
        <w:rPr>
          <w:spacing w:val="-1"/>
        </w:rPr>
        <w:t> </w:t>
      </w:r>
      <w:r>
        <w:rPr/>
        <w:t>así</w:t>
      </w:r>
      <w:r>
        <w:rPr>
          <w:spacing w:val="-4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cumplan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requerimientos:</w:t>
      </w:r>
    </w:p>
    <w:p>
      <w:pPr>
        <w:pStyle w:val="BodyText"/>
      </w:pPr>
    </w:p>
    <w:p>
      <w:pPr>
        <w:pStyle w:val="ListParagraph"/>
        <w:numPr>
          <w:ilvl w:val="0"/>
          <w:numId w:val="65"/>
        </w:numPr>
        <w:tabs>
          <w:tab w:pos="1221" w:val="left" w:leader="none"/>
          <w:tab w:pos="1222" w:val="left" w:leader="none"/>
        </w:tabs>
        <w:spacing w:line="240" w:lineRule="auto" w:before="0" w:after="0"/>
        <w:ind w:left="1221" w:right="0" w:hanging="486"/>
        <w:jc w:val="left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inmueble</w:t>
      </w:r>
      <w:r>
        <w:rPr>
          <w:spacing w:val="-3"/>
          <w:sz w:val="24"/>
        </w:rPr>
        <w:t> </w:t>
      </w:r>
      <w:r>
        <w:rPr>
          <w:sz w:val="24"/>
        </w:rPr>
        <w:t>donde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coloque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deberá</w:t>
      </w:r>
      <w:r>
        <w:rPr>
          <w:spacing w:val="4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patrimonio</w:t>
      </w:r>
      <w:r>
        <w:rPr>
          <w:spacing w:val="-2"/>
          <w:sz w:val="24"/>
        </w:rPr>
        <w:t> </w:t>
      </w:r>
      <w:r>
        <w:rPr>
          <w:sz w:val="24"/>
        </w:rPr>
        <w:t>edificado;</w:t>
      </w:r>
    </w:p>
    <w:p>
      <w:pPr>
        <w:pStyle w:val="ListParagraph"/>
        <w:numPr>
          <w:ilvl w:val="0"/>
          <w:numId w:val="65"/>
        </w:numPr>
        <w:tabs>
          <w:tab w:pos="1226" w:val="left" w:leader="none"/>
          <w:tab w:pos="1227" w:val="left" w:leader="none"/>
        </w:tabs>
        <w:spacing w:line="240" w:lineRule="auto" w:before="161" w:after="0"/>
        <w:ind w:left="1226" w:right="0" w:hanging="553"/>
        <w:jc w:val="left"/>
        <w:rPr>
          <w:sz w:val="24"/>
        </w:rPr>
      </w:pPr>
      <w:r>
        <w:rPr>
          <w:sz w:val="24"/>
        </w:rPr>
        <w:t>Presentar</w:t>
      </w:r>
      <w:r>
        <w:rPr>
          <w:spacing w:val="-1"/>
          <w:sz w:val="24"/>
        </w:rPr>
        <w:t> </w:t>
      </w:r>
      <w:r>
        <w:rPr>
          <w:sz w:val="24"/>
        </w:rPr>
        <w:t>documento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anuencia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vecinos;</w:t>
      </w:r>
    </w:p>
    <w:p>
      <w:pPr>
        <w:pStyle w:val="ListParagraph"/>
        <w:numPr>
          <w:ilvl w:val="0"/>
          <w:numId w:val="65"/>
        </w:numPr>
        <w:tabs>
          <w:tab w:pos="1226" w:val="left" w:leader="none"/>
          <w:tab w:pos="1227" w:val="left" w:leader="none"/>
        </w:tabs>
        <w:spacing w:line="240" w:lineRule="auto" w:before="162" w:after="0"/>
        <w:ind w:left="1226" w:right="0" w:hanging="618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deberá</w:t>
      </w:r>
      <w:r>
        <w:rPr>
          <w:spacing w:val="-3"/>
          <w:sz w:val="24"/>
        </w:rPr>
        <w:t> </w:t>
      </w:r>
      <w:r>
        <w:rPr>
          <w:sz w:val="24"/>
        </w:rPr>
        <w:t>colocarse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centros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cualquier</w:t>
      </w:r>
      <w:r>
        <w:rPr>
          <w:spacing w:val="-3"/>
          <w:sz w:val="24"/>
        </w:rPr>
        <w:t> </w:t>
      </w:r>
      <w:r>
        <w:rPr>
          <w:sz w:val="24"/>
        </w:rPr>
        <w:t>nivel;</w:t>
      </w:r>
    </w:p>
    <w:p>
      <w:pPr>
        <w:pStyle w:val="ListParagraph"/>
        <w:numPr>
          <w:ilvl w:val="0"/>
          <w:numId w:val="65"/>
        </w:numPr>
        <w:tabs>
          <w:tab w:pos="1226" w:val="left" w:leader="none"/>
        </w:tabs>
        <w:spacing w:line="240" w:lineRule="auto" w:before="158" w:after="0"/>
        <w:ind w:left="1229" w:right="537" w:hanging="650"/>
        <w:jc w:val="both"/>
        <w:rPr>
          <w:sz w:val="24"/>
        </w:rPr>
      </w:pPr>
      <w:r>
        <w:rPr>
          <w:sz w:val="24"/>
        </w:rPr>
        <w:t>Copia del alineamiento con uso de suelo para base de antena de telefonía celular,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-4"/>
          <w:sz w:val="24"/>
        </w:rPr>
        <w:t> </w:t>
      </w:r>
      <w:r>
        <w:rPr>
          <w:sz w:val="24"/>
        </w:rPr>
        <w:t>Oficial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dictamen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alineamiento autorizado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vigente;</w:t>
      </w:r>
    </w:p>
    <w:p>
      <w:pPr>
        <w:pStyle w:val="ListParagraph"/>
        <w:numPr>
          <w:ilvl w:val="0"/>
          <w:numId w:val="65"/>
        </w:numPr>
        <w:tabs>
          <w:tab w:pos="1223" w:val="left" w:leader="none"/>
          <w:tab w:pos="1224" w:val="left" w:leader="none"/>
        </w:tabs>
        <w:spacing w:line="240" w:lineRule="auto" w:before="161" w:after="0"/>
        <w:ind w:left="1223" w:right="0" w:hanging="579"/>
        <w:jc w:val="left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licencia</w:t>
      </w:r>
      <w:r>
        <w:rPr>
          <w:spacing w:val="-1"/>
          <w:sz w:val="24"/>
        </w:rPr>
        <w:t> </w:t>
      </w:r>
      <w:r>
        <w:rPr>
          <w:sz w:val="24"/>
        </w:rPr>
        <w:t>vigente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DRO;</w:t>
      </w:r>
    </w:p>
    <w:p>
      <w:pPr>
        <w:pStyle w:val="ListParagraph"/>
        <w:numPr>
          <w:ilvl w:val="0"/>
          <w:numId w:val="65"/>
        </w:numPr>
        <w:tabs>
          <w:tab w:pos="1224" w:val="left" w:leader="none"/>
        </w:tabs>
        <w:spacing w:line="240" w:lineRule="auto" w:before="158" w:after="0"/>
        <w:ind w:left="1227" w:right="541" w:hanging="650"/>
        <w:jc w:val="both"/>
        <w:rPr>
          <w:sz w:val="24"/>
        </w:rPr>
      </w:pPr>
      <w:r>
        <w:rPr>
          <w:sz w:val="24"/>
        </w:rPr>
        <w:t>Copia del contrato de arrendamiento</w:t>
      </w:r>
      <w:r>
        <w:rPr>
          <w:spacing w:val="1"/>
          <w:sz w:val="24"/>
        </w:rPr>
        <w:t> </w:t>
      </w:r>
      <w:r>
        <w:rPr>
          <w:sz w:val="24"/>
        </w:rPr>
        <w:t>o documento que acredite la propiedad o</w:t>
      </w:r>
      <w:r>
        <w:rPr>
          <w:spacing w:val="1"/>
          <w:sz w:val="24"/>
        </w:rPr>
        <w:t> </w:t>
      </w:r>
      <w:r>
        <w:rPr>
          <w:sz w:val="24"/>
        </w:rPr>
        <w:t>posesión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inmueble;</w:t>
      </w:r>
    </w:p>
    <w:p>
      <w:pPr>
        <w:pStyle w:val="ListParagraph"/>
        <w:numPr>
          <w:ilvl w:val="0"/>
          <w:numId w:val="65"/>
        </w:numPr>
        <w:tabs>
          <w:tab w:pos="1222" w:val="left" w:leader="none"/>
        </w:tabs>
        <w:spacing w:line="240" w:lineRule="auto" w:before="161" w:after="0"/>
        <w:ind w:left="1231" w:right="541" w:hanging="720"/>
        <w:jc w:val="both"/>
        <w:rPr>
          <w:sz w:val="24"/>
        </w:rPr>
      </w:pPr>
      <w:r>
        <w:rPr>
          <w:sz w:val="24"/>
        </w:rPr>
        <w:t>Juego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planos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propuesta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ubicación,</w:t>
      </w:r>
      <w:r>
        <w:rPr>
          <w:spacing w:val="1"/>
          <w:sz w:val="24"/>
        </w:rPr>
        <w:t> </w:t>
      </w:r>
      <w:r>
        <w:rPr>
          <w:sz w:val="24"/>
        </w:rPr>
        <w:t>firmados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propietario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DRO;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ListParagraph"/>
        <w:numPr>
          <w:ilvl w:val="0"/>
          <w:numId w:val="65"/>
        </w:numPr>
        <w:tabs>
          <w:tab w:pos="1227" w:val="left" w:leader="none"/>
        </w:tabs>
        <w:spacing w:line="240" w:lineRule="auto" w:before="74" w:after="0"/>
        <w:ind w:left="1230" w:right="534" w:hanging="782"/>
        <w:jc w:val="both"/>
        <w:rPr>
          <w:sz w:val="24"/>
        </w:rPr>
      </w:pPr>
      <w:r>
        <w:rPr>
          <w:sz w:val="24"/>
        </w:rPr>
        <w:t>Memoria descriptiva impresa y digital del lugar en donde se instalará la base para la</w:t>
      </w:r>
      <w:r>
        <w:rPr>
          <w:spacing w:val="-64"/>
          <w:sz w:val="24"/>
        </w:rPr>
        <w:t> </w:t>
      </w:r>
      <w:r>
        <w:rPr>
          <w:sz w:val="24"/>
        </w:rPr>
        <w:t>antena;</w:t>
      </w:r>
    </w:p>
    <w:p>
      <w:pPr>
        <w:pStyle w:val="ListParagraph"/>
        <w:numPr>
          <w:ilvl w:val="0"/>
          <w:numId w:val="65"/>
        </w:numPr>
        <w:tabs>
          <w:tab w:pos="1226" w:val="left" w:leader="none"/>
        </w:tabs>
        <w:spacing w:line="240" w:lineRule="auto" w:before="159" w:after="0"/>
        <w:ind w:left="1230" w:right="529" w:hanging="650"/>
        <w:jc w:val="both"/>
        <w:rPr>
          <w:sz w:val="24"/>
        </w:rPr>
      </w:pPr>
      <w:r>
        <w:rPr>
          <w:sz w:val="24"/>
        </w:rPr>
        <w:t>Memoria de cálculo estructural y mecánica de suelos relativo a la ubicación avalado</w:t>
      </w:r>
      <w:r>
        <w:rPr>
          <w:spacing w:val="-64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corresponsable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obra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estructuras,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copia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registro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vigencia;</w:t>
      </w:r>
    </w:p>
    <w:p>
      <w:pPr>
        <w:pStyle w:val="ListParagraph"/>
        <w:numPr>
          <w:ilvl w:val="0"/>
          <w:numId w:val="65"/>
        </w:numPr>
        <w:tabs>
          <w:tab w:pos="1224" w:val="left" w:leader="none"/>
          <w:tab w:pos="1225" w:val="left" w:leader="none"/>
        </w:tabs>
        <w:spacing w:line="240" w:lineRule="auto" w:before="160" w:after="0"/>
        <w:ind w:left="1228" w:right="531" w:hanging="583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7"/>
          <w:sz w:val="24"/>
        </w:rPr>
        <w:t> </w:t>
      </w:r>
      <w:r>
        <w:rPr>
          <w:sz w:val="24"/>
        </w:rPr>
        <w:t>gráfico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7"/>
          <w:sz w:val="24"/>
        </w:rPr>
        <w:t> </w:t>
      </w:r>
      <w:r>
        <w:rPr>
          <w:sz w:val="24"/>
        </w:rPr>
        <w:t>fotográfico</w:t>
      </w:r>
      <w:r>
        <w:rPr>
          <w:spacing w:val="7"/>
          <w:sz w:val="24"/>
        </w:rPr>
        <w:t> </w:t>
      </w:r>
      <w:r>
        <w:rPr>
          <w:sz w:val="24"/>
        </w:rPr>
        <w:t>del</w:t>
      </w:r>
      <w:r>
        <w:rPr>
          <w:spacing w:val="8"/>
          <w:sz w:val="24"/>
        </w:rPr>
        <w:t> </w:t>
      </w:r>
      <w:r>
        <w:rPr>
          <w:sz w:val="24"/>
        </w:rPr>
        <w:t>contexto</w:t>
      </w:r>
      <w:r>
        <w:rPr>
          <w:spacing w:val="9"/>
          <w:sz w:val="24"/>
        </w:rPr>
        <w:t> </w:t>
      </w:r>
      <w:r>
        <w:rPr>
          <w:sz w:val="24"/>
        </w:rPr>
        <w:t>urbano</w:t>
      </w:r>
      <w:r>
        <w:rPr>
          <w:spacing w:val="15"/>
          <w:sz w:val="24"/>
        </w:rPr>
        <w:t> </w:t>
      </w:r>
      <w:r>
        <w:rPr>
          <w:sz w:val="24"/>
        </w:rPr>
        <w:t>inmediato</w:t>
      </w:r>
      <w:r>
        <w:rPr>
          <w:spacing w:val="8"/>
          <w:sz w:val="24"/>
        </w:rPr>
        <w:t> </w:t>
      </w:r>
      <w:r>
        <w:rPr>
          <w:sz w:val="24"/>
        </w:rPr>
        <w:t>indicando</w:t>
      </w:r>
      <w:r>
        <w:rPr>
          <w:spacing w:val="8"/>
          <w:sz w:val="24"/>
        </w:rPr>
        <w:t> </w:t>
      </w:r>
      <w:r>
        <w:rPr>
          <w:sz w:val="24"/>
        </w:rPr>
        <w:t>las</w:t>
      </w:r>
      <w:r>
        <w:rPr>
          <w:spacing w:val="6"/>
          <w:sz w:val="24"/>
        </w:rPr>
        <w:t> </w:t>
      </w:r>
      <w:r>
        <w:rPr>
          <w:sz w:val="24"/>
        </w:rPr>
        <w:t>alturas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inmuebles existentes;</w:t>
      </w:r>
    </w:p>
    <w:p>
      <w:pPr>
        <w:pStyle w:val="ListParagraph"/>
        <w:numPr>
          <w:ilvl w:val="0"/>
          <w:numId w:val="65"/>
        </w:numPr>
        <w:tabs>
          <w:tab w:pos="1223" w:val="left" w:leader="none"/>
          <w:tab w:pos="1224" w:val="left" w:leader="none"/>
        </w:tabs>
        <w:spacing w:line="240" w:lineRule="auto" w:before="161" w:after="0"/>
        <w:ind w:left="1224" w:right="0" w:hanging="64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8288">
            <wp:simplePos x="0" y="0"/>
            <wp:positionH relativeFrom="page">
              <wp:posOffset>903605</wp:posOffset>
            </wp:positionH>
            <wp:positionV relativeFrom="paragraph">
              <wp:posOffset>160977</wp:posOffset>
            </wp:positionV>
            <wp:extent cx="6149340" cy="5426709"/>
            <wp:effectExtent l="0" t="0" r="0" b="0"/>
            <wp:wrapNone/>
            <wp:docPr id="1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Estudio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impacto</w:t>
      </w:r>
      <w:r>
        <w:rPr>
          <w:spacing w:val="-3"/>
          <w:sz w:val="24"/>
        </w:rPr>
        <w:t> </w:t>
      </w:r>
      <w:r>
        <w:rPr>
          <w:sz w:val="24"/>
        </w:rPr>
        <w:t>ambiental</w:t>
      </w:r>
      <w:r>
        <w:rPr>
          <w:spacing w:val="-4"/>
          <w:sz w:val="24"/>
        </w:rPr>
        <w:t> </w:t>
      </w:r>
      <w:r>
        <w:rPr>
          <w:sz w:val="24"/>
        </w:rPr>
        <w:t>autorizado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sz w:val="24"/>
        </w:rPr>
        <w:t>Subdirección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Medio</w:t>
      </w:r>
      <w:r>
        <w:rPr>
          <w:spacing w:val="-2"/>
          <w:sz w:val="24"/>
        </w:rPr>
        <w:t> </w:t>
      </w:r>
      <w:r>
        <w:rPr>
          <w:sz w:val="24"/>
        </w:rPr>
        <w:t>Ambiente;</w:t>
      </w:r>
    </w:p>
    <w:p>
      <w:pPr>
        <w:pStyle w:val="ListParagraph"/>
        <w:numPr>
          <w:ilvl w:val="0"/>
          <w:numId w:val="65"/>
        </w:numPr>
        <w:tabs>
          <w:tab w:pos="1223" w:val="left" w:leader="none"/>
        </w:tabs>
        <w:spacing w:line="240" w:lineRule="auto" w:before="159" w:after="0"/>
        <w:ind w:left="1231" w:right="528" w:hanging="719"/>
        <w:jc w:val="both"/>
        <w:rPr>
          <w:sz w:val="24"/>
        </w:rPr>
      </w:pPr>
      <w:r>
        <w:rPr>
          <w:sz w:val="24"/>
        </w:rPr>
        <w:t>La SCHPM podrá solicitar a la Subdirección de Medio Ambiente el Dictamen de</w:t>
      </w:r>
      <w:r>
        <w:rPr>
          <w:spacing w:val="1"/>
          <w:sz w:val="24"/>
        </w:rPr>
        <w:t> </w:t>
      </w:r>
      <w:r>
        <w:rPr>
          <w:sz w:val="24"/>
        </w:rPr>
        <w:t>límites</w:t>
      </w:r>
      <w:r>
        <w:rPr>
          <w:spacing w:val="-1"/>
          <w:sz w:val="24"/>
        </w:rPr>
        <w:t> </w:t>
      </w:r>
      <w:r>
        <w:rPr>
          <w:sz w:val="24"/>
        </w:rPr>
        <w:t>máximos</w:t>
      </w:r>
      <w:r>
        <w:rPr>
          <w:spacing w:val="-2"/>
          <w:sz w:val="24"/>
        </w:rPr>
        <w:t> </w:t>
      </w:r>
      <w:r>
        <w:rPr>
          <w:sz w:val="24"/>
        </w:rPr>
        <w:t>permisibles de</w:t>
      </w:r>
      <w:r>
        <w:rPr>
          <w:spacing w:val="-2"/>
          <w:sz w:val="24"/>
        </w:rPr>
        <w:t> </w:t>
      </w:r>
      <w:r>
        <w:rPr>
          <w:sz w:val="24"/>
        </w:rPr>
        <w:t>ruido;</w:t>
      </w:r>
    </w:p>
    <w:p>
      <w:pPr>
        <w:pStyle w:val="ListParagraph"/>
        <w:numPr>
          <w:ilvl w:val="0"/>
          <w:numId w:val="65"/>
        </w:numPr>
        <w:tabs>
          <w:tab w:pos="1226" w:val="left" w:leader="none"/>
          <w:tab w:pos="1227" w:val="left" w:leader="none"/>
        </w:tabs>
        <w:spacing w:line="240" w:lineRule="auto" w:before="161" w:after="0"/>
        <w:ind w:left="1226" w:right="0" w:hanging="779"/>
        <w:jc w:val="left"/>
        <w:rPr>
          <w:sz w:val="24"/>
        </w:rPr>
      </w:pPr>
      <w:r>
        <w:rPr>
          <w:sz w:val="24"/>
        </w:rPr>
        <w:t>Constancia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seguridad</w:t>
      </w:r>
      <w:r>
        <w:rPr>
          <w:spacing w:val="-2"/>
          <w:sz w:val="24"/>
        </w:rPr>
        <w:t> </w:t>
      </w:r>
      <w:r>
        <w:rPr>
          <w:sz w:val="24"/>
        </w:rPr>
        <w:t>emitida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Subdirección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Protección</w:t>
      </w:r>
      <w:r>
        <w:rPr>
          <w:spacing w:val="-5"/>
          <w:sz w:val="24"/>
        </w:rPr>
        <w:t> </w:t>
      </w:r>
      <w:r>
        <w:rPr>
          <w:sz w:val="24"/>
        </w:rPr>
        <w:t>Civil;</w:t>
      </w:r>
    </w:p>
    <w:p>
      <w:pPr>
        <w:pStyle w:val="ListParagraph"/>
        <w:numPr>
          <w:ilvl w:val="0"/>
          <w:numId w:val="65"/>
        </w:numPr>
        <w:tabs>
          <w:tab w:pos="1226" w:val="left" w:leader="none"/>
        </w:tabs>
        <w:spacing w:line="240" w:lineRule="auto" w:before="161" w:after="0"/>
        <w:ind w:left="1229" w:right="545" w:hanging="808"/>
        <w:jc w:val="both"/>
        <w:rPr>
          <w:sz w:val="24"/>
        </w:rPr>
      </w:pPr>
      <w:r>
        <w:rPr>
          <w:sz w:val="24"/>
        </w:rPr>
        <w:t>Dictamen positivo de la Dirección de Aeronáutica Civil de México para la colocación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antena;</w:t>
      </w:r>
    </w:p>
    <w:p>
      <w:pPr>
        <w:pStyle w:val="ListParagraph"/>
        <w:numPr>
          <w:ilvl w:val="0"/>
          <w:numId w:val="65"/>
        </w:numPr>
        <w:tabs>
          <w:tab w:pos="1225" w:val="left" w:leader="none"/>
        </w:tabs>
        <w:spacing w:line="240" w:lineRule="auto" w:before="159" w:after="0"/>
        <w:ind w:left="1228" w:right="537" w:hanging="741"/>
        <w:jc w:val="both"/>
        <w:rPr>
          <w:sz w:val="24"/>
        </w:rPr>
      </w:pPr>
      <w:r>
        <w:rPr>
          <w:sz w:val="24"/>
        </w:rPr>
        <w:t>Copia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póliza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afectaciones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inmueble</w:t>
      </w:r>
      <w:r>
        <w:rPr>
          <w:spacing w:val="1"/>
          <w:sz w:val="24"/>
        </w:rPr>
        <w:t> </w:t>
      </w:r>
      <w:r>
        <w:rPr>
          <w:sz w:val="24"/>
        </w:rPr>
        <w:t>donde</w:t>
      </w:r>
      <w:r>
        <w:rPr>
          <w:spacing w:val="66"/>
          <w:sz w:val="24"/>
        </w:rPr>
        <w:t> </w:t>
      </w:r>
      <w:r>
        <w:rPr>
          <w:sz w:val="24"/>
        </w:rPr>
        <w:t>se</w:t>
      </w:r>
      <w:r>
        <w:rPr>
          <w:spacing w:val="-64"/>
          <w:sz w:val="24"/>
        </w:rPr>
        <w:t> </w:t>
      </w:r>
      <w:r>
        <w:rPr>
          <w:sz w:val="24"/>
        </w:rPr>
        <w:t>colocará</w:t>
      </w:r>
      <w:r>
        <w:rPr>
          <w:spacing w:val="-3"/>
          <w:sz w:val="24"/>
        </w:rPr>
        <w:t> </w:t>
      </w:r>
      <w:r>
        <w:rPr>
          <w:sz w:val="24"/>
        </w:rPr>
        <w:t>o por daños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terceros;</w:t>
      </w:r>
    </w:p>
    <w:p>
      <w:pPr>
        <w:pStyle w:val="ListParagraph"/>
        <w:numPr>
          <w:ilvl w:val="0"/>
          <w:numId w:val="65"/>
        </w:numPr>
        <w:tabs>
          <w:tab w:pos="1224" w:val="left" w:leader="none"/>
        </w:tabs>
        <w:spacing w:line="240" w:lineRule="auto" w:before="160" w:after="0"/>
        <w:ind w:left="1227" w:right="550" w:hanging="808"/>
        <w:jc w:val="both"/>
        <w:rPr>
          <w:sz w:val="24"/>
        </w:rPr>
      </w:pPr>
      <w:r>
        <w:rPr>
          <w:sz w:val="24"/>
        </w:rPr>
        <w:t>En caso de que el apoderado legal firme solicitud y planos, presentar el poder</w:t>
      </w:r>
      <w:r>
        <w:rPr>
          <w:spacing w:val="1"/>
          <w:sz w:val="24"/>
        </w:rPr>
        <w:t> </w:t>
      </w:r>
      <w:r>
        <w:rPr>
          <w:sz w:val="24"/>
        </w:rPr>
        <w:t>notarial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donde se acredita como</w:t>
      </w:r>
      <w:r>
        <w:rPr>
          <w:spacing w:val="-2"/>
          <w:sz w:val="24"/>
        </w:rPr>
        <w:t> </w:t>
      </w:r>
      <w:r>
        <w:rPr>
          <w:sz w:val="24"/>
        </w:rPr>
        <w:t>tal;</w:t>
      </w:r>
    </w:p>
    <w:p>
      <w:pPr>
        <w:pStyle w:val="ListParagraph"/>
        <w:numPr>
          <w:ilvl w:val="0"/>
          <w:numId w:val="65"/>
        </w:numPr>
        <w:tabs>
          <w:tab w:pos="1223" w:val="left" w:leader="none"/>
        </w:tabs>
        <w:spacing w:line="240" w:lineRule="auto" w:before="161" w:after="0"/>
        <w:ind w:left="1230" w:right="537" w:hanging="880"/>
        <w:jc w:val="both"/>
        <w:rPr>
          <w:sz w:val="24"/>
        </w:rPr>
      </w:pPr>
      <w:r>
        <w:rPr>
          <w:sz w:val="24"/>
        </w:rPr>
        <w:t>Presentar la</w:t>
      </w:r>
      <w:r>
        <w:rPr>
          <w:spacing w:val="1"/>
          <w:sz w:val="24"/>
        </w:rPr>
        <w:t> </w:t>
      </w:r>
      <w:r>
        <w:rPr>
          <w:sz w:val="24"/>
        </w:rPr>
        <w:t>concesión</w:t>
      </w:r>
      <w:r>
        <w:rPr>
          <w:spacing w:val="1"/>
          <w:sz w:val="24"/>
        </w:rPr>
        <w:t> </w:t>
      </w:r>
      <w:r>
        <w:rPr>
          <w:sz w:val="24"/>
        </w:rPr>
        <w:t>vigente</w:t>
      </w:r>
      <w:r>
        <w:rPr>
          <w:spacing w:val="1"/>
          <w:sz w:val="24"/>
        </w:rPr>
        <w:t> </w:t>
      </w:r>
      <w:r>
        <w:rPr>
          <w:sz w:val="24"/>
        </w:rPr>
        <w:t>emitida por la</w:t>
      </w:r>
      <w:r>
        <w:rPr>
          <w:spacing w:val="1"/>
          <w:sz w:val="24"/>
        </w:rPr>
        <w:t> </w:t>
      </w:r>
      <w:r>
        <w:rPr>
          <w:sz w:val="24"/>
        </w:rPr>
        <w:t>Secretaría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Comunicaciones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Transportes para la construcción,</w:t>
      </w:r>
      <w:r>
        <w:rPr>
          <w:spacing w:val="1"/>
          <w:sz w:val="24"/>
        </w:rPr>
        <w:t> </w:t>
      </w:r>
      <w:r>
        <w:rPr>
          <w:sz w:val="24"/>
        </w:rPr>
        <w:t>instalación</w:t>
      </w:r>
      <w:r>
        <w:rPr>
          <w:spacing w:val="1"/>
          <w:sz w:val="24"/>
        </w:rPr>
        <w:t> </w:t>
      </w:r>
      <w:r>
        <w:rPr>
          <w:sz w:val="24"/>
        </w:rPr>
        <w:t>y operación de la estructura para</w:t>
      </w:r>
      <w:r>
        <w:rPr>
          <w:spacing w:val="1"/>
          <w:sz w:val="24"/>
        </w:rPr>
        <w:t> </w:t>
      </w:r>
      <w:r>
        <w:rPr>
          <w:sz w:val="24"/>
        </w:rPr>
        <w:t>antena</w:t>
      </w:r>
      <w:r>
        <w:rPr>
          <w:spacing w:val="-3"/>
          <w:sz w:val="24"/>
        </w:rPr>
        <w:t> </w:t>
      </w:r>
      <w:r>
        <w:rPr>
          <w:sz w:val="24"/>
        </w:rPr>
        <w:t>de cualquier</w:t>
      </w:r>
      <w:r>
        <w:rPr>
          <w:spacing w:val="-1"/>
          <w:sz w:val="24"/>
        </w:rPr>
        <w:t> </w:t>
      </w:r>
      <w:r>
        <w:rPr>
          <w:sz w:val="24"/>
        </w:rPr>
        <w:t>tipo de</w:t>
      </w:r>
      <w:r>
        <w:rPr>
          <w:spacing w:val="-2"/>
          <w:sz w:val="24"/>
        </w:rPr>
        <w:t> </w:t>
      </w:r>
      <w:r>
        <w:rPr>
          <w:sz w:val="24"/>
        </w:rPr>
        <w:t>transmisión;</w:t>
      </w:r>
    </w:p>
    <w:p>
      <w:pPr>
        <w:pStyle w:val="ListParagraph"/>
        <w:numPr>
          <w:ilvl w:val="0"/>
          <w:numId w:val="65"/>
        </w:numPr>
        <w:tabs>
          <w:tab w:pos="1225" w:val="left" w:leader="none"/>
          <w:tab w:pos="1226" w:val="left" w:leader="none"/>
        </w:tabs>
        <w:spacing w:line="240" w:lineRule="auto" w:before="159" w:after="0"/>
        <w:ind w:left="1229" w:right="544" w:hanging="943"/>
        <w:jc w:val="left"/>
        <w:rPr>
          <w:sz w:val="24"/>
        </w:rPr>
      </w:pPr>
      <w:r>
        <w:rPr>
          <w:sz w:val="24"/>
        </w:rPr>
        <w:t>Al</w:t>
      </w:r>
      <w:r>
        <w:rPr>
          <w:spacing w:val="12"/>
          <w:sz w:val="24"/>
        </w:rPr>
        <w:t> </w:t>
      </w:r>
      <w:r>
        <w:rPr>
          <w:sz w:val="24"/>
        </w:rPr>
        <w:t>término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colocación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antena</w:t>
      </w:r>
      <w:r>
        <w:rPr>
          <w:spacing w:val="11"/>
          <w:sz w:val="24"/>
        </w:rPr>
        <w:t> </w:t>
      </w:r>
      <w:r>
        <w:rPr>
          <w:sz w:val="24"/>
        </w:rPr>
        <w:t>debe</w:t>
      </w:r>
      <w:r>
        <w:rPr>
          <w:spacing w:val="11"/>
          <w:sz w:val="24"/>
        </w:rPr>
        <w:t> </w:t>
      </w:r>
      <w:r>
        <w:rPr>
          <w:sz w:val="24"/>
        </w:rPr>
        <w:t>tramitar</w:t>
      </w:r>
      <w:r>
        <w:rPr>
          <w:spacing w:val="12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constancia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uso</w:t>
      </w:r>
      <w:r>
        <w:rPr>
          <w:spacing w:val="14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ocupación</w:t>
      </w:r>
      <w:r>
        <w:rPr>
          <w:spacing w:val="-1"/>
          <w:sz w:val="24"/>
        </w:rPr>
        <w:t> </w:t>
      </w:r>
      <w:r>
        <w:rPr>
          <w:sz w:val="24"/>
        </w:rPr>
        <w:t>(terminación de</w:t>
      </w:r>
      <w:r>
        <w:rPr>
          <w:spacing w:val="-2"/>
          <w:sz w:val="24"/>
        </w:rPr>
        <w:t> </w:t>
      </w:r>
      <w:r>
        <w:rPr>
          <w:sz w:val="24"/>
        </w:rPr>
        <w:t>obra)</w:t>
      </w:r>
      <w:r>
        <w:rPr>
          <w:spacing w:val="-4"/>
          <w:sz w:val="24"/>
        </w:rPr>
        <w:t> </w:t>
      </w:r>
      <w:r>
        <w:rPr>
          <w:sz w:val="24"/>
        </w:rPr>
        <w:t>ante la</w:t>
      </w:r>
      <w:r>
        <w:rPr>
          <w:spacing w:val="-2"/>
          <w:sz w:val="24"/>
        </w:rPr>
        <w:t> </w:t>
      </w:r>
      <w:r>
        <w:rPr>
          <w:sz w:val="24"/>
        </w:rPr>
        <w:t>SCHPM;</w:t>
      </w:r>
    </w:p>
    <w:p>
      <w:pPr>
        <w:pStyle w:val="ListParagraph"/>
        <w:numPr>
          <w:ilvl w:val="0"/>
          <w:numId w:val="65"/>
        </w:numPr>
        <w:tabs>
          <w:tab w:pos="1223" w:val="left" w:leader="none"/>
          <w:tab w:pos="1224" w:val="left" w:leader="none"/>
        </w:tabs>
        <w:spacing w:line="240" w:lineRule="auto" w:before="161" w:after="0"/>
        <w:ind w:left="1223" w:right="0" w:hanging="805"/>
        <w:jc w:val="left"/>
        <w:rPr>
          <w:sz w:val="24"/>
        </w:rPr>
      </w:pPr>
      <w:r>
        <w:rPr>
          <w:sz w:val="24"/>
        </w:rPr>
        <w:t>Pago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derechos</w:t>
      </w:r>
      <w:r>
        <w:rPr>
          <w:spacing w:val="-3"/>
          <w:sz w:val="24"/>
        </w:rPr>
        <w:t> </w:t>
      </w:r>
      <w:r>
        <w:rPr>
          <w:sz w:val="24"/>
        </w:rPr>
        <w:t>correspondientes.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line="830" w:lineRule="atLeast"/>
        <w:ind w:left="515" w:right="1841" w:hanging="1"/>
      </w:pPr>
      <w:r>
        <w:rPr/>
        <w:t>TÍTULO</w:t>
      </w:r>
      <w:r>
        <w:rPr>
          <w:spacing w:val="-3"/>
        </w:rPr>
        <w:t> </w:t>
      </w:r>
      <w:r>
        <w:rPr/>
        <w:t>SÉPTIMO</w:t>
      </w:r>
      <w:r>
        <w:rPr>
          <w:spacing w:val="40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DIRECTORES</w:t>
      </w:r>
      <w:r>
        <w:rPr>
          <w:spacing w:val="-3"/>
        </w:rPr>
        <w:t> </w:t>
      </w:r>
      <w:r>
        <w:rPr/>
        <w:t>RESPONSABLES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OBRA</w:t>
      </w:r>
      <w:r>
        <w:rPr>
          <w:spacing w:val="-63"/>
        </w:rPr>
        <w:t> </w:t>
      </w:r>
      <w:r>
        <w:rPr/>
        <w:t>CAPÍTULO</w:t>
      </w:r>
      <w:r>
        <w:rPr>
          <w:spacing w:val="-1"/>
        </w:rPr>
        <w:t> </w:t>
      </w:r>
      <w:r>
        <w:rPr/>
        <w:t>ÚNICO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ind w:left="514" w:right="533" w:firstLine="1"/>
        <w:jc w:val="both"/>
      </w:pPr>
      <w:r>
        <w:rPr>
          <w:rFonts w:ascii="Arial" w:hAnsi="Arial"/>
          <w:b/>
        </w:rPr>
        <w:t>Artículo 116. </w:t>
      </w:r>
      <w:r>
        <w:rPr/>
        <w:t>El DRO es la persona con cédula profesional en el ramo de la construcción</w:t>
      </w:r>
      <w:r>
        <w:rPr>
          <w:spacing w:val="1"/>
        </w:rPr>
        <w:t> </w:t>
      </w:r>
      <w:r>
        <w:rPr/>
        <w:t>cuya actividad está relacionada con el proyecto y ejecución de obras, que asume las</w:t>
      </w:r>
      <w:r>
        <w:rPr>
          <w:spacing w:val="1"/>
        </w:rPr>
        <w:t> </w:t>
      </w:r>
      <w:r>
        <w:rPr/>
        <w:t>obligaciones conferidas por el mismo y se compromete al cumplimiento de la normatividad</w:t>
      </w:r>
      <w:r>
        <w:rPr>
          <w:spacing w:val="1"/>
        </w:rPr>
        <w:t> </w:t>
      </w:r>
      <w:r>
        <w:rPr/>
        <w:t>en la</w:t>
      </w:r>
      <w:r>
        <w:rPr>
          <w:spacing w:val="-3"/>
        </w:rPr>
        <w:t> </w:t>
      </w:r>
      <w:r>
        <w:rPr/>
        <w:t>materia en</w:t>
      </w:r>
      <w:r>
        <w:rPr>
          <w:spacing w:val="-1"/>
        </w:rPr>
        <w:t> </w:t>
      </w:r>
      <w:r>
        <w:rPr/>
        <w:t>los casos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otorgue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responsiva profesional.</w:t>
      </w:r>
    </w:p>
    <w:p>
      <w:pPr>
        <w:pStyle w:val="BodyText"/>
      </w:pPr>
    </w:p>
    <w:p>
      <w:pPr>
        <w:pStyle w:val="BodyText"/>
        <w:spacing w:before="1"/>
        <w:ind w:left="515" w:right="541"/>
        <w:jc w:val="both"/>
      </w:pPr>
      <w:r>
        <w:rPr/>
        <w:t>El</w:t>
      </w:r>
      <w:r>
        <w:rPr>
          <w:spacing w:val="1"/>
        </w:rPr>
        <w:t> </w:t>
      </w:r>
      <w:r>
        <w:rPr/>
        <w:t>DRO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 de</w:t>
      </w:r>
      <w:r>
        <w:rPr>
          <w:spacing w:val="-1"/>
        </w:rPr>
        <w:t> </w:t>
      </w:r>
      <w:r>
        <w:rPr/>
        <w:t>obras.</w:t>
      </w:r>
    </w:p>
    <w:p>
      <w:pPr>
        <w:pStyle w:val="BodyText"/>
      </w:pPr>
    </w:p>
    <w:p>
      <w:pPr>
        <w:pStyle w:val="BodyText"/>
        <w:ind w:left="514" w:right="536"/>
        <w:jc w:val="both"/>
      </w:pPr>
      <w:r>
        <w:rPr/>
        <w:t>Los DRO y corresponsables de obra deberán cumplir con los requisitos que marca la Ley</w:t>
      </w:r>
      <w:r>
        <w:rPr>
          <w:spacing w:val="1"/>
        </w:rPr>
        <w:t> </w:t>
      </w:r>
      <w:r>
        <w:rPr/>
        <w:t>Federal,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Ley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Ordenamiento</w:t>
      </w:r>
      <w:r>
        <w:rPr>
          <w:spacing w:val="11"/>
        </w:rPr>
        <w:t> </w:t>
      </w:r>
      <w:r>
        <w:rPr/>
        <w:t>Territorial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Urbano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5"/>
        </w:rPr>
        <w:t> </w:t>
      </w:r>
      <w:r>
        <w:rPr/>
        <w:t>Estado</w:t>
      </w:r>
      <w:r>
        <w:rPr>
          <w:spacing w:val="8"/>
        </w:rPr>
        <w:t> </w:t>
      </w:r>
      <w:r>
        <w:rPr/>
        <w:t>de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pStyle w:val="BodyText"/>
        <w:spacing w:before="74"/>
        <w:ind w:left="518"/>
        <w:jc w:val="both"/>
      </w:pPr>
      <w:r>
        <w:rPr/>
        <w:t>Oaxaca,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Plan</w:t>
      </w:r>
      <w:r>
        <w:rPr>
          <w:spacing w:val="-3"/>
        </w:rPr>
        <w:t> </w:t>
      </w:r>
      <w:r>
        <w:rPr/>
        <w:t>Parcial,</w:t>
      </w:r>
      <w:r>
        <w:rPr>
          <w:spacing w:val="-3"/>
        </w:rPr>
        <w:t> </w:t>
      </w:r>
      <w:r>
        <w:rPr/>
        <w:t>este</w:t>
      </w:r>
      <w:r>
        <w:rPr>
          <w:spacing w:val="-1"/>
        </w:rPr>
        <w:t> </w:t>
      </w:r>
      <w:r>
        <w:rPr/>
        <w:t>Reglamento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demás</w:t>
      </w:r>
      <w:r>
        <w:rPr>
          <w:spacing w:val="-5"/>
        </w:rPr>
        <w:t> </w:t>
      </w:r>
      <w:r>
        <w:rPr/>
        <w:t>disposiciones</w:t>
      </w:r>
      <w:r>
        <w:rPr>
          <w:spacing w:val="-6"/>
        </w:rPr>
        <w:t> </w:t>
      </w:r>
      <w:r>
        <w:rPr/>
        <w:t>aplicables.</w:t>
      </w:r>
    </w:p>
    <w:p>
      <w:pPr>
        <w:pStyle w:val="BodyText"/>
      </w:pPr>
    </w:p>
    <w:p>
      <w:pPr>
        <w:pStyle w:val="Heading2"/>
        <w:ind w:left="517"/>
        <w:jc w:val="both"/>
      </w:pPr>
      <w:r>
        <w:rPr/>
        <w:t>SECCIÓN</w:t>
      </w:r>
      <w:r>
        <w:rPr>
          <w:spacing w:val="-4"/>
        </w:rPr>
        <w:t> </w:t>
      </w:r>
      <w:r>
        <w:rPr/>
        <w:t>I.</w:t>
      </w:r>
      <w:r>
        <w:rPr>
          <w:spacing w:val="52"/>
        </w:rPr>
        <w:t> </w:t>
      </w:r>
      <w:r>
        <w:rPr/>
        <w:t>Retiro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Responsiva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Cambio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Director</w:t>
      </w:r>
      <w:r>
        <w:rPr>
          <w:spacing w:val="-4"/>
        </w:rPr>
        <w:t> </w:t>
      </w:r>
      <w:r>
        <w:rPr/>
        <w:t>Responsable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Obra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7" w:right="535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2"/>
        </w:rPr>
        <w:t> </w:t>
      </w:r>
      <w:r>
        <w:rPr>
          <w:rFonts w:ascii="Arial" w:hAnsi="Arial"/>
          <w:b/>
        </w:rPr>
        <w:t>117.</w:t>
      </w:r>
      <w:r>
        <w:rPr>
          <w:rFonts w:ascii="Arial" w:hAnsi="Arial"/>
          <w:b/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/>
        <w:t>efectos</w:t>
      </w:r>
      <w:r>
        <w:rPr>
          <w:spacing w:val="9"/>
        </w:rPr>
        <w:t> </w:t>
      </w:r>
      <w:r>
        <w:rPr/>
        <w:t>del</w:t>
      </w:r>
      <w:r>
        <w:rPr>
          <w:spacing w:val="12"/>
        </w:rPr>
        <w:t> </w:t>
      </w:r>
      <w:r>
        <w:rPr/>
        <w:t>retiro</w:t>
      </w:r>
      <w:r>
        <w:rPr>
          <w:spacing w:val="10"/>
        </w:rPr>
        <w:t> </w:t>
      </w:r>
      <w:r>
        <w:rPr/>
        <w:t>de</w:t>
      </w:r>
      <w:r>
        <w:rPr>
          <w:spacing w:val="13"/>
        </w:rPr>
        <w:t> </w:t>
      </w:r>
      <w:r>
        <w:rPr/>
        <w:t>responsiva,</w:t>
      </w:r>
      <w:r>
        <w:rPr>
          <w:spacing w:val="19"/>
        </w:rPr>
        <w:t> </w:t>
      </w:r>
      <w:r>
        <w:rPr/>
        <w:t>El</w:t>
      </w:r>
      <w:r>
        <w:rPr>
          <w:spacing w:val="12"/>
        </w:rPr>
        <w:t> </w:t>
      </w:r>
      <w:r>
        <w:rPr/>
        <w:t>DRO</w:t>
      </w:r>
      <w:r>
        <w:rPr>
          <w:spacing w:val="13"/>
        </w:rPr>
        <w:t> </w:t>
      </w:r>
      <w:r>
        <w:rPr/>
        <w:t>deberá</w:t>
      </w:r>
      <w:r>
        <w:rPr>
          <w:spacing w:val="11"/>
        </w:rPr>
        <w:t> </w:t>
      </w:r>
      <w:r>
        <w:rPr/>
        <w:t>dar</w:t>
      </w:r>
      <w:r>
        <w:rPr>
          <w:spacing w:val="11"/>
        </w:rPr>
        <w:t> </w:t>
      </w:r>
      <w:r>
        <w:rPr/>
        <w:t>aviso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Ventanilla</w:t>
      </w:r>
      <w:r>
        <w:rPr>
          <w:spacing w:val="-1"/>
        </w:rPr>
        <w:t> </w:t>
      </w:r>
      <w:r>
        <w:rPr/>
        <w:t>Única de</w:t>
      </w:r>
      <w:r>
        <w:rPr>
          <w:spacing w:val="-3"/>
        </w:rPr>
        <w:t> </w:t>
      </w:r>
      <w:r>
        <w:rPr/>
        <w:t>forma inmediata</w:t>
      </w:r>
      <w:r>
        <w:rPr>
          <w:spacing w:val="6"/>
        </w:rPr>
        <w:t> </w:t>
      </w:r>
      <w:r>
        <w:rPr/>
        <w:t>en los</w:t>
      </w:r>
      <w:r>
        <w:rPr>
          <w:spacing w:val="-3"/>
        </w:rPr>
        <w:t> </w:t>
      </w:r>
      <w:r>
        <w:rPr/>
        <w:t>siguientes casos:</w:t>
      </w:r>
    </w:p>
    <w:p>
      <w:pPr>
        <w:pStyle w:val="BodyText"/>
      </w:pPr>
    </w:p>
    <w:p>
      <w:pPr>
        <w:pStyle w:val="ListParagraph"/>
        <w:numPr>
          <w:ilvl w:val="1"/>
          <w:numId w:val="65"/>
        </w:numPr>
        <w:tabs>
          <w:tab w:pos="1583" w:val="left" w:leader="none"/>
        </w:tabs>
        <w:spacing w:line="240" w:lineRule="auto" w:before="0" w:after="0"/>
        <w:ind w:left="1581" w:right="534" w:hanging="357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8800">
            <wp:simplePos x="0" y="0"/>
            <wp:positionH relativeFrom="page">
              <wp:posOffset>903605</wp:posOffset>
            </wp:positionH>
            <wp:positionV relativeFrom="paragraph">
              <wp:posOffset>188282</wp:posOffset>
            </wp:positionV>
            <wp:extent cx="6149340" cy="5426709"/>
            <wp:effectExtent l="0" t="0" r="0" b="0"/>
            <wp:wrapNone/>
            <wp:docPr id="1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Cuando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8"/>
          <w:sz w:val="24"/>
        </w:rPr>
        <w:t> </w:t>
      </w:r>
      <w:r>
        <w:rPr>
          <w:sz w:val="24"/>
        </w:rPr>
        <w:t>propietario</w:t>
      </w:r>
      <w:r>
        <w:rPr>
          <w:spacing w:val="5"/>
          <w:sz w:val="24"/>
        </w:rPr>
        <w:t> </w:t>
      </w:r>
      <w:r>
        <w:rPr>
          <w:sz w:val="24"/>
        </w:rPr>
        <w:t>o</w:t>
      </w:r>
      <w:r>
        <w:rPr>
          <w:spacing w:val="9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DRO</w:t>
      </w:r>
      <w:r>
        <w:rPr>
          <w:spacing w:val="8"/>
          <w:sz w:val="24"/>
        </w:rPr>
        <w:t> </w:t>
      </w:r>
      <w:r>
        <w:rPr>
          <w:sz w:val="24"/>
        </w:rPr>
        <w:t>solicitan</w:t>
      </w:r>
      <w:r>
        <w:rPr>
          <w:spacing w:val="9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cambio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DRO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mutuo</w:t>
      </w:r>
      <w:r>
        <w:rPr>
          <w:spacing w:val="6"/>
          <w:sz w:val="24"/>
        </w:rPr>
        <w:t> </w:t>
      </w:r>
      <w:r>
        <w:rPr>
          <w:sz w:val="24"/>
        </w:rPr>
        <w:t>acuerdo</w:t>
      </w:r>
      <w:r>
        <w:rPr>
          <w:spacing w:val="9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obra se encuentra</w:t>
      </w:r>
      <w:r>
        <w:rPr>
          <w:spacing w:val="-1"/>
          <w:sz w:val="24"/>
        </w:rPr>
        <w:t> </w:t>
      </w:r>
      <w:r>
        <w:rPr>
          <w:sz w:val="24"/>
        </w:rPr>
        <w:t>conforme</w:t>
      </w:r>
      <w:r>
        <w:rPr>
          <w:spacing w:val="-2"/>
          <w:sz w:val="24"/>
        </w:rPr>
        <w:t> </w:t>
      </w:r>
      <w:r>
        <w:rPr>
          <w:sz w:val="24"/>
        </w:rPr>
        <w:t>a lo</w:t>
      </w:r>
      <w:r>
        <w:rPr>
          <w:spacing w:val="-3"/>
          <w:sz w:val="24"/>
        </w:rPr>
        <w:t> </w:t>
      </w:r>
      <w:r>
        <w:rPr>
          <w:sz w:val="24"/>
        </w:rPr>
        <w:t>autorizado;</w:t>
      </w:r>
    </w:p>
    <w:p>
      <w:pPr>
        <w:pStyle w:val="ListParagraph"/>
        <w:numPr>
          <w:ilvl w:val="1"/>
          <w:numId w:val="65"/>
        </w:numPr>
        <w:tabs>
          <w:tab w:pos="1582" w:val="left" w:leader="none"/>
        </w:tabs>
        <w:spacing w:line="240" w:lineRule="auto" w:before="159" w:after="0"/>
        <w:ind w:left="1584" w:right="544" w:hanging="361"/>
        <w:jc w:val="left"/>
        <w:rPr>
          <w:sz w:val="24"/>
        </w:rPr>
      </w:pPr>
      <w:r>
        <w:rPr>
          <w:sz w:val="24"/>
        </w:rPr>
        <w:t>Cuando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exista</w:t>
      </w:r>
      <w:r>
        <w:rPr>
          <w:spacing w:val="3"/>
          <w:sz w:val="24"/>
        </w:rPr>
        <w:t> </w:t>
      </w:r>
      <w:r>
        <w:rPr>
          <w:sz w:val="24"/>
        </w:rPr>
        <w:t>acuerdo</w:t>
      </w:r>
      <w:r>
        <w:rPr>
          <w:spacing w:val="3"/>
          <w:sz w:val="24"/>
        </w:rPr>
        <w:t> </w:t>
      </w:r>
      <w:r>
        <w:rPr>
          <w:sz w:val="24"/>
        </w:rPr>
        <w:t>con</w:t>
      </w:r>
      <w:r>
        <w:rPr>
          <w:spacing w:val="3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propietario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llevar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cabo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obra</w:t>
      </w:r>
      <w:r>
        <w:rPr>
          <w:spacing w:val="3"/>
          <w:sz w:val="24"/>
        </w:rPr>
        <w:t> </w:t>
      </w:r>
      <w:r>
        <w:rPr>
          <w:sz w:val="24"/>
        </w:rPr>
        <w:t>conforme</w:t>
      </w:r>
      <w:r>
        <w:rPr>
          <w:spacing w:val="-6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proyecto</w:t>
      </w:r>
      <w:r>
        <w:rPr>
          <w:spacing w:val="1"/>
          <w:sz w:val="24"/>
        </w:rPr>
        <w:t> </w:t>
      </w:r>
      <w:r>
        <w:rPr>
          <w:sz w:val="24"/>
        </w:rPr>
        <w:t>autorizado;</w:t>
      </w:r>
    </w:p>
    <w:p>
      <w:pPr>
        <w:pStyle w:val="ListParagraph"/>
        <w:numPr>
          <w:ilvl w:val="1"/>
          <w:numId w:val="65"/>
        </w:numPr>
        <w:tabs>
          <w:tab w:pos="1585" w:val="left" w:leader="none"/>
        </w:tabs>
        <w:spacing w:line="240" w:lineRule="auto" w:before="161" w:after="0"/>
        <w:ind w:left="1584" w:right="0" w:hanging="359"/>
        <w:jc w:val="left"/>
        <w:rPr>
          <w:sz w:val="24"/>
        </w:rPr>
      </w:pP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exista</w:t>
      </w:r>
      <w:r>
        <w:rPr>
          <w:spacing w:val="-3"/>
          <w:sz w:val="24"/>
        </w:rPr>
        <w:t> </w:t>
      </w:r>
      <w:r>
        <w:rPr>
          <w:sz w:val="24"/>
        </w:rPr>
        <w:t>acuerdo</w:t>
      </w:r>
      <w:r>
        <w:rPr>
          <w:spacing w:val="-4"/>
          <w:sz w:val="24"/>
        </w:rPr>
        <w:t> </w:t>
      </w:r>
      <w:r>
        <w:rPr>
          <w:sz w:val="24"/>
        </w:rPr>
        <w:t>laboral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propietario;</w:t>
      </w:r>
    </w:p>
    <w:p>
      <w:pPr>
        <w:pStyle w:val="ListParagraph"/>
        <w:numPr>
          <w:ilvl w:val="1"/>
          <w:numId w:val="65"/>
        </w:numPr>
        <w:tabs>
          <w:tab w:pos="1584" w:val="left" w:leader="none"/>
        </w:tabs>
        <w:spacing w:line="240" w:lineRule="auto" w:before="161" w:after="0"/>
        <w:ind w:left="1583" w:right="0" w:hanging="359"/>
        <w:jc w:val="left"/>
        <w:rPr>
          <w:sz w:val="24"/>
        </w:rPr>
      </w:pPr>
      <w:r>
        <w:rPr>
          <w:sz w:val="24"/>
        </w:rPr>
        <w:t>Cuando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propietario</w:t>
      </w:r>
      <w:r>
        <w:rPr>
          <w:spacing w:val="-3"/>
          <w:sz w:val="24"/>
        </w:rPr>
        <w:t> </w:t>
      </w:r>
      <w:r>
        <w:rPr>
          <w:sz w:val="24"/>
        </w:rPr>
        <w:t>realice</w:t>
      </w:r>
      <w:r>
        <w:rPr>
          <w:spacing w:val="1"/>
          <w:sz w:val="24"/>
        </w:rPr>
        <w:t> </w:t>
      </w:r>
      <w:r>
        <w:rPr>
          <w:sz w:val="24"/>
        </w:rPr>
        <w:t>cambios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proyecto</w:t>
      </w:r>
      <w:r>
        <w:rPr>
          <w:spacing w:val="-2"/>
          <w:sz w:val="24"/>
        </w:rPr>
        <w:t> </w:t>
      </w:r>
      <w:r>
        <w:rPr>
          <w:sz w:val="24"/>
        </w:rPr>
        <w:t>sin</w:t>
      </w:r>
      <w:r>
        <w:rPr>
          <w:spacing w:val="-5"/>
          <w:sz w:val="24"/>
        </w:rPr>
        <w:t> </w:t>
      </w:r>
      <w:r>
        <w:rPr>
          <w:sz w:val="24"/>
        </w:rPr>
        <w:t>su</w:t>
      </w:r>
      <w:r>
        <w:rPr>
          <w:spacing w:val="-4"/>
          <w:sz w:val="24"/>
        </w:rPr>
        <w:t> </w:t>
      </w:r>
      <w:r>
        <w:rPr>
          <w:sz w:val="24"/>
        </w:rPr>
        <w:t>consentimiento;</w:t>
      </w:r>
    </w:p>
    <w:p>
      <w:pPr>
        <w:pStyle w:val="ListParagraph"/>
        <w:numPr>
          <w:ilvl w:val="1"/>
          <w:numId w:val="65"/>
        </w:numPr>
        <w:tabs>
          <w:tab w:pos="1583" w:val="left" w:leader="none"/>
          <w:tab w:pos="2624" w:val="left" w:leader="none"/>
          <w:tab w:pos="3012" w:val="left" w:leader="none"/>
          <w:tab w:pos="4344" w:val="left" w:leader="none"/>
          <w:tab w:pos="5266" w:val="left" w:leader="none"/>
          <w:tab w:pos="5867" w:val="left" w:leader="none"/>
          <w:tab w:pos="6773" w:val="left" w:leader="none"/>
          <w:tab w:pos="7282" w:val="left" w:leader="none"/>
          <w:tab w:pos="8378" w:val="left" w:leader="none"/>
          <w:tab w:pos="9885" w:val="left" w:leader="none"/>
        </w:tabs>
        <w:spacing w:line="240" w:lineRule="auto" w:before="158" w:after="0"/>
        <w:ind w:left="1581" w:right="545" w:hanging="357"/>
        <w:jc w:val="left"/>
        <w:rPr>
          <w:sz w:val="24"/>
        </w:rPr>
      </w:pPr>
      <w:r>
        <w:rPr>
          <w:sz w:val="24"/>
        </w:rPr>
        <w:t>Cuando</w:t>
        <w:tab/>
        <w:t>el</w:t>
        <w:tab/>
        <w:t>propietario</w:t>
        <w:tab/>
        <w:t>acepta</w:t>
        <w:tab/>
        <w:t>que</w:t>
        <w:tab/>
        <w:t>realizó</w:t>
        <w:tab/>
        <w:t>los</w:t>
        <w:tab/>
        <w:t>cambios</w:t>
        <w:tab/>
        <w:t>al</w:t>
      </w:r>
      <w:r>
        <w:rPr>
          <w:spacing w:val="129"/>
          <w:sz w:val="24"/>
        </w:rPr>
        <w:t> </w:t>
      </w:r>
      <w:r>
        <w:rPr>
          <w:sz w:val="24"/>
        </w:rPr>
        <w:t>proyecto</w:t>
        <w:tab/>
      </w:r>
      <w:r>
        <w:rPr>
          <w:spacing w:val="-2"/>
          <w:sz w:val="24"/>
        </w:rPr>
        <w:t>sin</w:t>
      </w:r>
      <w:r>
        <w:rPr>
          <w:spacing w:val="-64"/>
          <w:sz w:val="24"/>
        </w:rPr>
        <w:t> </w:t>
      </w:r>
      <w:r>
        <w:rPr>
          <w:sz w:val="24"/>
        </w:rPr>
        <w:t>autorización;</w:t>
      </w:r>
    </w:p>
    <w:p>
      <w:pPr>
        <w:pStyle w:val="ListParagraph"/>
        <w:numPr>
          <w:ilvl w:val="1"/>
          <w:numId w:val="65"/>
        </w:numPr>
        <w:tabs>
          <w:tab w:pos="1581" w:val="left" w:leader="none"/>
        </w:tabs>
        <w:spacing w:line="240" w:lineRule="auto" w:before="161" w:after="0"/>
        <w:ind w:left="1579" w:right="549" w:hanging="357"/>
        <w:jc w:val="left"/>
        <w:rPr>
          <w:sz w:val="24"/>
        </w:rPr>
      </w:pPr>
      <w:r>
        <w:rPr>
          <w:sz w:val="24"/>
        </w:rPr>
        <w:t>Cuando</w:t>
      </w:r>
      <w:r>
        <w:rPr>
          <w:spacing w:val="27"/>
          <w:sz w:val="24"/>
        </w:rPr>
        <w:t> </w:t>
      </w:r>
      <w:r>
        <w:rPr>
          <w:sz w:val="24"/>
        </w:rPr>
        <w:t>el</w:t>
      </w:r>
      <w:r>
        <w:rPr>
          <w:spacing w:val="26"/>
          <w:sz w:val="24"/>
        </w:rPr>
        <w:t> </w:t>
      </w:r>
      <w:r>
        <w:rPr>
          <w:sz w:val="24"/>
        </w:rPr>
        <w:t>DRO</w:t>
      </w:r>
      <w:r>
        <w:rPr>
          <w:spacing w:val="27"/>
          <w:sz w:val="24"/>
        </w:rPr>
        <w:t> </w:t>
      </w:r>
      <w:r>
        <w:rPr>
          <w:sz w:val="24"/>
        </w:rPr>
        <w:t>no</w:t>
      </w:r>
      <w:r>
        <w:rPr>
          <w:spacing w:val="27"/>
          <w:sz w:val="24"/>
        </w:rPr>
        <w:t> </w:t>
      </w:r>
      <w:r>
        <w:rPr>
          <w:sz w:val="24"/>
        </w:rPr>
        <w:t>haya</w:t>
      </w:r>
      <w:r>
        <w:rPr>
          <w:spacing w:val="27"/>
          <w:sz w:val="24"/>
        </w:rPr>
        <w:t> </w:t>
      </w:r>
      <w:r>
        <w:rPr>
          <w:sz w:val="24"/>
        </w:rPr>
        <w:t>podido</w:t>
      </w:r>
      <w:r>
        <w:rPr>
          <w:spacing w:val="28"/>
          <w:sz w:val="24"/>
        </w:rPr>
        <w:t> </w:t>
      </w:r>
      <w:r>
        <w:rPr>
          <w:sz w:val="24"/>
        </w:rPr>
        <w:t>tener</w:t>
      </w:r>
      <w:r>
        <w:rPr>
          <w:spacing w:val="26"/>
          <w:sz w:val="24"/>
        </w:rPr>
        <w:t> </w:t>
      </w:r>
      <w:r>
        <w:rPr>
          <w:sz w:val="24"/>
        </w:rPr>
        <w:t>contacto</w:t>
      </w:r>
      <w:r>
        <w:rPr>
          <w:spacing w:val="28"/>
          <w:sz w:val="24"/>
        </w:rPr>
        <w:t> </w:t>
      </w:r>
      <w:r>
        <w:rPr>
          <w:sz w:val="24"/>
        </w:rPr>
        <w:t>con</w:t>
      </w:r>
      <w:r>
        <w:rPr>
          <w:spacing w:val="27"/>
          <w:sz w:val="24"/>
        </w:rPr>
        <w:t> </w:t>
      </w:r>
      <w:r>
        <w:rPr>
          <w:sz w:val="24"/>
        </w:rPr>
        <w:t>el</w:t>
      </w:r>
      <w:r>
        <w:rPr>
          <w:spacing w:val="27"/>
          <w:sz w:val="24"/>
        </w:rPr>
        <w:t> </w:t>
      </w:r>
      <w:r>
        <w:rPr>
          <w:sz w:val="24"/>
        </w:rPr>
        <w:t>propietario</w:t>
      </w:r>
      <w:r>
        <w:rPr>
          <w:spacing w:val="25"/>
          <w:sz w:val="24"/>
        </w:rPr>
        <w:t> </w:t>
      </w:r>
      <w:r>
        <w:rPr>
          <w:sz w:val="24"/>
        </w:rPr>
        <w:t>y</w:t>
      </w:r>
      <w:r>
        <w:rPr>
          <w:spacing w:val="27"/>
          <w:sz w:val="24"/>
        </w:rPr>
        <w:t> </w:t>
      </w:r>
      <w:r>
        <w:rPr>
          <w:sz w:val="24"/>
        </w:rPr>
        <w:t>la</w:t>
      </w:r>
      <w:r>
        <w:rPr>
          <w:spacing w:val="27"/>
          <w:sz w:val="24"/>
        </w:rPr>
        <w:t> </w:t>
      </w:r>
      <w:r>
        <w:rPr>
          <w:sz w:val="24"/>
        </w:rPr>
        <w:t>obra</w:t>
      </w:r>
      <w:r>
        <w:rPr>
          <w:spacing w:val="27"/>
          <w:sz w:val="24"/>
        </w:rPr>
        <w:t> </w:t>
      </w:r>
      <w:r>
        <w:rPr>
          <w:sz w:val="24"/>
        </w:rPr>
        <w:t>se</w:t>
      </w:r>
      <w:r>
        <w:rPr>
          <w:spacing w:val="-64"/>
          <w:sz w:val="24"/>
        </w:rPr>
        <w:t> </w:t>
      </w:r>
      <w:r>
        <w:rPr>
          <w:sz w:val="24"/>
        </w:rPr>
        <w:t>haya</w:t>
      </w:r>
      <w:r>
        <w:rPr>
          <w:spacing w:val="-1"/>
          <w:sz w:val="24"/>
        </w:rPr>
        <w:t> </w:t>
      </w:r>
      <w:r>
        <w:rPr>
          <w:sz w:val="24"/>
        </w:rPr>
        <w:t>o no concluido.</w:t>
      </w:r>
    </w:p>
    <w:p>
      <w:pPr>
        <w:pStyle w:val="BodyText"/>
      </w:pPr>
    </w:p>
    <w:p>
      <w:pPr>
        <w:pStyle w:val="BodyText"/>
        <w:ind w:left="513" w:right="52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6"/>
        </w:rPr>
        <w:t> </w:t>
      </w:r>
      <w:r>
        <w:rPr>
          <w:rFonts w:ascii="Arial" w:hAnsi="Arial"/>
          <w:b/>
        </w:rPr>
        <w:t>118.</w:t>
      </w:r>
      <w:r>
        <w:rPr>
          <w:rFonts w:ascii="Arial" w:hAnsi="Arial"/>
          <w:b/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SCHPM</w:t>
      </w:r>
      <w:r>
        <w:rPr>
          <w:spacing w:val="16"/>
        </w:rPr>
        <w:t> </w:t>
      </w:r>
      <w:r>
        <w:rPr/>
        <w:t>aceptará</w:t>
      </w:r>
      <w:r>
        <w:rPr>
          <w:spacing w:val="18"/>
        </w:rPr>
        <w:t> </w:t>
      </w:r>
      <w:r>
        <w:rPr/>
        <w:t>los</w:t>
      </w:r>
      <w:r>
        <w:rPr>
          <w:spacing w:val="15"/>
        </w:rPr>
        <w:t> </w:t>
      </w:r>
      <w:r>
        <w:rPr/>
        <w:t>retiros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responsiva,</w:t>
      </w:r>
      <w:r>
        <w:rPr>
          <w:spacing w:val="15"/>
        </w:rPr>
        <w:t> </w:t>
      </w:r>
      <w:r>
        <w:rPr/>
        <w:t>previo</w:t>
      </w:r>
      <w:r>
        <w:rPr>
          <w:spacing w:val="16"/>
        </w:rPr>
        <w:t> </w:t>
      </w:r>
      <w:r>
        <w:rPr/>
        <w:t>reporte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acuerdo</w:t>
      </w:r>
      <w:r>
        <w:rPr>
          <w:spacing w:val="13"/>
        </w:rPr>
        <w:t> </w:t>
      </w:r>
      <w:r>
        <w:rPr/>
        <w:t>a</w:t>
      </w:r>
      <w:r>
        <w:rPr>
          <w:spacing w:val="-64"/>
        </w:rPr>
        <w:t> </w:t>
      </w:r>
      <w:r>
        <w:rPr/>
        <w:t>la verificación ocular del avance de obra y que corresponda al proyecto autorizado, con</w:t>
      </w:r>
      <w:r>
        <w:rPr>
          <w:spacing w:val="1"/>
        </w:rPr>
        <w:t> </w:t>
      </w:r>
      <w:r>
        <w:rPr/>
        <w:t>base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 que</w:t>
      </w:r>
      <w:r>
        <w:rPr>
          <w:spacing w:val="-3"/>
        </w:rPr>
        <w:t> </w:t>
      </w:r>
      <w:r>
        <w:rPr/>
        <w:t>establece</w:t>
      </w:r>
      <w:r>
        <w:rPr>
          <w:spacing w:val="5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119</w:t>
      </w:r>
      <w:r>
        <w:rPr>
          <w:spacing w:val="-5"/>
        </w:rPr>
        <w:t> </w:t>
      </w:r>
      <w:r>
        <w:rPr/>
        <w:t>fracción VII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163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este reglamento;</w:t>
      </w:r>
    </w:p>
    <w:p>
      <w:pPr>
        <w:pStyle w:val="BodyText"/>
        <w:spacing w:before="162"/>
        <w:ind w:left="516" w:right="530" w:firstLine="2"/>
        <w:jc w:val="both"/>
      </w:pPr>
      <w:r>
        <w:rPr/>
        <w:t>Toda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afectada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retiro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responsiva</w:t>
      </w:r>
      <w:r>
        <w:rPr>
          <w:spacing w:val="1"/>
        </w:rPr>
        <w:t> </w:t>
      </w:r>
      <w:r>
        <w:rPr/>
        <w:t>quedará</w:t>
      </w:r>
      <w:r>
        <w:rPr>
          <w:spacing w:val="1"/>
        </w:rPr>
        <w:t> </w:t>
      </w:r>
      <w:r>
        <w:rPr/>
        <w:t>automáticamente</w:t>
      </w:r>
      <w:r>
        <w:rPr>
          <w:spacing w:val="1"/>
        </w:rPr>
        <w:t> </w:t>
      </w:r>
      <w:r>
        <w:rPr/>
        <w:t>suspendida. El propietario estará obligado a designar un nuevo DRO, en un plazo máximo</w:t>
      </w:r>
      <w:r>
        <w:rPr>
          <w:spacing w:val="1"/>
        </w:rPr>
        <w:t> </w:t>
      </w:r>
      <w:r>
        <w:rPr/>
        <w:t>de 5 días hábiles a partir de la aceptación del retiro de responsiva por la SCHPM, para</w:t>
      </w:r>
      <w:r>
        <w:rPr>
          <w:spacing w:val="1"/>
        </w:rPr>
        <w:t> </w:t>
      </w:r>
      <w:r>
        <w:rPr/>
        <w:t>poder continuar</w:t>
      </w:r>
      <w:r>
        <w:rPr>
          <w:spacing w:val="2"/>
        </w:rPr>
        <w:t> </w:t>
      </w:r>
      <w:r>
        <w:rPr/>
        <w:t>con</w:t>
      </w:r>
      <w:r>
        <w:rPr>
          <w:spacing w:val="-1"/>
        </w:rPr>
        <w:t> </w:t>
      </w:r>
      <w:r>
        <w:rPr/>
        <w:t>los trabajos</w:t>
      </w:r>
      <w:r>
        <w:rPr>
          <w:spacing w:val="1"/>
        </w:rPr>
        <w:t> </w:t>
      </w:r>
      <w:r>
        <w:rPr/>
        <w:t>correspondientes</w:t>
      </w:r>
      <w:r>
        <w:rPr>
          <w:spacing w:val="-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-3"/>
        </w:rPr>
        <w:t> </w:t>
      </w:r>
      <w:r>
        <w:rPr/>
        <w:t>obra.</w:t>
      </w:r>
    </w:p>
    <w:p>
      <w:pPr>
        <w:pStyle w:val="BodyText"/>
      </w:pPr>
    </w:p>
    <w:p>
      <w:pPr>
        <w:pStyle w:val="Heading2"/>
        <w:ind w:left="516"/>
        <w:jc w:val="both"/>
      </w:pPr>
      <w:r>
        <w:rPr/>
        <w:t>SECCIÓN</w:t>
      </w:r>
      <w:r>
        <w:rPr>
          <w:spacing w:val="-3"/>
        </w:rPr>
        <w:t> </w:t>
      </w:r>
      <w:r>
        <w:rPr/>
        <w:t>II.</w:t>
      </w:r>
      <w:r>
        <w:rPr>
          <w:spacing w:val="-1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Obligaciones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516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119.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4"/>
          <w:sz w:val="24"/>
        </w:rPr>
        <w:t> </w:t>
      </w:r>
      <w:r>
        <w:rPr>
          <w:sz w:val="24"/>
        </w:rPr>
        <w:t>obligaciones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DRO:</w:t>
      </w:r>
    </w:p>
    <w:p>
      <w:pPr>
        <w:pStyle w:val="BodyText"/>
      </w:pPr>
    </w:p>
    <w:p>
      <w:pPr>
        <w:pStyle w:val="ListParagraph"/>
        <w:numPr>
          <w:ilvl w:val="0"/>
          <w:numId w:val="66"/>
        </w:numPr>
        <w:tabs>
          <w:tab w:pos="1225" w:val="left" w:leader="none"/>
        </w:tabs>
        <w:spacing w:line="240" w:lineRule="auto" w:before="0" w:after="0"/>
        <w:ind w:left="1230" w:right="528" w:hanging="491"/>
        <w:jc w:val="both"/>
        <w:rPr>
          <w:sz w:val="24"/>
        </w:rPr>
      </w:pPr>
      <w:r>
        <w:rPr>
          <w:sz w:val="24"/>
        </w:rPr>
        <w:t>Dirigir y supervisar las obras autorizadas en las que sea Responsable de la Obra,</w:t>
      </w:r>
      <w:r>
        <w:rPr>
          <w:spacing w:val="1"/>
          <w:sz w:val="24"/>
        </w:rPr>
        <w:t> </w:t>
      </w:r>
      <w:r>
        <w:rPr>
          <w:sz w:val="24"/>
        </w:rPr>
        <w:t>verificando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estén</w:t>
      </w:r>
      <w:r>
        <w:rPr>
          <w:spacing w:val="1"/>
          <w:sz w:val="24"/>
        </w:rPr>
        <w:t> </w:t>
      </w:r>
      <w:r>
        <w:rPr>
          <w:sz w:val="24"/>
        </w:rPr>
        <w:t>ejecutando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proyecto</w:t>
      </w:r>
      <w:r>
        <w:rPr>
          <w:spacing w:val="1"/>
          <w:sz w:val="24"/>
        </w:rPr>
        <w:t> </w:t>
      </w:r>
      <w:r>
        <w:rPr>
          <w:sz w:val="24"/>
        </w:rPr>
        <w:t>aprobado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SCHPM;</w:t>
      </w:r>
    </w:p>
    <w:p>
      <w:pPr>
        <w:pStyle w:val="ListParagraph"/>
        <w:numPr>
          <w:ilvl w:val="0"/>
          <w:numId w:val="66"/>
        </w:numPr>
        <w:tabs>
          <w:tab w:pos="1226" w:val="left" w:leader="none"/>
        </w:tabs>
        <w:spacing w:line="240" w:lineRule="auto" w:before="159" w:after="0"/>
        <w:ind w:left="1228" w:right="540" w:hanging="556"/>
        <w:jc w:val="both"/>
        <w:rPr>
          <w:sz w:val="24"/>
        </w:rPr>
      </w:pPr>
      <w:r>
        <w:rPr>
          <w:sz w:val="24"/>
        </w:rPr>
        <w:t>Solicitar a la SCHPM por escrito y en planos todo cambio que pretenda realizarse 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proyectos autorizados,</w:t>
      </w:r>
      <w:r>
        <w:rPr>
          <w:spacing w:val="-3"/>
          <w:sz w:val="24"/>
        </w:rPr>
        <w:t> </w:t>
      </w:r>
      <w:r>
        <w:rPr>
          <w:sz w:val="24"/>
        </w:rPr>
        <w:t>previamente a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4"/>
          <w:sz w:val="24"/>
        </w:rPr>
        <w:t> </w:t>
      </w:r>
      <w:r>
        <w:rPr>
          <w:sz w:val="24"/>
        </w:rPr>
        <w:t>ejecutados;</w:t>
      </w:r>
    </w:p>
    <w:p>
      <w:pPr>
        <w:pStyle w:val="ListParagraph"/>
        <w:numPr>
          <w:ilvl w:val="0"/>
          <w:numId w:val="66"/>
        </w:numPr>
        <w:tabs>
          <w:tab w:pos="1224" w:val="left" w:leader="none"/>
        </w:tabs>
        <w:spacing w:line="240" w:lineRule="auto" w:before="161" w:after="0"/>
        <w:ind w:left="1226" w:right="537" w:hanging="620"/>
        <w:jc w:val="both"/>
        <w:rPr>
          <w:sz w:val="24"/>
        </w:rPr>
      </w:pPr>
      <w:r>
        <w:rPr>
          <w:sz w:val="24"/>
        </w:rPr>
        <w:t>Otorgar fianza del diez al quince por ciento del valor catastral actualizado de la</w:t>
      </w:r>
      <w:r>
        <w:rPr>
          <w:spacing w:val="1"/>
          <w:sz w:val="24"/>
        </w:rPr>
        <w:t> </w:t>
      </w:r>
      <w:r>
        <w:rPr>
          <w:sz w:val="24"/>
        </w:rPr>
        <w:t>propiedad expedida a favor del Municipio, en aquellos casos que el propietario no</w:t>
      </w:r>
      <w:r>
        <w:rPr>
          <w:spacing w:val="1"/>
          <w:sz w:val="24"/>
        </w:rPr>
        <w:t> </w:t>
      </w:r>
      <w:r>
        <w:rPr>
          <w:sz w:val="24"/>
        </w:rPr>
        <w:t>pudiera</w:t>
      </w:r>
      <w:r>
        <w:rPr>
          <w:spacing w:val="1"/>
          <w:sz w:val="24"/>
        </w:rPr>
        <w:t> </w:t>
      </w:r>
      <w:r>
        <w:rPr>
          <w:sz w:val="24"/>
        </w:rPr>
        <w:t>otorgarla</w:t>
      </w:r>
      <w:r>
        <w:rPr>
          <w:spacing w:val="1"/>
          <w:sz w:val="24"/>
        </w:rPr>
        <w:t> </w:t>
      </w:r>
      <w:r>
        <w:rPr>
          <w:sz w:val="24"/>
        </w:rPr>
        <w:t>jurídicamente</w:t>
      </w:r>
      <w:r>
        <w:rPr>
          <w:spacing w:val="1"/>
          <w:sz w:val="24"/>
        </w:rPr>
        <w:t> </w:t>
      </w:r>
      <w:r>
        <w:rPr>
          <w:sz w:val="24"/>
        </w:rPr>
        <w:t>cuando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solicitada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67"/>
          <w:sz w:val="24"/>
        </w:rPr>
        <w:t> </w:t>
      </w:r>
      <w:r>
        <w:rPr>
          <w:sz w:val="24"/>
        </w:rPr>
        <w:t>SCHPM,</w:t>
      </w:r>
      <w:r>
        <w:rPr>
          <w:spacing w:val="-64"/>
          <w:sz w:val="24"/>
        </w:rPr>
        <w:t> </w:t>
      </w:r>
      <w:r>
        <w:rPr>
          <w:sz w:val="24"/>
        </w:rPr>
        <w:t>atendiendo a las características del proyecto autorizado y con el objeto de asegurar</w:t>
      </w:r>
      <w:r>
        <w:rPr>
          <w:spacing w:val="1"/>
          <w:sz w:val="24"/>
        </w:rPr>
        <w:t> </w:t>
      </w:r>
      <w:r>
        <w:rPr>
          <w:sz w:val="24"/>
        </w:rPr>
        <w:t>la protección del carácter y fisonomía del Centro Histórico, así también para cubrir</w:t>
      </w:r>
      <w:r>
        <w:rPr>
          <w:spacing w:val="1"/>
          <w:sz w:val="24"/>
        </w:rPr>
        <w:t> </w:t>
      </w:r>
      <w:r>
        <w:rPr>
          <w:sz w:val="24"/>
        </w:rPr>
        <w:t>cualquier tipo de daño que pueda generar a inmuebles colindantes o a terceros,</w:t>
      </w:r>
      <w:r>
        <w:rPr>
          <w:spacing w:val="1"/>
          <w:sz w:val="24"/>
        </w:rPr>
        <w:t> </w:t>
      </w:r>
      <w:r>
        <w:rPr>
          <w:sz w:val="24"/>
        </w:rPr>
        <w:t>siempre</w:t>
      </w:r>
      <w:r>
        <w:rPr>
          <w:spacing w:val="-4"/>
          <w:sz w:val="24"/>
        </w:rPr>
        <w:t> </w:t>
      </w:r>
      <w:r>
        <w:rPr>
          <w:sz w:val="24"/>
        </w:rPr>
        <w:t>que las características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obra</w:t>
      </w:r>
      <w:r>
        <w:rPr>
          <w:spacing w:val="-3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lo requieran;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340" w:bottom="980" w:left="900" w:right="600"/>
        </w:sectPr>
      </w:pPr>
    </w:p>
    <w:p>
      <w:pPr>
        <w:pStyle w:val="ListParagraph"/>
        <w:numPr>
          <w:ilvl w:val="0"/>
          <w:numId w:val="66"/>
        </w:numPr>
        <w:tabs>
          <w:tab w:pos="1227" w:val="left" w:leader="none"/>
        </w:tabs>
        <w:spacing w:line="240" w:lineRule="auto" w:before="74" w:after="0"/>
        <w:ind w:left="1231" w:right="530" w:hanging="650"/>
        <w:jc w:val="both"/>
        <w:rPr>
          <w:sz w:val="24"/>
        </w:rPr>
      </w:pPr>
      <w:r>
        <w:rPr>
          <w:sz w:val="24"/>
        </w:rPr>
        <w:t>Comunicar</w:t>
      </w:r>
      <w:r>
        <w:rPr>
          <w:spacing w:val="1"/>
          <w:sz w:val="24"/>
        </w:rPr>
        <w:t> </w:t>
      </w:r>
      <w:r>
        <w:rPr>
          <w:sz w:val="24"/>
        </w:rPr>
        <w:t>por escrito las fechas de inicio, término o</w:t>
      </w:r>
      <w:r>
        <w:rPr>
          <w:spacing w:val="66"/>
          <w:sz w:val="24"/>
        </w:rPr>
        <w:t> </w:t>
      </w:r>
      <w:r>
        <w:rPr>
          <w:sz w:val="24"/>
        </w:rPr>
        <w:t>suspensión temporal de la</w:t>
      </w:r>
      <w:r>
        <w:rPr>
          <w:spacing w:val="1"/>
          <w:sz w:val="24"/>
        </w:rPr>
        <w:t> </w:t>
      </w:r>
      <w:r>
        <w:rPr>
          <w:sz w:val="24"/>
        </w:rPr>
        <w:t>obra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 SCHPM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través de</w:t>
      </w:r>
      <w:r>
        <w:rPr>
          <w:spacing w:val="-1"/>
          <w:sz w:val="24"/>
        </w:rPr>
        <w:t> </w:t>
      </w:r>
      <w:r>
        <w:rPr>
          <w:sz w:val="24"/>
        </w:rPr>
        <w:t>la Ventanilla Única;</w:t>
      </w:r>
    </w:p>
    <w:p>
      <w:pPr>
        <w:pStyle w:val="ListParagraph"/>
        <w:numPr>
          <w:ilvl w:val="0"/>
          <w:numId w:val="66"/>
        </w:numPr>
        <w:tabs>
          <w:tab w:pos="1227" w:val="left" w:leader="none"/>
        </w:tabs>
        <w:spacing w:line="240" w:lineRule="auto" w:before="159" w:after="0"/>
        <w:ind w:left="1230" w:right="528" w:hanging="583"/>
        <w:jc w:val="both"/>
        <w:rPr>
          <w:sz w:val="24"/>
        </w:rPr>
      </w:pPr>
      <w:r>
        <w:rPr>
          <w:sz w:val="24"/>
        </w:rPr>
        <w:t>Responder</w:t>
      </w:r>
      <w:r>
        <w:rPr>
          <w:spacing w:val="1"/>
          <w:sz w:val="24"/>
        </w:rPr>
        <w:t> </w:t>
      </w:r>
      <w:r>
        <w:rPr>
          <w:sz w:val="24"/>
        </w:rPr>
        <w:t>solidariamente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corresponsables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obra,</w:t>
      </w:r>
      <w:r>
        <w:rPr>
          <w:spacing w:val="1"/>
          <w:sz w:val="24"/>
        </w:rPr>
        <w:t> </w:t>
      </w:r>
      <w:r>
        <w:rPr>
          <w:sz w:val="24"/>
        </w:rPr>
        <w:t>propietario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64"/>
          <w:sz w:val="24"/>
        </w:rPr>
        <w:t> </w:t>
      </w:r>
      <w:r>
        <w:rPr>
          <w:sz w:val="24"/>
        </w:rPr>
        <w:t>poseedores</w:t>
      </w:r>
      <w:r>
        <w:rPr>
          <w:spacing w:val="1"/>
          <w:sz w:val="24"/>
        </w:rPr>
        <w:t> </w:t>
      </w:r>
      <w:r>
        <w:rPr>
          <w:sz w:val="24"/>
        </w:rPr>
        <w:t>ante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SCHPM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violaciones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</w:t>
      </w:r>
      <w:r>
        <w:rPr>
          <w:spacing w:val="1"/>
          <w:sz w:val="24"/>
        </w:rPr>
        <w:t> </w:t>
      </w:r>
      <w:r>
        <w:rPr>
          <w:sz w:val="24"/>
        </w:rPr>
        <w:t>Federal,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presente</w:t>
      </w:r>
      <w:r>
        <w:rPr>
          <w:spacing w:val="1"/>
          <w:sz w:val="24"/>
        </w:rPr>
        <w:t> </w:t>
      </w: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demás</w:t>
      </w:r>
      <w:r>
        <w:rPr>
          <w:spacing w:val="-2"/>
          <w:sz w:val="24"/>
        </w:rPr>
        <w:t> </w:t>
      </w:r>
      <w:r>
        <w:rPr>
          <w:sz w:val="24"/>
        </w:rPr>
        <w:t>disposiciones</w:t>
      </w:r>
      <w:r>
        <w:rPr>
          <w:spacing w:val="-1"/>
          <w:sz w:val="24"/>
        </w:rPr>
        <w:t> </w:t>
      </w:r>
      <w:r>
        <w:rPr>
          <w:sz w:val="24"/>
        </w:rPr>
        <w:t>aplicables;</w:t>
      </w:r>
    </w:p>
    <w:p>
      <w:pPr>
        <w:pStyle w:val="ListParagraph"/>
        <w:numPr>
          <w:ilvl w:val="0"/>
          <w:numId w:val="66"/>
        </w:numPr>
        <w:tabs>
          <w:tab w:pos="1224" w:val="left" w:leader="none"/>
          <w:tab w:pos="1225" w:val="left" w:leader="none"/>
        </w:tabs>
        <w:spacing w:line="240" w:lineRule="auto" w:before="161" w:after="0"/>
        <w:ind w:left="1224" w:right="0" w:hanging="646"/>
        <w:jc w:val="left"/>
        <w:rPr>
          <w:sz w:val="24"/>
        </w:rPr>
      </w:pPr>
      <w:r>
        <w:rPr>
          <w:sz w:val="24"/>
        </w:rPr>
        <w:t>Firmar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planos</w:t>
      </w:r>
      <w:r>
        <w:rPr>
          <w:spacing w:val="-2"/>
          <w:sz w:val="24"/>
        </w:rPr>
        <w:t> </w:t>
      </w:r>
      <w:r>
        <w:rPr>
          <w:sz w:val="24"/>
        </w:rPr>
        <w:t>corresponsablemente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propietario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poseedores;</w:t>
      </w:r>
    </w:p>
    <w:p>
      <w:pPr>
        <w:pStyle w:val="ListParagraph"/>
        <w:numPr>
          <w:ilvl w:val="0"/>
          <w:numId w:val="66"/>
        </w:numPr>
        <w:tabs>
          <w:tab w:pos="1225" w:val="left" w:leader="none"/>
        </w:tabs>
        <w:spacing w:line="240" w:lineRule="auto" w:before="160" w:after="0"/>
        <w:ind w:left="1227" w:right="532" w:hanging="714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69312">
            <wp:simplePos x="0" y="0"/>
            <wp:positionH relativeFrom="page">
              <wp:posOffset>903605</wp:posOffset>
            </wp:positionH>
            <wp:positionV relativeFrom="paragraph">
              <wp:posOffset>160342</wp:posOffset>
            </wp:positionV>
            <wp:extent cx="6149340" cy="5426709"/>
            <wp:effectExtent l="0" t="0" r="0" b="0"/>
            <wp:wrapNone/>
            <wp:docPr id="1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Dar aviso por escrito a la SCHPM, en un término máximo de 24 horas de haber</w:t>
      </w:r>
      <w:r>
        <w:rPr>
          <w:spacing w:val="1"/>
          <w:sz w:val="24"/>
        </w:rPr>
        <w:t> </w:t>
      </w:r>
      <w:r>
        <w:rPr>
          <w:sz w:val="24"/>
        </w:rPr>
        <w:t>constatado anomalías e irregularidades en</w:t>
      </w:r>
      <w:r>
        <w:rPr>
          <w:spacing w:val="66"/>
          <w:sz w:val="24"/>
        </w:rPr>
        <w:t> </w:t>
      </w:r>
      <w:r>
        <w:rPr>
          <w:sz w:val="24"/>
        </w:rPr>
        <w:t>el proceso de ejecución de las obras a</w:t>
      </w:r>
      <w:r>
        <w:rPr>
          <w:spacing w:val="1"/>
          <w:sz w:val="24"/>
        </w:rPr>
        <w:t> </w:t>
      </w:r>
      <w:r>
        <w:rPr>
          <w:sz w:val="24"/>
        </w:rPr>
        <w:t>su cargo, así como en los casos en los que exista renuencia por parte de los</w:t>
      </w:r>
      <w:r>
        <w:rPr>
          <w:spacing w:val="1"/>
          <w:sz w:val="24"/>
        </w:rPr>
        <w:t> </w:t>
      </w:r>
      <w:r>
        <w:rPr>
          <w:sz w:val="24"/>
        </w:rPr>
        <w:t>propietarios,</w:t>
      </w:r>
      <w:r>
        <w:rPr>
          <w:spacing w:val="1"/>
          <w:sz w:val="24"/>
        </w:rPr>
        <w:t> </w:t>
      </w:r>
      <w:r>
        <w:rPr>
          <w:sz w:val="24"/>
        </w:rPr>
        <w:t>poseedores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corresponsables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obra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respetar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planos</w:t>
      </w:r>
      <w:r>
        <w:rPr>
          <w:spacing w:val="1"/>
          <w:sz w:val="24"/>
        </w:rPr>
        <w:t> </w:t>
      </w:r>
      <w:r>
        <w:rPr>
          <w:sz w:val="24"/>
        </w:rPr>
        <w:t>autorizados o lo establecido en la licencia, las leyes, planes parciales y reglamentos</w:t>
      </w:r>
      <w:r>
        <w:rPr>
          <w:spacing w:val="-64"/>
          <w:sz w:val="24"/>
        </w:rPr>
        <w:t> </w:t>
      </w:r>
      <w:r>
        <w:rPr>
          <w:sz w:val="24"/>
        </w:rPr>
        <w:t>aplicables;</w:t>
      </w:r>
    </w:p>
    <w:p>
      <w:pPr>
        <w:pStyle w:val="ListParagraph"/>
        <w:numPr>
          <w:ilvl w:val="0"/>
          <w:numId w:val="66"/>
        </w:numPr>
        <w:tabs>
          <w:tab w:pos="1223" w:val="left" w:leader="none"/>
        </w:tabs>
        <w:spacing w:line="240" w:lineRule="auto" w:before="159" w:after="0"/>
        <w:ind w:left="1226" w:right="537" w:hanging="782"/>
        <w:jc w:val="both"/>
        <w:rPr>
          <w:sz w:val="24"/>
        </w:rPr>
      </w:pPr>
      <w:r>
        <w:rPr>
          <w:sz w:val="24"/>
        </w:rPr>
        <w:t>Atender y realizar personalmente todos los trámites, inspecciones, aclaraciones,</w:t>
      </w:r>
      <w:r>
        <w:rPr>
          <w:spacing w:val="1"/>
          <w:sz w:val="24"/>
        </w:rPr>
        <w:t> </w:t>
      </w:r>
      <w:r>
        <w:rPr>
          <w:sz w:val="24"/>
        </w:rPr>
        <w:t>asesorías, observaciones y todo lo relacionado con los trámites en los que otorgue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firma</w:t>
      </w:r>
      <w:r>
        <w:rPr>
          <w:spacing w:val="-2"/>
          <w:sz w:val="24"/>
        </w:rPr>
        <w:t> </w:t>
      </w:r>
      <w:r>
        <w:rPr>
          <w:sz w:val="24"/>
        </w:rPr>
        <w:t>como responsable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obra.</w:t>
      </w:r>
    </w:p>
    <w:p>
      <w:pPr>
        <w:pStyle w:val="BodyText"/>
      </w:pPr>
    </w:p>
    <w:p>
      <w:pPr>
        <w:pStyle w:val="BodyText"/>
        <w:spacing w:before="1"/>
        <w:ind w:left="517" w:right="543" w:firstLine="1"/>
        <w:jc w:val="both"/>
      </w:pPr>
      <w:r>
        <w:rPr>
          <w:rFonts w:ascii="Arial" w:hAnsi="Arial"/>
          <w:b/>
        </w:rPr>
        <w:t>Artículo 120. </w:t>
      </w:r>
      <w:r>
        <w:rPr/>
        <w:t>El DRO deberá conservar en la obra la siguiente documentación autorizada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la SCHPM,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INAH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involucradas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proyecto: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66"/>
        </w:numPr>
        <w:tabs>
          <w:tab w:pos="1225" w:val="left" w:leader="none"/>
        </w:tabs>
        <w:spacing w:line="240" w:lineRule="auto" w:before="0" w:after="0"/>
        <w:ind w:left="1225" w:right="0" w:hanging="351"/>
        <w:jc w:val="left"/>
        <w:rPr>
          <w:sz w:val="24"/>
        </w:rPr>
      </w:pPr>
      <w:r>
        <w:rPr>
          <w:sz w:val="24"/>
        </w:rPr>
        <w:t>Juego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planos</w:t>
      </w:r>
      <w:r>
        <w:rPr>
          <w:spacing w:val="-5"/>
          <w:sz w:val="24"/>
        </w:rPr>
        <w:t> </w:t>
      </w:r>
      <w:r>
        <w:rPr>
          <w:sz w:val="24"/>
        </w:rPr>
        <w:t>autorizados;</w:t>
      </w:r>
    </w:p>
    <w:p>
      <w:pPr>
        <w:pStyle w:val="ListParagraph"/>
        <w:numPr>
          <w:ilvl w:val="1"/>
          <w:numId w:val="66"/>
        </w:numPr>
        <w:tabs>
          <w:tab w:pos="1225" w:val="left" w:leader="none"/>
        </w:tabs>
        <w:spacing w:line="240" w:lineRule="auto" w:before="161" w:after="0"/>
        <w:ind w:left="1224" w:right="0" w:hanging="351"/>
        <w:jc w:val="left"/>
        <w:rPr>
          <w:sz w:val="24"/>
        </w:rPr>
      </w:pPr>
      <w:r>
        <w:rPr>
          <w:sz w:val="24"/>
        </w:rPr>
        <w:t>Copias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autorizaciones;</w:t>
      </w:r>
    </w:p>
    <w:p>
      <w:pPr>
        <w:pStyle w:val="ListParagraph"/>
        <w:numPr>
          <w:ilvl w:val="1"/>
          <w:numId w:val="66"/>
        </w:numPr>
        <w:tabs>
          <w:tab w:pos="1225" w:val="left" w:leader="none"/>
        </w:tabs>
        <w:spacing w:line="240" w:lineRule="auto" w:before="161" w:after="0"/>
        <w:ind w:left="1224" w:right="0" w:hanging="352"/>
        <w:jc w:val="left"/>
        <w:rPr>
          <w:sz w:val="24"/>
        </w:rPr>
      </w:pPr>
      <w:r>
        <w:rPr>
          <w:sz w:val="24"/>
        </w:rPr>
        <w:t>Bitácora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obra.</w:t>
      </w:r>
    </w:p>
    <w:p>
      <w:pPr>
        <w:pStyle w:val="BodyText"/>
      </w:pPr>
    </w:p>
    <w:p>
      <w:pPr>
        <w:pStyle w:val="BodyText"/>
        <w:ind w:left="514" w:right="528" w:firstLine="1"/>
        <w:jc w:val="both"/>
      </w:pPr>
      <w:r>
        <w:rPr/>
        <w:t>Así mismo colocará en un sitio visible una placa de 80 x 40 cm en la que deberá aparecer</w:t>
      </w:r>
      <w:r>
        <w:rPr>
          <w:spacing w:val="1"/>
        </w:rPr>
        <w:t> </w:t>
      </w:r>
      <w:r>
        <w:rPr/>
        <w:t>el número de licencia de construcción otorgada a través de la Ventanilla única, el número</w:t>
      </w:r>
      <w:r>
        <w:rPr>
          <w:spacing w:val="1"/>
        </w:rPr>
        <w:t> </w:t>
      </w:r>
      <w:r>
        <w:rPr/>
        <w:t>de licencia del DRO y el texto: “ Una obra más para el rescate del Patrimonio”. Dicha placa</w:t>
      </w:r>
      <w:r>
        <w:rPr>
          <w:spacing w:val="-64"/>
        </w:rPr>
        <w:t> </w:t>
      </w:r>
      <w:r>
        <w:rPr/>
        <w:t>será en un color verde oscuro y las letras en amarillo oxido. Queda prohibido el uso de</w:t>
      </w:r>
      <w:r>
        <w:rPr>
          <w:spacing w:val="1"/>
        </w:rPr>
        <w:t> </w:t>
      </w:r>
      <w:r>
        <w:rPr/>
        <w:t>logotipos</w:t>
      </w:r>
      <w:r>
        <w:rPr>
          <w:spacing w:val="-1"/>
        </w:rPr>
        <w:t> </w:t>
      </w:r>
      <w:r>
        <w:rPr/>
        <w:t>institucionales.</w:t>
      </w:r>
    </w:p>
    <w:p>
      <w:pPr>
        <w:pStyle w:val="BodyText"/>
      </w:pPr>
    </w:p>
    <w:p>
      <w:pPr>
        <w:pStyle w:val="BodyText"/>
        <w:ind w:left="514" w:right="540" w:firstLine="3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121.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DRO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firmar</w:t>
      </w:r>
      <w:r>
        <w:rPr>
          <w:spacing w:val="1"/>
        </w:rPr>
        <w:t> </w:t>
      </w:r>
      <w:r>
        <w:rPr/>
        <w:t>mancomunadamente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solicitudes,</w:t>
      </w:r>
      <w:r>
        <w:rPr>
          <w:spacing w:val="1"/>
        </w:rPr>
        <w:t> </w:t>
      </w:r>
      <w:r>
        <w:rPr/>
        <w:t>documentos,</w:t>
      </w:r>
      <w:r>
        <w:rPr>
          <w:spacing w:val="1"/>
        </w:rPr>
        <w:t> </w:t>
      </w:r>
      <w:r>
        <w:rPr/>
        <w:t>planos,</w:t>
      </w:r>
      <w:r>
        <w:rPr>
          <w:spacing w:val="1"/>
        </w:rPr>
        <w:t> </w:t>
      </w:r>
      <w:r>
        <w:rPr/>
        <w:t>memoria</w:t>
      </w:r>
      <w:r>
        <w:rPr>
          <w:spacing w:val="66"/>
        </w:rPr>
        <w:t> </w:t>
      </w:r>
      <w:r>
        <w:rPr/>
        <w:t>descriptiva,</w:t>
      </w:r>
      <w:r>
        <w:rPr>
          <w:spacing w:val="1"/>
        </w:rPr>
        <w:t> </w:t>
      </w:r>
      <w:r>
        <w:rPr/>
        <w:t>memoria</w:t>
      </w:r>
      <w:r>
        <w:rPr>
          <w:spacing w:val="1"/>
        </w:rPr>
        <w:t> </w:t>
      </w:r>
      <w:r>
        <w:rPr/>
        <w:t>fotográfica,</w:t>
      </w:r>
      <w:r>
        <w:rPr>
          <w:spacing w:val="1"/>
        </w:rPr>
        <w:t> </w:t>
      </w:r>
      <w:r>
        <w:rPr/>
        <w:t>factibilidades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requeridos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adicionales</w:t>
      </w:r>
      <w:r>
        <w:rPr>
          <w:spacing w:val="1"/>
        </w:rPr>
        <w:t> </w:t>
      </w:r>
      <w:r>
        <w:rPr/>
        <w:t>complementarios,</w:t>
      </w:r>
      <w:r>
        <w:rPr>
          <w:spacing w:val="1"/>
        </w:rPr>
        <w:t> </w:t>
      </w:r>
      <w:r>
        <w:rPr/>
        <w:t>los cuales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anotada</w:t>
      </w:r>
      <w:r>
        <w:rPr>
          <w:spacing w:val="1"/>
        </w:rPr>
        <w:t> </w:t>
      </w:r>
      <w:r>
        <w:rPr/>
        <w:t>la fecha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identificación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suscritos en</w:t>
      </w:r>
      <w:r>
        <w:rPr>
          <w:spacing w:val="-2"/>
        </w:rPr>
        <w:t> </w:t>
      </w:r>
      <w:r>
        <w:rPr/>
        <w:t>original.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17" w:right="530" w:hanging="4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122.</w:t>
      </w:r>
      <w:r>
        <w:rPr>
          <w:rFonts w:ascii="Arial" w:hAnsi="Arial"/>
          <w:b/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DRO,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corresponsables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desarrollen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debidas</w:t>
      </w:r>
      <w:r>
        <w:rPr>
          <w:spacing w:val="1"/>
        </w:rPr>
        <w:t> </w:t>
      </w:r>
      <w:r>
        <w:rPr/>
        <w:t>autorizaciones,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harán</w:t>
      </w:r>
      <w:r>
        <w:rPr>
          <w:spacing w:val="1"/>
        </w:rPr>
        <w:t> </w:t>
      </w:r>
      <w:r>
        <w:rPr/>
        <w:t>acreedores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67"/>
        </w:rPr>
        <w:t> </w:t>
      </w:r>
      <w:r>
        <w:rPr/>
        <w:t>sanciones</w:t>
      </w:r>
      <w:r>
        <w:rPr>
          <w:spacing w:val="1"/>
        </w:rPr>
        <w:t> </w:t>
      </w:r>
      <w:r>
        <w:rPr/>
        <w:t>contempladas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4"/>
        </w:rPr>
        <w:t> </w:t>
      </w:r>
      <w:r>
        <w:rPr/>
        <w:t>Federal,</w:t>
      </w:r>
      <w:r>
        <w:rPr>
          <w:spacing w:val="-1"/>
        </w:rPr>
        <w:t> </w:t>
      </w:r>
      <w:r>
        <w:rPr/>
        <w:t>Ley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vigente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este</w:t>
      </w:r>
      <w:r>
        <w:rPr>
          <w:spacing w:val="-1"/>
        </w:rPr>
        <w:t> </w:t>
      </w:r>
      <w:r>
        <w:rPr/>
        <w:t>Reglamento.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30"/>
        <w:ind w:left="516"/>
        <w:jc w:val="both"/>
      </w:pPr>
      <w:r>
        <w:rPr/>
        <w:t>TÍTULO</w:t>
      </w:r>
      <w:r>
        <w:rPr>
          <w:spacing w:val="-3"/>
        </w:rPr>
        <w:t> </w:t>
      </w:r>
      <w:r>
        <w:rPr/>
        <w:t>OCTAVO</w:t>
      </w:r>
      <w:r>
        <w:rPr>
          <w:spacing w:val="30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OBRAS</w:t>
      </w:r>
    </w:p>
    <w:p>
      <w:pPr>
        <w:spacing w:after="0"/>
        <w:jc w:val="both"/>
        <w:sectPr>
          <w:pgSz w:w="12240" w:h="15840"/>
          <w:pgMar w:header="0" w:footer="789" w:top="1340" w:bottom="980" w:left="900" w:right="600"/>
        </w:sectPr>
      </w:pPr>
    </w:p>
    <w:p>
      <w:pPr>
        <w:spacing w:before="190"/>
        <w:ind w:left="51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CAPÍTULO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ÚNICO</w:t>
      </w:r>
    </w:p>
    <w:p>
      <w:pPr>
        <w:pStyle w:val="BodyText"/>
        <w:rPr>
          <w:rFonts w:ascii="Arial"/>
          <w:b/>
        </w:rPr>
      </w:pPr>
    </w:p>
    <w:p>
      <w:pPr>
        <w:pStyle w:val="Heading2"/>
      </w:pPr>
      <w:r>
        <w:rPr/>
        <w:t>SECCIÓN</w:t>
      </w:r>
      <w:r>
        <w:rPr>
          <w:spacing w:val="-3"/>
        </w:rPr>
        <w:t> </w:t>
      </w:r>
      <w:r>
        <w:rPr/>
        <w:t>I.</w:t>
      </w:r>
      <w:r>
        <w:rPr>
          <w:spacing w:val="5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Obra</w:t>
      </w:r>
      <w:r>
        <w:rPr>
          <w:spacing w:val="-2"/>
        </w:rPr>
        <w:t> </w:t>
      </w:r>
      <w:r>
        <w:rPr/>
        <w:t>Nueva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517" w:right="534"/>
        <w:jc w:val="both"/>
      </w:pPr>
      <w:r>
        <w:rPr>
          <w:rFonts w:ascii="Arial" w:hAnsi="Arial"/>
          <w:b/>
        </w:rPr>
        <w:t>Artículo 123. </w:t>
      </w:r>
      <w:r>
        <w:rPr/>
        <w:t>Por Obra Nueva se refiere a toda edificación que se erija sobre un predio</w:t>
      </w:r>
      <w:r>
        <w:rPr>
          <w:spacing w:val="1"/>
        </w:rPr>
        <w:t> </w:t>
      </w:r>
      <w:r>
        <w:rPr/>
        <w:t>baldío,</w:t>
      </w:r>
      <w:r>
        <w:rPr>
          <w:spacing w:val="-1"/>
        </w:rPr>
        <w:t> </w:t>
      </w:r>
      <w:r>
        <w:rPr/>
        <w:t>ya sea</w:t>
      </w:r>
      <w:r>
        <w:rPr>
          <w:spacing w:val="-2"/>
        </w:rPr>
        <w:t> </w:t>
      </w:r>
      <w:r>
        <w:rPr/>
        <w:t>provisional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permanente.</w:t>
      </w:r>
    </w:p>
    <w:p>
      <w:pPr>
        <w:pStyle w:val="BodyText"/>
      </w:pPr>
    </w:p>
    <w:p>
      <w:pPr>
        <w:pStyle w:val="BodyText"/>
        <w:ind w:left="513" w:right="537" w:firstLine="4"/>
        <w:jc w:val="both"/>
      </w:pPr>
      <w:r>
        <w:rPr/>
        <w:drawing>
          <wp:anchor distT="0" distB="0" distL="0" distR="0" allowOverlap="1" layoutInCell="1" locked="0" behindDoc="1" simplePos="0" relativeHeight="477069824">
            <wp:simplePos x="0" y="0"/>
            <wp:positionH relativeFrom="page">
              <wp:posOffset>903605</wp:posOffset>
            </wp:positionH>
            <wp:positionV relativeFrom="paragraph">
              <wp:posOffset>13022</wp:posOffset>
            </wp:positionV>
            <wp:extent cx="6149340" cy="5426709"/>
            <wp:effectExtent l="0" t="0" r="0" b="0"/>
            <wp:wrapNone/>
            <wp:docPr id="14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124.</w:t>
      </w:r>
      <w:r>
        <w:rPr>
          <w:rFonts w:ascii="Arial" w:hAnsi="Arial"/>
          <w:b/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permitirán</w:t>
      </w:r>
      <w:r>
        <w:rPr>
          <w:spacing w:val="1"/>
        </w:rPr>
        <w:t> </w:t>
      </w:r>
      <w:r>
        <w:rPr/>
        <w:t>copias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repeticiones</w:t>
      </w:r>
      <w:r>
        <w:rPr>
          <w:spacing w:val="1"/>
        </w:rPr>
        <w:t> </w:t>
      </w:r>
      <w:r>
        <w:rPr/>
        <w:t>parciales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totales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edificios</w:t>
      </w:r>
      <w:r>
        <w:rPr>
          <w:spacing w:val="-64"/>
        </w:rPr>
        <w:t> </w:t>
      </w:r>
      <w:r>
        <w:rPr/>
        <w:t>patrimoniales. Toda obra nueva deberá ejecutarse sin agredir al entorno en que se ubica,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mantenerse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materiales,</w:t>
      </w:r>
      <w:r>
        <w:rPr>
          <w:spacing w:val="1"/>
        </w:rPr>
        <w:t> </w:t>
      </w:r>
      <w:r>
        <w:rPr/>
        <w:t>predominio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macizo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vanos,</w:t>
      </w:r>
      <w:r>
        <w:rPr>
          <w:spacing w:val="1"/>
        </w:rPr>
        <w:t> </w:t>
      </w:r>
      <w:r>
        <w:rPr/>
        <w:t>alturas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alineamientos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aseguren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integración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obra</w:t>
      </w:r>
      <w:r>
        <w:rPr>
          <w:spacing w:val="-2"/>
        </w:rPr>
        <w:t> </w:t>
      </w:r>
      <w:r>
        <w:rPr/>
        <w:t>nueva.</w:t>
      </w:r>
    </w:p>
    <w:p>
      <w:pPr>
        <w:pStyle w:val="BodyText"/>
        <w:spacing w:before="1"/>
      </w:pPr>
    </w:p>
    <w:p>
      <w:pPr>
        <w:pStyle w:val="BodyText"/>
        <w:ind w:left="517" w:right="533" w:firstLine="1"/>
        <w:jc w:val="both"/>
      </w:pPr>
      <w:r>
        <w:rPr>
          <w:rFonts w:ascii="Arial" w:hAnsi="Arial"/>
          <w:b/>
        </w:rPr>
        <w:t>Artículo 125. </w:t>
      </w:r>
      <w:r>
        <w:rPr/>
        <w:t>Los proyectos de obra nueva en predios</w:t>
      </w:r>
      <w:r>
        <w:rPr>
          <w:spacing w:val="1"/>
        </w:rPr>
        <w:t> </w:t>
      </w:r>
      <w:r>
        <w:rPr/>
        <w:t>colindantes con el Patrimonio</w:t>
      </w:r>
      <w:r>
        <w:rPr>
          <w:spacing w:val="1"/>
        </w:rPr>
        <w:t> </w:t>
      </w:r>
      <w:r>
        <w:rPr/>
        <w:t>Edificado deberán</w:t>
      </w:r>
      <w:r>
        <w:rPr>
          <w:spacing w:val="-1"/>
        </w:rPr>
        <w:t> </w:t>
      </w:r>
      <w:r>
        <w:rPr/>
        <w:t>ser</w:t>
      </w:r>
      <w:r>
        <w:rPr>
          <w:spacing w:val="-4"/>
        </w:rPr>
        <w:t> </w:t>
      </w:r>
      <w:r>
        <w:rPr/>
        <w:t>autorizados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SCHPM, para lo</w:t>
      </w:r>
      <w:r>
        <w:rPr>
          <w:spacing w:val="-2"/>
        </w:rPr>
        <w:t> </w:t>
      </w:r>
      <w:r>
        <w:rPr/>
        <w:t>cual</w:t>
      </w:r>
      <w:r>
        <w:rPr>
          <w:spacing w:val="-4"/>
        </w:rPr>
        <w:t> </w:t>
      </w:r>
      <w:r>
        <w:rPr/>
        <w:t>deberá</w:t>
      </w:r>
      <w:r>
        <w:rPr>
          <w:spacing w:val="-1"/>
        </w:rPr>
        <w:t> </w:t>
      </w:r>
      <w:r>
        <w:rPr/>
        <w:t>cumplir con:</w:t>
      </w:r>
    </w:p>
    <w:p>
      <w:pPr>
        <w:pStyle w:val="BodyText"/>
      </w:pPr>
    </w:p>
    <w:p>
      <w:pPr>
        <w:pStyle w:val="ListParagraph"/>
        <w:numPr>
          <w:ilvl w:val="0"/>
          <w:numId w:val="67"/>
        </w:numPr>
        <w:tabs>
          <w:tab w:pos="1226" w:val="left" w:leader="none"/>
        </w:tabs>
        <w:spacing w:line="240" w:lineRule="auto" w:before="0" w:after="0"/>
        <w:ind w:left="1225" w:right="0" w:hanging="352"/>
        <w:jc w:val="left"/>
        <w:rPr>
          <w:sz w:val="24"/>
        </w:rPr>
      </w:pPr>
      <w:r>
        <w:rPr>
          <w:sz w:val="24"/>
        </w:rPr>
        <w:t>Integración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contexto</w:t>
      </w:r>
      <w:r>
        <w:rPr>
          <w:spacing w:val="-4"/>
          <w:sz w:val="24"/>
        </w:rPr>
        <w:t> </w:t>
      </w:r>
      <w:r>
        <w:rPr>
          <w:sz w:val="24"/>
        </w:rPr>
        <w:t>arquitectónico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urbano;</w:t>
      </w:r>
    </w:p>
    <w:p>
      <w:pPr>
        <w:pStyle w:val="ListParagraph"/>
        <w:numPr>
          <w:ilvl w:val="0"/>
          <w:numId w:val="67"/>
        </w:numPr>
        <w:tabs>
          <w:tab w:pos="1225" w:val="left" w:leader="none"/>
        </w:tabs>
        <w:spacing w:line="240" w:lineRule="auto" w:before="159" w:after="0"/>
        <w:ind w:left="1224" w:right="0" w:hanging="351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competir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escala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proporción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Patrimonio</w:t>
      </w:r>
      <w:r>
        <w:rPr>
          <w:spacing w:val="-4"/>
          <w:sz w:val="24"/>
        </w:rPr>
        <w:t> </w:t>
      </w:r>
      <w:r>
        <w:rPr>
          <w:sz w:val="24"/>
        </w:rPr>
        <w:t>Edificado;</w:t>
      </w:r>
    </w:p>
    <w:p>
      <w:pPr>
        <w:pStyle w:val="ListParagraph"/>
        <w:numPr>
          <w:ilvl w:val="0"/>
          <w:numId w:val="67"/>
        </w:numPr>
        <w:tabs>
          <w:tab w:pos="1225" w:val="left" w:leader="none"/>
          <w:tab w:pos="1746" w:val="left" w:leader="none"/>
          <w:tab w:pos="2681" w:val="left" w:leader="none"/>
          <w:tab w:pos="4016" w:val="left" w:leader="none"/>
          <w:tab w:pos="5603" w:val="left" w:leader="none"/>
          <w:tab w:pos="6084" w:val="left" w:leader="none"/>
          <w:tab w:pos="7446" w:val="left" w:leader="none"/>
          <w:tab w:pos="7848" w:val="left" w:leader="none"/>
          <w:tab w:pos="9207" w:val="left" w:leader="none"/>
        </w:tabs>
        <w:spacing w:line="240" w:lineRule="auto" w:before="160" w:after="0"/>
        <w:ind w:left="1228" w:right="531" w:hanging="355"/>
        <w:jc w:val="left"/>
        <w:rPr>
          <w:sz w:val="24"/>
        </w:rPr>
      </w:pPr>
      <w:r>
        <w:rPr>
          <w:sz w:val="24"/>
        </w:rPr>
        <w:t>No</w:t>
        <w:tab/>
        <w:t>causar</w:t>
        <w:tab/>
        <w:t>problemas</w:t>
        <w:tab/>
        <w:t>estructurales</w:t>
        <w:tab/>
        <w:t>de</w:t>
        <w:tab/>
        <w:t>estabilidad</w:t>
        <w:tab/>
        <w:t>al</w:t>
        <w:tab/>
        <w:t>Patrimonio</w:t>
        <w:tab/>
        <w:t>Edificado</w:t>
      </w:r>
      <w:r>
        <w:rPr>
          <w:spacing w:val="-64"/>
          <w:sz w:val="24"/>
        </w:rPr>
        <w:t> </w:t>
      </w:r>
      <w:r>
        <w:rPr>
          <w:sz w:val="24"/>
        </w:rPr>
        <w:t>colindante;</w:t>
      </w:r>
    </w:p>
    <w:p>
      <w:pPr>
        <w:pStyle w:val="ListParagraph"/>
        <w:numPr>
          <w:ilvl w:val="0"/>
          <w:numId w:val="67"/>
        </w:numPr>
        <w:tabs>
          <w:tab w:pos="1224" w:val="left" w:leader="none"/>
        </w:tabs>
        <w:spacing w:line="240" w:lineRule="auto" w:before="161" w:after="0"/>
        <w:ind w:left="1223" w:right="0" w:hanging="351"/>
        <w:jc w:val="left"/>
        <w:rPr>
          <w:sz w:val="24"/>
        </w:rPr>
      </w:pPr>
      <w:r>
        <w:rPr>
          <w:sz w:val="24"/>
        </w:rPr>
        <w:t>Dar</w:t>
      </w:r>
      <w:r>
        <w:rPr>
          <w:spacing w:val="-3"/>
          <w:sz w:val="24"/>
        </w:rPr>
        <w:t> </w:t>
      </w:r>
      <w:r>
        <w:rPr>
          <w:sz w:val="24"/>
        </w:rPr>
        <w:t>cumplimiento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artículos</w:t>
      </w:r>
      <w:r>
        <w:rPr>
          <w:spacing w:val="2"/>
          <w:sz w:val="24"/>
        </w:rPr>
        <w:t> </w:t>
      </w:r>
      <w:r>
        <w:rPr>
          <w:sz w:val="24"/>
        </w:rPr>
        <w:t>39,</w:t>
      </w:r>
      <w:r>
        <w:rPr>
          <w:spacing w:val="-3"/>
          <w:sz w:val="24"/>
        </w:rPr>
        <w:t> </w:t>
      </w:r>
      <w:r>
        <w:rPr>
          <w:sz w:val="24"/>
        </w:rPr>
        <w:t>42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43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este reglamento.</w:t>
      </w:r>
    </w:p>
    <w:p>
      <w:pPr>
        <w:pStyle w:val="BodyText"/>
        <w:spacing w:before="1"/>
      </w:pPr>
    </w:p>
    <w:p>
      <w:pPr>
        <w:pStyle w:val="BodyText"/>
        <w:ind w:left="517" w:right="544" w:hanging="2"/>
        <w:jc w:val="both"/>
      </w:pPr>
      <w:r>
        <w:rPr/>
        <w:t>Se permite el uso de elementos tradicionales como parte de proyectos arquitectónicos,</w:t>
      </w:r>
      <w:r>
        <w:rPr>
          <w:spacing w:val="1"/>
        </w:rPr>
        <w:t> </w:t>
      </w:r>
      <w:r>
        <w:rPr/>
        <w:t>formulando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adecuaciones,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Ventanilla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su</w:t>
      </w:r>
      <w:r>
        <w:rPr>
          <w:spacing w:val="-64"/>
        </w:rPr>
        <w:t> </w:t>
      </w:r>
      <w:r>
        <w:rPr/>
        <w:t>aprobación.</w:t>
      </w:r>
    </w:p>
    <w:p>
      <w:pPr>
        <w:pStyle w:val="BodyText"/>
      </w:pPr>
    </w:p>
    <w:p>
      <w:pPr>
        <w:pStyle w:val="BodyText"/>
        <w:ind w:left="514" w:right="530" w:firstLine="2"/>
        <w:jc w:val="both"/>
      </w:pPr>
      <w:r>
        <w:rPr>
          <w:rFonts w:ascii="Arial" w:hAnsi="Arial"/>
          <w:b/>
        </w:rPr>
        <w:t>Artículo 126. </w:t>
      </w:r>
      <w:r>
        <w:rPr/>
        <w:t>Los proyectos de obra nueva no podrán contemplar alturas mayores a la del</w:t>
      </w:r>
      <w:r>
        <w:rPr>
          <w:spacing w:val="1"/>
        </w:rPr>
        <w:t> </w:t>
      </w:r>
      <w:r>
        <w:rPr/>
        <w:t>Patrimonio Edificado del entorno inmediato, salvo autorización expresa de la SCHPM y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paramentos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perfiles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 la altura máxima permisible, con la finalidad de no alterar la volumetría del</w:t>
      </w:r>
      <w:r>
        <w:rPr>
          <w:spacing w:val="1"/>
        </w:rPr>
        <w:t> </w:t>
      </w:r>
      <w:r>
        <w:rPr/>
        <w:t>inmueble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perfil</w:t>
      </w:r>
      <w:r>
        <w:rPr>
          <w:spacing w:val="-1"/>
        </w:rPr>
        <w:t> </w:t>
      </w:r>
      <w:r>
        <w:rPr/>
        <w:t>urbano.</w:t>
      </w:r>
    </w:p>
    <w:p>
      <w:pPr>
        <w:pStyle w:val="BodyText"/>
      </w:pPr>
    </w:p>
    <w:p>
      <w:pPr>
        <w:spacing w:before="0"/>
        <w:ind w:left="517" w:right="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127.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edificación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obra</w:t>
      </w:r>
      <w:r>
        <w:rPr>
          <w:spacing w:val="-5"/>
          <w:sz w:val="24"/>
        </w:rPr>
        <w:t> </w:t>
      </w:r>
      <w:r>
        <w:rPr>
          <w:sz w:val="24"/>
        </w:rPr>
        <w:t>nueva</w:t>
      </w:r>
      <w:r>
        <w:rPr>
          <w:spacing w:val="-2"/>
          <w:sz w:val="24"/>
        </w:rPr>
        <w:t> </w:t>
      </w:r>
      <w:r>
        <w:rPr>
          <w:sz w:val="24"/>
        </w:rPr>
        <w:t>queda</w:t>
      </w:r>
      <w:r>
        <w:rPr>
          <w:spacing w:val="-3"/>
          <w:sz w:val="24"/>
        </w:rPr>
        <w:t> </w:t>
      </w:r>
      <w:r>
        <w:rPr>
          <w:sz w:val="24"/>
        </w:rPr>
        <w:t>prohibido: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68"/>
        </w:numPr>
        <w:tabs>
          <w:tab w:pos="1225" w:val="left" w:leader="none"/>
          <w:tab w:pos="1226" w:val="left" w:leader="none"/>
        </w:tabs>
        <w:spacing w:line="240" w:lineRule="auto" w:before="0" w:after="0"/>
        <w:ind w:left="1229" w:right="548" w:hanging="490"/>
        <w:jc w:val="left"/>
        <w:rPr>
          <w:sz w:val="24"/>
        </w:rPr>
      </w:pPr>
      <w:r>
        <w:rPr>
          <w:sz w:val="24"/>
        </w:rPr>
        <w:t>Construir</w:t>
      </w:r>
      <w:r>
        <w:rPr>
          <w:spacing w:val="1"/>
          <w:sz w:val="24"/>
        </w:rPr>
        <w:t> </w:t>
      </w:r>
      <w:r>
        <w:rPr>
          <w:sz w:val="24"/>
        </w:rPr>
        <w:t>marquesinas,</w:t>
      </w:r>
      <w:r>
        <w:rPr>
          <w:spacing w:val="4"/>
          <w:sz w:val="24"/>
        </w:rPr>
        <w:t> </w:t>
      </w:r>
      <w:r>
        <w:rPr>
          <w:sz w:val="24"/>
        </w:rPr>
        <w:t>voladizos,</w:t>
      </w:r>
      <w:r>
        <w:rPr>
          <w:spacing w:val="4"/>
          <w:sz w:val="24"/>
        </w:rPr>
        <w:t> </w:t>
      </w:r>
      <w:r>
        <w:rPr>
          <w:sz w:val="24"/>
        </w:rPr>
        <w:t>balcones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3"/>
          <w:sz w:val="24"/>
        </w:rPr>
        <w:t> </w:t>
      </w:r>
      <w:r>
        <w:rPr>
          <w:sz w:val="24"/>
        </w:rPr>
        <w:t>saliente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3"/>
          <w:sz w:val="24"/>
        </w:rPr>
        <w:t> </w:t>
      </w:r>
      <w:r>
        <w:rPr>
          <w:sz w:val="24"/>
        </w:rPr>
        <w:t>cualquiera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los</w:t>
      </w:r>
      <w:r>
        <w:rPr>
          <w:spacing w:val="3"/>
          <w:sz w:val="24"/>
        </w:rPr>
        <w:t> </w:t>
      </w:r>
      <w:r>
        <w:rPr>
          <w:sz w:val="24"/>
        </w:rPr>
        <w:t>niveles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inmueble;</w:t>
      </w:r>
    </w:p>
    <w:p>
      <w:pPr>
        <w:pStyle w:val="ListParagraph"/>
        <w:numPr>
          <w:ilvl w:val="0"/>
          <w:numId w:val="68"/>
        </w:numPr>
        <w:tabs>
          <w:tab w:pos="1225" w:val="left" w:leader="none"/>
        </w:tabs>
        <w:spacing w:line="240" w:lineRule="auto" w:before="161" w:after="0"/>
        <w:ind w:left="1227" w:right="533" w:hanging="555"/>
        <w:jc w:val="both"/>
        <w:rPr>
          <w:sz w:val="24"/>
        </w:rPr>
      </w:pPr>
      <w:r>
        <w:rPr>
          <w:sz w:val="24"/>
        </w:rPr>
        <w:t>Emplear en fachadas bastidores, laminados, paneles prefabricados de yeso, fibras,</w:t>
      </w:r>
      <w:r>
        <w:rPr>
          <w:spacing w:val="1"/>
          <w:sz w:val="24"/>
        </w:rPr>
        <w:t> </w:t>
      </w:r>
      <w:r>
        <w:rPr>
          <w:sz w:val="24"/>
        </w:rPr>
        <w:t>concreto, madera, plásticos, metálicos, aplanados granulados, vidriados y similares,</w:t>
      </w:r>
      <w:r>
        <w:rPr>
          <w:spacing w:val="-64"/>
          <w:sz w:val="24"/>
        </w:rPr>
        <w:t> </w:t>
      </w:r>
      <w:r>
        <w:rPr>
          <w:sz w:val="24"/>
        </w:rPr>
        <w:t>materiales pétreos ya sean sillares o lajas y todos aquellos que alteren la tipología y</w:t>
      </w:r>
      <w:r>
        <w:rPr>
          <w:spacing w:val="-64"/>
          <w:sz w:val="24"/>
        </w:rPr>
        <w:t> </w:t>
      </w:r>
      <w:r>
        <w:rPr>
          <w:sz w:val="24"/>
        </w:rPr>
        <w:t>fisonomía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 zona;</w:t>
      </w:r>
    </w:p>
    <w:p>
      <w:pPr>
        <w:pStyle w:val="ListParagraph"/>
        <w:numPr>
          <w:ilvl w:val="0"/>
          <w:numId w:val="68"/>
        </w:numPr>
        <w:tabs>
          <w:tab w:pos="1227" w:val="left" w:leader="none"/>
        </w:tabs>
        <w:spacing w:line="240" w:lineRule="auto" w:before="160" w:after="0"/>
        <w:ind w:left="1230" w:right="541" w:hanging="621"/>
        <w:jc w:val="both"/>
        <w:rPr>
          <w:sz w:val="24"/>
        </w:rPr>
      </w:pPr>
      <w:r>
        <w:rPr>
          <w:sz w:val="24"/>
        </w:rPr>
        <w:t>Dejar los muros hacia las colindancias sin aplanar ni pintar, cuando estos sean</w:t>
      </w:r>
      <w:r>
        <w:rPr>
          <w:spacing w:val="1"/>
          <w:sz w:val="24"/>
        </w:rPr>
        <w:t> </w:t>
      </w:r>
      <w:r>
        <w:rPr>
          <w:sz w:val="24"/>
        </w:rPr>
        <w:t>visibles</w:t>
      </w:r>
      <w:r>
        <w:rPr>
          <w:spacing w:val="-1"/>
          <w:sz w:val="24"/>
        </w:rPr>
        <w:t> </w:t>
      </w:r>
      <w:r>
        <w:rPr>
          <w:sz w:val="24"/>
        </w:rPr>
        <w:t>desde la vía pública;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89" w:top="1500" w:bottom="980" w:left="900" w:right="600"/>
        </w:sectPr>
      </w:pPr>
    </w:p>
    <w:p>
      <w:pPr>
        <w:spacing w:before="74"/>
        <w:ind w:left="1113" w:right="0" w:firstLine="0"/>
        <w:jc w:val="left"/>
        <w:rPr>
          <w:rFonts w:ascii="Arial" w:hAnsi="Arial"/>
          <w:b/>
          <w:sz w:val="29"/>
        </w:rPr>
      </w:pPr>
      <w:r>
        <w:rPr>
          <w:rFonts w:ascii="Arial" w:hAnsi="Arial"/>
          <w:b/>
          <w:sz w:val="29"/>
        </w:rPr>
        <w:t>(Tabla</w:t>
      </w:r>
      <w:r>
        <w:rPr>
          <w:rFonts w:ascii="Arial" w:hAnsi="Arial"/>
          <w:b/>
          <w:spacing w:val="7"/>
          <w:sz w:val="29"/>
        </w:rPr>
        <w:t> </w:t>
      </w:r>
      <w:r>
        <w:rPr>
          <w:rFonts w:ascii="Arial" w:hAnsi="Arial"/>
          <w:b/>
          <w:sz w:val="29"/>
        </w:rPr>
        <w:t>N°</w:t>
      </w:r>
      <w:r>
        <w:rPr>
          <w:rFonts w:ascii="Arial" w:hAnsi="Arial"/>
          <w:b/>
          <w:spacing w:val="8"/>
          <w:sz w:val="29"/>
        </w:rPr>
        <w:t> </w:t>
      </w:r>
      <w:r>
        <w:rPr>
          <w:rFonts w:ascii="Arial" w:hAnsi="Arial"/>
          <w:b/>
          <w:sz w:val="29"/>
        </w:rPr>
        <w:t>1)</w:t>
      </w:r>
      <w:r>
        <w:rPr>
          <w:rFonts w:ascii="Arial" w:hAnsi="Arial"/>
          <w:b/>
          <w:spacing w:val="9"/>
          <w:sz w:val="29"/>
        </w:rPr>
        <w:t> </w:t>
      </w:r>
      <w:r>
        <w:rPr>
          <w:rFonts w:ascii="Arial" w:hAnsi="Arial"/>
          <w:b/>
          <w:sz w:val="29"/>
        </w:rPr>
        <w:t>Tabla</w:t>
      </w:r>
      <w:r>
        <w:rPr>
          <w:rFonts w:ascii="Arial" w:hAnsi="Arial"/>
          <w:b/>
          <w:spacing w:val="7"/>
          <w:sz w:val="29"/>
        </w:rPr>
        <w:t> </w:t>
      </w:r>
      <w:r>
        <w:rPr>
          <w:rFonts w:ascii="Arial" w:hAnsi="Arial"/>
          <w:b/>
          <w:sz w:val="29"/>
        </w:rPr>
        <w:t>de</w:t>
      </w:r>
      <w:r>
        <w:rPr>
          <w:rFonts w:ascii="Arial" w:hAnsi="Arial"/>
          <w:b/>
          <w:spacing w:val="7"/>
          <w:sz w:val="29"/>
        </w:rPr>
        <w:t> </w:t>
      </w:r>
      <w:r>
        <w:rPr>
          <w:rFonts w:ascii="Arial" w:hAnsi="Arial"/>
          <w:b/>
          <w:sz w:val="29"/>
        </w:rPr>
        <w:t>compatibilidad</w:t>
      </w:r>
      <w:r>
        <w:rPr>
          <w:rFonts w:ascii="Arial" w:hAnsi="Arial"/>
          <w:b/>
          <w:spacing w:val="10"/>
          <w:sz w:val="29"/>
        </w:rPr>
        <w:t> </w:t>
      </w:r>
      <w:r>
        <w:rPr>
          <w:rFonts w:ascii="Arial" w:hAnsi="Arial"/>
          <w:b/>
          <w:sz w:val="29"/>
        </w:rPr>
        <w:t>de</w:t>
      </w:r>
      <w:r>
        <w:rPr>
          <w:rFonts w:ascii="Arial" w:hAnsi="Arial"/>
          <w:b/>
          <w:spacing w:val="8"/>
          <w:sz w:val="29"/>
        </w:rPr>
        <w:t> </w:t>
      </w:r>
      <w:r>
        <w:rPr>
          <w:rFonts w:ascii="Arial" w:hAnsi="Arial"/>
          <w:b/>
          <w:sz w:val="29"/>
        </w:rPr>
        <w:t>usos</w:t>
      </w:r>
      <w:r>
        <w:rPr>
          <w:rFonts w:ascii="Arial" w:hAnsi="Arial"/>
          <w:b/>
          <w:spacing w:val="8"/>
          <w:sz w:val="29"/>
        </w:rPr>
        <w:t> </w:t>
      </w:r>
      <w:r>
        <w:rPr>
          <w:rFonts w:ascii="Arial" w:hAnsi="Arial"/>
          <w:b/>
          <w:sz w:val="29"/>
        </w:rPr>
        <w:t>y destinos</w:t>
      </w:r>
      <w:r>
        <w:rPr>
          <w:rFonts w:ascii="Arial" w:hAnsi="Arial"/>
          <w:b/>
          <w:spacing w:val="8"/>
          <w:sz w:val="29"/>
        </w:rPr>
        <w:t> </w:t>
      </w:r>
      <w:r>
        <w:rPr>
          <w:rFonts w:ascii="Arial" w:hAnsi="Arial"/>
          <w:b/>
          <w:sz w:val="29"/>
        </w:rPr>
        <w:t>del</w:t>
      </w:r>
      <w:r>
        <w:rPr>
          <w:rFonts w:ascii="Arial" w:hAnsi="Arial"/>
          <w:b/>
          <w:spacing w:val="8"/>
          <w:sz w:val="29"/>
        </w:rPr>
        <w:t> </w:t>
      </w:r>
      <w:r>
        <w:rPr>
          <w:rFonts w:ascii="Arial" w:hAnsi="Arial"/>
          <w:b/>
          <w:sz w:val="29"/>
        </w:rPr>
        <w:t>suelo</w:t>
      </w:r>
      <w:r>
        <w:rPr>
          <w:rFonts w:ascii="Arial" w:hAnsi="Arial"/>
          <w:b/>
          <w:spacing w:val="8"/>
          <w:sz w:val="29"/>
        </w:rPr>
        <w:t> </w:t>
      </w:r>
      <w:r>
        <w:rPr>
          <w:rFonts w:ascii="Arial" w:hAnsi="Arial"/>
          <w:b/>
          <w:sz w:val="29"/>
        </w:rPr>
        <w:t>(Art.</w:t>
      </w:r>
      <w:r>
        <w:rPr>
          <w:rFonts w:ascii="Arial" w:hAnsi="Arial"/>
          <w:b/>
          <w:spacing w:val="10"/>
          <w:sz w:val="29"/>
        </w:rPr>
        <w:t> </w:t>
      </w:r>
      <w:r>
        <w:rPr>
          <w:rFonts w:ascii="Arial" w:hAnsi="Arial"/>
          <w:b/>
          <w:sz w:val="29"/>
        </w:rPr>
        <w:t>21)</w:t>
      </w:r>
    </w:p>
    <w:p>
      <w:pPr>
        <w:pStyle w:val="BodyText"/>
        <w:spacing w:before="5"/>
        <w:rPr>
          <w:rFonts w:ascii="Arial"/>
          <w:b/>
          <w:sz w:val="12"/>
        </w:rPr>
      </w:pPr>
    </w:p>
    <w:tbl>
      <w:tblPr>
        <w:tblW w:w="0" w:type="auto"/>
        <w:jc w:val="left"/>
        <w:tblInd w:w="15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3013"/>
        <w:gridCol w:w="3714"/>
        <w:gridCol w:w="971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>
        <w:trPr>
          <w:trHeight w:val="367" w:hRule="atLeast"/>
        </w:trPr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222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CLASIFICACIÓN</w:t>
            </w:r>
          </w:p>
        </w:tc>
        <w:tc>
          <w:tcPr>
            <w:tcW w:w="30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03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USO</w:t>
            </w:r>
            <w:r>
              <w:rPr>
                <w:rFonts w:ascii="Arial"/>
                <w:b/>
                <w:spacing w:val="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GENERAL</w:t>
            </w:r>
          </w:p>
        </w:tc>
        <w:tc>
          <w:tcPr>
            <w:tcW w:w="371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293" w:right="1249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USO</w:t>
            </w:r>
            <w:r>
              <w:rPr>
                <w:rFonts w:ascii="Arial" w:hAnsi="Arial"/>
                <w:b/>
                <w:spacing w:val="5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ESPECÍFICO</w:t>
            </w:r>
          </w:p>
        </w:tc>
        <w:tc>
          <w:tcPr>
            <w:tcW w:w="9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54" w:right="14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TAMAÑO</w:t>
            </w:r>
          </w:p>
        </w:tc>
        <w:tc>
          <w:tcPr>
            <w:tcW w:w="39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H1,</w:t>
            </w:r>
            <w:r>
              <w:rPr>
                <w:rFonts w:ascii="Arial"/>
                <w:b/>
                <w:spacing w:val="-5"/>
                <w:sz w:val="10"/>
              </w:rPr>
              <w:t> </w:t>
            </w:r>
            <w:r>
              <w:rPr>
                <w:rFonts w:ascii="Arial"/>
                <w:b/>
                <w:sz w:val="10"/>
              </w:rPr>
              <w:t>H2</w:t>
            </w:r>
          </w:p>
        </w:tc>
        <w:tc>
          <w:tcPr>
            <w:tcW w:w="39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1"/>
              <w:ind w:right="60"/>
              <w:jc w:val="right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HM2</w:t>
            </w:r>
          </w:p>
        </w:tc>
        <w:tc>
          <w:tcPr>
            <w:tcW w:w="39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5" w:lineRule="auto" w:before="60"/>
              <w:ind w:left="93" w:right="37" w:hanging="1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CM2,</w:t>
            </w:r>
            <w:r>
              <w:rPr>
                <w:rFonts w:ascii="Arial"/>
                <w:b/>
                <w:spacing w:val="-26"/>
                <w:sz w:val="10"/>
              </w:rPr>
              <w:t> </w:t>
            </w:r>
            <w:r>
              <w:rPr>
                <w:rFonts w:ascii="Arial"/>
                <w:b/>
                <w:sz w:val="10"/>
              </w:rPr>
              <w:t>CM3</w:t>
            </w:r>
          </w:p>
        </w:tc>
        <w:tc>
          <w:tcPr>
            <w:tcW w:w="39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1"/>
              <w:ind w:left="3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C2</w:t>
            </w:r>
          </w:p>
        </w:tc>
        <w:tc>
          <w:tcPr>
            <w:tcW w:w="39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1"/>
              <w:ind w:left="3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CHM2</w:t>
            </w:r>
          </w:p>
        </w:tc>
        <w:tc>
          <w:tcPr>
            <w:tcW w:w="39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1"/>
              <w:ind w:left="28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CHM3</w:t>
            </w:r>
          </w:p>
        </w:tc>
        <w:tc>
          <w:tcPr>
            <w:tcW w:w="39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98"/>
                <w:sz w:val="10"/>
              </w:rPr>
              <w:t>E</w:t>
            </w:r>
          </w:p>
        </w:tc>
        <w:tc>
          <w:tcPr>
            <w:tcW w:w="39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1"/>
              <w:ind w:left="110" w:right="6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EA</w:t>
            </w:r>
          </w:p>
        </w:tc>
      </w:tr>
      <w:tr>
        <w:trPr>
          <w:trHeight w:val="36" w:hRule="atLeast"/>
        </w:trPr>
        <w:tc>
          <w:tcPr>
            <w:tcW w:w="12280" w:type="dxa"/>
            <w:gridSpan w:val="1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31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1.-</w:t>
            </w:r>
            <w:r>
              <w:rPr>
                <w:rFonts w:ascii="Arial"/>
                <w:b/>
                <w:spacing w:val="-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HABITACIONAL</w:t>
            </w:r>
          </w:p>
        </w:tc>
        <w:tc>
          <w:tcPr>
            <w:tcW w:w="30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1.1 </w:t>
            </w:r>
            <w:r>
              <w:rPr>
                <w:spacing w:val="-2"/>
                <w:sz w:val="10"/>
              </w:rPr>
              <w:t>HAB.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UNIFAMILIAR</w:t>
            </w:r>
          </w:p>
        </w:tc>
        <w:tc>
          <w:tcPr>
            <w:tcW w:w="37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Una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-1"/>
                <w:sz w:val="11"/>
              </w:rPr>
              <w:t>vivienda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o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casa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habitación.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6"/>
              <w:ind w:left="3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6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6"/>
              <w:ind w:left="3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6"/>
              <w:ind w:left="2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9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1.2</w:t>
            </w:r>
            <w:r>
              <w:rPr>
                <w:rFonts w:ascii="Arial"/>
                <w:b/>
                <w:spacing w:val="-1"/>
                <w:sz w:val="10"/>
              </w:rPr>
              <w:t> </w:t>
            </w:r>
            <w:r>
              <w:rPr>
                <w:spacing w:val="-2"/>
                <w:sz w:val="10"/>
              </w:rPr>
              <w:t>HAB.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PLURIFAMILIAR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El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número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viviendas</w:t>
            </w:r>
            <w:r>
              <w:rPr>
                <w:spacing w:val="15"/>
                <w:sz w:val="11"/>
              </w:rPr>
              <w:t> </w:t>
            </w:r>
            <w:r>
              <w:rPr>
                <w:sz w:val="11"/>
              </w:rPr>
              <w:t>se</w:t>
            </w:r>
            <w:r>
              <w:rPr>
                <w:spacing w:val="11"/>
                <w:sz w:val="11"/>
              </w:rPr>
              <w:t> </w:t>
            </w:r>
            <w:r>
              <w:rPr>
                <w:sz w:val="11"/>
              </w:rPr>
              <w:t>determina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1"/>
                <w:sz w:val="11"/>
              </w:rPr>
              <w:t> </w:t>
            </w:r>
            <w:r>
              <w:rPr>
                <w:sz w:val="11"/>
              </w:rPr>
              <w:t>acuerdo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al</w:t>
            </w:r>
            <w:r>
              <w:rPr>
                <w:spacing w:val="11"/>
                <w:sz w:val="11"/>
              </w:rPr>
              <w:t> </w:t>
            </w:r>
            <w:r>
              <w:rPr>
                <w:sz w:val="11"/>
              </w:rPr>
              <w:t>tamaño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1"/>
                <w:sz w:val="11"/>
              </w:rPr>
              <w:t> </w:t>
            </w:r>
            <w:r>
              <w:rPr>
                <w:sz w:val="11"/>
              </w:rPr>
              <w:t>lote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8"/>
                <w:sz w:val="11"/>
              </w:rPr>
              <w:t> </w:t>
            </w:r>
            <w:r>
              <w:rPr>
                <w:sz w:val="11"/>
              </w:rPr>
              <w:t>la</w:t>
            </w:r>
          </w:p>
          <w:p>
            <w:pPr>
              <w:pStyle w:val="TableParagraph"/>
              <w:spacing w:line="140" w:lineRule="atLeast"/>
              <w:ind w:left="29"/>
              <w:rPr>
                <w:sz w:val="11"/>
              </w:rPr>
            </w:pPr>
            <w:r>
              <w:rPr>
                <w:sz w:val="11"/>
              </w:rPr>
              <w:t>normatividad</w:t>
            </w:r>
            <w:r>
              <w:rPr>
                <w:spacing w:val="18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5"/>
                <w:sz w:val="11"/>
              </w:rPr>
              <w:t> </w:t>
            </w:r>
            <w:r>
              <w:rPr>
                <w:sz w:val="11"/>
              </w:rPr>
              <w:t>coeficiente</w:t>
            </w:r>
            <w:r>
              <w:rPr>
                <w:spacing w:val="19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5"/>
                <w:sz w:val="11"/>
              </w:rPr>
              <w:t> </w:t>
            </w:r>
            <w:r>
              <w:rPr>
                <w:sz w:val="11"/>
              </w:rPr>
              <w:t>ocupación</w:t>
            </w:r>
            <w:r>
              <w:rPr>
                <w:spacing w:val="18"/>
                <w:sz w:val="11"/>
              </w:rPr>
              <w:t> </w:t>
            </w:r>
            <w:r>
              <w:rPr>
                <w:sz w:val="11"/>
              </w:rPr>
              <w:t>COS,</w:t>
            </w:r>
            <w:r>
              <w:rPr>
                <w:spacing w:val="16"/>
                <w:sz w:val="11"/>
              </w:rPr>
              <w:t> </w:t>
            </w:r>
            <w:r>
              <w:rPr>
                <w:sz w:val="11"/>
              </w:rPr>
              <w:t>niveles</w:t>
            </w:r>
            <w:r>
              <w:rPr>
                <w:spacing w:val="19"/>
                <w:sz w:val="11"/>
              </w:rPr>
              <w:t> </w:t>
            </w:r>
            <w:r>
              <w:rPr>
                <w:sz w:val="11"/>
              </w:rPr>
              <w:t>máximos</w:t>
            </w:r>
            <w:r>
              <w:rPr>
                <w:spacing w:val="17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Reglamento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Construcción.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8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2.-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COMERCIO</w:t>
            </w:r>
            <w:r>
              <w:rPr>
                <w:rFonts w:ascii="Arial"/>
                <w:b/>
                <w:spacing w:val="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</w:p>
          <w:p>
            <w:pPr>
              <w:pStyle w:val="TableParagraph"/>
              <w:spacing w:before="25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ABASTO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2.1</w:t>
            </w:r>
            <w:r>
              <w:rPr>
                <w:rFonts w:ascii="Arial" w:hAnsi="Arial"/>
                <w:b/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COMERCIO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PRODUCTOS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2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SERVICIOS</w:t>
            </w:r>
            <w:r>
              <w:rPr>
                <w:spacing w:val="39"/>
                <w:sz w:val="10"/>
              </w:rPr>
              <w:t> </w:t>
            </w:r>
            <w:r>
              <w:rPr>
                <w:w w:val="95"/>
                <w:sz w:val="10"/>
              </w:rPr>
              <w:t>BÁSICOS</w:t>
            </w:r>
          </w:p>
        </w:tc>
        <w:tc>
          <w:tcPr>
            <w:tcW w:w="37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jc w:val="both"/>
              <w:rPr>
                <w:sz w:val="11"/>
              </w:rPr>
            </w:pPr>
            <w:r>
              <w:rPr>
                <w:sz w:val="11"/>
              </w:rPr>
              <w:t>Venta de abarrotes, vino,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ropa,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calzado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misceláneas,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alimentos, comida,</w:t>
            </w:r>
          </w:p>
          <w:p>
            <w:pPr>
              <w:pStyle w:val="TableParagraph"/>
              <w:spacing w:line="264" w:lineRule="auto" w:before="12"/>
              <w:ind w:left="29"/>
              <w:jc w:val="both"/>
              <w:rPr>
                <w:sz w:val="11"/>
              </w:rPr>
            </w:pPr>
            <w:r>
              <w:rPr>
                <w:sz w:val="11"/>
              </w:rPr>
              <w:t>dulcería, tortillería, panadería, frutería, recaudería, carnicería, pescadería,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rosticería, salchichonería, farmacia, papelería, periódico, libros, revistas,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vidriería,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tlapalería,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tintorería,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sastrería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reparación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calzado.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39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50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50-250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más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250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2.2</w:t>
            </w:r>
            <w:r>
              <w:rPr>
                <w:rFonts w:ascii="Arial"/>
                <w:b/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CENTROS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COMERCIALES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Centros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comerciales.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6"/>
              <w:ind w:left="2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6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2.3</w:t>
            </w:r>
            <w:r>
              <w:rPr>
                <w:rFonts w:ascii="Arial"/>
                <w:b/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COMERCIOS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PARA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LA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VENTA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MATERIALES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DE</w:t>
            </w:r>
          </w:p>
          <w:p>
            <w:pPr>
              <w:pStyle w:val="TableParagraph"/>
              <w:spacing w:line="64" w:lineRule="exact" w:before="17"/>
              <w:ind w:left="27"/>
              <w:rPr>
                <w:sz w:val="10"/>
              </w:rPr>
            </w:pPr>
            <w:r>
              <w:rPr>
                <w:sz w:val="10"/>
              </w:rPr>
              <w:t>CONSTRUCCIÓN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Venta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-1"/>
                <w:sz w:val="11"/>
              </w:rPr>
              <w:t>de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materiales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construcción.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6"/>
              <w:ind w:left="3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6"/>
              <w:ind w:left="3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6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2.4</w:t>
            </w:r>
            <w:r>
              <w:rPr>
                <w:rFonts w:ascii="Arial"/>
                <w:b/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COMERCIO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PRODUCTOS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3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SERVICIOS</w:t>
            </w:r>
          </w:p>
          <w:p>
            <w:pPr>
              <w:pStyle w:val="TableParagraph"/>
              <w:spacing w:before="17"/>
              <w:ind w:left="27"/>
              <w:rPr>
                <w:sz w:val="10"/>
              </w:rPr>
            </w:pPr>
            <w:r>
              <w:rPr>
                <w:sz w:val="10"/>
              </w:rPr>
              <w:t>ESPECIALIZADOS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jc w:val="both"/>
              <w:rPr>
                <w:sz w:val="11"/>
              </w:rPr>
            </w:pPr>
            <w:r>
              <w:rPr>
                <w:sz w:val="11"/>
              </w:rPr>
              <w:t>Venta</w:t>
            </w:r>
            <w:r>
              <w:rPr>
                <w:spacing w:val="15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45"/>
                <w:sz w:val="11"/>
              </w:rPr>
              <w:t> </w:t>
            </w:r>
            <w:r>
              <w:rPr>
                <w:sz w:val="11"/>
              </w:rPr>
              <w:t>materiales</w:t>
            </w:r>
            <w:r>
              <w:rPr>
                <w:spacing w:val="47"/>
                <w:sz w:val="11"/>
              </w:rPr>
              <w:t> </w:t>
            </w:r>
            <w:r>
              <w:rPr>
                <w:sz w:val="11"/>
              </w:rPr>
              <w:t>eléctricos</w:t>
            </w:r>
            <w:r>
              <w:rPr>
                <w:spacing w:val="47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4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46"/>
                <w:sz w:val="11"/>
              </w:rPr>
              <w:t> </w:t>
            </w:r>
            <w:r>
              <w:rPr>
                <w:sz w:val="11"/>
              </w:rPr>
              <w:t>plomería,</w:t>
            </w:r>
            <w:r>
              <w:rPr>
                <w:spacing w:val="47"/>
                <w:sz w:val="11"/>
              </w:rPr>
              <w:t> </w:t>
            </w:r>
            <w:r>
              <w:rPr>
                <w:sz w:val="11"/>
              </w:rPr>
              <w:t>decoración,</w:t>
            </w:r>
            <w:r>
              <w:rPr>
                <w:spacing w:val="47"/>
                <w:sz w:val="11"/>
              </w:rPr>
              <w:t> </w:t>
            </w:r>
            <w:r>
              <w:rPr>
                <w:sz w:val="11"/>
              </w:rPr>
              <w:t>herrajes,</w:t>
            </w:r>
          </w:p>
          <w:p>
            <w:pPr>
              <w:pStyle w:val="TableParagraph"/>
              <w:spacing w:line="264" w:lineRule="auto" w:before="12"/>
              <w:ind w:left="29" w:right="-15"/>
              <w:jc w:val="both"/>
              <w:rPr>
                <w:sz w:val="11"/>
              </w:rPr>
            </w:pPr>
            <w:r>
              <w:rPr>
                <w:sz w:val="11"/>
              </w:rPr>
              <w:t>artículos electrodomésticos, mueblería , perfumería, joyerías, relojerías,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artesanías, artículos fotográficos, boutiques, centro de copiado, estudios y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laboratorios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fotográficos,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venta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productos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químicos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minerales,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servicios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veterinarios,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alquiler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mobiliario,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papelería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librería.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100-500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más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2.5</w:t>
            </w:r>
            <w:r>
              <w:rPr>
                <w:rFonts w:ascii="Arial" w:hAnsi="Arial"/>
                <w:b/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COMERCIO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PARA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VENTA,</w:t>
            </w:r>
            <w:r>
              <w:rPr>
                <w:spacing w:val="6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RENTA,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DEPÓSITO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</w:p>
          <w:p>
            <w:pPr>
              <w:pStyle w:val="TableParagraph"/>
              <w:spacing w:line="276" w:lineRule="auto" w:before="17"/>
              <w:ind w:left="28" w:hanging="1"/>
              <w:rPr>
                <w:sz w:val="10"/>
              </w:rPr>
            </w:pPr>
            <w:r>
              <w:rPr>
                <w:w w:val="95"/>
                <w:sz w:val="10"/>
              </w:rPr>
              <w:t>REPARACIÓN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3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SERVICIOS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VEHÍCULOS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3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MAQUINARIA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EN</w:t>
            </w:r>
            <w:r>
              <w:rPr>
                <w:spacing w:val="1"/>
                <w:w w:val="95"/>
                <w:sz w:val="10"/>
              </w:rPr>
              <w:t> </w:t>
            </w:r>
            <w:r>
              <w:rPr>
                <w:sz w:val="10"/>
              </w:rPr>
              <w:t>GENERAL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</w:rPr>
              <w:t>Venta,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renta,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depósito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automóvil,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motocicletas,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llanteras,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refeccionarias.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Talleres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eléctricos,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vestiduras, lonas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talleres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mecánicos.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150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4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3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2.6</w:t>
            </w:r>
            <w:r>
              <w:rPr>
                <w:rFonts w:ascii="Arial"/>
                <w:b/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ESTABLECIMIENTOS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CON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SERVICIO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ALIMENTOS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</w:rPr>
              <w:t>Cafeterías,</w:t>
            </w:r>
            <w:r>
              <w:rPr>
                <w:spacing w:val="42"/>
                <w:sz w:val="11"/>
              </w:rPr>
              <w:t> </w:t>
            </w:r>
            <w:r>
              <w:rPr>
                <w:sz w:val="11"/>
              </w:rPr>
              <w:t>neverías,  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fuentes  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de  </w:t>
            </w:r>
            <w:r>
              <w:rPr>
                <w:spacing w:val="8"/>
                <w:sz w:val="11"/>
              </w:rPr>
              <w:t> </w:t>
            </w:r>
            <w:r>
              <w:rPr>
                <w:sz w:val="11"/>
              </w:rPr>
              <w:t>sodas,  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refresquerías,  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loncherías,</w:t>
            </w:r>
          </w:p>
          <w:p>
            <w:pPr>
              <w:pStyle w:val="TableParagraph"/>
              <w:spacing w:line="264" w:lineRule="auto" w:before="12"/>
              <w:ind w:left="29"/>
              <w:rPr>
                <w:sz w:val="11"/>
              </w:rPr>
            </w:pPr>
            <w:r>
              <w:rPr>
                <w:sz w:val="11"/>
              </w:rPr>
              <w:t>restaurantes,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salones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5"/>
                <w:sz w:val="11"/>
              </w:rPr>
              <w:t> </w:t>
            </w:r>
            <w:r>
              <w:rPr>
                <w:sz w:val="11"/>
              </w:rPr>
              <w:t>fiestas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infantiles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(sin</w:t>
            </w:r>
            <w:r>
              <w:rPr>
                <w:spacing w:val="5"/>
                <w:sz w:val="11"/>
              </w:rPr>
              <w:t> </w:t>
            </w:r>
            <w:r>
              <w:rPr>
                <w:sz w:val="11"/>
              </w:rPr>
              <w:t>venta</w:t>
            </w:r>
            <w:r>
              <w:rPr>
                <w:spacing w:val="8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5"/>
                <w:sz w:val="11"/>
              </w:rPr>
              <w:t> </w:t>
            </w:r>
            <w:r>
              <w:rPr>
                <w:sz w:val="11"/>
              </w:rPr>
              <w:t>bebidas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alcohólicas).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100-500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Más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2.7</w:t>
            </w:r>
            <w:r>
              <w:rPr>
                <w:rFonts w:ascii="Arial"/>
                <w:b/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ESTABLECIMIENTOS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CON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SERVICIO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ALIMENTOS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</w:p>
          <w:p>
            <w:pPr>
              <w:pStyle w:val="TableParagraph"/>
              <w:spacing w:before="17"/>
              <w:ind w:left="27"/>
              <w:rPr>
                <w:sz w:val="10"/>
              </w:rPr>
            </w:pPr>
            <w:r>
              <w:rPr>
                <w:w w:val="95"/>
                <w:sz w:val="10"/>
              </w:rPr>
              <w:t>BEBIDAS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ALCOHÓLICAS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</w:rPr>
              <w:t>Restaurantes</w:t>
            </w:r>
            <w:r>
              <w:rPr>
                <w:spacing w:val="25"/>
                <w:sz w:val="11"/>
              </w:rPr>
              <w:t> </w:t>
            </w:r>
            <w:r>
              <w:rPr>
                <w:sz w:val="11"/>
              </w:rPr>
              <w:t>con</w:t>
            </w:r>
            <w:r>
              <w:rPr>
                <w:spacing w:val="26"/>
                <w:sz w:val="11"/>
              </w:rPr>
              <w:t> </w:t>
            </w:r>
            <w:r>
              <w:rPr>
                <w:sz w:val="11"/>
              </w:rPr>
              <w:t>venta</w:t>
            </w:r>
            <w:r>
              <w:rPr>
                <w:spacing w:val="25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26"/>
                <w:sz w:val="11"/>
              </w:rPr>
              <w:t> </w:t>
            </w:r>
            <w:r>
              <w:rPr>
                <w:sz w:val="11"/>
              </w:rPr>
              <w:t>bebidas</w:t>
            </w:r>
            <w:r>
              <w:rPr>
                <w:spacing w:val="25"/>
                <w:sz w:val="11"/>
              </w:rPr>
              <w:t> </w:t>
            </w:r>
            <w:r>
              <w:rPr>
                <w:sz w:val="11"/>
              </w:rPr>
              <w:t>alcohólicas,</w:t>
            </w:r>
            <w:r>
              <w:rPr>
                <w:spacing w:val="28"/>
                <w:sz w:val="11"/>
              </w:rPr>
              <w:t> </w:t>
            </w:r>
            <w:r>
              <w:rPr>
                <w:sz w:val="11"/>
              </w:rPr>
              <w:t>cantinas,</w:t>
            </w:r>
            <w:r>
              <w:rPr>
                <w:spacing w:val="25"/>
                <w:sz w:val="11"/>
              </w:rPr>
              <w:t> </w:t>
            </w:r>
            <w:r>
              <w:rPr>
                <w:sz w:val="11"/>
              </w:rPr>
              <w:t>cervecerías,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pulquerías,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salones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para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1"/>
                <w:sz w:val="11"/>
              </w:rPr>
              <w:t>fiestas,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banquetes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bailes.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100-500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más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2.8</w:t>
            </w:r>
            <w:r>
              <w:rPr>
                <w:rFonts w:ascii="Arial" w:hAnsi="Arial"/>
                <w:b/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SANITARIOS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PÚBLICOS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Sanitarios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públicos.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6"/>
              <w:ind w:left="3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6"/>
              <w:ind w:left="3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6"/>
              <w:ind w:left="3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6"/>
              <w:ind w:left="2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6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6"/>
              <w:ind w:left="3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3.-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SERVICIOS</w:t>
            </w:r>
            <w:r>
              <w:rPr>
                <w:rFonts w:ascii="Arial"/>
                <w:b/>
                <w:spacing w:val="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</w:t>
            </w:r>
          </w:p>
          <w:p>
            <w:pPr>
              <w:pStyle w:val="TableParagraph"/>
              <w:spacing w:before="25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OFICINA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3.1</w:t>
            </w:r>
            <w:r>
              <w:rPr>
                <w:rFonts w:ascii="Arial" w:hAnsi="Arial"/>
                <w:b/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OFICINAS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1"/>
                <w:sz w:val="10"/>
              </w:rPr>
              <w:t>PÚBLICAS</w:t>
            </w:r>
          </w:p>
        </w:tc>
        <w:tc>
          <w:tcPr>
            <w:tcW w:w="37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pacing w:val="-1"/>
                <w:sz w:val="11"/>
              </w:rPr>
              <w:t>Oficinas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1"/>
                <w:sz w:val="11"/>
              </w:rPr>
              <w:t>de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gobierno,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1"/>
                <w:sz w:val="11"/>
              </w:rPr>
              <w:t>consulado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-8"/>
                <w:sz w:val="11"/>
              </w:rPr>
              <w:t> </w:t>
            </w:r>
            <w:r>
              <w:rPr>
                <w:sz w:val="11"/>
              </w:rPr>
              <w:t>representaciones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extranjeras,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oficinas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correo,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telégrafos,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télex.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100-500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8"/>
              <w:rPr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3.2</w:t>
            </w:r>
            <w:r>
              <w:rPr>
                <w:rFonts w:ascii="Arial"/>
                <w:b/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OFICINAS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PRIVADAS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Oficinas</w:t>
            </w:r>
            <w:r>
              <w:rPr>
                <w:spacing w:val="4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4"/>
                <w:sz w:val="11"/>
              </w:rPr>
              <w:t> </w:t>
            </w:r>
            <w:r>
              <w:rPr>
                <w:sz w:val="11"/>
              </w:rPr>
              <w:t>profesionistas,</w:t>
            </w:r>
            <w:r>
              <w:rPr>
                <w:spacing w:val="8"/>
                <w:sz w:val="11"/>
              </w:rPr>
              <w:t> </w:t>
            </w:r>
            <w:r>
              <w:rPr>
                <w:sz w:val="11"/>
              </w:rPr>
              <w:t>consultorios,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laboratorios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4"/>
                <w:sz w:val="11"/>
              </w:rPr>
              <w:t> </w:t>
            </w:r>
            <w:r>
              <w:rPr>
                <w:sz w:val="11"/>
              </w:rPr>
              <w:t>análisis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clínicos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y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agencias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viajes.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100-500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z w:val="10"/>
              </w:rPr>
              <w:t>3.3</w:t>
            </w:r>
            <w:r>
              <w:rPr>
                <w:rFonts w:ascii="Arial"/>
                <w:b/>
                <w:spacing w:val="-7"/>
                <w:sz w:val="10"/>
              </w:rPr>
              <w:t> </w:t>
            </w:r>
            <w:r>
              <w:rPr>
                <w:sz w:val="10"/>
              </w:rPr>
              <w:t>BANCOS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Sucursales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bancarias,</w:t>
            </w:r>
            <w:r>
              <w:rPr>
                <w:spacing w:val="32"/>
                <w:sz w:val="11"/>
              </w:rPr>
              <w:t> </w:t>
            </w:r>
            <w:r>
              <w:rPr>
                <w:sz w:val="11"/>
              </w:rPr>
              <w:t>aseguradoras,</w:t>
            </w:r>
            <w:r>
              <w:rPr>
                <w:spacing w:val="31"/>
                <w:sz w:val="11"/>
              </w:rPr>
              <w:t> </w:t>
            </w:r>
            <w:r>
              <w:rPr>
                <w:sz w:val="11"/>
              </w:rPr>
              <w:t>agencias</w:t>
            </w:r>
            <w:r>
              <w:rPr>
                <w:spacing w:val="32"/>
                <w:sz w:val="11"/>
              </w:rPr>
              <w:t> </w:t>
            </w:r>
            <w:r>
              <w:rPr>
                <w:sz w:val="11"/>
              </w:rPr>
              <w:t>financieras</w:t>
            </w:r>
            <w:r>
              <w:rPr>
                <w:spacing w:val="29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28"/>
                <w:sz w:val="11"/>
              </w:rPr>
              <w:t> </w:t>
            </w:r>
            <w:r>
              <w:rPr>
                <w:sz w:val="11"/>
              </w:rPr>
              <w:t>casas</w:t>
            </w:r>
            <w:r>
              <w:rPr>
                <w:spacing w:val="29"/>
                <w:sz w:val="11"/>
              </w:rPr>
              <w:t> </w:t>
            </w:r>
            <w:r>
              <w:rPr>
                <w:sz w:val="11"/>
              </w:rPr>
              <w:t>de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z w:val="11"/>
              </w:rPr>
              <w:t>bolsa.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250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right="10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5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48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250-500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right="10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5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más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1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5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4.-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SERVICIOS</w:t>
            </w:r>
          </w:p>
          <w:p>
            <w:pPr>
              <w:pStyle w:val="TableParagraph"/>
              <w:spacing w:line="283" w:lineRule="auto" w:before="25"/>
              <w:ind w:left="18" w:hanging="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TURÍSTICOS</w:t>
            </w:r>
            <w:r>
              <w:rPr>
                <w:rFonts w:ascii="Arial" w:hAnsi="Arial"/>
                <w:b/>
                <w:spacing w:val="2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Y DE</w:t>
            </w:r>
            <w:r>
              <w:rPr>
                <w:rFonts w:ascii="Arial" w:hAnsi="Arial"/>
                <w:b/>
                <w:spacing w:val="-31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ALOJAMIENTO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4.1</w:t>
            </w:r>
            <w:r>
              <w:rPr>
                <w:rFonts w:ascii="Arial"/>
                <w:b/>
                <w:spacing w:val="-1"/>
                <w:sz w:val="10"/>
              </w:rPr>
              <w:t> </w:t>
            </w:r>
            <w:r>
              <w:rPr>
                <w:spacing w:val="-2"/>
                <w:sz w:val="10"/>
              </w:rPr>
              <w:t>HOTELES,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1"/>
                <w:sz w:val="10"/>
              </w:rPr>
              <w:t>MOTELES</w:t>
            </w:r>
            <w:r>
              <w:rPr>
                <w:spacing w:val="-2"/>
                <w:sz w:val="10"/>
              </w:rPr>
              <w:t> </w:t>
            </w:r>
            <w:r>
              <w:rPr>
                <w:spacing w:val="-1"/>
                <w:sz w:val="10"/>
              </w:rPr>
              <w:t>Y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ALBERGUES</w:t>
            </w:r>
          </w:p>
        </w:tc>
        <w:tc>
          <w:tcPr>
            <w:tcW w:w="37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Hoteles,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moteles,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casa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huéspedes,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orfanatorios,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asilos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albergues.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41" w:right="14"/>
              <w:jc w:val="center"/>
              <w:rPr>
                <w:sz w:val="11"/>
              </w:rPr>
            </w:pPr>
            <w:r>
              <w:rPr>
                <w:sz w:val="11"/>
              </w:rPr>
              <w:t>30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ctos.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8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38" w:right="14"/>
              <w:jc w:val="center"/>
              <w:rPr>
                <w:sz w:val="11"/>
              </w:rPr>
            </w:pPr>
            <w:r>
              <w:rPr>
                <w:sz w:val="11"/>
              </w:rPr>
              <w:t>Más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30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ctos.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right="116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2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2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4.2</w:t>
            </w:r>
            <w:r>
              <w:rPr>
                <w:rFonts w:ascii="Arial" w:hAnsi="Arial"/>
                <w:b/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RESTAURANTES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5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CENTROS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DIVERSIÓN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Centros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nocturnos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-1"/>
                <w:sz w:val="11"/>
              </w:rPr>
              <w:t>discotecas.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84"/>
              <w:ind w:left="3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4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5.-</w:t>
            </w:r>
            <w:r>
              <w:rPr>
                <w:rFonts w:ascii="Arial"/>
                <w:b/>
                <w:spacing w:val="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EQUIPAMIENTO</w:t>
            </w:r>
          </w:p>
          <w:p>
            <w:pPr>
              <w:pStyle w:val="TableParagraph"/>
              <w:spacing w:before="25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PARA</w:t>
            </w:r>
            <w:r>
              <w:rPr>
                <w:rFonts w:ascii="Arial"/>
                <w:b/>
                <w:spacing w:val="-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SALUD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5.1</w:t>
            </w:r>
            <w:r>
              <w:rPr>
                <w:rFonts w:ascii="Arial"/>
                <w:b/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CENTRO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CONSULTORIOS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SIN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ENCAMADOS</w:t>
            </w:r>
          </w:p>
        </w:tc>
        <w:tc>
          <w:tcPr>
            <w:tcW w:w="37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Centros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consultorios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salud,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unidades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primer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contacto,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clínicas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y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z w:val="11"/>
              </w:rPr>
              <w:t>policlínicas.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100-500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right="116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5.2</w:t>
            </w:r>
            <w:r>
              <w:rPr>
                <w:rFonts w:ascii="Arial"/>
                <w:b/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HOSPITALES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4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SANATORIOS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Clínicas</w:t>
            </w:r>
            <w:r>
              <w:rPr>
                <w:spacing w:val="35"/>
                <w:sz w:val="11"/>
              </w:rPr>
              <w:t> </w:t>
            </w:r>
            <w:r>
              <w:rPr>
                <w:sz w:val="11"/>
              </w:rPr>
              <w:t>hospital,  </w:t>
            </w:r>
            <w:r>
              <w:rPr>
                <w:spacing w:val="5"/>
                <w:sz w:val="11"/>
              </w:rPr>
              <w:t> </w:t>
            </w:r>
            <w:r>
              <w:rPr>
                <w:sz w:val="11"/>
              </w:rPr>
              <w:t>sanatorios,  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maternidades,  </w:t>
            </w:r>
            <w:r>
              <w:rPr>
                <w:spacing w:val="5"/>
                <w:sz w:val="11"/>
              </w:rPr>
              <w:t> </w:t>
            </w:r>
            <w:r>
              <w:rPr>
                <w:sz w:val="11"/>
              </w:rPr>
              <w:t>hospital  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general  </w:t>
            </w:r>
            <w:r>
              <w:rPr>
                <w:spacing w:val="4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59"/>
                <w:sz w:val="11"/>
              </w:rPr>
              <w:t> </w:t>
            </w:r>
            <w:r>
              <w:rPr>
                <w:sz w:val="11"/>
              </w:rPr>
              <w:t>de</w:t>
            </w:r>
          </w:p>
          <w:p>
            <w:pPr>
              <w:pStyle w:val="TableParagraph"/>
              <w:spacing w:before="13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especialidades,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centros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médicos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rehabilitación.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38" w:right="14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camas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right="10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3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6"/>
              <w:ind w:left="38" w:right="14"/>
              <w:jc w:val="center"/>
              <w:rPr>
                <w:sz w:val="11"/>
              </w:rPr>
            </w:pP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11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30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camas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86"/>
              <w:ind w:left="1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5.3</w:t>
            </w:r>
            <w:r>
              <w:rPr>
                <w:rFonts w:ascii="Arial"/>
                <w:b/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CENTROS</w:t>
            </w:r>
            <w:r>
              <w:rPr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VETERINARIOS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Clínicas</w:t>
            </w:r>
            <w:r>
              <w:rPr>
                <w:spacing w:val="-4"/>
                <w:sz w:val="11"/>
              </w:rPr>
              <w:t> </w:t>
            </w:r>
            <w:r>
              <w:rPr>
                <w:spacing w:val="-1"/>
                <w:sz w:val="11"/>
              </w:rPr>
              <w:t>veterinarias,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antirrábicos.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48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100-500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6.-</w:t>
            </w:r>
            <w:r>
              <w:rPr>
                <w:rFonts w:ascii="Arial"/>
                <w:b/>
                <w:spacing w:val="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EQUIPAMIENTO</w:t>
            </w:r>
          </w:p>
          <w:p>
            <w:pPr>
              <w:pStyle w:val="TableParagraph"/>
              <w:spacing w:before="25"/>
              <w:ind w:left="1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PARA</w:t>
            </w:r>
            <w:r>
              <w:rPr>
                <w:rFonts w:ascii="Arial" w:hAnsi="Arial"/>
                <w:b/>
                <w:spacing w:val="-1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LA</w:t>
            </w:r>
            <w:r>
              <w:rPr>
                <w:rFonts w:ascii="Arial" w:hAnsi="Arial"/>
                <w:b/>
                <w:spacing w:val="-1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EDUCACIÓN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6.1</w:t>
            </w:r>
            <w:r>
              <w:rPr>
                <w:rFonts w:ascii="Arial" w:hAnsi="Arial"/>
                <w:b/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EDUCACIÓN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ELEMENTAL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3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PRIMARIA</w:t>
            </w:r>
          </w:p>
        </w:tc>
        <w:tc>
          <w:tcPr>
            <w:tcW w:w="37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pacing w:val="-1"/>
                <w:sz w:val="11"/>
              </w:rPr>
              <w:t>Jardín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niños,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escuela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primaria,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guardería,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estancias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infantiles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casas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de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z w:val="11"/>
              </w:rPr>
              <w:t>cuna.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38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6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aulas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4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41" w:right="14"/>
              <w:jc w:val="center"/>
              <w:rPr>
                <w:sz w:val="11"/>
              </w:rPr>
            </w:pP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6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a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10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aulas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2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right="116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spacing w:val="-1"/>
                <w:sz w:val="10"/>
              </w:rPr>
              <w:t>6.2</w:t>
            </w:r>
            <w:r>
              <w:rPr>
                <w:rFonts w:ascii="Arial" w:hAnsi="Arial"/>
                <w:b/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EDUCACIÓN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MEDIA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2"/>
                <w:sz w:val="11"/>
              </w:rPr>
              <w:t>Escuelas </w:t>
            </w:r>
            <w:r>
              <w:rPr>
                <w:spacing w:val="-1"/>
                <w:sz w:val="11"/>
              </w:rPr>
              <w:t>secundarias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generales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tecnológicas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-1"/>
                <w:sz w:val="11"/>
              </w:rPr>
              <w:t>académicas de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oficios.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41" w:right="14"/>
              <w:jc w:val="center"/>
              <w:rPr>
                <w:sz w:val="11"/>
              </w:rPr>
            </w:pPr>
            <w:r>
              <w:rPr>
                <w:sz w:val="11"/>
              </w:rPr>
              <w:t>6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aulas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38" w:right="14"/>
              <w:jc w:val="center"/>
              <w:rPr>
                <w:sz w:val="11"/>
              </w:rPr>
            </w:pPr>
            <w:r>
              <w:rPr>
                <w:sz w:val="11"/>
              </w:rPr>
              <w:t>6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12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aulas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3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6.3</w:t>
            </w:r>
            <w:r>
              <w:rPr>
                <w:rFonts w:ascii="Arial" w:hAnsi="Arial"/>
                <w:b/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EDUCACIÓN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MEDIA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SUPERIOR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</w:rPr>
              <w:t>Preparatoria</w:t>
            </w:r>
            <w:r>
              <w:rPr>
                <w:spacing w:val="18"/>
                <w:sz w:val="11"/>
              </w:rPr>
              <w:t> </w:t>
            </w:r>
            <w:r>
              <w:rPr>
                <w:sz w:val="11"/>
              </w:rPr>
              <w:t>vocacional,</w:t>
            </w:r>
            <w:r>
              <w:rPr>
                <w:spacing w:val="49"/>
                <w:sz w:val="11"/>
              </w:rPr>
              <w:t> </w:t>
            </w:r>
            <w:r>
              <w:rPr>
                <w:sz w:val="11"/>
              </w:rPr>
              <w:t>institutos</w:t>
            </w:r>
            <w:r>
              <w:rPr>
                <w:spacing w:val="49"/>
                <w:sz w:val="11"/>
              </w:rPr>
              <w:t> </w:t>
            </w:r>
            <w:r>
              <w:rPr>
                <w:sz w:val="11"/>
              </w:rPr>
              <w:t>técnicos,</w:t>
            </w:r>
            <w:r>
              <w:rPr>
                <w:spacing w:val="50"/>
                <w:sz w:val="11"/>
              </w:rPr>
              <w:t> </w:t>
            </w:r>
            <w:r>
              <w:rPr>
                <w:sz w:val="11"/>
              </w:rPr>
              <w:t>centros</w:t>
            </w:r>
            <w:r>
              <w:rPr>
                <w:spacing w:val="49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47"/>
                <w:sz w:val="11"/>
              </w:rPr>
              <w:t> </w:t>
            </w:r>
            <w:r>
              <w:rPr>
                <w:sz w:val="11"/>
              </w:rPr>
              <w:t>capacitación,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academias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profesionales.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4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4"/>
              <w:ind w:left="2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3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spacing w:val="-2"/>
                <w:sz w:val="10"/>
              </w:rPr>
              <w:t>6.4</w:t>
            </w:r>
            <w:r>
              <w:rPr>
                <w:rFonts w:ascii="Arial" w:hAnsi="Arial"/>
                <w:b/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EDUCACIÓN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SUPERIOR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E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INSTITUTOS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INVESTIGACIÓN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Tecnológicos,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politécnicos,</w:t>
            </w:r>
            <w:r>
              <w:rPr>
                <w:spacing w:val="9"/>
                <w:sz w:val="11"/>
              </w:rPr>
              <w:t> </w:t>
            </w:r>
            <w:r>
              <w:rPr>
                <w:sz w:val="11"/>
              </w:rPr>
              <w:t>normal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maestros,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universidades,</w:t>
            </w:r>
            <w:r>
              <w:rPr>
                <w:spacing w:val="8"/>
                <w:sz w:val="11"/>
              </w:rPr>
              <w:t> </w:t>
            </w:r>
            <w:r>
              <w:rPr>
                <w:sz w:val="11"/>
              </w:rPr>
              <w:t>centros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e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institutos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investigación.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4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4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6.5</w:t>
            </w:r>
            <w:r>
              <w:rPr>
                <w:rFonts w:ascii="Arial" w:hAnsi="Arial"/>
                <w:b/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EDUCACIÓN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FÍSICA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3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ARTÍSTICA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</w:rPr>
              <w:t>Escuelas de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natación,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música,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baile,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artes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marciales,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de modelos, pintura,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escultura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fotografía.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250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250-500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7.-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EQUIPAMIENTO</w:t>
            </w:r>
            <w:r>
              <w:rPr>
                <w:rFonts w:ascii="Arial"/>
                <w:b/>
                <w:spacing w:val="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</w:t>
            </w:r>
          </w:p>
          <w:p>
            <w:pPr>
              <w:pStyle w:val="TableParagraph"/>
              <w:spacing w:before="25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ABASTO</w:t>
            </w:r>
          </w:p>
        </w:tc>
        <w:tc>
          <w:tcPr>
            <w:tcW w:w="30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7.1</w:t>
            </w:r>
            <w:r>
              <w:rPr>
                <w:rFonts w:ascii="Arial"/>
                <w:b/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MERCADOS</w:t>
            </w:r>
          </w:p>
        </w:tc>
        <w:tc>
          <w:tcPr>
            <w:tcW w:w="37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Mercados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locales.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57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300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2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z w:val="10"/>
              </w:rPr>
              <w:t>7.2</w:t>
            </w:r>
            <w:r>
              <w:rPr>
                <w:rFonts w:ascii="Arial"/>
                <w:b/>
                <w:spacing w:val="-6"/>
                <w:sz w:val="10"/>
              </w:rPr>
              <w:t> </w:t>
            </w:r>
            <w:r>
              <w:rPr>
                <w:sz w:val="10"/>
              </w:rPr>
              <w:t>CENTROS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DE</w:t>
            </w:r>
            <w:r>
              <w:rPr>
                <w:spacing w:val="-7"/>
                <w:sz w:val="10"/>
              </w:rPr>
              <w:t> </w:t>
            </w:r>
            <w:r>
              <w:rPr>
                <w:sz w:val="10"/>
              </w:rPr>
              <w:t>ABASTO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</w:rPr>
              <w:t>Centros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abasto.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57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300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2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6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8.-</w:t>
            </w:r>
            <w:r>
              <w:rPr>
                <w:rFonts w:ascii="Arial"/>
                <w:b/>
                <w:spacing w:val="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EQUIPAMIENTO</w:t>
            </w:r>
          </w:p>
          <w:p>
            <w:pPr>
              <w:pStyle w:val="TableParagraph"/>
              <w:spacing w:line="283" w:lineRule="auto" w:before="25"/>
              <w:ind w:left="18" w:right="1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PARA LA CULTURA Y</w:t>
            </w:r>
            <w:r>
              <w:rPr>
                <w:rFonts w:ascii="Arial"/>
                <w:b/>
                <w:spacing w:val="-3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EL</w:t>
            </w:r>
            <w:r>
              <w:rPr>
                <w:rFonts w:ascii="Arial"/>
                <w:b/>
                <w:spacing w:val="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DEPORTE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8.1</w:t>
            </w:r>
            <w:r>
              <w:rPr>
                <w:rFonts w:ascii="Arial" w:hAnsi="Arial"/>
                <w:b/>
                <w:spacing w:val="12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CENTROS</w:t>
            </w:r>
            <w:r>
              <w:rPr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ESPECTÁCULOS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RECREATIVOS</w:t>
            </w:r>
          </w:p>
        </w:tc>
        <w:tc>
          <w:tcPr>
            <w:tcW w:w="37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Auditorios,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teatros,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cines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salas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música.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Más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6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8.2</w:t>
            </w:r>
            <w:r>
              <w:rPr>
                <w:rFonts w:ascii="Arial"/>
                <w:b/>
                <w:spacing w:val="14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CENTROS</w:t>
            </w:r>
            <w:r>
              <w:rPr>
                <w:spacing w:val="12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CULTURALES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</w:rPr>
              <w:t>Bibliotecas,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museos,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galerías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3"/>
                <w:sz w:val="11"/>
              </w:rPr>
              <w:t> </w:t>
            </w:r>
            <w:r>
              <w:rPr>
                <w:sz w:val="11"/>
              </w:rPr>
              <w:t>arte,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cine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club,</w:t>
            </w:r>
            <w:r>
              <w:rPr>
                <w:spacing w:val="6"/>
                <w:sz w:val="11"/>
              </w:rPr>
              <w:t> </w:t>
            </w:r>
            <w:r>
              <w:rPr>
                <w:sz w:val="11"/>
              </w:rPr>
              <w:t>hemerotecas,</w:t>
            </w:r>
            <w:r>
              <w:rPr>
                <w:spacing w:val="5"/>
                <w:sz w:val="11"/>
              </w:rPr>
              <w:t> </w:t>
            </w:r>
            <w:r>
              <w:rPr>
                <w:sz w:val="11"/>
              </w:rPr>
              <w:t>filmotecas,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cinetecas,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casa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la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cultura,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centro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comunitario.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250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2500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8.3</w:t>
            </w:r>
            <w:r>
              <w:rPr>
                <w:rFonts w:ascii="Arial" w:hAnsi="Arial"/>
                <w:b/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INSTALACIONES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PARA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LA</w:t>
            </w:r>
            <w:r>
              <w:rPr>
                <w:spacing w:val="39"/>
                <w:sz w:val="10"/>
              </w:rPr>
              <w:t> </w:t>
            </w:r>
            <w:r>
              <w:rPr>
                <w:w w:val="95"/>
                <w:sz w:val="10"/>
              </w:rPr>
              <w:t>RECREACIÓN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3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EL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DEPORTE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Gimnasios,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squash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-1"/>
                <w:sz w:val="11"/>
              </w:rPr>
              <w:t>boliches, salas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domino,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ajedrez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billares.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100-300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300-1000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2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8.4</w:t>
            </w:r>
            <w:r>
              <w:rPr>
                <w:rFonts w:ascii="Arial"/>
                <w:b/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CLUBES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E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INSTALACIONES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CAMPESTRES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Clubes</w:t>
            </w:r>
            <w:r>
              <w:rPr>
                <w:spacing w:val="7"/>
                <w:sz w:val="11"/>
              </w:rPr>
              <w:t> </w:t>
            </w:r>
            <w:r>
              <w:rPr>
                <w:sz w:val="11"/>
              </w:rPr>
              <w:t>campestres,</w:t>
            </w:r>
            <w:r>
              <w:rPr>
                <w:spacing w:val="37"/>
                <w:sz w:val="11"/>
              </w:rPr>
              <w:t> </w:t>
            </w:r>
            <w:r>
              <w:rPr>
                <w:sz w:val="11"/>
              </w:rPr>
              <w:t>campos</w:t>
            </w:r>
            <w:r>
              <w:rPr>
                <w:spacing w:val="3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36"/>
                <w:sz w:val="11"/>
              </w:rPr>
              <w:t> </w:t>
            </w:r>
            <w:r>
              <w:rPr>
                <w:sz w:val="11"/>
              </w:rPr>
              <w:t>tiro,</w:t>
            </w:r>
            <w:r>
              <w:rPr>
                <w:spacing w:val="36"/>
                <w:sz w:val="11"/>
              </w:rPr>
              <w:t> </w:t>
            </w:r>
            <w:r>
              <w:rPr>
                <w:sz w:val="11"/>
              </w:rPr>
              <w:t>campamentos</w:t>
            </w:r>
            <w:r>
              <w:rPr>
                <w:spacing w:val="37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33"/>
                <w:sz w:val="11"/>
              </w:rPr>
              <w:t> </w:t>
            </w:r>
            <w:r>
              <w:rPr>
                <w:sz w:val="11"/>
              </w:rPr>
              <w:t>paraderos</w:t>
            </w:r>
            <w:r>
              <w:rPr>
                <w:spacing w:val="34"/>
                <w:sz w:val="11"/>
              </w:rPr>
              <w:t> </w:t>
            </w:r>
            <w:r>
              <w:rPr>
                <w:sz w:val="11"/>
              </w:rPr>
              <w:t>para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z w:val="11"/>
              </w:rPr>
              <w:t>remolques.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2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2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8.5</w:t>
            </w:r>
            <w:r>
              <w:rPr>
                <w:rFonts w:ascii="Arial"/>
                <w:b/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PARQUES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3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JARDINES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2"/>
                <w:sz w:val="11"/>
              </w:rPr>
              <w:t>Plazas, </w:t>
            </w:r>
            <w:r>
              <w:rPr>
                <w:spacing w:val="-1"/>
                <w:sz w:val="11"/>
              </w:rPr>
              <w:t>jardines, juegos infantiles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parques.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84"/>
              <w:ind w:left="4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right="127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4"/>
              <w:ind w:lef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84"/>
              <w:ind w:left="3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4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4"/>
              <w:ind w:left="2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4"/>
              <w:ind w:left="3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9.-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SERVICIOS</w:t>
            </w:r>
          </w:p>
          <w:p>
            <w:pPr>
              <w:pStyle w:val="TableParagraph"/>
              <w:spacing w:before="25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RELIGIOSOS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9.1</w:t>
            </w:r>
            <w:r>
              <w:rPr>
                <w:rFonts w:ascii="Arial"/>
                <w:b/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INSTALACIONES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1"/>
                <w:sz w:val="10"/>
              </w:rPr>
              <w:t>RELIGIOSAS</w:t>
            </w:r>
          </w:p>
        </w:tc>
        <w:tc>
          <w:tcPr>
            <w:tcW w:w="371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Templos,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lugares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2"/>
                <w:sz w:val="11"/>
              </w:rPr>
              <w:t> </w:t>
            </w:r>
            <w:r>
              <w:rPr>
                <w:sz w:val="11"/>
              </w:rPr>
              <w:t>culto,</w:t>
            </w:r>
            <w:r>
              <w:rPr>
                <w:spacing w:val="14"/>
                <w:sz w:val="11"/>
              </w:rPr>
              <w:t> </w:t>
            </w:r>
            <w:r>
              <w:rPr>
                <w:sz w:val="11"/>
              </w:rPr>
              <w:t>conventos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edificaciones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para</w:t>
            </w:r>
            <w:r>
              <w:rPr>
                <w:spacing w:val="12"/>
                <w:sz w:val="11"/>
              </w:rPr>
              <w:t> </w:t>
            </w:r>
            <w:r>
              <w:rPr>
                <w:sz w:val="11"/>
              </w:rPr>
              <w:t>la</w:t>
            </w:r>
            <w:r>
              <w:rPr>
                <w:spacing w:val="12"/>
                <w:sz w:val="11"/>
              </w:rPr>
              <w:t> </w:t>
            </w:r>
            <w:r>
              <w:rPr>
                <w:sz w:val="11"/>
              </w:rPr>
              <w:t>enseñanza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z w:val="11"/>
              </w:rPr>
              <w:t>religiosa.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100-300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5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right="10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5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Mayor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300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10.-</w:t>
            </w:r>
            <w:r>
              <w:rPr>
                <w:rFonts w:ascii="Arial"/>
                <w:b/>
                <w:spacing w:val="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INSTALACIONES</w:t>
            </w:r>
          </w:p>
          <w:p>
            <w:pPr>
              <w:pStyle w:val="TableParagraph"/>
              <w:spacing w:before="25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PARA</w:t>
            </w:r>
            <w:r>
              <w:rPr>
                <w:rFonts w:ascii="Arial"/>
                <w:b/>
                <w:spacing w:val="-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LA</w:t>
            </w:r>
            <w:r>
              <w:rPr>
                <w:rFonts w:ascii="Arial"/>
                <w:b/>
                <w:spacing w:val="-1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SEGURIDAD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spacing w:val="-1"/>
                <w:sz w:val="10"/>
              </w:rPr>
              <w:t>10.1</w:t>
            </w:r>
            <w:r>
              <w:rPr>
                <w:rFonts w:ascii="Arial" w:hAnsi="Arial"/>
                <w:b/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INSTALACIONES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PARA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LA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SEGURIDAD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PÚBLICA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Y</w:t>
            </w:r>
          </w:p>
          <w:p>
            <w:pPr>
              <w:pStyle w:val="TableParagraph"/>
              <w:spacing w:before="17"/>
              <w:ind w:left="27"/>
              <w:rPr>
                <w:sz w:val="10"/>
              </w:rPr>
            </w:pPr>
            <w:r>
              <w:rPr>
                <w:spacing w:val="-2"/>
                <w:sz w:val="10"/>
              </w:rPr>
              <w:t>PROCURACIÓN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1"/>
                <w:sz w:val="10"/>
              </w:rPr>
              <w:t>JUSTICIA</w:t>
            </w:r>
          </w:p>
        </w:tc>
        <w:tc>
          <w:tcPr>
            <w:tcW w:w="37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Estación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-1"/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bomberos,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juzgados,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cortes.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3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Comandancias,</w:t>
            </w:r>
            <w:r>
              <w:rPr>
                <w:spacing w:val="17"/>
                <w:sz w:val="11"/>
              </w:rPr>
              <w:t> </w:t>
            </w:r>
            <w:r>
              <w:rPr>
                <w:sz w:val="11"/>
              </w:rPr>
              <w:t>cuarteles</w:t>
            </w:r>
            <w:r>
              <w:rPr>
                <w:spacing w:val="15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colegios</w:t>
            </w:r>
            <w:r>
              <w:rPr>
                <w:spacing w:val="16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6"/>
                <w:sz w:val="11"/>
              </w:rPr>
              <w:t> </w:t>
            </w:r>
            <w:r>
              <w:rPr>
                <w:sz w:val="11"/>
              </w:rPr>
              <w:t>policía,</w:t>
            </w:r>
            <w:r>
              <w:rPr>
                <w:spacing w:val="15"/>
                <w:sz w:val="11"/>
              </w:rPr>
              <w:t> </w:t>
            </w:r>
            <w:r>
              <w:rPr>
                <w:sz w:val="11"/>
              </w:rPr>
              <w:t>centros</w:t>
            </w:r>
            <w:r>
              <w:rPr>
                <w:spacing w:val="1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readaptación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social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-1"/>
                <w:sz w:val="11"/>
              </w:rPr>
              <w:t>agencias</w:t>
            </w:r>
            <w:r>
              <w:rPr>
                <w:spacing w:val="-2"/>
                <w:sz w:val="11"/>
              </w:rPr>
              <w:t> </w:t>
            </w:r>
            <w:r>
              <w:rPr>
                <w:spacing w:val="-1"/>
                <w:sz w:val="11"/>
              </w:rPr>
              <w:t>del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ministerio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público.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11.-</w:t>
            </w:r>
            <w:r>
              <w:rPr>
                <w:rFonts w:ascii="Arial"/>
                <w:b/>
                <w:spacing w:val="3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SERVICIOS</w:t>
            </w:r>
            <w:r>
              <w:rPr>
                <w:rFonts w:ascii="Arial"/>
                <w:b/>
                <w:spacing w:val="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EN</w:t>
            </w:r>
          </w:p>
          <w:p>
            <w:pPr>
              <w:pStyle w:val="TableParagraph"/>
              <w:spacing w:before="25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GENERAL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11.1</w:t>
            </w:r>
            <w:r>
              <w:rPr>
                <w:rFonts w:ascii="Arial" w:hAnsi="Arial"/>
                <w:b/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BODEGAS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5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DEPÓSITOS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MÚLTIPLES</w:t>
            </w:r>
          </w:p>
        </w:tc>
        <w:tc>
          <w:tcPr>
            <w:tcW w:w="37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  <w:u w:val="single"/>
              </w:rPr>
              <w:t>Productos</w:t>
            </w:r>
            <w:r>
              <w:rPr>
                <w:spacing w:val="8"/>
                <w:sz w:val="11"/>
              </w:rPr>
              <w:t> </w:t>
            </w:r>
            <w:r>
              <w:rPr>
                <w:sz w:val="11"/>
                <w:u w:val="single"/>
              </w:rPr>
              <w:t>perecederos</w:t>
            </w:r>
            <w:r>
              <w:rPr>
                <w:sz w:val="11"/>
              </w:rPr>
              <w:t>:</w:t>
            </w:r>
            <w:r>
              <w:rPr>
                <w:spacing w:val="37"/>
                <w:sz w:val="11"/>
              </w:rPr>
              <w:t> </w:t>
            </w:r>
            <w:r>
              <w:rPr>
                <w:sz w:val="11"/>
              </w:rPr>
              <w:t>frutas,</w:t>
            </w:r>
            <w:r>
              <w:rPr>
                <w:spacing w:val="38"/>
                <w:sz w:val="11"/>
              </w:rPr>
              <w:t> </w:t>
            </w:r>
            <w:r>
              <w:rPr>
                <w:sz w:val="11"/>
              </w:rPr>
              <w:t>legumbres,</w:t>
            </w:r>
            <w:r>
              <w:rPr>
                <w:spacing w:val="38"/>
                <w:sz w:val="11"/>
              </w:rPr>
              <w:t> </w:t>
            </w:r>
            <w:r>
              <w:rPr>
                <w:sz w:val="11"/>
              </w:rPr>
              <w:t>carnes,</w:t>
            </w:r>
            <w:r>
              <w:rPr>
                <w:spacing w:val="38"/>
                <w:sz w:val="11"/>
              </w:rPr>
              <w:t> </w:t>
            </w:r>
            <w:r>
              <w:rPr>
                <w:sz w:val="11"/>
              </w:rPr>
              <w:t>lácteos.</w:t>
            </w:r>
            <w:r>
              <w:rPr>
                <w:spacing w:val="37"/>
                <w:sz w:val="11"/>
              </w:rPr>
              <w:t> </w:t>
            </w:r>
            <w:r>
              <w:rPr>
                <w:sz w:val="11"/>
                <w:u w:val="single"/>
              </w:rPr>
              <w:t>Productos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  <w:u w:val="single"/>
              </w:rPr>
              <w:t>duraderos</w:t>
            </w:r>
            <w:r>
              <w:rPr>
                <w:spacing w:val="-1"/>
                <w:sz w:val="11"/>
              </w:rPr>
              <w:t>: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abarrotes,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muebles,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ropa,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aparatos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integrados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al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comercio.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250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250-500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3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11.2</w:t>
            </w:r>
            <w:r>
              <w:rPr>
                <w:rFonts w:ascii="Arial"/>
                <w:b/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BODEGAS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ESPECIALES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</w:rPr>
              <w:t>Productos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inflamables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explosivos,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madera,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gas,</w:t>
            </w:r>
            <w:r>
              <w:rPr>
                <w:spacing w:val="-1"/>
                <w:sz w:val="11"/>
              </w:rPr>
              <w:t> </w:t>
            </w:r>
            <w:r>
              <w:rPr>
                <w:sz w:val="11"/>
              </w:rPr>
              <w:t>combustibles,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solventes,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productos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químicos,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explosivos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en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general.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2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11.3</w:t>
            </w:r>
            <w:r>
              <w:rPr>
                <w:rFonts w:ascii="Arial"/>
                <w:b/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TALLERES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FAMILIARES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SERVICIO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EN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GENERAL,</w:t>
            </w:r>
          </w:p>
          <w:p>
            <w:pPr>
              <w:pStyle w:val="TableParagraph"/>
              <w:spacing w:before="17"/>
              <w:ind w:left="27"/>
              <w:rPr>
                <w:sz w:val="10"/>
              </w:rPr>
            </w:pPr>
            <w:r>
              <w:rPr>
                <w:spacing w:val="-1"/>
                <w:sz w:val="10"/>
              </w:rPr>
              <w:t>EXCEPTO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PARA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VEHÍCULOS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Talleres</w:t>
            </w:r>
            <w:r>
              <w:rPr>
                <w:spacing w:val="1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carpintería,</w:t>
            </w:r>
            <w:r>
              <w:rPr>
                <w:spacing w:val="12"/>
                <w:sz w:val="11"/>
              </w:rPr>
              <w:t> </w:t>
            </w:r>
            <w:r>
              <w:rPr>
                <w:sz w:val="11"/>
              </w:rPr>
              <w:t>herrería,</w:t>
            </w:r>
            <w:r>
              <w:rPr>
                <w:spacing w:val="13"/>
                <w:sz w:val="11"/>
              </w:rPr>
              <w:t> </w:t>
            </w:r>
            <w:r>
              <w:rPr>
                <w:sz w:val="11"/>
              </w:rPr>
              <w:t>plomería,</w:t>
            </w:r>
            <w:r>
              <w:rPr>
                <w:spacing w:val="11"/>
                <w:sz w:val="11"/>
              </w:rPr>
              <w:t> </w:t>
            </w:r>
            <w:r>
              <w:rPr>
                <w:sz w:val="11"/>
              </w:rPr>
              <w:t>tapicería,</w:t>
            </w:r>
            <w:r>
              <w:rPr>
                <w:spacing w:val="14"/>
                <w:sz w:val="11"/>
              </w:rPr>
              <w:t> </w:t>
            </w:r>
            <w:r>
              <w:rPr>
                <w:sz w:val="11"/>
              </w:rPr>
              <w:t>imprenta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10"/>
                <w:sz w:val="11"/>
              </w:rPr>
              <w:t> </w:t>
            </w:r>
            <w:r>
              <w:rPr>
                <w:sz w:val="11"/>
              </w:rPr>
              <w:t>otros</w:t>
            </w:r>
            <w:r>
              <w:rPr>
                <w:spacing w:val="11"/>
                <w:sz w:val="11"/>
              </w:rPr>
              <w:t> </w:t>
            </w:r>
            <w:r>
              <w:rPr>
                <w:sz w:val="11"/>
              </w:rPr>
              <w:t>no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z w:val="11"/>
              </w:rPr>
              <w:t>contaminantes.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200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3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6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11.4</w:t>
            </w:r>
            <w:r>
              <w:rPr>
                <w:rFonts w:ascii="Arial"/>
                <w:b/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GASOLINERAS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z w:val="11"/>
              </w:rPr>
              <w:t>Gasolineras.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2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11.5</w:t>
            </w:r>
            <w:r>
              <w:rPr>
                <w:rFonts w:ascii="Arial"/>
                <w:b/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ESTABLECIMIENTOS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PARA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SERVICIO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LAVADO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Y</w:t>
            </w:r>
          </w:p>
          <w:p>
            <w:pPr>
              <w:pStyle w:val="TableParagraph"/>
              <w:spacing w:before="17"/>
              <w:ind w:left="27"/>
              <w:rPr>
                <w:sz w:val="10"/>
              </w:rPr>
            </w:pPr>
            <w:r>
              <w:rPr>
                <w:spacing w:val="-1"/>
                <w:sz w:val="10"/>
              </w:rPr>
              <w:t>ENGRASADO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VEHÍCULOS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Establecimientos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de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lavado,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engrasado,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lavado</w:t>
            </w:r>
            <w:r>
              <w:rPr>
                <w:spacing w:val="-5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vehículos.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8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11.6</w:t>
            </w:r>
            <w:r>
              <w:rPr>
                <w:rFonts w:ascii="Arial"/>
                <w:b/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FUNERARIAS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5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VELATORIOS</w:t>
            </w:r>
          </w:p>
        </w:tc>
        <w:tc>
          <w:tcPr>
            <w:tcW w:w="3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2"/>
                <w:sz w:val="11"/>
              </w:rPr>
              <w:t>Funerales</w:t>
            </w:r>
            <w:r>
              <w:rPr>
                <w:spacing w:val="-1"/>
                <w:sz w:val="11"/>
              </w:rPr>
              <w:t> y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velatorios.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1"/>
              <w:ind w:left="40" w:right="14"/>
              <w:jc w:val="center"/>
              <w:rPr>
                <w:sz w:val="11"/>
              </w:rPr>
            </w:pPr>
            <w:r>
              <w:rPr>
                <w:sz w:val="11"/>
              </w:rPr>
              <w:t>más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500</w:t>
            </w:r>
            <w:r>
              <w:rPr>
                <w:spacing w:val="-2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9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9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9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9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9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9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9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9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3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1"/>
                <w:sz w:val="10"/>
              </w:rPr>
              <w:t>11.7</w:t>
            </w:r>
            <w:r>
              <w:rPr>
                <w:rFonts w:ascii="Arial"/>
                <w:b/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CEMENTERIOS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w w:val="95"/>
                <w:sz w:val="11"/>
              </w:rPr>
              <w:t>Cementerios,</w:t>
            </w:r>
            <w:r>
              <w:rPr>
                <w:spacing w:val="12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panteones</w:t>
            </w:r>
            <w:r>
              <w:rPr>
                <w:spacing w:val="13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y</w:t>
            </w:r>
            <w:r>
              <w:rPr>
                <w:spacing w:val="6"/>
                <w:w w:val="95"/>
                <w:sz w:val="11"/>
              </w:rPr>
              <w:t> </w:t>
            </w:r>
            <w:r>
              <w:rPr>
                <w:w w:val="95"/>
                <w:sz w:val="11"/>
              </w:rPr>
              <w:t>crematorios.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12.-</w:t>
            </w:r>
            <w:r>
              <w:rPr>
                <w:rFonts w:ascii="Arial"/>
                <w:b/>
                <w:spacing w:val="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TRANSPORTE</w:t>
            </w:r>
            <w:r>
              <w:rPr>
                <w:rFonts w:ascii="Arial"/>
                <w:b/>
                <w:spacing w:val="5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Y</w:t>
            </w:r>
          </w:p>
          <w:p>
            <w:pPr>
              <w:pStyle w:val="TableParagraph"/>
              <w:spacing w:before="25"/>
              <w:ind w:left="1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COMUNICACIÓN</w:t>
            </w:r>
          </w:p>
        </w:tc>
        <w:tc>
          <w:tcPr>
            <w:tcW w:w="301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12.1</w:t>
            </w:r>
            <w:r>
              <w:rPr>
                <w:rFonts w:ascii="Arial"/>
                <w:b/>
                <w:spacing w:val="13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ESTACIONAMIENTOS</w:t>
            </w:r>
          </w:p>
        </w:tc>
        <w:tc>
          <w:tcPr>
            <w:tcW w:w="37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2"/>
                <w:sz w:val="11"/>
              </w:rPr>
              <w:t>Estacionamientos</w:t>
            </w:r>
            <w:r>
              <w:rPr>
                <w:sz w:val="11"/>
              </w:rPr>
              <w:t> </w:t>
            </w:r>
            <w:r>
              <w:rPr>
                <w:spacing w:val="-1"/>
                <w:sz w:val="11"/>
              </w:rPr>
              <w:t>verticales</w:t>
            </w:r>
            <w:r>
              <w:rPr>
                <w:sz w:val="11"/>
              </w:rPr>
              <w:t> </w:t>
            </w:r>
            <w:r>
              <w:rPr>
                <w:spacing w:val="-1"/>
                <w:sz w:val="11"/>
              </w:rPr>
              <w:t>y</w:t>
            </w:r>
            <w:r>
              <w:rPr>
                <w:spacing w:val="-3"/>
                <w:sz w:val="11"/>
              </w:rPr>
              <w:t> </w:t>
            </w:r>
            <w:r>
              <w:rPr>
                <w:spacing w:val="-1"/>
                <w:sz w:val="11"/>
              </w:rPr>
              <w:t>horizontales.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41" w:right="14"/>
              <w:jc w:val="center"/>
              <w:rPr>
                <w:sz w:val="11"/>
              </w:rPr>
            </w:pPr>
            <w:r>
              <w:rPr>
                <w:spacing w:val="-1"/>
                <w:sz w:val="11"/>
              </w:rPr>
              <w:t>30-50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cajones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4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left="39" w:right="14"/>
              <w:jc w:val="center"/>
              <w:rPr>
                <w:sz w:val="11"/>
              </w:rPr>
            </w:pPr>
            <w:r>
              <w:rPr>
                <w:spacing w:val="-1"/>
                <w:sz w:val="11"/>
              </w:rPr>
              <w:t>51-100</w:t>
            </w:r>
            <w:r>
              <w:rPr>
                <w:spacing w:val="-6"/>
                <w:sz w:val="11"/>
              </w:rPr>
              <w:t> </w:t>
            </w:r>
            <w:r>
              <w:rPr>
                <w:spacing w:val="-1"/>
                <w:sz w:val="11"/>
              </w:rPr>
              <w:t>cajones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right="116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2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@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2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w w:val="95"/>
                <w:sz w:val="10"/>
              </w:rPr>
              <w:t>12.2</w:t>
            </w:r>
            <w:r>
              <w:rPr>
                <w:rFonts w:ascii="Arial"/>
                <w:b/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TERMINALES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PARA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EL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ENCIERRO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INSTALACIONES</w:t>
            </w:r>
          </w:p>
          <w:p>
            <w:pPr>
              <w:pStyle w:val="TableParagraph"/>
              <w:spacing w:before="17"/>
              <w:ind w:left="27"/>
              <w:rPr>
                <w:sz w:val="10"/>
              </w:rPr>
            </w:pPr>
            <w:r>
              <w:rPr>
                <w:w w:val="95"/>
                <w:sz w:val="10"/>
              </w:rPr>
              <w:t>PARA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EL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TRANSPORTE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Terminales</w:t>
            </w:r>
            <w:r>
              <w:rPr>
                <w:spacing w:val="12"/>
                <w:sz w:val="11"/>
              </w:rPr>
              <w:t> </w:t>
            </w:r>
            <w:r>
              <w:rPr>
                <w:sz w:val="11"/>
              </w:rPr>
              <w:t>para</w:t>
            </w:r>
            <w:r>
              <w:rPr>
                <w:spacing w:val="39"/>
                <w:sz w:val="11"/>
              </w:rPr>
              <w:t> </w:t>
            </w:r>
            <w:r>
              <w:rPr>
                <w:sz w:val="11"/>
              </w:rPr>
              <w:t>encierro</w:t>
            </w:r>
            <w:r>
              <w:rPr>
                <w:spacing w:val="40"/>
                <w:sz w:val="11"/>
              </w:rPr>
              <w:t> </w:t>
            </w:r>
            <w:r>
              <w:rPr>
                <w:sz w:val="11"/>
              </w:rPr>
              <w:t>y</w:t>
            </w:r>
            <w:r>
              <w:rPr>
                <w:spacing w:val="36"/>
                <w:sz w:val="11"/>
              </w:rPr>
              <w:t> </w:t>
            </w:r>
            <w:r>
              <w:rPr>
                <w:sz w:val="11"/>
              </w:rPr>
              <w:t>mantenimiento</w:t>
            </w:r>
            <w:r>
              <w:rPr>
                <w:spacing w:val="38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40"/>
                <w:sz w:val="11"/>
              </w:rPr>
              <w:t> </w:t>
            </w:r>
            <w:r>
              <w:rPr>
                <w:sz w:val="11"/>
              </w:rPr>
              <w:t>transporte</w:t>
            </w:r>
            <w:r>
              <w:rPr>
                <w:spacing w:val="37"/>
                <w:sz w:val="11"/>
              </w:rPr>
              <w:t> </w:t>
            </w:r>
            <w:r>
              <w:rPr>
                <w:sz w:val="11"/>
              </w:rPr>
              <w:t>de</w:t>
            </w:r>
            <w:r>
              <w:rPr>
                <w:spacing w:val="40"/>
                <w:sz w:val="11"/>
              </w:rPr>
              <w:t> </w:t>
            </w:r>
            <w:r>
              <w:rPr>
                <w:sz w:val="11"/>
              </w:rPr>
              <w:t>carga</w:t>
            </w:r>
            <w:r>
              <w:rPr>
                <w:spacing w:val="37"/>
                <w:sz w:val="11"/>
              </w:rPr>
              <w:t> </w:t>
            </w:r>
            <w:r>
              <w:rPr>
                <w:sz w:val="11"/>
              </w:rPr>
              <w:t>y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pasajeros,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foráneos,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urbanos,</w:t>
            </w:r>
            <w:r>
              <w:rPr>
                <w:spacing w:val="-5"/>
                <w:sz w:val="11"/>
              </w:rPr>
              <w:t> </w:t>
            </w:r>
            <w:r>
              <w:rPr>
                <w:spacing w:val="-1"/>
                <w:sz w:val="11"/>
              </w:rPr>
              <w:t>suburbanos.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303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spacing w:val="-1"/>
                <w:sz w:val="10"/>
              </w:rPr>
              <w:t>12.3</w:t>
            </w:r>
            <w:r>
              <w:rPr>
                <w:rFonts w:ascii="Arial" w:hAnsi="Arial"/>
                <w:b/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CENTRALES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TELEFÓNICAS/TORRES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TRANSMISIÓN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 w:right="-15"/>
              <w:rPr>
                <w:sz w:val="11"/>
              </w:rPr>
            </w:pPr>
            <w:r>
              <w:rPr>
                <w:sz w:val="11"/>
              </w:rPr>
              <w:t>Centrales  </w:t>
            </w:r>
            <w:r>
              <w:rPr>
                <w:spacing w:val="30"/>
                <w:sz w:val="11"/>
              </w:rPr>
              <w:t> </w:t>
            </w:r>
            <w:r>
              <w:rPr>
                <w:sz w:val="11"/>
              </w:rPr>
              <w:t>telefónicas,  </w:t>
            </w:r>
            <w:r>
              <w:rPr>
                <w:spacing w:val="2"/>
                <w:sz w:val="11"/>
              </w:rPr>
              <w:t> </w:t>
            </w:r>
            <w:r>
              <w:rPr>
                <w:sz w:val="11"/>
              </w:rPr>
              <w:t>antenas  </w:t>
            </w:r>
            <w:r>
              <w:rPr>
                <w:spacing w:val="30"/>
                <w:sz w:val="11"/>
              </w:rPr>
              <w:t> </w:t>
            </w:r>
            <w:r>
              <w:rPr>
                <w:sz w:val="11"/>
              </w:rPr>
              <w:t>y  </w:t>
            </w:r>
            <w:r>
              <w:rPr>
                <w:spacing w:val="25"/>
                <w:sz w:val="11"/>
              </w:rPr>
              <w:t> </w:t>
            </w:r>
            <w:r>
              <w:rPr>
                <w:sz w:val="11"/>
              </w:rPr>
              <w:t>torres  </w:t>
            </w:r>
            <w:r>
              <w:rPr>
                <w:spacing w:val="30"/>
                <w:sz w:val="11"/>
              </w:rPr>
              <w:t> </w:t>
            </w:r>
            <w:r>
              <w:rPr>
                <w:sz w:val="11"/>
              </w:rPr>
              <w:t>de  </w:t>
            </w:r>
            <w:r>
              <w:rPr>
                <w:spacing w:val="29"/>
                <w:sz w:val="11"/>
              </w:rPr>
              <w:t> </w:t>
            </w:r>
            <w:r>
              <w:rPr>
                <w:sz w:val="11"/>
              </w:rPr>
              <w:t>radio,   </w:t>
            </w:r>
            <w:r>
              <w:rPr>
                <w:spacing w:val="1"/>
                <w:sz w:val="11"/>
              </w:rPr>
              <w:t> </w:t>
            </w:r>
            <w:r>
              <w:rPr>
                <w:sz w:val="11"/>
              </w:rPr>
              <w:t>televisión  </w:t>
            </w:r>
            <w:r>
              <w:rPr>
                <w:spacing w:val="29"/>
                <w:sz w:val="11"/>
              </w:rPr>
              <w:t> </w:t>
            </w:r>
            <w:r>
              <w:rPr>
                <w:sz w:val="11"/>
              </w:rPr>
              <w:t>y</w:t>
            </w:r>
          </w:p>
          <w:p>
            <w:pPr>
              <w:pStyle w:val="TableParagraph"/>
              <w:spacing w:before="12"/>
              <w:ind w:left="29"/>
              <w:rPr>
                <w:sz w:val="11"/>
              </w:rPr>
            </w:pPr>
            <w:r>
              <w:rPr>
                <w:sz w:val="11"/>
              </w:rPr>
              <w:t>telecomunicaciones.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0" w:lineRule="atLeast" w:before="3"/>
              <w:ind w:left="257" w:right="213" w:firstLine="2"/>
              <w:rPr>
                <w:sz w:val="11"/>
              </w:rPr>
            </w:pPr>
            <w:r>
              <w:rPr>
                <w:spacing w:val="-2"/>
                <w:sz w:val="11"/>
              </w:rPr>
              <w:t>Cualquier</w:t>
            </w:r>
            <w:r>
              <w:rPr>
                <w:spacing w:val="-28"/>
                <w:sz w:val="11"/>
              </w:rPr>
              <w:t> </w:t>
            </w:r>
            <w:r>
              <w:rPr>
                <w:spacing w:val="-1"/>
                <w:sz w:val="11"/>
              </w:rPr>
              <w:t>superficie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86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6" w:hRule="atLeast"/>
        </w:trPr>
        <w:tc>
          <w:tcPr>
            <w:tcW w:w="146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29" w:lineRule="exact"/>
              <w:ind w:left="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13.-</w:t>
            </w:r>
            <w:r>
              <w:rPr>
                <w:rFonts w:ascii="Arial"/>
                <w:b/>
                <w:spacing w:val="4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INDUSTRIA</w:t>
            </w:r>
          </w:p>
        </w:tc>
        <w:tc>
          <w:tcPr>
            <w:tcW w:w="30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 w:hAnsi="Arial"/>
                <w:b/>
                <w:w w:val="95"/>
                <w:sz w:val="10"/>
              </w:rPr>
              <w:t>13.1</w:t>
            </w:r>
            <w:r>
              <w:rPr>
                <w:rFonts w:ascii="Arial" w:hAnsi="Arial"/>
                <w:b/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INDUSTRIA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ARTESANAL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4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DOMÉSTICA</w:t>
            </w:r>
          </w:p>
        </w:tc>
        <w:tc>
          <w:tcPr>
            <w:tcW w:w="37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Talleres</w:t>
            </w:r>
            <w:r>
              <w:rPr>
                <w:spacing w:val="-7"/>
                <w:sz w:val="11"/>
              </w:rPr>
              <w:t> </w:t>
            </w:r>
            <w:r>
              <w:rPr>
                <w:spacing w:val="-1"/>
                <w:sz w:val="11"/>
              </w:rPr>
              <w:t>domésticos</w:t>
            </w:r>
            <w:r>
              <w:rPr>
                <w:spacing w:val="-6"/>
                <w:sz w:val="11"/>
              </w:rPr>
              <w:t> </w:t>
            </w:r>
            <w:r>
              <w:rPr>
                <w:sz w:val="11"/>
              </w:rPr>
              <w:t>no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contaminantes.</w:t>
            </w:r>
          </w:p>
        </w:tc>
        <w:tc>
          <w:tcPr>
            <w:tcW w:w="9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right="14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  <w:tr>
        <w:trPr>
          <w:trHeight w:val="207" w:hRule="atLeast"/>
        </w:trPr>
        <w:tc>
          <w:tcPr>
            <w:tcW w:w="146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05" w:lineRule="exact"/>
              <w:ind w:left="27"/>
              <w:rPr>
                <w:sz w:val="10"/>
              </w:rPr>
            </w:pPr>
            <w:r>
              <w:rPr>
                <w:rFonts w:ascii="Arial"/>
                <w:b/>
                <w:spacing w:val="-2"/>
                <w:sz w:val="10"/>
              </w:rPr>
              <w:t>13.2</w:t>
            </w:r>
            <w:r>
              <w:rPr>
                <w:rFonts w:ascii="Arial"/>
                <w:b/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INDUSTRIA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MEDIA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10" w:lineRule="exact"/>
              <w:ind w:left="29"/>
              <w:rPr>
                <w:sz w:val="11"/>
              </w:rPr>
            </w:pPr>
            <w:r>
              <w:rPr>
                <w:spacing w:val="-1"/>
                <w:sz w:val="11"/>
              </w:rPr>
              <w:t>Talleres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en</w:t>
            </w:r>
            <w:r>
              <w:rPr>
                <w:spacing w:val="-7"/>
                <w:sz w:val="11"/>
              </w:rPr>
              <w:t> </w:t>
            </w:r>
            <w:r>
              <w:rPr>
                <w:sz w:val="11"/>
              </w:rPr>
              <w:t>general.</w:t>
            </w:r>
          </w:p>
        </w:tc>
        <w:tc>
          <w:tcPr>
            <w:tcW w:w="9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42" w:right="14"/>
              <w:jc w:val="center"/>
              <w:rPr>
                <w:sz w:val="11"/>
              </w:rPr>
            </w:pPr>
            <w:r>
              <w:rPr>
                <w:sz w:val="11"/>
              </w:rPr>
              <w:t>Hasta</w:t>
            </w:r>
            <w:r>
              <w:rPr>
                <w:spacing w:val="-4"/>
                <w:sz w:val="11"/>
              </w:rPr>
              <w:t> </w:t>
            </w:r>
            <w:r>
              <w:rPr>
                <w:sz w:val="11"/>
              </w:rPr>
              <w:t>100</w:t>
            </w:r>
            <w:r>
              <w:rPr>
                <w:spacing w:val="-3"/>
                <w:sz w:val="11"/>
              </w:rPr>
              <w:t> </w:t>
            </w:r>
            <w:r>
              <w:rPr>
                <w:sz w:val="11"/>
              </w:rPr>
              <w:t>m</w:t>
            </w:r>
            <w:r>
              <w:rPr>
                <w:sz w:val="11"/>
                <w:vertAlign w:val="superscript"/>
              </w:rPr>
              <w:t>2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right="13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1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38"/>
              <w:ind w:lef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</w:tr>
    </w:tbl>
    <w:p>
      <w:pPr>
        <w:pStyle w:val="BodyText"/>
        <w:spacing w:before="11"/>
        <w:rPr>
          <w:rFonts w:ascii="Arial"/>
          <w:b/>
          <w:sz w:val="9"/>
        </w:rPr>
      </w:pPr>
    </w:p>
    <w:p>
      <w:pPr>
        <w:pStyle w:val="BodyText"/>
        <w:spacing w:before="7"/>
        <w:rPr>
          <w:rFonts w:ascii="Arial"/>
          <w:b/>
          <w:sz w:val="2"/>
        </w:rPr>
      </w:pPr>
    </w:p>
    <w:tbl>
      <w:tblPr>
        <w:tblW w:w="0" w:type="auto"/>
        <w:jc w:val="left"/>
        <w:tblInd w:w="1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2"/>
        <w:gridCol w:w="4368"/>
        <w:gridCol w:w="973"/>
        <w:gridCol w:w="2629"/>
      </w:tblGrid>
      <w:tr>
        <w:trPr>
          <w:trHeight w:val="114" w:hRule="atLeast"/>
        </w:trPr>
        <w:tc>
          <w:tcPr>
            <w:tcW w:w="2632" w:type="dxa"/>
          </w:tcPr>
          <w:p>
            <w:pPr>
              <w:pStyle w:val="TableParagraph"/>
              <w:spacing w:line="94" w:lineRule="exact"/>
              <w:ind w:left="297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SIMBOLOGÍA:</w:t>
            </w:r>
          </w:p>
        </w:tc>
        <w:tc>
          <w:tcPr>
            <w:tcW w:w="4368" w:type="dxa"/>
          </w:tcPr>
          <w:p>
            <w:pPr>
              <w:pStyle w:val="TableParagraph"/>
              <w:spacing w:line="94" w:lineRule="exact"/>
              <w:ind w:left="67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NOTAS:</w:t>
            </w:r>
          </w:p>
        </w:tc>
        <w:tc>
          <w:tcPr>
            <w:tcW w:w="973" w:type="dxa"/>
          </w:tcPr>
          <w:p>
            <w:pPr>
              <w:pStyle w:val="TableParagraph"/>
              <w:spacing w:line="100" w:lineRule="exact"/>
              <w:ind w:left="2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SIMBOLOGÍA:</w:t>
            </w:r>
          </w:p>
        </w:tc>
        <w:tc>
          <w:tcPr>
            <w:tcW w:w="262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40" w:hRule="atLeast"/>
        </w:trPr>
        <w:tc>
          <w:tcPr>
            <w:tcW w:w="2632" w:type="dxa"/>
          </w:tcPr>
          <w:p>
            <w:pPr>
              <w:pStyle w:val="TableParagraph"/>
              <w:spacing w:line="105" w:lineRule="exact" w:before="15"/>
              <w:ind w:left="177"/>
              <w:rPr>
                <w:sz w:val="10"/>
              </w:rPr>
            </w:pPr>
            <w:r>
              <w:rPr>
                <w:sz w:val="10"/>
              </w:rPr>
              <w:t>H</w:t>
            </w:r>
            <w:r>
              <w:rPr>
                <w:spacing w:val="7"/>
                <w:sz w:val="10"/>
              </w:rPr>
              <w:t> </w:t>
            </w:r>
            <w:r>
              <w:rPr>
                <w:sz w:val="10"/>
              </w:rPr>
              <w:t>HABITACIONAL</w:t>
            </w:r>
          </w:p>
        </w:tc>
        <w:tc>
          <w:tcPr>
            <w:tcW w:w="4368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766" w:val="left" w:leader="none"/>
              </w:tabs>
              <w:spacing w:line="107" w:lineRule="exact" w:before="13" w:after="0"/>
              <w:ind w:left="765" w:right="0" w:hanging="88"/>
              <w:jc w:val="left"/>
              <w:rPr>
                <w:sz w:val="10"/>
              </w:rPr>
            </w:pPr>
            <w:r>
              <w:rPr>
                <w:spacing w:val="-1"/>
                <w:w w:val="85"/>
                <w:sz w:val="10"/>
              </w:rPr>
              <w:t>CUANDO</w:t>
            </w:r>
            <w:r>
              <w:rPr>
                <w:spacing w:val="-4"/>
                <w:w w:val="85"/>
                <w:sz w:val="10"/>
              </w:rPr>
              <w:t> </w:t>
            </w:r>
            <w:r>
              <w:rPr>
                <w:spacing w:val="-1"/>
                <w:w w:val="85"/>
                <w:sz w:val="10"/>
              </w:rPr>
              <w:t>APARECE</w:t>
            </w:r>
            <w:r>
              <w:rPr>
                <w:spacing w:val="-5"/>
                <w:w w:val="85"/>
                <w:sz w:val="10"/>
              </w:rPr>
              <w:t> </w:t>
            </w:r>
            <w:r>
              <w:rPr>
                <w:w w:val="85"/>
                <w:sz w:val="10"/>
              </w:rPr>
              <w:t>M</w:t>
            </w:r>
            <w:r>
              <w:rPr>
                <w:spacing w:val="31"/>
                <w:sz w:val="10"/>
              </w:rPr>
              <w:t>  </w:t>
            </w:r>
            <w:r>
              <w:rPr>
                <w:spacing w:val="31"/>
                <w:sz w:val="10"/>
              </w:rPr>
              <w:t> </w:t>
            </w:r>
            <w:r>
              <w:rPr>
                <w:spacing w:val="-1"/>
                <w:sz w:val="10"/>
                <w:vertAlign w:val="superscript"/>
              </w:rPr>
              <w:t>2</w:t>
            </w:r>
            <w:r>
              <w:rPr>
                <w:spacing w:val="-4"/>
                <w:sz w:val="10"/>
                <w:vertAlign w:val="baseline"/>
              </w:rPr>
              <w:t> </w:t>
            </w:r>
            <w:r>
              <w:rPr>
                <w:spacing w:val="-1"/>
                <w:sz w:val="10"/>
                <w:vertAlign w:val="baseline"/>
              </w:rPr>
              <w:t>EQUIVALE</w:t>
            </w:r>
            <w:r>
              <w:rPr>
                <w:spacing w:val="-5"/>
                <w:sz w:val="10"/>
                <w:vertAlign w:val="baseline"/>
              </w:rPr>
              <w:t> </w:t>
            </w:r>
            <w:r>
              <w:rPr>
                <w:spacing w:val="-1"/>
                <w:sz w:val="10"/>
                <w:vertAlign w:val="baseline"/>
              </w:rPr>
              <w:t>AL</w:t>
            </w:r>
            <w:r>
              <w:rPr>
                <w:spacing w:val="-5"/>
                <w:sz w:val="10"/>
                <w:vertAlign w:val="baseline"/>
              </w:rPr>
              <w:t> </w:t>
            </w:r>
            <w:r>
              <w:rPr>
                <w:spacing w:val="-1"/>
                <w:sz w:val="10"/>
                <w:vertAlign w:val="baseline"/>
              </w:rPr>
              <w:t>LIMITE</w:t>
            </w:r>
            <w:r>
              <w:rPr>
                <w:spacing w:val="-5"/>
                <w:sz w:val="10"/>
                <w:vertAlign w:val="baseline"/>
              </w:rPr>
              <w:t> </w:t>
            </w:r>
            <w:r>
              <w:rPr>
                <w:spacing w:val="-1"/>
                <w:sz w:val="10"/>
                <w:vertAlign w:val="baseline"/>
              </w:rPr>
              <w:t>DE</w:t>
            </w:r>
            <w:r>
              <w:rPr>
                <w:spacing w:val="-5"/>
                <w:sz w:val="10"/>
                <w:vertAlign w:val="baseline"/>
              </w:rPr>
              <w:t> </w:t>
            </w:r>
            <w:r>
              <w:rPr>
                <w:spacing w:val="-1"/>
                <w:sz w:val="10"/>
                <w:vertAlign w:val="baseline"/>
              </w:rPr>
              <w:t>LA</w:t>
            </w:r>
            <w:r>
              <w:rPr>
                <w:spacing w:val="-4"/>
                <w:sz w:val="10"/>
                <w:vertAlign w:val="baseline"/>
              </w:rPr>
              <w:t> </w:t>
            </w:r>
            <w:r>
              <w:rPr>
                <w:spacing w:val="-1"/>
                <w:sz w:val="10"/>
                <w:vertAlign w:val="baseline"/>
              </w:rPr>
              <w:t>SUPERFICIE</w:t>
            </w:r>
          </w:p>
        </w:tc>
        <w:tc>
          <w:tcPr>
            <w:tcW w:w="973" w:type="dxa"/>
            <w:shd w:val="clear" w:color="auto" w:fill="92D050"/>
          </w:tcPr>
          <w:p>
            <w:pPr>
              <w:pStyle w:val="TableParagraph"/>
              <w:spacing w:line="105" w:lineRule="exact" w:before="9"/>
              <w:ind w:left="12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0</w:t>
            </w:r>
          </w:p>
        </w:tc>
        <w:tc>
          <w:tcPr>
            <w:tcW w:w="2629" w:type="dxa"/>
          </w:tcPr>
          <w:p>
            <w:pPr>
              <w:pStyle w:val="TableParagraph"/>
              <w:spacing w:line="105" w:lineRule="exact" w:before="15"/>
              <w:ind w:left="20"/>
              <w:rPr>
                <w:sz w:val="10"/>
              </w:rPr>
            </w:pPr>
            <w:r>
              <w:rPr>
                <w:spacing w:val="-2"/>
                <w:sz w:val="10"/>
              </w:rPr>
              <w:t>USO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PERMITIDO</w:t>
            </w:r>
          </w:p>
        </w:tc>
      </w:tr>
      <w:tr>
        <w:trPr>
          <w:trHeight w:val="137" w:hRule="atLeast"/>
        </w:trPr>
        <w:tc>
          <w:tcPr>
            <w:tcW w:w="2632" w:type="dxa"/>
          </w:tcPr>
          <w:p>
            <w:pPr>
              <w:pStyle w:val="TableParagraph"/>
              <w:spacing w:line="108" w:lineRule="exact" w:before="9"/>
              <w:ind w:left="98"/>
              <w:rPr>
                <w:sz w:val="10"/>
              </w:rPr>
            </w:pPr>
            <w:r>
              <w:rPr>
                <w:spacing w:val="-2"/>
                <w:sz w:val="10"/>
              </w:rPr>
              <w:t>HM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1"/>
                <w:sz w:val="10"/>
              </w:rPr>
              <w:t>HABITACIONAL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MIXTO</w:t>
            </w:r>
          </w:p>
        </w:tc>
        <w:tc>
          <w:tcPr>
            <w:tcW w:w="4368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766" w:val="left" w:leader="none"/>
              </w:tabs>
              <w:spacing w:line="98" w:lineRule="exact" w:before="19" w:after="0"/>
              <w:ind w:left="765" w:right="0" w:hanging="88"/>
              <w:jc w:val="left"/>
              <w:rPr>
                <w:sz w:val="10"/>
              </w:rPr>
            </w:pPr>
            <w:r>
              <w:rPr>
                <w:w w:val="80"/>
                <w:sz w:val="10"/>
              </w:rPr>
              <w:t>LA NO</w:t>
            </w:r>
            <w:r>
              <w:rPr>
                <w:spacing w:val="3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FACTIBILIDAD</w:t>
            </w:r>
            <w:r>
              <w:rPr>
                <w:spacing w:val="2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DEL</w:t>
            </w:r>
            <w:r>
              <w:rPr>
                <w:spacing w:val="2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USO</w:t>
            </w:r>
            <w:r>
              <w:rPr>
                <w:spacing w:val="2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DE</w:t>
            </w:r>
            <w:r>
              <w:rPr>
                <w:spacing w:val="1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SUELO</w:t>
            </w:r>
            <w:r>
              <w:rPr>
                <w:spacing w:val="2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PODRÁ</w:t>
            </w:r>
            <w:r>
              <w:rPr>
                <w:spacing w:val="1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SER</w:t>
            </w:r>
            <w:r>
              <w:rPr>
                <w:spacing w:val="2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SUJETO</w:t>
            </w:r>
            <w:r>
              <w:rPr>
                <w:spacing w:val="3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DE</w:t>
            </w:r>
          </w:p>
        </w:tc>
        <w:tc>
          <w:tcPr>
            <w:tcW w:w="973" w:type="dxa"/>
            <w:shd w:val="clear" w:color="auto" w:fill="FF0000"/>
          </w:tcPr>
          <w:p>
            <w:pPr>
              <w:pStyle w:val="TableParagraph"/>
              <w:spacing w:line="105" w:lineRule="exact" w:before="9"/>
              <w:ind w:left="13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X</w:t>
            </w:r>
          </w:p>
        </w:tc>
        <w:tc>
          <w:tcPr>
            <w:tcW w:w="2629" w:type="dxa"/>
          </w:tcPr>
          <w:p>
            <w:pPr>
              <w:pStyle w:val="TableParagraph"/>
              <w:spacing w:line="108" w:lineRule="exact" w:before="9"/>
              <w:ind w:left="20"/>
              <w:rPr>
                <w:sz w:val="10"/>
              </w:rPr>
            </w:pPr>
            <w:r>
              <w:rPr>
                <w:spacing w:val="-2"/>
                <w:sz w:val="10"/>
              </w:rPr>
              <w:t>USO PROHIBIDO</w:t>
            </w:r>
          </w:p>
        </w:tc>
      </w:tr>
      <w:tr>
        <w:trPr>
          <w:trHeight w:val="133" w:hRule="atLeast"/>
        </w:trPr>
        <w:tc>
          <w:tcPr>
            <w:tcW w:w="2632" w:type="dxa"/>
          </w:tcPr>
          <w:p>
            <w:pPr>
              <w:pStyle w:val="TableParagraph"/>
              <w:spacing w:line="107" w:lineRule="exact" w:before="6"/>
              <w:ind w:left="98"/>
              <w:rPr>
                <w:sz w:val="10"/>
              </w:rPr>
            </w:pPr>
            <w:r>
              <w:rPr>
                <w:spacing w:val="-2"/>
                <w:sz w:val="10"/>
              </w:rPr>
              <w:t>CM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1"/>
                <w:sz w:val="10"/>
              </w:rPr>
              <w:t>COMERCIAL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MIXTO</w:t>
            </w:r>
          </w:p>
        </w:tc>
        <w:tc>
          <w:tcPr>
            <w:tcW w:w="4368" w:type="dxa"/>
          </w:tcPr>
          <w:p>
            <w:pPr>
              <w:pStyle w:val="TableParagraph"/>
              <w:spacing w:line="100" w:lineRule="exact" w:before="13"/>
              <w:ind w:left="678"/>
              <w:rPr>
                <w:sz w:val="10"/>
              </w:rPr>
            </w:pPr>
            <w:r>
              <w:rPr>
                <w:w w:val="95"/>
                <w:sz w:val="10"/>
              </w:rPr>
              <w:t>RECONSIDERACIÓN</w:t>
            </w:r>
            <w:r>
              <w:rPr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POR</w:t>
            </w:r>
            <w:r>
              <w:rPr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LA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DIRECCIÓN</w:t>
            </w:r>
            <w:r>
              <w:rPr>
                <w:spacing w:val="12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DESARROLLO</w:t>
            </w:r>
            <w:r>
              <w:rPr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URBANO,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OBRAS</w:t>
            </w:r>
          </w:p>
        </w:tc>
        <w:tc>
          <w:tcPr>
            <w:tcW w:w="973" w:type="dxa"/>
            <w:shd w:val="clear" w:color="auto" w:fill="FFFF00"/>
          </w:tcPr>
          <w:p>
            <w:pPr>
              <w:pStyle w:val="TableParagraph"/>
              <w:spacing w:line="107" w:lineRule="exact" w:before="9"/>
              <w:ind w:left="14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@</w:t>
            </w:r>
          </w:p>
        </w:tc>
        <w:tc>
          <w:tcPr>
            <w:tcW w:w="2629" w:type="dxa"/>
          </w:tcPr>
          <w:p>
            <w:pPr>
              <w:pStyle w:val="TableParagraph"/>
              <w:spacing w:line="107" w:lineRule="exact" w:before="6"/>
              <w:ind w:left="20"/>
              <w:rPr>
                <w:sz w:val="10"/>
              </w:rPr>
            </w:pPr>
            <w:r>
              <w:rPr>
                <w:spacing w:val="-1"/>
                <w:sz w:val="10"/>
              </w:rPr>
              <w:t>USO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CONDICIONADO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AL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VISTO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BUENO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DEL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CONSEJO</w:t>
            </w:r>
          </w:p>
        </w:tc>
      </w:tr>
      <w:tr>
        <w:trPr>
          <w:trHeight w:val="136" w:hRule="atLeast"/>
        </w:trPr>
        <w:tc>
          <w:tcPr>
            <w:tcW w:w="2632" w:type="dxa"/>
          </w:tcPr>
          <w:p>
            <w:pPr>
              <w:pStyle w:val="TableParagraph"/>
              <w:spacing w:line="109" w:lineRule="exact" w:before="7"/>
              <w:ind w:left="151"/>
              <w:rPr>
                <w:sz w:val="10"/>
              </w:rPr>
            </w:pPr>
            <w:r>
              <w:rPr>
                <w:sz w:val="10"/>
              </w:rPr>
              <w:t>C</w:t>
            </w:r>
            <w:r>
              <w:rPr>
                <w:spacing w:val="7"/>
                <w:sz w:val="10"/>
              </w:rPr>
              <w:t> </w:t>
            </w:r>
            <w:r>
              <w:rPr>
                <w:sz w:val="10"/>
              </w:rPr>
              <w:t>COMERCIAL</w:t>
            </w:r>
          </w:p>
        </w:tc>
        <w:tc>
          <w:tcPr>
            <w:tcW w:w="4368" w:type="dxa"/>
          </w:tcPr>
          <w:p>
            <w:pPr>
              <w:pStyle w:val="TableParagraph"/>
              <w:spacing w:line="105" w:lineRule="exact" w:before="12"/>
              <w:ind w:left="678"/>
              <w:rPr>
                <w:sz w:val="10"/>
              </w:rPr>
            </w:pPr>
            <w:r>
              <w:rPr>
                <w:w w:val="95"/>
                <w:sz w:val="10"/>
              </w:rPr>
              <w:t>PÚBLICAS</w:t>
            </w:r>
            <w:r>
              <w:rPr>
                <w:spacing w:val="6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4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MEDIO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AMBIENTE,</w:t>
            </w:r>
            <w:r>
              <w:rPr>
                <w:spacing w:val="6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LA</w:t>
            </w:r>
            <w:r>
              <w:rPr>
                <w:spacing w:val="6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SUBDIRECCIÓN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CENTRO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HISTÓRICO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spacing w:line="112" w:lineRule="exact"/>
              <w:ind w:left="20"/>
              <w:rPr>
                <w:sz w:val="10"/>
              </w:rPr>
            </w:pPr>
            <w:r>
              <w:rPr>
                <w:w w:val="95"/>
                <w:sz w:val="10"/>
              </w:rPr>
              <w:t>CONSULTIVO</w:t>
            </w:r>
            <w:r>
              <w:rPr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DEL</w:t>
            </w:r>
            <w:r>
              <w:rPr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CENTRO</w:t>
            </w:r>
            <w:r>
              <w:rPr>
                <w:spacing w:val="12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HISTÓRICO</w:t>
            </w:r>
          </w:p>
        </w:tc>
      </w:tr>
      <w:tr>
        <w:trPr>
          <w:trHeight w:val="133" w:hRule="atLeast"/>
        </w:trPr>
        <w:tc>
          <w:tcPr>
            <w:tcW w:w="2632" w:type="dxa"/>
          </w:tcPr>
          <w:p>
            <w:pPr>
              <w:pStyle w:val="TableParagraph"/>
              <w:spacing w:line="108" w:lineRule="exact" w:before="5"/>
              <w:ind w:left="26"/>
              <w:rPr>
                <w:sz w:val="10"/>
              </w:rPr>
            </w:pPr>
            <w:r>
              <w:rPr>
                <w:spacing w:val="-1"/>
                <w:sz w:val="10"/>
              </w:rPr>
              <w:t>CHM</w:t>
            </w:r>
            <w:r>
              <w:rPr>
                <w:spacing w:val="10"/>
                <w:sz w:val="10"/>
              </w:rPr>
              <w:t> </w:t>
            </w:r>
            <w:r>
              <w:rPr>
                <w:spacing w:val="-1"/>
                <w:sz w:val="10"/>
              </w:rPr>
              <w:t>CORREDOR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HABITACIONAL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MIXTO</w:t>
            </w:r>
          </w:p>
        </w:tc>
        <w:tc>
          <w:tcPr>
            <w:tcW w:w="4368" w:type="dxa"/>
          </w:tcPr>
          <w:p>
            <w:pPr>
              <w:pStyle w:val="TableParagraph"/>
              <w:spacing w:line="106" w:lineRule="exact" w:before="7"/>
              <w:ind w:left="678"/>
              <w:rPr>
                <w:sz w:val="10"/>
              </w:rPr>
            </w:pPr>
            <w:r>
              <w:rPr>
                <w:spacing w:val="-2"/>
                <w:sz w:val="10"/>
              </w:rPr>
              <w:t>PATRIMONIO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2"/>
                <w:sz w:val="10"/>
              </w:rPr>
              <w:t>MUNDIAL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LA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COMISIÓN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CORRESPONDIENTE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ACUERDO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84" w:hRule="atLeast"/>
        </w:trPr>
        <w:tc>
          <w:tcPr>
            <w:tcW w:w="2632" w:type="dxa"/>
          </w:tcPr>
          <w:p>
            <w:pPr>
              <w:pStyle w:val="TableParagraph"/>
              <w:spacing w:before="6"/>
              <w:ind w:left="185"/>
              <w:rPr>
                <w:sz w:val="10"/>
              </w:rPr>
            </w:pPr>
            <w:r>
              <w:rPr>
                <w:sz w:val="10"/>
              </w:rPr>
              <w:t>E</w:t>
            </w:r>
            <w:r>
              <w:rPr>
                <w:spacing w:val="3"/>
                <w:sz w:val="10"/>
              </w:rPr>
              <w:t> </w:t>
            </w:r>
            <w:r>
              <w:rPr>
                <w:sz w:val="10"/>
              </w:rPr>
              <w:t>EQUIPAMIENTO</w:t>
            </w:r>
          </w:p>
          <w:p>
            <w:pPr>
              <w:pStyle w:val="TableParagraph"/>
              <w:spacing w:before="15"/>
              <w:ind w:left="120"/>
              <w:rPr>
                <w:sz w:val="10"/>
              </w:rPr>
            </w:pPr>
            <w:r>
              <w:rPr>
                <w:spacing w:val="-1"/>
                <w:sz w:val="10"/>
              </w:rPr>
              <w:t>EA</w:t>
            </w:r>
            <w:r>
              <w:rPr>
                <w:spacing w:val="12"/>
                <w:sz w:val="10"/>
              </w:rPr>
              <w:t> </w:t>
            </w:r>
            <w:r>
              <w:rPr>
                <w:spacing w:val="-1"/>
                <w:sz w:val="10"/>
              </w:rPr>
              <w:t>ESPACIOS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ABIERTOS</w:t>
            </w:r>
          </w:p>
        </w:tc>
        <w:tc>
          <w:tcPr>
            <w:tcW w:w="4368" w:type="dxa"/>
          </w:tcPr>
          <w:p>
            <w:pPr>
              <w:pStyle w:val="TableParagraph"/>
              <w:spacing w:before="6"/>
              <w:ind w:left="678"/>
              <w:rPr>
                <w:sz w:val="10"/>
              </w:rPr>
            </w:pPr>
            <w:r>
              <w:rPr>
                <w:spacing w:val="-1"/>
                <w:sz w:val="10"/>
              </w:rPr>
              <w:t>AL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GIRO.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766" w:val="left" w:leader="none"/>
              </w:tabs>
              <w:spacing w:line="240" w:lineRule="auto" w:before="5" w:after="0"/>
              <w:ind w:left="765" w:right="0" w:hanging="88"/>
              <w:jc w:val="left"/>
              <w:rPr>
                <w:sz w:val="10"/>
              </w:rPr>
            </w:pPr>
            <w:r>
              <w:rPr>
                <w:w w:val="80"/>
                <w:sz w:val="10"/>
              </w:rPr>
              <w:t>LOS</w:t>
            </w:r>
            <w:r>
              <w:rPr>
                <w:spacing w:val="2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GIROS</w:t>
            </w:r>
            <w:r>
              <w:rPr>
                <w:spacing w:val="3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NO</w:t>
            </w:r>
            <w:r>
              <w:rPr>
                <w:spacing w:val="4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CONSIDERADOS</w:t>
            </w:r>
            <w:r>
              <w:rPr>
                <w:spacing w:val="3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EN</w:t>
            </w:r>
            <w:r>
              <w:rPr>
                <w:spacing w:val="4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ESTA</w:t>
            </w:r>
            <w:r>
              <w:rPr>
                <w:spacing w:val="3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TABLA,</w:t>
            </w:r>
            <w:r>
              <w:rPr>
                <w:spacing w:val="3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SE</w:t>
            </w:r>
            <w:r>
              <w:rPr>
                <w:spacing w:val="3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ANALIZARÁN</w:t>
            </w:r>
            <w:r>
              <w:rPr>
                <w:spacing w:val="4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A</w:t>
            </w:r>
            <w:r>
              <w:rPr>
                <w:spacing w:val="3"/>
                <w:w w:val="80"/>
                <w:sz w:val="10"/>
              </w:rPr>
              <w:t> </w:t>
            </w:r>
            <w:r>
              <w:rPr>
                <w:w w:val="80"/>
                <w:sz w:val="10"/>
              </w:rPr>
              <w:t>QUE</w:t>
            </w:r>
          </w:p>
          <w:p>
            <w:pPr>
              <w:pStyle w:val="TableParagraph"/>
              <w:spacing w:line="106" w:lineRule="exact" w:before="17"/>
              <w:ind w:left="678"/>
              <w:rPr>
                <w:sz w:val="10"/>
              </w:rPr>
            </w:pPr>
            <w:r>
              <w:rPr>
                <w:w w:val="95"/>
                <w:sz w:val="10"/>
              </w:rPr>
              <w:t>CLASIFICACIÓN,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USO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GENERAL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6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USO</w:t>
            </w:r>
            <w:r>
              <w:rPr>
                <w:spacing w:val="10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ESPECÍFICO</w:t>
            </w:r>
            <w:r>
              <w:rPr>
                <w:spacing w:val="11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CORRESPONDEN,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POR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32" w:hRule="atLeast"/>
        </w:trPr>
        <w:tc>
          <w:tcPr>
            <w:tcW w:w="263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68" w:type="dxa"/>
          </w:tcPr>
          <w:p>
            <w:pPr>
              <w:pStyle w:val="TableParagraph"/>
              <w:spacing w:line="106" w:lineRule="exact" w:before="6"/>
              <w:ind w:left="678"/>
              <w:rPr>
                <w:sz w:val="10"/>
              </w:rPr>
            </w:pPr>
            <w:r>
              <w:rPr>
                <w:spacing w:val="-1"/>
                <w:sz w:val="10"/>
              </w:rPr>
              <w:t>PARTE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LA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DIRECCIÓN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6"/>
                <w:sz w:val="10"/>
              </w:rPr>
              <w:t> </w:t>
            </w:r>
            <w:r>
              <w:rPr>
                <w:spacing w:val="-1"/>
                <w:sz w:val="10"/>
              </w:rPr>
              <w:t>DESARROLLO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URBANO,</w:t>
            </w:r>
            <w:r>
              <w:rPr>
                <w:spacing w:val="-5"/>
                <w:sz w:val="10"/>
              </w:rPr>
              <w:t> </w:t>
            </w:r>
            <w:r>
              <w:rPr>
                <w:sz w:val="10"/>
              </w:rPr>
              <w:t>OBRAS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PÚBLICAS</w:t>
            </w:r>
            <w:r>
              <w:rPr>
                <w:spacing w:val="-6"/>
                <w:sz w:val="10"/>
              </w:rPr>
              <w:t> </w:t>
            </w:r>
            <w:r>
              <w:rPr>
                <w:sz w:val="10"/>
              </w:rPr>
              <w:t>Y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1" w:hRule="atLeast"/>
        </w:trPr>
        <w:tc>
          <w:tcPr>
            <w:tcW w:w="2632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68" w:type="dxa"/>
          </w:tcPr>
          <w:p>
            <w:pPr>
              <w:pStyle w:val="TableParagraph"/>
              <w:spacing w:line="106" w:lineRule="exact" w:before="6"/>
              <w:ind w:left="678"/>
              <w:rPr>
                <w:sz w:val="10"/>
              </w:rPr>
            </w:pPr>
            <w:r>
              <w:rPr>
                <w:w w:val="95"/>
                <w:sz w:val="10"/>
              </w:rPr>
              <w:t>MEDIO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AMBIENTE,</w:t>
            </w:r>
            <w:r>
              <w:rPr>
                <w:spacing w:val="6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LA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SUBDIRECCIÓN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7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CENTRO</w:t>
            </w:r>
            <w:r>
              <w:rPr>
                <w:spacing w:val="8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HISTÓRICO</w:t>
            </w:r>
            <w:r>
              <w:rPr>
                <w:spacing w:val="9"/>
                <w:w w:val="95"/>
                <w:sz w:val="10"/>
              </w:rPr>
              <w:t> </w:t>
            </w:r>
            <w:r>
              <w:rPr>
                <w:w w:val="95"/>
                <w:sz w:val="10"/>
              </w:rPr>
              <w:t>Y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263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68" w:type="dxa"/>
          </w:tcPr>
          <w:p>
            <w:pPr>
              <w:pStyle w:val="TableParagraph"/>
              <w:spacing w:line="95" w:lineRule="exact" w:before="6"/>
              <w:ind w:left="678"/>
              <w:rPr>
                <w:sz w:val="10"/>
              </w:rPr>
            </w:pPr>
            <w:r>
              <w:rPr>
                <w:spacing w:val="-2"/>
                <w:sz w:val="10"/>
              </w:rPr>
              <w:t>PATRIMONIO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2"/>
                <w:sz w:val="10"/>
              </w:rPr>
              <w:t>MUNDIAL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2"/>
                <w:sz w:val="10"/>
              </w:rPr>
              <w:t>O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LA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COMISIÓN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"/>
                <w:sz w:val="10"/>
              </w:rPr>
              <w:t>CORRESPONDIENTE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DE</w:t>
            </w:r>
            <w:r>
              <w:rPr>
                <w:spacing w:val="-5"/>
                <w:sz w:val="10"/>
              </w:rPr>
              <w:t> </w:t>
            </w:r>
            <w:r>
              <w:rPr>
                <w:spacing w:val="-1"/>
                <w:sz w:val="10"/>
              </w:rPr>
              <w:t>ACUERDO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29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footerReference w:type="even" r:id="rId41"/>
          <w:pgSz w:w="15840" w:h="24480"/>
          <w:pgMar w:footer="0" w:header="0" w:top="940" w:bottom="280" w:left="1220" w:right="20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pStyle w:val="BodyText"/>
        <w:ind w:left="10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172294" cy="5446966"/>
            <wp:effectExtent l="0" t="0" r="0" b="0"/>
            <wp:docPr id="14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Heading2"/>
        <w:spacing w:before="93"/>
        <w:ind w:left="0" w:right="111"/>
        <w:jc w:val="right"/>
      </w:pPr>
      <w:r>
        <w:rPr/>
        <w:t>ANEXO</w:t>
      </w:r>
      <w:r>
        <w:rPr>
          <w:spacing w:val="-5"/>
        </w:rPr>
        <w:t> </w:t>
      </w:r>
      <w:r>
        <w:rPr/>
        <w:t>C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214" w:right="110" w:firstLine="6947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(TABLA No. 2)</w:t>
      </w:r>
      <w:r>
        <w:rPr>
          <w:rFonts w:ascii="Arial" w:hAnsi="Arial"/>
          <w:b/>
          <w:spacing w:val="-65"/>
          <w:sz w:val="24"/>
        </w:rPr>
        <w:t> </w:t>
      </w:r>
      <w:r>
        <w:rPr>
          <w:rFonts w:ascii="Arial" w:hAnsi="Arial"/>
          <w:b/>
          <w:sz w:val="24"/>
        </w:rPr>
        <w:t>TABLA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NORMATIVIDAD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LOTIFICACIÓN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CENTRO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HISTÓRICO</w:t>
      </w:r>
    </w:p>
    <w:p>
      <w:pPr>
        <w:spacing w:after="0"/>
        <w:jc w:val="right"/>
        <w:rPr>
          <w:rFonts w:ascii="Arial" w:hAnsi="Arial"/>
          <w:sz w:val="24"/>
        </w:rPr>
        <w:sectPr>
          <w:footerReference w:type="even" r:id="rId42"/>
          <w:pgSz w:w="12240" w:h="15840"/>
          <w:pgMar w:footer="0" w:header="0" w:top="1500" w:bottom="980" w:left="1320" w:right="1020"/>
          <w:pgNumType w:start="70"/>
        </w:sectPr>
      </w:pPr>
    </w:p>
    <w:p>
      <w:pPr>
        <w:pStyle w:val="Heading1"/>
        <w:ind w:left="1091"/>
      </w:pPr>
      <w:r>
        <w:rPr/>
        <w:t>(Tabla</w:t>
      </w:r>
      <w:r>
        <w:rPr>
          <w:spacing w:val="-7"/>
        </w:rPr>
        <w:t> </w:t>
      </w:r>
      <w:r>
        <w:rPr/>
        <w:t>N°</w:t>
      </w:r>
      <w:r>
        <w:rPr>
          <w:spacing w:val="-7"/>
        </w:rPr>
        <w:t> </w:t>
      </w:r>
      <w:r>
        <w:rPr/>
        <w:t>2)</w:t>
      </w:r>
      <w:r>
        <w:rPr>
          <w:spacing w:val="-7"/>
        </w:rPr>
        <w:t> </w:t>
      </w:r>
      <w:r>
        <w:rPr/>
        <w:t>Tabla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Normatividad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lotificación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Centro</w:t>
      </w:r>
      <w:r>
        <w:rPr>
          <w:spacing w:val="-6"/>
        </w:rPr>
        <w:t> </w:t>
      </w:r>
      <w:r>
        <w:rPr/>
        <w:t>Histórico</w:t>
      </w:r>
      <w:r>
        <w:rPr>
          <w:spacing w:val="-7"/>
        </w:rPr>
        <w:t> </w:t>
      </w:r>
      <w:r>
        <w:rPr/>
        <w:t>(Art.</w:t>
      </w:r>
      <w:r>
        <w:rPr>
          <w:spacing w:val="-7"/>
        </w:rPr>
        <w:t> </w:t>
      </w:r>
      <w:r>
        <w:rPr/>
        <w:t>21)</w:t>
      </w:r>
    </w:p>
    <w:p>
      <w:pPr>
        <w:pStyle w:val="BodyText"/>
        <w:spacing w:before="10"/>
        <w:rPr>
          <w:rFonts w:ascii="Arial"/>
          <w:b/>
          <w:sz w:val="16"/>
        </w:rPr>
      </w:pPr>
    </w:p>
    <w:tbl>
      <w:tblPr>
        <w:tblW w:w="0" w:type="auto"/>
        <w:jc w:val="left"/>
        <w:tblInd w:w="1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2288"/>
        <w:gridCol w:w="1736"/>
        <w:gridCol w:w="1735"/>
        <w:gridCol w:w="1735"/>
        <w:gridCol w:w="1735"/>
        <w:gridCol w:w="1736"/>
        <w:gridCol w:w="2288"/>
      </w:tblGrid>
      <w:tr>
        <w:trPr>
          <w:trHeight w:val="315" w:hRule="atLeast"/>
        </w:trPr>
        <w:tc>
          <w:tcPr>
            <w:tcW w:w="314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9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ZONIFICACIÓN</w:t>
            </w:r>
          </w:p>
        </w:tc>
        <w:tc>
          <w:tcPr>
            <w:tcW w:w="10965" w:type="dxa"/>
            <w:gridSpan w:val="6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8"/>
              <w:ind w:left="4715" w:right="46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CARACTERÍSTICAS</w:t>
            </w:r>
          </w:p>
        </w:tc>
      </w:tr>
      <w:tr>
        <w:trPr>
          <w:trHeight w:val="646" w:hRule="atLeast"/>
        </w:trPr>
        <w:tc>
          <w:tcPr>
            <w:tcW w:w="85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9" w:right="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CLAVE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524" w:right="4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NOMBRE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0"/>
              <w:ind w:left="488" w:right="19" w:hanging="4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ANCHOS MÍNIMOS A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8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CALLE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3" w:lineRule="auto" w:before="116"/>
              <w:ind w:left="781" w:right="289" w:hanging="44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6"/>
              </w:rPr>
              <w:t>LOTE MÍNIMO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position w:val="-7"/>
                <w:sz w:val="16"/>
              </w:rPr>
              <w:t>M</w:t>
            </w:r>
            <w:r>
              <w:rPr>
                <w:rFonts w:ascii="Arial" w:hAnsi="Arial"/>
                <w:b/>
                <w:sz w:val="11"/>
              </w:rPr>
              <w:t>2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2" w:lineRule="exact"/>
              <w:ind w:left="258" w:right="21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%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COEFICIENTE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DE</w:t>
            </w:r>
            <w:r>
              <w:rPr>
                <w:rFonts w:ascii="Arial" w:hAnsi="Arial"/>
                <w:b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spacing w:val="-1"/>
                <w:sz w:val="16"/>
              </w:rPr>
              <w:t>OCUPACIÓN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30"/>
              <w:ind w:left="494" w:right="436" w:firstLine="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NIVELES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MÁXIMOS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1" w:right="1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ALTURA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MÁXIMA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(M)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256" w:right="1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ESTACIONAMIENTO</w:t>
            </w:r>
          </w:p>
        </w:tc>
      </w:tr>
      <w:tr>
        <w:trPr>
          <w:trHeight w:val="392" w:hRule="atLeast"/>
        </w:trPr>
        <w:tc>
          <w:tcPr>
            <w:tcW w:w="85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139" w:right="6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HI</w:t>
            </w:r>
          </w:p>
        </w:tc>
        <w:tc>
          <w:tcPr>
            <w:tcW w:w="228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5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HABITACIONAL</w:t>
            </w:r>
          </w:p>
        </w:tc>
        <w:tc>
          <w:tcPr>
            <w:tcW w:w="173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50" w:right="11"/>
              <w:jc w:val="center"/>
              <w:rPr>
                <w:sz w:val="16"/>
              </w:rPr>
            </w:pPr>
            <w:r>
              <w:rPr>
                <w:sz w:val="16"/>
              </w:rPr>
              <w:t>8.00</w:t>
            </w:r>
          </w:p>
        </w:tc>
        <w:tc>
          <w:tcPr>
            <w:tcW w:w="173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256" w:right="21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73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253" w:right="213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834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51" w:right="9"/>
              <w:jc w:val="center"/>
              <w:rPr>
                <w:sz w:val="16"/>
              </w:rPr>
            </w:pPr>
            <w:r>
              <w:rPr>
                <w:sz w:val="16"/>
              </w:rPr>
              <w:t>4.00</w:t>
            </w:r>
          </w:p>
        </w:tc>
        <w:tc>
          <w:tcPr>
            <w:tcW w:w="228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6"/>
              <w:ind w:left="256" w:right="20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auto/vivienda</w:t>
            </w:r>
          </w:p>
        </w:tc>
      </w:tr>
      <w:tr>
        <w:trPr>
          <w:trHeight w:val="404" w:hRule="atLeast"/>
        </w:trPr>
        <w:tc>
          <w:tcPr>
            <w:tcW w:w="8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39" w:right="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H2</w:t>
            </w:r>
          </w:p>
        </w:tc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84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51" w:right="9"/>
              <w:jc w:val="center"/>
              <w:rPr>
                <w:sz w:val="16"/>
              </w:rPr>
            </w:pPr>
            <w:r>
              <w:rPr>
                <w:sz w:val="16"/>
              </w:rPr>
              <w:t>7.20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8"/>
              <w:ind w:left="256" w:right="20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auto/vivienda</w:t>
            </w:r>
          </w:p>
        </w:tc>
      </w:tr>
      <w:tr>
        <w:trPr>
          <w:trHeight w:val="405" w:hRule="atLeast"/>
        </w:trPr>
        <w:tc>
          <w:tcPr>
            <w:tcW w:w="8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39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HM2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524" w:right="48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HABITACIONAL</w:t>
            </w:r>
          </w:p>
          <w:p>
            <w:pPr>
              <w:pStyle w:val="TableParagraph"/>
              <w:spacing w:line="170" w:lineRule="exact" w:before="27"/>
              <w:ind w:left="524" w:right="4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MIXTO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721"/>
              <w:rPr>
                <w:sz w:val="16"/>
              </w:rPr>
            </w:pPr>
            <w:r>
              <w:rPr>
                <w:sz w:val="16"/>
              </w:rPr>
              <w:t>8.00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256" w:right="213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258" w:right="203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4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51" w:right="9"/>
              <w:jc w:val="center"/>
              <w:rPr>
                <w:sz w:val="16"/>
              </w:rPr>
            </w:pPr>
            <w:r>
              <w:rPr>
                <w:sz w:val="16"/>
              </w:rPr>
              <w:t>7.20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4"/>
              <w:ind w:left="256" w:right="206"/>
              <w:jc w:val="center"/>
              <w:rPr>
                <w:sz w:val="16"/>
              </w:rPr>
            </w:pPr>
            <w:r>
              <w:rPr>
                <w:sz w:val="16"/>
              </w:rPr>
              <w:t>1 auto/50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pacing w:val="-13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construidos</w:t>
            </w:r>
          </w:p>
        </w:tc>
      </w:tr>
      <w:tr>
        <w:trPr>
          <w:trHeight w:val="404" w:hRule="atLeast"/>
        </w:trPr>
        <w:tc>
          <w:tcPr>
            <w:tcW w:w="8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39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CM2</w:t>
            </w:r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5"/>
              <w:ind w:left="3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COMERCIAL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MIXTO</w:t>
            </w:r>
          </w:p>
        </w:tc>
        <w:tc>
          <w:tcPr>
            <w:tcW w:w="1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51" w:right="9"/>
              <w:jc w:val="center"/>
              <w:rPr>
                <w:sz w:val="16"/>
              </w:rPr>
            </w:pPr>
            <w:r>
              <w:rPr>
                <w:sz w:val="16"/>
              </w:rPr>
              <w:t>10.00</w:t>
            </w:r>
          </w:p>
        </w:tc>
        <w:tc>
          <w:tcPr>
            <w:tcW w:w="17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256" w:right="213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7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253" w:right="21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83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51" w:right="9"/>
              <w:jc w:val="center"/>
              <w:rPr>
                <w:sz w:val="16"/>
              </w:rPr>
            </w:pPr>
            <w:r>
              <w:rPr>
                <w:sz w:val="16"/>
              </w:rPr>
              <w:t>7.20</w:t>
            </w:r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271"/>
              <w:rPr>
                <w:sz w:val="16"/>
              </w:rPr>
            </w:pPr>
            <w:r>
              <w:rPr>
                <w:sz w:val="16"/>
              </w:rPr>
              <w:t>1 auto/50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pacing w:val="-13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construidos</w:t>
            </w:r>
          </w:p>
        </w:tc>
      </w:tr>
      <w:tr>
        <w:trPr>
          <w:trHeight w:val="404" w:hRule="atLeast"/>
        </w:trPr>
        <w:tc>
          <w:tcPr>
            <w:tcW w:w="8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39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CM3</w:t>
            </w:r>
          </w:p>
        </w:tc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03"/>
              <w:rPr>
                <w:sz w:val="16"/>
              </w:rPr>
            </w:pPr>
            <w:r>
              <w:rPr>
                <w:sz w:val="16"/>
              </w:rPr>
              <w:t>3*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51" w:right="8"/>
              <w:jc w:val="center"/>
              <w:rPr>
                <w:sz w:val="16"/>
              </w:rPr>
            </w:pPr>
            <w:r>
              <w:rPr>
                <w:sz w:val="16"/>
              </w:rPr>
              <w:t>10.40</w:t>
            </w:r>
          </w:p>
        </w:tc>
        <w:tc>
          <w:tcPr>
            <w:tcW w:w="2288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8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139" w:right="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C2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524" w:right="48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COMERCIAL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677"/>
              <w:rPr>
                <w:sz w:val="16"/>
              </w:rPr>
            </w:pPr>
            <w:r>
              <w:rPr>
                <w:sz w:val="16"/>
              </w:rPr>
              <w:t>10.00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254" w:right="213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252" w:right="21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83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left="51" w:right="10"/>
              <w:jc w:val="center"/>
              <w:rPr>
                <w:sz w:val="16"/>
              </w:rPr>
            </w:pPr>
            <w:r>
              <w:rPr>
                <w:sz w:val="16"/>
              </w:rPr>
              <w:t>7.20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256" w:right="20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auto/50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pacing w:val="-14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construidos</w:t>
            </w:r>
          </w:p>
        </w:tc>
      </w:tr>
      <w:tr>
        <w:trPr>
          <w:trHeight w:val="392" w:hRule="atLeast"/>
        </w:trPr>
        <w:tc>
          <w:tcPr>
            <w:tcW w:w="8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139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CHM2</w:t>
            </w:r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6" w:lineRule="auto" w:before="101"/>
              <w:ind w:left="556" w:right="514" w:firstLine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CORREDOR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pacing w:val="-2"/>
                <w:sz w:val="16"/>
              </w:rPr>
              <w:t>HABITACIONAL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MIXTO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678"/>
              <w:rPr>
                <w:sz w:val="16"/>
              </w:rPr>
            </w:pPr>
            <w:r>
              <w:rPr>
                <w:sz w:val="16"/>
              </w:rPr>
              <w:t>10.00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255" w:right="213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253" w:right="21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83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51" w:right="9"/>
              <w:jc w:val="center"/>
              <w:rPr>
                <w:sz w:val="16"/>
              </w:rPr>
            </w:pPr>
            <w:r>
              <w:rPr>
                <w:sz w:val="16"/>
              </w:rPr>
              <w:t>7.20</w:t>
            </w:r>
          </w:p>
        </w:tc>
        <w:tc>
          <w:tcPr>
            <w:tcW w:w="2288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270"/>
              <w:rPr>
                <w:sz w:val="16"/>
              </w:rPr>
            </w:pPr>
            <w:r>
              <w:rPr>
                <w:sz w:val="16"/>
              </w:rPr>
              <w:t>1 auto/50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pacing w:val="-13"/>
                <w:sz w:val="16"/>
                <w:vertAlign w:val="baseline"/>
              </w:rPr>
              <w:t> </w:t>
            </w:r>
            <w:r>
              <w:rPr>
                <w:sz w:val="16"/>
                <w:vertAlign w:val="baseline"/>
              </w:rPr>
              <w:t>construidos</w:t>
            </w:r>
          </w:p>
        </w:tc>
      </w:tr>
      <w:tr>
        <w:trPr>
          <w:trHeight w:val="379" w:hRule="atLeast"/>
        </w:trPr>
        <w:tc>
          <w:tcPr>
            <w:tcW w:w="85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139" w:right="4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CHM3</w:t>
            </w:r>
          </w:p>
        </w:tc>
        <w:tc>
          <w:tcPr>
            <w:tcW w:w="22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685"/>
              <w:rPr>
                <w:sz w:val="16"/>
              </w:rPr>
            </w:pPr>
            <w:r>
              <w:rPr>
                <w:sz w:val="16"/>
              </w:rPr>
              <w:t>10.00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255" w:right="213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253" w:right="21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834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51" w:right="7"/>
              <w:jc w:val="center"/>
              <w:rPr>
                <w:sz w:val="16"/>
              </w:rPr>
            </w:pPr>
            <w:r>
              <w:rPr>
                <w:sz w:val="16"/>
              </w:rPr>
              <w:t>10.40</w:t>
            </w:r>
          </w:p>
        </w:tc>
        <w:tc>
          <w:tcPr>
            <w:tcW w:w="228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"/>
        <w:rPr>
          <w:rFonts w:ascii="Arial"/>
          <w:b/>
          <w:sz w:val="37"/>
        </w:rPr>
      </w:pPr>
    </w:p>
    <w:p>
      <w:pPr>
        <w:spacing w:before="0"/>
        <w:ind w:left="152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SIMBOLOGÍA:</w:t>
      </w:r>
    </w:p>
    <w:p>
      <w:pPr>
        <w:tabs>
          <w:tab w:pos="1004" w:val="left" w:leader="none"/>
        </w:tabs>
        <w:spacing w:before="49"/>
        <w:ind w:left="152" w:right="0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COS</w:t>
        <w:tab/>
      </w:r>
      <w:r>
        <w:rPr>
          <w:sz w:val="16"/>
        </w:rPr>
        <w:t>Porcentaje</w:t>
      </w:r>
      <w:r>
        <w:rPr>
          <w:spacing w:val="-1"/>
          <w:sz w:val="16"/>
        </w:rPr>
        <w:t> </w:t>
      </w:r>
      <w:r>
        <w:rPr>
          <w:sz w:val="16"/>
        </w:rPr>
        <w:t>de área en</w:t>
      </w:r>
      <w:r>
        <w:rPr>
          <w:spacing w:val="-1"/>
          <w:sz w:val="16"/>
        </w:rPr>
        <w:t> </w:t>
      </w:r>
      <w:r>
        <w:rPr>
          <w:sz w:val="16"/>
        </w:rPr>
        <w:t>planta baja que</w:t>
      </w:r>
      <w:r>
        <w:rPr>
          <w:spacing w:val="-1"/>
          <w:sz w:val="16"/>
        </w:rPr>
        <w:t> </w:t>
      </w:r>
      <w:r>
        <w:rPr>
          <w:sz w:val="16"/>
        </w:rPr>
        <w:t>se permite ocupar</w:t>
      </w:r>
      <w:r>
        <w:rPr>
          <w:spacing w:val="-1"/>
          <w:sz w:val="16"/>
        </w:rPr>
        <w:t> </w:t>
      </w:r>
      <w:r>
        <w:rPr>
          <w:sz w:val="16"/>
        </w:rPr>
        <w:t>como máximo.</w:t>
      </w:r>
    </w:p>
    <w:p>
      <w:pPr>
        <w:tabs>
          <w:tab w:pos="1003" w:val="left" w:leader="none"/>
        </w:tabs>
        <w:spacing w:before="49"/>
        <w:ind w:left="151" w:right="0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NOTAS:</w:t>
        <w:tab/>
      </w:r>
      <w:r>
        <w:rPr>
          <w:sz w:val="16"/>
        </w:rPr>
        <w:t>Esta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aplicará</w:t>
      </w:r>
      <w:r>
        <w:rPr>
          <w:spacing w:val="-2"/>
          <w:sz w:val="16"/>
        </w:rPr>
        <w:t> </w:t>
      </w:r>
      <w:r>
        <w:rPr>
          <w:sz w:val="16"/>
        </w:rPr>
        <w:t>exclusivamente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lotes</w:t>
      </w:r>
      <w:r>
        <w:rPr>
          <w:spacing w:val="-1"/>
          <w:sz w:val="16"/>
        </w:rPr>
        <w:t> </w:t>
      </w:r>
      <w:r>
        <w:rPr>
          <w:sz w:val="16"/>
        </w:rPr>
        <w:t>baldíos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predios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edificios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2"/>
          <w:sz w:val="16"/>
        </w:rPr>
        <w:t> </w:t>
      </w:r>
      <w:r>
        <w:rPr>
          <w:sz w:val="16"/>
        </w:rPr>
        <w:t>patrimoniales susceptibles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subdividirse.</w:t>
      </w:r>
    </w:p>
    <w:p>
      <w:pPr>
        <w:spacing w:before="49"/>
        <w:ind w:left="1003" w:right="0" w:firstLine="0"/>
        <w:jc w:val="left"/>
        <w:rPr>
          <w:sz w:val="16"/>
        </w:rPr>
      </w:pPr>
      <w:r>
        <w:rPr>
          <w:sz w:val="16"/>
        </w:rPr>
        <w:t>Los edificios</w:t>
      </w:r>
      <w:r>
        <w:rPr>
          <w:spacing w:val="-1"/>
          <w:sz w:val="16"/>
        </w:rPr>
        <w:t> </w:t>
      </w:r>
      <w:r>
        <w:rPr>
          <w:sz w:val="16"/>
        </w:rPr>
        <w:t>patrimoniales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podrán</w:t>
      </w:r>
      <w:r>
        <w:rPr>
          <w:spacing w:val="-2"/>
          <w:sz w:val="16"/>
        </w:rPr>
        <w:t> </w:t>
      </w:r>
      <w:r>
        <w:rPr>
          <w:sz w:val="16"/>
        </w:rPr>
        <w:t>subdividir.</w:t>
      </w:r>
    </w:p>
    <w:p>
      <w:pPr>
        <w:spacing w:before="49"/>
        <w:ind w:left="875" w:right="0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*</w:t>
      </w:r>
      <w:r>
        <w:rPr>
          <w:rFonts w:ascii="Arial" w:hAnsi="Arial"/>
          <w:b/>
          <w:spacing w:val="20"/>
          <w:sz w:val="16"/>
        </w:rPr>
        <w:t> </w:t>
      </w:r>
      <w:r>
        <w:rPr>
          <w:sz w:val="16"/>
        </w:rPr>
        <w:t>Nivel condicionado</w:t>
      </w:r>
      <w:r>
        <w:rPr>
          <w:spacing w:val="-1"/>
          <w:sz w:val="16"/>
        </w:rPr>
        <w:t> </w:t>
      </w:r>
      <w:r>
        <w:rPr>
          <w:sz w:val="16"/>
        </w:rPr>
        <w:t>al Visto</w:t>
      </w:r>
      <w:r>
        <w:rPr>
          <w:spacing w:val="-1"/>
          <w:sz w:val="16"/>
        </w:rPr>
        <w:t> </w:t>
      </w:r>
      <w:r>
        <w:rPr>
          <w:sz w:val="16"/>
        </w:rPr>
        <w:t>Bueno</w:t>
      </w:r>
      <w:r>
        <w:rPr>
          <w:spacing w:val="-1"/>
          <w:sz w:val="16"/>
        </w:rPr>
        <w:t> </w:t>
      </w:r>
      <w:r>
        <w:rPr>
          <w:sz w:val="16"/>
        </w:rPr>
        <w:t>del Consejo</w:t>
      </w:r>
      <w:r>
        <w:rPr>
          <w:spacing w:val="-1"/>
          <w:sz w:val="16"/>
        </w:rPr>
        <w:t> </w:t>
      </w:r>
      <w:r>
        <w:rPr>
          <w:sz w:val="16"/>
        </w:rPr>
        <w:t>Consultivo</w:t>
      </w:r>
      <w:r>
        <w:rPr>
          <w:spacing w:val="-1"/>
          <w:sz w:val="16"/>
        </w:rPr>
        <w:t> </w:t>
      </w:r>
      <w:r>
        <w:rPr>
          <w:sz w:val="16"/>
        </w:rPr>
        <w:t>del Centro</w:t>
      </w:r>
      <w:r>
        <w:rPr>
          <w:spacing w:val="-1"/>
          <w:sz w:val="16"/>
        </w:rPr>
        <w:t> </w:t>
      </w:r>
      <w:r>
        <w:rPr>
          <w:sz w:val="16"/>
        </w:rPr>
        <w:t>Histórico.</w:t>
      </w:r>
    </w:p>
    <w:p>
      <w:pPr>
        <w:spacing w:after="0"/>
        <w:jc w:val="left"/>
        <w:rPr>
          <w:sz w:val="16"/>
        </w:rPr>
        <w:sectPr>
          <w:footerReference w:type="default" r:id="rId43"/>
          <w:pgSz w:w="15840" w:h="12240" w:orient="landscape"/>
          <w:pgMar w:footer="0" w:header="0" w:top="980" w:bottom="280" w:left="74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83"/>
        <w:rPr>
          <w:sz w:val="20"/>
        </w:rPr>
      </w:pPr>
      <w:r>
        <w:rPr>
          <w:sz w:val="20"/>
        </w:rPr>
        <w:drawing>
          <wp:inline distT="0" distB="0" distL="0" distR="0">
            <wp:extent cx="6172294" cy="5446966"/>
            <wp:effectExtent l="0" t="0" r="0" b="0"/>
            <wp:docPr id="15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2"/>
        <w:spacing w:before="93"/>
        <w:ind w:left="0" w:right="190"/>
        <w:jc w:val="right"/>
      </w:pPr>
      <w:r>
        <w:rPr/>
        <w:t>ANEXO</w:t>
      </w:r>
      <w:r>
        <w:rPr>
          <w:spacing w:val="-3"/>
        </w:rPr>
        <w:t> </w:t>
      </w:r>
      <w:r>
        <w:rPr/>
        <w:t>D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4722" w:right="187" w:firstLine="3519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(TABLA No. 3)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LISTADO DE INMUEBLES PATRIMONIALES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CENTRO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HISTÓRICO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CIUDAD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DE</w:t>
      </w:r>
    </w:p>
    <w:p>
      <w:pPr>
        <w:pStyle w:val="Heading2"/>
        <w:ind w:left="0" w:right="191"/>
        <w:jc w:val="right"/>
      </w:pPr>
      <w:r>
        <w:rPr/>
        <w:t>OAXACA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JUÁREZ</w:t>
      </w:r>
    </w:p>
    <w:p>
      <w:pPr>
        <w:spacing w:after="0"/>
        <w:jc w:val="right"/>
        <w:sectPr>
          <w:footerReference w:type="even" r:id="rId44"/>
          <w:footerReference w:type="default" r:id="rId45"/>
          <w:pgSz w:w="12240" w:h="15840"/>
          <w:pgMar w:footer="789" w:header="0" w:top="1500" w:bottom="980" w:left="1240" w:right="940"/>
          <w:pgNumType w:start="72"/>
        </w:sectPr>
      </w:pPr>
    </w:p>
    <w:p>
      <w:pPr>
        <w:spacing w:before="74"/>
        <w:ind w:left="17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Tabla</w:t>
      </w:r>
      <w:r>
        <w:rPr>
          <w:rFonts w:ascii="Arial"/>
          <w:b/>
          <w:spacing w:val="-1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No.</w:t>
      </w:r>
      <w:r>
        <w:rPr>
          <w:rFonts w:ascii="Arial"/>
          <w:b/>
          <w:spacing w:val="-3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3</w:t>
      </w:r>
    </w:p>
    <w:p>
      <w:pPr>
        <w:pStyle w:val="Heading2"/>
        <w:ind w:left="179" w:hanging="1"/>
      </w:pPr>
      <w:r>
        <w:rPr/>
        <w:t>Listado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inmuebles</w:t>
      </w:r>
      <w:r>
        <w:rPr>
          <w:spacing w:val="18"/>
        </w:rPr>
        <w:t> </w:t>
      </w:r>
      <w:r>
        <w:rPr/>
        <w:t>patrimoniales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Centro</w:t>
      </w:r>
      <w:r>
        <w:rPr>
          <w:spacing w:val="17"/>
        </w:rPr>
        <w:t> </w:t>
      </w:r>
      <w:r>
        <w:rPr/>
        <w:t>Histórico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Ciudad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Oaxaca</w:t>
      </w:r>
      <w:r>
        <w:rPr>
          <w:spacing w:val="13"/>
        </w:rPr>
        <w:t> </w:t>
      </w:r>
      <w:r>
        <w:rPr/>
        <w:t>de</w:t>
      </w:r>
      <w:r>
        <w:rPr>
          <w:spacing w:val="-64"/>
        </w:rPr>
        <w:t> </w:t>
      </w:r>
      <w:r>
        <w:rPr/>
        <w:t>Juárez.</w:t>
      </w:r>
    </w:p>
    <w:p>
      <w:pPr>
        <w:spacing w:before="182" w:after="10"/>
        <w:ind w:left="17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SIMBOLOGÍA</w:t>
      </w:r>
    </w:p>
    <w:tbl>
      <w:tblPr>
        <w:tblW w:w="0" w:type="auto"/>
        <w:jc w:val="left"/>
        <w:tblInd w:w="1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7"/>
        <w:gridCol w:w="1713"/>
        <w:gridCol w:w="1461"/>
        <w:gridCol w:w="1505"/>
        <w:gridCol w:w="854"/>
      </w:tblGrid>
      <w:tr>
        <w:trPr>
          <w:trHeight w:val="340" w:hRule="atLeast"/>
        </w:trPr>
        <w:tc>
          <w:tcPr>
            <w:tcW w:w="887" w:type="dxa"/>
          </w:tcPr>
          <w:p>
            <w:pPr>
              <w:pStyle w:val="TableParagraph"/>
              <w:spacing w:line="223" w:lineRule="exact"/>
              <w:ind w:right="4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13" w:type="dxa"/>
          </w:tcPr>
          <w:p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1" w:type="dxa"/>
          </w:tcPr>
          <w:p>
            <w:pPr>
              <w:pStyle w:val="TableParagraph"/>
              <w:spacing w:line="223" w:lineRule="exact"/>
              <w:ind w:right="1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5" w:type="dxa"/>
          </w:tcPr>
          <w:p>
            <w:pPr>
              <w:pStyle w:val="TableParagraph"/>
              <w:spacing w:line="223" w:lineRule="exact"/>
              <w:ind w:left="6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4" w:type="dxa"/>
          </w:tcPr>
          <w:p>
            <w:pPr>
              <w:pStyle w:val="TableParagraph"/>
              <w:spacing w:line="223" w:lineRule="exact"/>
              <w:ind w:right="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0" w:hRule="atLeast"/>
        </w:trPr>
        <w:tc>
          <w:tcPr>
            <w:tcW w:w="887" w:type="dxa"/>
          </w:tcPr>
          <w:p>
            <w:pPr>
              <w:pStyle w:val="TableParagraph"/>
              <w:spacing w:line="210" w:lineRule="exact" w:before="110"/>
              <w:ind w:left="30" w:right="47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22.-</w:t>
            </w:r>
          </w:p>
        </w:tc>
        <w:tc>
          <w:tcPr>
            <w:tcW w:w="1713" w:type="dxa"/>
          </w:tcPr>
          <w:p>
            <w:pPr>
              <w:pStyle w:val="TableParagraph"/>
              <w:spacing w:line="210" w:lineRule="exact" w:before="110"/>
              <w:ind w:left="474" w:right="4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Aldama</w:t>
            </w:r>
          </w:p>
        </w:tc>
        <w:tc>
          <w:tcPr>
            <w:tcW w:w="1461" w:type="dxa"/>
          </w:tcPr>
          <w:p>
            <w:pPr>
              <w:pStyle w:val="TableParagraph"/>
              <w:spacing w:line="210" w:lineRule="exact" w:before="110"/>
              <w:ind w:left="479" w:right="6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1505" w:type="dxa"/>
          </w:tcPr>
          <w:p>
            <w:pPr>
              <w:pStyle w:val="TableParagraph"/>
              <w:spacing w:line="210" w:lineRule="exact" w:before="110"/>
              <w:ind w:left="6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T-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 w:before="110"/>
              <w:ind w:right="4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b</w:t>
            </w:r>
          </w:p>
        </w:tc>
      </w:tr>
    </w:tbl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68"/>
        </w:numPr>
        <w:tabs>
          <w:tab w:pos="2848" w:val="left" w:leader="none"/>
          <w:tab w:pos="2849" w:val="left" w:leader="none"/>
        </w:tabs>
        <w:spacing w:line="229" w:lineRule="exact" w:before="0" w:after="0"/>
        <w:ind w:left="2848" w:right="0" w:hanging="926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070336">
            <wp:simplePos x="0" y="0"/>
            <wp:positionH relativeFrom="page">
              <wp:posOffset>903605</wp:posOffset>
            </wp:positionH>
            <wp:positionV relativeFrom="paragraph">
              <wp:posOffset>41022</wp:posOffset>
            </wp:positionV>
            <wp:extent cx="6149340" cy="5426709"/>
            <wp:effectExtent l="0" t="0" r="0" b="0"/>
            <wp:wrapNone/>
            <wp:docPr id="15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INDICA</w:t>
      </w:r>
      <w:r>
        <w:rPr>
          <w:spacing w:val="-3"/>
          <w:sz w:val="20"/>
        </w:rPr>
        <w:t> </w:t>
      </w: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INMUEBLE</w:t>
      </w:r>
    </w:p>
    <w:p>
      <w:pPr>
        <w:pStyle w:val="ListParagraph"/>
        <w:numPr>
          <w:ilvl w:val="1"/>
          <w:numId w:val="68"/>
        </w:numPr>
        <w:tabs>
          <w:tab w:pos="2848" w:val="left" w:leader="none"/>
          <w:tab w:pos="2849" w:val="left" w:leader="none"/>
        </w:tabs>
        <w:spacing w:line="229" w:lineRule="exact" w:before="0" w:after="0"/>
        <w:ind w:left="2848" w:right="0" w:hanging="926"/>
        <w:jc w:val="left"/>
        <w:rPr>
          <w:sz w:val="20"/>
        </w:rPr>
      </w:pPr>
      <w:r>
        <w:rPr>
          <w:sz w:val="20"/>
        </w:rPr>
        <w:t>INDICA</w:t>
      </w:r>
      <w:r>
        <w:rPr>
          <w:spacing w:val="-2"/>
          <w:sz w:val="20"/>
        </w:rPr>
        <w:t> </w:t>
      </w:r>
      <w:r>
        <w:rPr>
          <w:sz w:val="20"/>
        </w:rPr>
        <w:t>CALLE</w:t>
      </w:r>
    </w:p>
    <w:p>
      <w:pPr>
        <w:pStyle w:val="ListParagraph"/>
        <w:numPr>
          <w:ilvl w:val="1"/>
          <w:numId w:val="68"/>
        </w:numPr>
        <w:tabs>
          <w:tab w:pos="2848" w:val="left" w:leader="none"/>
          <w:tab w:pos="2849" w:val="left" w:leader="none"/>
        </w:tabs>
        <w:spacing w:line="240" w:lineRule="auto" w:before="1" w:after="0"/>
        <w:ind w:left="2848" w:right="0" w:hanging="926"/>
        <w:jc w:val="left"/>
        <w:rPr>
          <w:sz w:val="20"/>
        </w:rPr>
      </w:pPr>
      <w:r>
        <w:rPr>
          <w:sz w:val="20"/>
        </w:rPr>
        <w:t>INDICA</w:t>
      </w:r>
      <w:r>
        <w:rPr>
          <w:spacing w:val="-3"/>
          <w:sz w:val="20"/>
        </w:rPr>
        <w:t> </w:t>
      </w:r>
      <w:r>
        <w:rPr>
          <w:sz w:val="20"/>
        </w:rPr>
        <w:t>NÚMERO</w:t>
      </w:r>
      <w:r>
        <w:rPr>
          <w:spacing w:val="-4"/>
          <w:sz w:val="20"/>
        </w:rPr>
        <w:t> </w:t>
      </w:r>
      <w:r>
        <w:rPr>
          <w:sz w:val="20"/>
        </w:rPr>
        <w:t>OFICIAL</w:t>
      </w:r>
    </w:p>
    <w:p>
      <w:pPr>
        <w:pStyle w:val="ListParagraph"/>
        <w:numPr>
          <w:ilvl w:val="1"/>
          <w:numId w:val="68"/>
        </w:numPr>
        <w:tabs>
          <w:tab w:pos="2848" w:val="left" w:leader="none"/>
          <w:tab w:pos="2849" w:val="left" w:leader="none"/>
        </w:tabs>
        <w:spacing w:line="240" w:lineRule="auto" w:before="0" w:after="0"/>
        <w:ind w:left="2848" w:right="0" w:hanging="926"/>
        <w:jc w:val="left"/>
        <w:rPr>
          <w:sz w:val="20"/>
        </w:rPr>
      </w:pPr>
      <w:r>
        <w:rPr>
          <w:sz w:val="20"/>
        </w:rPr>
        <w:t>INDICA</w:t>
      </w:r>
      <w:r>
        <w:rPr>
          <w:spacing w:val="-4"/>
          <w:sz w:val="20"/>
        </w:rPr>
        <w:t> </w:t>
      </w:r>
      <w:r>
        <w:rPr>
          <w:sz w:val="20"/>
        </w:rPr>
        <w:t>CATEGORÍA</w:t>
      </w:r>
    </w:p>
    <w:p>
      <w:pPr>
        <w:pStyle w:val="ListParagraph"/>
        <w:numPr>
          <w:ilvl w:val="1"/>
          <w:numId w:val="68"/>
        </w:numPr>
        <w:tabs>
          <w:tab w:pos="2848" w:val="left" w:leader="none"/>
          <w:tab w:pos="2849" w:val="left" w:leader="none"/>
        </w:tabs>
        <w:spacing w:line="240" w:lineRule="auto" w:before="0" w:after="0"/>
        <w:ind w:left="2848" w:right="0" w:hanging="926"/>
        <w:jc w:val="left"/>
        <w:rPr>
          <w:sz w:val="20"/>
        </w:rPr>
      </w:pPr>
      <w:r>
        <w:rPr>
          <w:sz w:val="20"/>
        </w:rPr>
        <w:t>ESTADO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CONSERVACIÓN</w:t>
      </w:r>
    </w:p>
    <w:p>
      <w:pPr>
        <w:tabs>
          <w:tab w:pos="3015" w:val="left" w:leader="none"/>
          <w:tab w:pos="5850" w:val="left" w:leader="none"/>
        </w:tabs>
        <w:spacing w:before="136"/>
        <w:ind w:left="178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M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Monumental</w:t>
        <w:tab/>
      </w:r>
      <w:r>
        <w:rPr>
          <w:rFonts w:ascii="Arial" w:hAnsi="Arial"/>
          <w:b/>
          <w:sz w:val="20"/>
        </w:rPr>
        <w:t>b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Bueno</w:t>
        <w:tab/>
      </w:r>
      <w:r>
        <w:rPr>
          <w:rFonts w:ascii="Arial" w:hAnsi="Arial"/>
          <w:b/>
          <w:sz w:val="20"/>
        </w:rPr>
        <w:t>S/N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Sin</w:t>
      </w:r>
      <w:r>
        <w:rPr>
          <w:spacing w:val="-1"/>
          <w:sz w:val="20"/>
        </w:rPr>
        <w:t> </w:t>
      </w:r>
      <w:r>
        <w:rPr>
          <w:sz w:val="20"/>
        </w:rPr>
        <w:t>Número</w:t>
      </w:r>
    </w:p>
    <w:p>
      <w:pPr>
        <w:tabs>
          <w:tab w:pos="3015" w:val="left" w:leader="none"/>
        </w:tabs>
        <w:spacing w:before="60"/>
        <w:ind w:left="178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A</w:t>
      </w:r>
      <w:r>
        <w:rPr>
          <w:sz w:val="20"/>
        </w:rPr>
        <w:t>= Artística</w:t>
        <w:tab/>
      </w:r>
      <w:r>
        <w:rPr>
          <w:rFonts w:ascii="Arial" w:hAnsi="Arial"/>
          <w:b/>
          <w:sz w:val="20"/>
        </w:rPr>
        <w:t>r</w:t>
      </w:r>
      <w:r>
        <w:rPr>
          <w:sz w:val="20"/>
        </w:rPr>
        <w:t>=</w:t>
      </w:r>
      <w:r>
        <w:rPr>
          <w:spacing w:val="-6"/>
          <w:sz w:val="20"/>
        </w:rPr>
        <w:t> </w:t>
      </w:r>
      <w:r>
        <w:rPr>
          <w:sz w:val="20"/>
        </w:rPr>
        <w:t>Regular</w:t>
      </w:r>
    </w:p>
    <w:p>
      <w:pPr>
        <w:tabs>
          <w:tab w:pos="3015" w:val="left" w:leader="none"/>
        </w:tabs>
        <w:spacing w:before="61"/>
        <w:ind w:left="178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T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Tradicional</w:t>
        <w:tab/>
      </w:r>
      <w:r>
        <w:rPr>
          <w:rFonts w:ascii="Arial"/>
          <w:b/>
          <w:sz w:val="20"/>
        </w:rPr>
        <w:t>m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Malo</w:t>
      </w:r>
    </w:p>
    <w:p>
      <w:pPr>
        <w:spacing w:before="60"/>
        <w:ind w:left="177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V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Vernácula</w:t>
      </w:r>
    </w:p>
    <w:p>
      <w:pPr>
        <w:spacing w:before="140"/>
        <w:ind w:left="178" w:right="0" w:firstLine="0"/>
        <w:jc w:val="left"/>
        <w:rPr>
          <w:sz w:val="20"/>
        </w:rPr>
      </w:pPr>
      <w:r>
        <w:rPr>
          <w:sz w:val="20"/>
        </w:rPr>
        <w:t>1.-</w:t>
      </w:r>
      <w:r>
        <w:rPr>
          <w:spacing w:val="10"/>
          <w:sz w:val="20"/>
        </w:rPr>
        <w:t> </w:t>
      </w:r>
      <w:r>
        <w:rPr>
          <w:sz w:val="20"/>
        </w:rPr>
        <w:t>Abasolo</w:t>
      </w:r>
      <w:r>
        <w:rPr>
          <w:spacing w:val="-1"/>
          <w:sz w:val="20"/>
        </w:rPr>
        <w:t> </w:t>
      </w:r>
      <w:r>
        <w:rPr>
          <w:sz w:val="20"/>
        </w:rPr>
        <w:t>115</w:t>
      </w:r>
      <w:r>
        <w:rPr>
          <w:spacing w:val="-1"/>
          <w:sz w:val="20"/>
        </w:rPr>
        <w:t> </w:t>
      </w:r>
      <w:r>
        <w:rPr>
          <w:sz w:val="20"/>
        </w:rPr>
        <w:t>T-b</w:t>
      </w:r>
    </w:p>
    <w:p>
      <w:pPr>
        <w:spacing w:before="0"/>
        <w:ind w:left="178" w:right="0" w:firstLine="0"/>
        <w:jc w:val="left"/>
        <w:rPr>
          <w:sz w:val="20"/>
        </w:rPr>
      </w:pPr>
      <w:r>
        <w:rPr>
          <w:sz w:val="20"/>
        </w:rPr>
        <w:t>2.-</w:t>
      </w:r>
      <w:r>
        <w:rPr>
          <w:spacing w:val="64"/>
          <w:sz w:val="20"/>
        </w:rPr>
        <w:t> </w:t>
      </w:r>
      <w:r>
        <w:rPr>
          <w:sz w:val="20"/>
        </w:rPr>
        <w:t>Abasolo</w:t>
      </w:r>
      <w:r>
        <w:rPr>
          <w:spacing w:val="-2"/>
          <w:sz w:val="20"/>
        </w:rPr>
        <w:t> </w:t>
      </w:r>
      <w:r>
        <w:rPr>
          <w:sz w:val="20"/>
        </w:rPr>
        <w:t>119</w:t>
      </w:r>
      <w:r>
        <w:rPr>
          <w:spacing w:val="-1"/>
          <w:sz w:val="20"/>
        </w:rPr>
        <w:t> </w:t>
      </w:r>
      <w:r>
        <w:rPr>
          <w:sz w:val="20"/>
        </w:rPr>
        <w:t>T-r</w:t>
      </w:r>
    </w:p>
    <w:p>
      <w:pPr>
        <w:spacing w:line="229" w:lineRule="exact" w:before="1"/>
        <w:ind w:left="178" w:right="0" w:firstLine="0"/>
        <w:jc w:val="left"/>
        <w:rPr>
          <w:sz w:val="20"/>
        </w:rPr>
      </w:pPr>
      <w:r>
        <w:rPr>
          <w:sz w:val="20"/>
        </w:rPr>
        <w:t>3.-</w:t>
      </w:r>
      <w:r>
        <w:rPr>
          <w:spacing w:val="64"/>
          <w:sz w:val="20"/>
        </w:rPr>
        <w:t> </w:t>
      </w:r>
      <w:r>
        <w:rPr>
          <w:sz w:val="20"/>
        </w:rPr>
        <w:t>Abasolo</w:t>
      </w:r>
      <w:r>
        <w:rPr>
          <w:spacing w:val="-2"/>
          <w:sz w:val="20"/>
        </w:rPr>
        <w:t> </w:t>
      </w:r>
      <w:r>
        <w:rPr>
          <w:sz w:val="20"/>
        </w:rPr>
        <w:t>111</w:t>
      </w:r>
      <w:r>
        <w:rPr>
          <w:spacing w:val="-1"/>
          <w:sz w:val="20"/>
        </w:rPr>
        <w:t> </w:t>
      </w:r>
      <w:r>
        <w:rPr>
          <w:sz w:val="20"/>
        </w:rPr>
        <w:t>T-r</w:t>
      </w:r>
    </w:p>
    <w:p>
      <w:pPr>
        <w:spacing w:line="229" w:lineRule="exact" w:before="0"/>
        <w:ind w:left="177" w:right="0" w:firstLine="0"/>
        <w:jc w:val="left"/>
        <w:rPr>
          <w:sz w:val="20"/>
        </w:rPr>
      </w:pPr>
      <w:r>
        <w:rPr>
          <w:sz w:val="20"/>
        </w:rPr>
        <w:t>4.-</w:t>
      </w:r>
      <w:r>
        <w:rPr>
          <w:spacing w:val="10"/>
          <w:sz w:val="20"/>
        </w:rPr>
        <w:t> </w:t>
      </w:r>
      <w:r>
        <w:rPr>
          <w:sz w:val="20"/>
        </w:rPr>
        <w:t>Abasolo</w:t>
      </w:r>
      <w:r>
        <w:rPr>
          <w:spacing w:val="-1"/>
          <w:sz w:val="20"/>
        </w:rPr>
        <w:t> </w:t>
      </w:r>
      <w:r>
        <w:rPr>
          <w:sz w:val="20"/>
        </w:rPr>
        <w:t>218</w:t>
      </w:r>
      <w:r>
        <w:rPr>
          <w:spacing w:val="-1"/>
          <w:sz w:val="20"/>
        </w:rPr>
        <w:t> </w:t>
      </w:r>
      <w:r>
        <w:rPr>
          <w:sz w:val="20"/>
        </w:rPr>
        <w:t>T-b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</w:rPr>
        <w:t>5.-</w:t>
      </w:r>
      <w:r>
        <w:rPr>
          <w:spacing w:val="64"/>
          <w:sz w:val="20"/>
        </w:rPr>
        <w:t> </w:t>
      </w:r>
      <w:r>
        <w:rPr>
          <w:sz w:val="20"/>
        </w:rPr>
        <w:t>Abasolo</w:t>
      </w:r>
      <w:r>
        <w:rPr>
          <w:spacing w:val="-2"/>
          <w:sz w:val="20"/>
        </w:rPr>
        <w:t> </w:t>
      </w:r>
      <w:r>
        <w:rPr>
          <w:sz w:val="20"/>
        </w:rPr>
        <w:t>320</w:t>
      </w:r>
      <w:r>
        <w:rPr>
          <w:spacing w:val="-1"/>
          <w:sz w:val="20"/>
        </w:rPr>
        <w:t> </w:t>
      </w:r>
      <w:r>
        <w:rPr>
          <w:sz w:val="20"/>
        </w:rPr>
        <w:t>T-r</w:t>
      </w:r>
    </w:p>
    <w:p>
      <w:pPr>
        <w:spacing w:before="1"/>
        <w:ind w:left="176" w:right="0" w:firstLine="0"/>
        <w:jc w:val="left"/>
        <w:rPr>
          <w:sz w:val="20"/>
        </w:rPr>
      </w:pPr>
      <w:r>
        <w:rPr>
          <w:sz w:val="20"/>
        </w:rPr>
        <w:t>6.-</w:t>
      </w:r>
      <w:r>
        <w:rPr>
          <w:spacing w:val="64"/>
          <w:sz w:val="20"/>
        </w:rPr>
        <w:t> </w:t>
      </w:r>
      <w:r>
        <w:rPr>
          <w:sz w:val="20"/>
        </w:rPr>
        <w:t>Abasolo</w:t>
      </w:r>
      <w:r>
        <w:rPr>
          <w:spacing w:val="-2"/>
          <w:sz w:val="20"/>
        </w:rPr>
        <w:t> </w:t>
      </w:r>
      <w:r>
        <w:rPr>
          <w:sz w:val="20"/>
        </w:rPr>
        <w:t>300</w:t>
      </w:r>
      <w:r>
        <w:rPr>
          <w:spacing w:val="-1"/>
          <w:sz w:val="20"/>
        </w:rPr>
        <w:t> </w:t>
      </w:r>
      <w:r>
        <w:rPr>
          <w:sz w:val="20"/>
        </w:rPr>
        <w:t>T-r</w:t>
      </w:r>
    </w:p>
    <w:p>
      <w:pPr>
        <w:spacing w:before="0"/>
        <w:ind w:left="176" w:right="0" w:firstLine="0"/>
        <w:jc w:val="left"/>
        <w:rPr>
          <w:sz w:val="20"/>
        </w:rPr>
      </w:pPr>
      <w:r>
        <w:rPr>
          <w:sz w:val="20"/>
        </w:rPr>
        <w:t>7.-</w:t>
      </w:r>
      <w:r>
        <w:rPr>
          <w:spacing w:val="64"/>
          <w:sz w:val="20"/>
        </w:rPr>
        <w:t> </w:t>
      </w:r>
      <w:r>
        <w:rPr>
          <w:sz w:val="20"/>
        </w:rPr>
        <w:t>Abasolo</w:t>
      </w:r>
      <w:r>
        <w:rPr>
          <w:spacing w:val="-2"/>
          <w:sz w:val="20"/>
        </w:rPr>
        <w:t> </w:t>
      </w:r>
      <w:r>
        <w:rPr>
          <w:sz w:val="20"/>
        </w:rPr>
        <w:t>520</w:t>
      </w:r>
      <w:r>
        <w:rPr>
          <w:spacing w:val="-1"/>
          <w:sz w:val="20"/>
        </w:rPr>
        <w:t> </w:t>
      </w:r>
      <w:r>
        <w:rPr>
          <w:sz w:val="20"/>
        </w:rPr>
        <w:t>T-b</w:t>
      </w:r>
    </w:p>
    <w:p>
      <w:pPr>
        <w:spacing w:before="1"/>
        <w:ind w:left="176" w:right="0" w:firstLine="0"/>
        <w:jc w:val="left"/>
        <w:rPr>
          <w:sz w:val="20"/>
        </w:rPr>
      </w:pPr>
      <w:r>
        <w:rPr>
          <w:sz w:val="20"/>
        </w:rPr>
        <w:t>8.-</w:t>
      </w:r>
      <w:r>
        <w:rPr>
          <w:spacing w:val="64"/>
          <w:sz w:val="20"/>
        </w:rPr>
        <w:t> </w:t>
      </w:r>
      <w:r>
        <w:rPr>
          <w:sz w:val="20"/>
        </w:rPr>
        <w:t>Abasolo</w:t>
      </w:r>
      <w:r>
        <w:rPr>
          <w:spacing w:val="-2"/>
          <w:sz w:val="20"/>
        </w:rPr>
        <w:t> </w:t>
      </w:r>
      <w:r>
        <w:rPr>
          <w:sz w:val="20"/>
        </w:rPr>
        <w:t>511</w:t>
      </w:r>
      <w:r>
        <w:rPr>
          <w:spacing w:val="-1"/>
          <w:sz w:val="20"/>
        </w:rPr>
        <w:t> </w:t>
      </w:r>
      <w:r>
        <w:rPr>
          <w:sz w:val="20"/>
        </w:rPr>
        <w:t>T-b</w:t>
      </w:r>
    </w:p>
    <w:p>
      <w:pPr>
        <w:spacing w:line="229" w:lineRule="exact" w:before="0"/>
        <w:ind w:left="175" w:right="0" w:firstLine="0"/>
        <w:jc w:val="left"/>
        <w:rPr>
          <w:sz w:val="20"/>
        </w:rPr>
      </w:pPr>
      <w:r>
        <w:rPr>
          <w:sz w:val="20"/>
        </w:rPr>
        <w:t>9.-</w:t>
      </w:r>
      <w:r>
        <w:rPr>
          <w:spacing w:val="11"/>
          <w:sz w:val="20"/>
        </w:rPr>
        <w:t> </w:t>
      </w:r>
      <w:r>
        <w:rPr>
          <w:sz w:val="20"/>
        </w:rPr>
        <w:t>Abasolo</w:t>
      </w:r>
      <w:r>
        <w:rPr>
          <w:spacing w:val="-1"/>
          <w:sz w:val="20"/>
        </w:rPr>
        <w:t> </w:t>
      </w:r>
      <w:r>
        <w:rPr>
          <w:sz w:val="20"/>
        </w:rPr>
        <w:t>510</w:t>
      </w:r>
      <w:r>
        <w:rPr>
          <w:spacing w:val="-1"/>
          <w:sz w:val="20"/>
        </w:rPr>
        <w:t> </w:t>
      </w:r>
      <w:r>
        <w:rPr>
          <w:sz w:val="20"/>
        </w:rPr>
        <w:t>T-r</w:t>
      </w:r>
    </w:p>
    <w:p>
      <w:pPr>
        <w:spacing w:line="229" w:lineRule="exact" w:before="0"/>
        <w:ind w:left="175" w:right="0" w:firstLine="0"/>
        <w:jc w:val="left"/>
        <w:rPr>
          <w:sz w:val="20"/>
        </w:rPr>
      </w:pPr>
      <w:r>
        <w:rPr>
          <w:w w:val="95"/>
          <w:sz w:val="20"/>
        </w:rPr>
        <w:t>10.-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Abasolo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503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T-b</w:t>
      </w:r>
    </w:p>
    <w:p>
      <w:pPr>
        <w:spacing w:before="1"/>
        <w:ind w:left="174" w:right="0" w:firstLine="0"/>
        <w:jc w:val="left"/>
        <w:rPr>
          <w:sz w:val="20"/>
        </w:rPr>
      </w:pPr>
      <w:r>
        <w:rPr>
          <w:w w:val="95"/>
          <w:sz w:val="20"/>
        </w:rPr>
        <w:t>11.-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Abasolo</w:t>
      </w:r>
      <w:r>
        <w:rPr>
          <w:spacing w:val="36"/>
          <w:w w:val="95"/>
          <w:sz w:val="20"/>
        </w:rPr>
        <w:t> </w:t>
      </w:r>
      <w:r>
        <w:rPr>
          <w:w w:val="95"/>
          <w:sz w:val="20"/>
        </w:rPr>
        <w:t>517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4" w:right="0" w:firstLine="0"/>
        <w:jc w:val="left"/>
        <w:rPr>
          <w:sz w:val="20"/>
        </w:rPr>
      </w:pPr>
      <w:r>
        <w:rPr>
          <w:w w:val="95"/>
          <w:sz w:val="20"/>
        </w:rPr>
        <w:t>12.-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Abasolo</w:t>
      </w:r>
      <w:r>
        <w:rPr>
          <w:spacing w:val="36"/>
          <w:w w:val="95"/>
          <w:sz w:val="20"/>
        </w:rPr>
        <w:t> </w:t>
      </w:r>
      <w:r>
        <w:rPr>
          <w:w w:val="95"/>
          <w:sz w:val="20"/>
        </w:rPr>
        <w:t>401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1"/>
        <w:ind w:left="174" w:right="0" w:firstLine="0"/>
        <w:jc w:val="left"/>
        <w:rPr>
          <w:sz w:val="20"/>
        </w:rPr>
      </w:pPr>
      <w:r>
        <w:rPr>
          <w:w w:val="95"/>
          <w:sz w:val="20"/>
        </w:rPr>
        <w:t>13.-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303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3" w:right="0" w:firstLine="0"/>
        <w:jc w:val="left"/>
        <w:rPr>
          <w:sz w:val="20"/>
        </w:rPr>
      </w:pPr>
      <w:r>
        <w:rPr>
          <w:w w:val="95"/>
          <w:sz w:val="20"/>
        </w:rPr>
        <w:t>14.-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316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T-m</w:t>
      </w:r>
    </w:p>
    <w:p>
      <w:pPr>
        <w:spacing w:line="229" w:lineRule="exact" w:before="1"/>
        <w:ind w:left="173" w:right="0" w:firstLine="0"/>
        <w:jc w:val="left"/>
        <w:rPr>
          <w:sz w:val="20"/>
        </w:rPr>
      </w:pPr>
      <w:r>
        <w:rPr>
          <w:w w:val="95"/>
          <w:sz w:val="20"/>
        </w:rPr>
        <w:t>15.-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409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29" w:lineRule="exact" w:before="0"/>
        <w:ind w:left="173" w:right="0" w:firstLine="0"/>
        <w:jc w:val="left"/>
        <w:rPr>
          <w:sz w:val="20"/>
        </w:rPr>
      </w:pPr>
      <w:r>
        <w:rPr>
          <w:w w:val="95"/>
          <w:sz w:val="20"/>
        </w:rPr>
        <w:t>16.-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415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30" w:lineRule="exact" w:before="0"/>
        <w:ind w:left="173" w:right="0" w:firstLine="0"/>
        <w:jc w:val="left"/>
        <w:rPr>
          <w:sz w:val="20"/>
        </w:rPr>
      </w:pPr>
      <w:r>
        <w:rPr>
          <w:w w:val="95"/>
          <w:sz w:val="20"/>
        </w:rPr>
        <w:t>17.-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6"/>
          <w:w w:val="95"/>
          <w:sz w:val="20"/>
        </w:rPr>
        <w:t> </w:t>
      </w:r>
      <w:r>
        <w:rPr>
          <w:w w:val="95"/>
          <w:sz w:val="20"/>
        </w:rPr>
        <w:t>418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8" w:right="8142" w:firstLine="0"/>
        <w:jc w:val="left"/>
        <w:rPr>
          <w:sz w:val="20"/>
        </w:rPr>
      </w:pPr>
      <w:r>
        <w:rPr>
          <w:w w:val="95"/>
          <w:sz w:val="20"/>
        </w:rPr>
        <w:t>18.-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518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T-r</w:t>
      </w:r>
      <w:r>
        <w:rPr>
          <w:spacing w:val="-50"/>
          <w:w w:val="95"/>
          <w:sz w:val="20"/>
        </w:rPr>
        <w:t> </w:t>
      </w:r>
      <w:r>
        <w:rPr>
          <w:w w:val="95"/>
          <w:sz w:val="20"/>
        </w:rPr>
        <w:t>19.-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s/n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R-r</w:t>
      </w:r>
    </w:p>
    <w:p>
      <w:pPr>
        <w:spacing w:before="1"/>
        <w:ind w:left="177" w:right="6744" w:firstLine="0"/>
        <w:jc w:val="left"/>
        <w:rPr>
          <w:sz w:val="20"/>
        </w:rPr>
      </w:pPr>
      <w:r>
        <w:rPr>
          <w:w w:val="95"/>
          <w:sz w:val="20"/>
        </w:rPr>
        <w:t>20.-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Noche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Triste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S/N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A-b</w:t>
      </w:r>
      <w:r>
        <w:rPr>
          <w:spacing w:val="-50"/>
          <w:w w:val="95"/>
          <w:sz w:val="20"/>
        </w:rPr>
        <w:t> </w:t>
      </w:r>
      <w:r>
        <w:rPr>
          <w:w w:val="95"/>
          <w:sz w:val="20"/>
        </w:rPr>
        <w:t>21.-</w:t>
      </w:r>
      <w:r>
        <w:rPr>
          <w:spacing w:val="-38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3-3003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V-m</w:t>
      </w:r>
    </w:p>
    <w:p>
      <w:pPr>
        <w:spacing w:line="229" w:lineRule="exact" w:before="0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22.-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307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V-r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23.-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421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V-m</w:t>
      </w:r>
    </w:p>
    <w:p>
      <w:pPr>
        <w:spacing w:before="1"/>
        <w:ind w:left="176" w:right="0" w:firstLine="0"/>
        <w:jc w:val="left"/>
        <w:rPr>
          <w:sz w:val="20"/>
        </w:rPr>
      </w:pPr>
      <w:r>
        <w:rPr>
          <w:w w:val="95"/>
          <w:sz w:val="20"/>
        </w:rPr>
        <w:t>24.-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522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V-m</w:t>
      </w:r>
    </w:p>
    <w:p>
      <w:pPr>
        <w:spacing w:before="1"/>
        <w:ind w:left="176" w:right="0" w:firstLine="0"/>
        <w:jc w:val="left"/>
        <w:rPr>
          <w:sz w:val="20"/>
        </w:rPr>
      </w:pPr>
      <w:r>
        <w:rPr>
          <w:w w:val="95"/>
          <w:sz w:val="20"/>
        </w:rPr>
        <w:t>25.-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510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V-r</w:t>
      </w:r>
    </w:p>
    <w:p>
      <w:pPr>
        <w:spacing w:line="229" w:lineRule="exact" w:before="0"/>
        <w:ind w:left="175" w:right="0" w:firstLine="0"/>
        <w:jc w:val="left"/>
        <w:rPr>
          <w:sz w:val="20"/>
        </w:rPr>
      </w:pPr>
      <w:r>
        <w:rPr>
          <w:w w:val="95"/>
          <w:sz w:val="20"/>
        </w:rPr>
        <w:t>26.-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217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V-r</w:t>
      </w:r>
    </w:p>
    <w:p>
      <w:pPr>
        <w:spacing w:line="229" w:lineRule="exact" w:before="0"/>
        <w:ind w:left="175" w:right="0" w:firstLine="0"/>
        <w:jc w:val="left"/>
        <w:rPr>
          <w:sz w:val="20"/>
        </w:rPr>
      </w:pPr>
      <w:r>
        <w:rPr>
          <w:w w:val="95"/>
          <w:sz w:val="20"/>
        </w:rPr>
        <w:t>27.-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218</w:t>
      </w:r>
      <w:r>
        <w:rPr>
          <w:spacing w:val="33"/>
          <w:w w:val="95"/>
          <w:sz w:val="20"/>
        </w:rPr>
        <w:t> </w:t>
      </w:r>
      <w:r>
        <w:rPr>
          <w:w w:val="95"/>
          <w:sz w:val="20"/>
        </w:rPr>
        <w:t>V-r</w:t>
      </w:r>
    </w:p>
    <w:p>
      <w:pPr>
        <w:spacing w:before="1"/>
        <w:ind w:left="175" w:right="0" w:firstLine="0"/>
        <w:jc w:val="left"/>
        <w:rPr>
          <w:sz w:val="20"/>
        </w:rPr>
      </w:pPr>
      <w:r>
        <w:rPr>
          <w:spacing w:val="-1"/>
          <w:sz w:val="20"/>
        </w:rPr>
        <w:t>28.-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Arista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223 </w:t>
      </w:r>
      <w:r>
        <w:rPr>
          <w:sz w:val="20"/>
        </w:rPr>
        <w:t>T-m</w:t>
      </w:r>
    </w:p>
    <w:p>
      <w:pPr>
        <w:spacing w:before="0"/>
        <w:ind w:left="174" w:right="0" w:firstLine="0"/>
        <w:jc w:val="left"/>
        <w:rPr>
          <w:sz w:val="20"/>
        </w:rPr>
      </w:pPr>
      <w:r>
        <w:rPr>
          <w:spacing w:val="-1"/>
          <w:sz w:val="20"/>
        </w:rPr>
        <w:t>29.-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Arista</w:t>
      </w:r>
      <w:r>
        <w:rPr>
          <w:spacing w:val="1"/>
          <w:sz w:val="20"/>
        </w:rPr>
        <w:t> </w:t>
      </w:r>
      <w:r>
        <w:rPr>
          <w:sz w:val="20"/>
        </w:rPr>
        <w:t>306</w:t>
      </w:r>
      <w:r>
        <w:rPr>
          <w:spacing w:val="-1"/>
          <w:sz w:val="20"/>
        </w:rPr>
        <w:t> </w:t>
      </w:r>
      <w:r>
        <w:rPr>
          <w:sz w:val="20"/>
        </w:rPr>
        <w:t>T-r</w:t>
      </w:r>
    </w:p>
    <w:p>
      <w:pPr>
        <w:spacing w:before="1"/>
        <w:ind w:left="174" w:right="0" w:firstLine="0"/>
        <w:jc w:val="left"/>
        <w:rPr>
          <w:sz w:val="20"/>
        </w:rPr>
      </w:pPr>
      <w:r>
        <w:rPr>
          <w:spacing w:val="-1"/>
          <w:sz w:val="20"/>
        </w:rPr>
        <w:t>30.-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Arista</w:t>
      </w:r>
      <w:r>
        <w:rPr>
          <w:spacing w:val="1"/>
          <w:sz w:val="20"/>
        </w:rPr>
        <w:t> </w:t>
      </w:r>
      <w:r>
        <w:rPr>
          <w:sz w:val="20"/>
        </w:rPr>
        <w:t>313</w:t>
      </w:r>
      <w:r>
        <w:rPr>
          <w:spacing w:val="-1"/>
          <w:sz w:val="20"/>
        </w:rPr>
        <w:t> </w:t>
      </w:r>
      <w:r>
        <w:rPr>
          <w:sz w:val="20"/>
        </w:rPr>
        <w:t>T-r</w:t>
      </w:r>
    </w:p>
    <w:p>
      <w:pPr>
        <w:spacing w:before="0"/>
        <w:ind w:left="174" w:right="0" w:firstLine="0"/>
        <w:jc w:val="left"/>
        <w:rPr>
          <w:sz w:val="20"/>
        </w:rPr>
      </w:pPr>
      <w:r>
        <w:rPr>
          <w:spacing w:val="-1"/>
          <w:sz w:val="20"/>
        </w:rPr>
        <w:t>31.-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Arista</w:t>
      </w:r>
      <w:r>
        <w:rPr>
          <w:spacing w:val="1"/>
          <w:sz w:val="20"/>
        </w:rPr>
        <w:t> </w:t>
      </w:r>
      <w:r>
        <w:rPr>
          <w:sz w:val="20"/>
        </w:rPr>
        <w:t>316</w:t>
      </w:r>
      <w:r>
        <w:rPr>
          <w:spacing w:val="-1"/>
          <w:sz w:val="20"/>
        </w:rPr>
        <w:t> </w:t>
      </w:r>
      <w:r>
        <w:rPr>
          <w:sz w:val="20"/>
        </w:rPr>
        <w:t>T-r</w:t>
      </w:r>
    </w:p>
    <w:p>
      <w:pPr>
        <w:spacing w:line="229" w:lineRule="exact" w:before="1"/>
        <w:ind w:left="174" w:right="0" w:firstLine="0"/>
        <w:jc w:val="left"/>
        <w:rPr>
          <w:sz w:val="20"/>
        </w:rPr>
      </w:pPr>
      <w:r>
        <w:rPr>
          <w:spacing w:val="-1"/>
          <w:sz w:val="20"/>
        </w:rPr>
        <w:t>32.-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Arista</w:t>
      </w:r>
      <w:r>
        <w:rPr>
          <w:spacing w:val="1"/>
          <w:sz w:val="20"/>
        </w:rPr>
        <w:t> </w:t>
      </w:r>
      <w:r>
        <w:rPr>
          <w:sz w:val="20"/>
        </w:rPr>
        <w:t>321</w:t>
      </w:r>
      <w:r>
        <w:rPr>
          <w:spacing w:val="-1"/>
          <w:sz w:val="20"/>
        </w:rPr>
        <w:t> </w:t>
      </w:r>
      <w:r>
        <w:rPr>
          <w:sz w:val="20"/>
        </w:rPr>
        <w:t>T-</w:t>
      </w:r>
    </w:p>
    <w:p>
      <w:pPr>
        <w:spacing w:line="229" w:lineRule="exact" w:before="0"/>
        <w:ind w:left="174" w:right="0" w:firstLine="0"/>
        <w:jc w:val="left"/>
        <w:rPr>
          <w:sz w:val="20"/>
        </w:rPr>
      </w:pPr>
      <w:r>
        <w:rPr>
          <w:spacing w:val="-1"/>
          <w:sz w:val="20"/>
        </w:rPr>
        <w:t>33.-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Arista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319</w:t>
      </w:r>
      <w:r>
        <w:rPr>
          <w:spacing w:val="1"/>
          <w:sz w:val="20"/>
        </w:rPr>
        <w:t> </w:t>
      </w:r>
      <w:r>
        <w:rPr>
          <w:sz w:val="20"/>
        </w:rPr>
        <w:t>V-b</w:t>
      </w:r>
    </w:p>
    <w:p>
      <w:pPr>
        <w:spacing w:before="0"/>
        <w:ind w:left="174" w:right="0" w:firstLine="0"/>
        <w:jc w:val="left"/>
        <w:rPr>
          <w:sz w:val="20"/>
        </w:rPr>
      </w:pPr>
      <w:r>
        <w:rPr>
          <w:spacing w:val="-1"/>
          <w:sz w:val="20"/>
        </w:rPr>
        <w:t>34.-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Arista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322</w:t>
      </w:r>
      <w:r>
        <w:rPr>
          <w:spacing w:val="1"/>
          <w:sz w:val="20"/>
        </w:rPr>
        <w:t> </w:t>
      </w:r>
      <w:r>
        <w:rPr>
          <w:sz w:val="20"/>
        </w:rPr>
        <w:t>V-r</w:t>
      </w:r>
    </w:p>
    <w:p>
      <w:pPr>
        <w:spacing w:before="1"/>
        <w:ind w:left="174" w:right="0" w:firstLine="0"/>
        <w:jc w:val="left"/>
        <w:rPr>
          <w:sz w:val="20"/>
        </w:rPr>
      </w:pPr>
      <w:r>
        <w:rPr>
          <w:w w:val="95"/>
          <w:sz w:val="20"/>
        </w:rPr>
        <w:t>35.-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101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A-r</w:t>
      </w:r>
    </w:p>
    <w:p>
      <w:pPr>
        <w:spacing w:before="0"/>
        <w:ind w:left="173" w:right="0" w:firstLine="0"/>
        <w:jc w:val="left"/>
        <w:rPr>
          <w:sz w:val="20"/>
        </w:rPr>
      </w:pPr>
      <w:r>
        <w:rPr>
          <w:w w:val="95"/>
          <w:sz w:val="20"/>
        </w:rPr>
        <w:t>36.-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104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A-r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89" w:top="1340" w:bottom="980" w:left="1240" w:right="940"/>
        </w:sectPr>
      </w:pPr>
    </w:p>
    <w:p>
      <w:pPr>
        <w:spacing w:before="76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37.-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203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A-r</w:t>
      </w:r>
    </w:p>
    <w:p>
      <w:pPr>
        <w:spacing w:line="229" w:lineRule="exact"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38.-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208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A-r</w:t>
      </w:r>
    </w:p>
    <w:p>
      <w:pPr>
        <w:spacing w:line="229" w:lineRule="exact"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39.-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214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1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40.-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215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A-r</w:t>
      </w:r>
    </w:p>
    <w:p>
      <w:pPr>
        <w:spacing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41.-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223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42.-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311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43.-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312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T-m</w:t>
      </w:r>
    </w:p>
    <w:p>
      <w:pPr>
        <w:spacing w:line="229" w:lineRule="exact" w:before="1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44.-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409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29" w:lineRule="exact" w:before="0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45.-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410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070848">
            <wp:simplePos x="0" y="0"/>
            <wp:positionH relativeFrom="page">
              <wp:posOffset>903605</wp:posOffset>
            </wp:positionH>
            <wp:positionV relativeFrom="paragraph">
              <wp:posOffset>100015</wp:posOffset>
            </wp:positionV>
            <wp:extent cx="6149340" cy="5426709"/>
            <wp:effectExtent l="0" t="0" r="0" b="0"/>
            <wp:wrapNone/>
            <wp:docPr id="15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542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46.-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411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1"/>
        <w:ind w:left="176" w:right="0" w:firstLine="0"/>
        <w:jc w:val="left"/>
        <w:rPr>
          <w:sz w:val="20"/>
        </w:rPr>
      </w:pPr>
      <w:r>
        <w:rPr>
          <w:w w:val="95"/>
          <w:sz w:val="20"/>
        </w:rPr>
        <w:t>47.-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415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6" w:right="0" w:firstLine="0"/>
        <w:jc w:val="left"/>
        <w:rPr>
          <w:sz w:val="20"/>
        </w:rPr>
      </w:pPr>
      <w:r>
        <w:rPr>
          <w:w w:val="95"/>
          <w:sz w:val="20"/>
        </w:rPr>
        <w:t>48.-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416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1"/>
        <w:ind w:left="176" w:right="0" w:firstLine="0"/>
        <w:jc w:val="left"/>
        <w:rPr>
          <w:sz w:val="20"/>
        </w:rPr>
      </w:pPr>
      <w:r>
        <w:rPr>
          <w:w w:val="95"/>
          <w:sz w:val="20"/>
        </w:rPr>
        <w:t>49.-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419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T-b</w:t>
      </w:r>
    </w:p>
    <w:p>
      <w:pPr>
        <w:spacing w:line="229" w:lineRule="exact" w:before="0"/>
        <w:ind w:left="176" w:right="0" w:firstLine="0"/>
        <w:jc w:val="left"/>
        <w:rPr>
          <w:sz w:val="20"/>
        </w:rPr>
      </w:pPr>
      <w:r>
        <w:rPr>
          <w:w w:val="95"/>
          <w:sz w:val="20"/>
        </w:rPr>
        <w:t>50.-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Benito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Juárez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301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29" w:lineRule="exact" w:before="0"/>
        <w:ind w:left="175" w:right="0" w:firstLine="0"/>
        <w:jc w:val="left"/>
        <w:rPr>
          <w:sz w:val="20"/>
        </w:rPr>
      </w:pPr>
      <w:r>
        <w:rPr>
          <w:w w:val="95"/>
          <w:sz w:val="20"/>
        </w:rPr>
        <w:t>51.-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Benito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Juárez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302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T-b</w:t>
      </w:r>
    </w:p>
    <w:p>
      <w:pPr>
        <w:spacing w:before="1"/>
        <w:ind w:left="175" w:right="0" w:firstLine="0"/>
        <w:jc w:val="left"/>
        <w:rPr>
          <w:sz w:val="20"/>
        </w:rPr>
      </w:pPr>
      <w:r>
        <w:rPr>
          <w:w w:val="95"/>
          <w:sz w:val="20"/>
        </w:rPr>
        <w:t>52.-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Benito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Juárez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303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30" w:lineRule="exact" w:before="1"/>
        <w:ind w:left="175" w:right="0" w:firstLine="0"/>
        <w:jc w:val="left"/>
        <w:rPr>
          <w:sz w:val="20"/>
        </w:rPr>
      </w:pPr>
      <w:r>
        <w:rPr>
          <w:w w:val="95"/>
          <w:sz w:val="20"/>
        </w:rPr>
        <w:t>53.-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Abasolo</w:t>
      </w:r>
      <w:r>
        <w:rPr>
          <w:spacing w:val="37"/>
          <w:w w:val="95"/>
          <w:sz w:val="20"/>
        </w:rPr>
        <w:t> </w:t>
      </w:r>
      <w:r>
        <w:rPr>
          <w:w w:val="95"/>
          <w:sz w:val="20"/>
        </w:rPr>
        <w:t>403</w:t>
      </w:r>
      <w:r>
        <w:rPr>
          <w:spacing w:val="3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30" w:lineRule="exact"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54.-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Abasolo</w:t>
      </w:r>
      <w:r>
        <w:rPr>
          <w:spacing w:val="36"/>
          <w:w w:val="95"/>
          <w:sz w:val="20"/>
        </w:rPr>
        <w:t> </w:t>
      </w:r>
      <w:r>
        <w:rPr>
          <w:w w:val="95"/>
          <w:sz w:val="20"/>
        </w:rPr>
        <w:t>205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55.-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Abasolo</w:t>
      </w:r>
      <w:r>
        <w:rPr>
          <w:spacing w:val="36"/>
          <w:w w:val="95"/>
          <w:sz w:val="20"/>
        </w:rPr>
        <w:t> </w:t>
      </w:r>
      <w:r>
        <w:rPr>
          <w:w w:val="95"/>
          <w:sz w:val="20"/>
        </w:rPr>
        <w:t>701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29" w:lineRule="exact" w:before="1"/>
        <w:ind w:left="177" w:right="0" w:firstLine="0"/>
        <w:jc w:val="left"/>
        <w:rPr>
          <w:sz w:val="20"/>
        </w:rPr>
      </w:pPr>
      <w:r>
        <w:rPr>
          <w:spacing w:val="-1"/>
          <w:sz w:val="20"/>
        </w:rPr>
        <w:t>56.-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Adolfo</w:t>
      </w:r>
      <w:r>
        <w:rPr>
          <w:sz w:val="20"/>
        </w:rPr>
        <w:t> </w:t>
      </w:r>
      <w:r>
        <w:rPr>
          <w:spacing w:val="-1"/>
          <w:sz w:val="20"/>
        </w:rPr>
        <w:t>Gurrión</w:t>
      </w:r>
      <w:r>
        <w:rPr>
          <w:spacing w:val="2"/>
          <w:sz w:val="20"/>
        </w:rPr>
        <w:t> </w:t>
      </w:r>
      <w:r>
        <w:rPr>
          <w:sz w:val="20"/>
        </w:rPr>
        <w:t>100</w:t>
      </w:r>
      <w:r>
        <w:rPr>
          <w:spacing w:val="1"/>
          <w:sz w:val="20"/>
        </w:rPr>
        <w:t> </w:t>
      </w:r>
      <w:r>
        <w:rPr>
          <w:sz w:val="20"/>
        </w:rPr>
        <w:t>T-b</w:t>
      </w:r>
    </w:p>
    <w:p>
      <w:pPr>
        <w:spacing w:line="229" w:lineRule="exact" w:before="0"/>
        <w:ind w:left="177" w:right="0" w:firstLine="0"/>
        <w:jc w:val="left"/>
        <w:rPr>
          <w:sz w:val="20"/>
        </w:rPr>
      </w:pPr>
      <w:r>
        <w:rPr>
          <w:spacing w:val="-1"/>
          <w:sz w:val="20"/>
        </w:rPr>
        <w:t>57.-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Adolfo</w:t>
      </w:r>
      <w:r>
        <w:rPr>
          <w:sz w:val="20"/>
        </w:rPr>
        <w:t> </w:t>
      </w:r>
      <w:r>
        <w:rPr>
          <w:spacing w:val="-1"/>
          <w:sz w:val="20"/>
        </w:rPr>
        <w:t>Gurrión</w:t>
      </w:r>
      <w:r>
        <w:rPr>
          <w:spacing w:val="2"/>
          <w:sz w:val="20"/>
        </w:rPr>
        <w:t> </w:t>
      </w:r>
      <w:r>
        <w:rPr>
          <w:sz w:val="20"/>
        </w:rPr>
        <w:t>102</w:t>
      </w:r>
      <w:r>
        <w:rPr>
          <w:spacing w:val="1"/>
          <w:sz w:val="20"/>
        </w:rPr>
        <w:t> </w:t>
      </w:r>
      <w:r>
        <w:rPr>
          <w:sz w:val="20"/>
        </w:rPr>
        <w:t>T-b</w:t>
      </w:r>
    </w:p>
    <w:p>
      <w:pPr>
        <w:spacing w:before="0"/>
        <w:ind w:left="177" w:right="0" w:firstLine="0"/>
        <w:jc w:val="both"/>
        <w:rPr>
          <w:sz w:val="20"/>
        </w:rPr>
      </w:pPr>
      <w:r>
        <w:rPr>
          <w:spacing w:val="-1"/>
          <w:sz w:val="20"/>
        </w:rPr>
        <w:t>58.-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Adolfo</w:t>
      </w:r>
      <w:r>
        <w:rPr>
          <w:sz w:val="20"/>
        </w:rPr>
        <w:t> </w:t>
      </w:r>
      <w:r>
        <w:rPr>
          <w:spacing w:val="-1"/>
          <w:sz w:val="20"/>
        </w:rPr>
        <w:t>Gurrión</w:t>
      </w:r>
      <w:r>
        <w:rPr>
          <w:spacing w:val="2"/>
          <w:sz w:val="20"/>
        </w:rPr>
        <w:t> </w:t>
      </w:r>
      <w:r>
        <w:rPr>
          <w:sz w:val="20"/>
        </w:rPr>
        <w:t>104</w:t>
      </w:r>
      <w:r>
        <w:rPr>
          <w:spacing w:val="1"/>
          <w:sz w:val="20"/>
        </w:rPr>
        <w:t> </w:t>
      </w:r>
      <w:r>
        <w:rPr>
          <w:sz w:val="20"/>
        </w:rPr>
        <w:t>T-b</w:t>
      </w:r>
    </w:p>
    <w:p>
      <w:pPr>
        <w:spacing w:before="1"/>
        <w:ind w:left="175" w:right="7488" w:firstLine="0"/>
        <w:jc w:val="both"/>
        <w:rPr>
          <w:sz w:val="20"/>
        </w:rPr>
      </w:pPr>
      <w:r>
        <w:rPr>
          <w:spacing w:val="-1"/>
          <w:sz w:val="20"/>
        </w:rPr>
        <w:t>59.-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Adolfo</w:t>
      </w:r>
      <w:r>
        <w:rPr>
          <w:sz w:val="20"/>
        </w:rPr>
        <w:t> </w:t>
      </w:r>
      <w:r>
        <w:rPr>
          <w:spacing w:val="-1"/>
          <w:sz w:val="20"/>
        </w:rPr>
        <w:t>Gurrión</w:t>
      </w:r>
      <w:r>
        <w:rPr>
          <w:spacing w:val="2"/>
          <w:sz w:val="20"/>
        </w:rPr>
        <w:t> </w:t>
      </w:r>
      <w:r>
        <w:rPr>
          <w:sz w:val="20"/>
        </w:rPr>
        <w:t>110 T-b</w:t>
      </w:r>
      <w:r>
        <w:rPr>
          <w:spacing w:val="-53"/>
          <w:sz w:val="20"/>
        </w:rPr>
        <w:t> </w:t>
      </w:r>
      <w:r>
        <w:rPr>
          <w:spacing w:val="-1"/>
          <w:sz w:val="20"/>
        </w:rPr>
        <w:t>60.-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Adolfo</w:t>
      </w:r>
      <w:r>
        <w:rPr>
          <w:sz w:val="20"/>
        </w:rPr>
        <w:t> </w:t>
      </w:r>
      <w:r>
        <w:rPr>
          <w:spacing w:val="-1"/>
          <w:sz w:val="20"/>
        </w:rPr>
        <w:t>Gurrión</w:t>
      </w:r>
      <w:r>
        <w:rPr>
          <w:spacing w:val="1"/>
          <w:sz w:val="20"/>
        </w:rPr>
        <w:t> </w:t>
      </w:r>
      <w:r>
        <w:rPr>
          <w:sz w:val="20"/>
        </w:rPr>
        <w:t>S/N</w:t>
      </w:r>
      <w:r>
        <w:rPr>
          <w:spacing w:val="2"/>
          <w:sz w:val="20"/>
        </w:rPr>
        <w:t> </w:t>
      </w:r>
      <w:r>
        <w:rPr>
          <w:sz w:val="20"/>
        </w:rPr>
        <w:t>T-b</w:t>
      </w:r>
      <w:r>
        <w:rPr>
          <w:spacing w:val="-53"/>
          <w:sz w:val="20"/>
        </w:rPr>
        <w:t> </w:t>
      </w:r>
      <w:r>
        <w:rPr>
          <w:w w:val="95"/>
          <w:sz w:val="20"/>
        </w:rPr>
        <w:t>61.-</w:t>
      </w:r>
      <w:r>
        <w:rPr>
          <w:spacing w:val="-37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25-g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T-b</w:t>
      </w:r>
    </w:p>
    <w:p>
      <w:pPr>
        <w:spacing w:before="0"/>
        <w:ind w:left="175" w:right="8146" w:firstLine="0"/>
        <w:jc w:val="left"/>
        <w:rPr>
          <w:sz w:val="20"/>
        </w:rPr>
      </w:pPr>
      <w:r>
        <w:rPr>
          <w:w w:val="95"/>
          <w:sz w:val="20"/>
        </w:rPr>
        <w:t>62.-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100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T-r</w:t>
      </w:r>
      <w:r>
        <w:rPr>
          <w:spacing w:val="-50"/>
          <w:w w:val="95"/>
          <w:sz w:val="20"/>
        </w:rPr>
        <w:t> </w:t>
      </w:r>
      <w:r>
        <w:rPr>
          <w:w w:val="95"/>
          <w:sz w:val="20"/>
        </w:rPr>
        <w:t>63.- Aldama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s/n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T-r</w:t>
      </w:r>
      <w:r>
        <w:rPr>
          <w:spacing w:val="-50"/>
          <w:w w:val="95"/>
          <w:sz w:val="20"/>
        </w:rPr>
        <w:t> </w:t>
      </w:r>
      <w:r>
        <w:rPr>
          <w:w w:val="95"/>
          <w:sz w:val="20"/>
        </w:rPr>
        <w:t>64.-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Aldama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207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4" w:right="0" w:firstLine="0"/>
        <w:jc w:val="left"/>
        <w:rPr>
          <w:sz w:val="20"/>
        </w:rPr>
      </w:pPr>
      <w:r>
        <w:rPr>
          <w:w w:val="95"/>
          <w:sz w:val="20"/>
        </w:rPr>
        <w:t>65.-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509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A-r</w:t>
      </w:r>
    </w:p>
    <w:p>
      <w:pPr>
        <w:spacing w:before="1"/>
        <w:ind w:left="174" w:right="0" w:firstLine="0"/>
        <w:jc w:val="left"/>
        <w:rPr>
          <w:sz w:val="20"/>
        </w:rPr>
      </w:pPr>
      <w:r>
        <w:rPr>
          <w:w w:val="95"/>
          <w:sz w:val="20"/>
        </w:rPr>
        <w:t>66.-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510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29" w:lineRule="exact" w:before="1"/>
        <w:ind w:left="174" w:right="0" w:firstLine="0"/>
        <w:jc w:val="left"/>
        <w:rPr>
          <w:sz w:val="20"/>
        </w:rPr>
      </w:pPr>
      <w:r>
        <w:rPr>
          <w:w w:val="95"/>
          <w:sz w:val="20"/>
        </w:rPr>
        <w:t>67.-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513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29" w:lineRule="exact" w:before="0"/>
        <w:ind w:left="174" w:right="0" w:firstLine="0"/>
        <w:jc w:val="left"/>
        <w:rPr>
          <w:sz w:val="20"/>
        </w:rPr>
      </w:pPr>
      <w:r>
        <w:rPr>
          <w:w w:val="95"/>
          <w:sz w:val="20"/>
        </w:rPr>
        <w:t>68.-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518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4" w:right="0" w:firstLine="0"/>
        <w:jc w:val="left"/>
        <w:rPr>
          <w:sz w:val="20"/>
        </w:rPr>
      </w:pPr>
      <w:r>
        <w:rPr>
          <w:w w:val="95"/>
          <w:sz w:val="20"/>
        </w:rPr>
        <w:t>69.-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603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T-b</w:t>
      </w:r>
    </w:p>
    <w:p>
      <w:pPr>
        <w:spacing w:before="1"/>
        <w:ind w:left="173" w:right="0" w:firstLine="0"/>
        <w:jc w:val="left"/>
        <w:rPr>
          <w:sz w:val="20"/>
        </w:rPr>
      </w:pPr>
      <w:r>
        <w:rPr>
          <w:w w:val="95"/>
          <w:sz w:val="20"/>
        </w:rPr>
        <w:t>70.-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604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T-m</w:t>
      </w:r>
    </w:p>
    <w:p>
      <w:pPr>
        <w:spacing w:line="230" w:lineRule="exact" w:before="0"/>
        <w:ind w:left="173" w:right="0" w:firstLine="0"/>
        <w:jc w:val="left"/>
        <w:rPr>
          <w:sz w:val="20"/>
        </w:rPr>
      </w:pPr>
      <w:r>
        <w:rPr>
          <w:w w:val="95"/>
          <w:sz w:val="20"/>
        </w:rPr>
        <w:t>71.-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609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T-m</w:t>
      </w:r>
    </w:p>
    <w:p>
      <w:pPr>
        <w:spacing w:line="230" w:lineRule="exact"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72.-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618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29" w:lineRule="exact" w:before="1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73.-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Armenia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621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A-r</w:t>
      </w:r>
    </w:p>
    <w:p>
      <w:pPr>
        <w:spacing w:line="229" w:lineRule="exact"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74.-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808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75.-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422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V-r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76.-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Armenia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521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V-r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77.-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620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V-r</w:t>
      </w:r>
    </w:p>
    <w:p>
      <w:pPr>
        <w:spacing w:line="229" w:lineRule="exact" w:before="1"/>
        <w:ind w:left="177" w:right="0" w:firstLine="0"/>
        <w:jc w:val="left"/>
        <w:rPr>
          <w:sz w:val="20"/>
        </w:rPr>
      </w:pPr>
      <w:r>
        <w:rPr>
          <w:w w:val="95"/>
          <w:sz w:val="20"/>
        </w:rPr>
        <w:t>78.-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Armenia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916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V-b</w:t>
      </w:r>
    </w:p>
    <w:p>
      <w:pPr>
        <w:spacing w:line="229" w:lineRule="exact" w:before="0"/>
        <w:ind w:left="176" w:right="0" w:firstLine="0"/>
        <w:jc w:val="left"/>
        <w:rPr>
          <w:sz w:val="20"/>
        </w:rPr>
      </w:pPr>
      <w:r>
        <w:rPr>
          <w:w w:val="95"/>
          <w:sz w:val="20"/>
        </w:rPr>
        <w:t>79.-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918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V-m</w:t>
      </w:r>
    </w:p>
    <w:p>
      <w:pPr>
        <w:spacing w:before="0"/>
        <w:ind w:left="176" w:right="0" w:firstLine="0"/>
        <w:jc w:val="left"/>
        <w:rPr>
          <w:sz w:val="20"/>
        </w:rPr>
      </w:pPr>
      <w:r>
        <w:rPr>
          <w:w w:val="95"/>
          <w:sz w:val="20"/>
        </w:rPr>
        <w:t>80.-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102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V-r</w:t>
      </w:r>
    </w:p>
    <w:p>
      <w:pPr>
        <w:spacing w:before="1"/>
        <w:ind w:left="176" w:right="0" w:firstLine="0"/>
        <w:jc w:val="left"/>
        <w:rPr>
          <w:sz w:val="20"/>
        </w:rPr>
      </w:pPr>
      <w:r>
        <w:rPr>
          <w:w w:val="95"/>
          <w:sz w:val="20"/>
        </w:rPr>
        <w:t>81.-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Armenta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López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515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V-r</w:t>
      </w:r>
    </w:p>
    <w:p>
      <w:pPr>
        <w:spacing w:before="1"/>
        <w:ind w:left="176" w:right="0" w:firstLine="0"/>
        <w:jc w:val="left"/>
        <w:rPr>
          <w:sz w:val="20"/>
        </w:rPr>
      </w:pPr>
      <w:r>
        <w:rPr>
          <w:spacing w:val="-1"/>
          <w:sz w:val="20"/>
        </w:rPr>
        <w:t>82.-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</w:t>
      </w:r>
      <w:r>
        <w:rPr>
          <w:spacing w:val="-2"/>
          <w:sz w:val="20"/>
        </w:rPr>
        <w:t> </w:t>
      </w:r>
      <w:r>
        <w:rPr>
          <w:sz w:val="20"/>
        </w:rPr>
        <w:t>116 A-r</w:t>
      </w:r>
    </w:p>
    <w:p>
      <w:pPr>
        <w:spacing w:before="0"/>
        <w:ind w:left="175" w:right="0" w:firstLine="0"/>
        <w:jc w:val="left"/>
        <w:rPr>
          <w:sz w:val="20"/>
        </w:rPr>
      </w:pPr>
      <w:r>
        <w:rPr>
          <w:spacing w:val="-1"/>
          <w:sz w:val="20"/>
        </w:rPr>
        <w:t>83.-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 </w:t>
      </w:r>
      <w:r>
        <w:rPr>
          <w:sz w:val="20"/>
        </w:rPr>
        <w:t>118 T-r</w:t>
      </w:r>
    </w:p>
    <w:p>
      <w:pPr>
        <w:spacing w:line="229" w:lineRule="exact" w:before="1"/>
        <w:ind w:left="175" w:right="0" w:firstLine="0"/>
        <w:jc w:val="left"/>
        <w:rPr>
          <w:sz w:val="20"/>
        </w:rPr>
      </w:pPr>
      <w:r>
        <w:rPr>
          <w:spacing w:val="-1"/>
          <w:sz w:val="20"/>
        </w:rPr>
        <w:t>84.-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 </w:t>
      </w:r>
      <w:r>
        <w:rPr>
          <w:sz w:val="20"/>
        </w:rPr>
        <w:t>207 T-b</w:t>
      </w:r>
    </w:p>
    <w:p>
      <w:pPr>
        <w:spacing w:line="229" w:lineRule="exact" w:before="0"/>
        <w:ind w:left="175" w:right="0" w:firstLine="0"/>
        <w:jc w:val="left"/>
        <w:rPr>
          <w:sz w:val="20"/>
        </w:rPr>
      </w:pPr>
      <w:r>
        <w:rPr>
          <w:spacing w:val="-1"/>
          <w:sz w:val="20"/>
        </w:rPr>
        <w:t>85.-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 </w:t>
      </w:r>
      <w:r>
        <w:rPr>
          <w:sz w:val="20"/>
        </w:rPr>
        <w:t>218 T-b</w:t>
      </w:r>
    </w:p>
    <w:p>
      <w:pPr>
        <w:spacing w:before="0"/>
        <w:ind w:left="174" w:right="0" w:firstLine="0"/>
        <w:jc w:val="left"/>
        <w:rPr>
          <w:sz w:val="20"/>
        </w:rPr>
      </w:pPr>
      <w:r>
        <w:rPr>
          <w:spacing w:val="-1"/>
          <w:sz w:val="20"/>
        </w:rPr>
        <w:t>86.-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 </w:t>
      </w:r>
      <w:r>
        <w:rPr>
          <w:sz w:val="20"/>
        </w:rPr>
        <w:t>304 T-b</w:t>
      </w:r>
    </w:p>
    <w:p>
      <w:pPr>
        <w:spacing w:before="1"/>
        <w:ind w:left="174" w:right="0" w:firstLine="0"/>
        <w:jc w:val="left"/>
        <w:rPr>
          <w:sz w:val="20"/>
        </w:rPr>
      </w:pPr>
      <w:r>
        <w:rPr>
          <w:spacing w:val="-1"/>
          <w:sz w:val="20"/>
        </w:rPr>
        <w:t>87.-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 </w:t>
      </w:r>
      <w:r>
        <w:rPr>
          <w:sz w:val="20"/>
        </w:rPr>
        <w:t>310 T-b</w:t>
      </w:r>
    </w:p>
    <w:p>
      <w:pPr>
        <w:spacing w:before="0"/>
        <w:ind w:left="173" w:right="0" w:firstLine="0"/>
        <w:jc w:val="left"/>
        <w:rPr>
          <w:sz w:val="20"/>
        </w:rPr>
      </w:pPr>
      <w:r>
        <w:rPr>
          <w:spacing w:val="-1"/>
          <w:sz w:val="20"/>
        </w:rPr>
        <w:t>88.-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</w:t>
      </w:r>
      <w:r>
        <w:rPr>
          <w:spacing w:val="-2"/>
          <w:sz w:val="20"/>
        </w:rPr>
        <w:t> </w:t>
      </w:r>
      <w:r>
        <w:rPr>
          <w:sz w:val="20"/>
        </w:rPr>
        <w:t>316 V-b</w:t>
      </w:r>
    </w:p>
    <w:p>
      <w:pPr>
        <w:spacing w:line="230" w:lineRule="exact" w:before="1"/>
        <w:ind w:left="173" w:right="0" w:firstLine="0"/>
        <w:jc w:val="left"/>
        <w:rPr>
          <w:sz w:val="20"/>
        </w:rPr>
      </w:pPr>
      <w:r>
        <w:rPr>
          <w:spacing w:val="-1"/>
          <w:sz w:val="20"/>
        </w:rPr>
        <w:t>89.-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</w:t>
      </w:r>
      <w:r>
        <w:rPr>
          <w:spacing w:val="1"/>
          <w:sz w:val="20"/>
        </w:rPr>
        <w:t> </w:t>
      </w:r>
      <w:r>
        <w:rPr>
          <w:sz w:val="20"/>
        </w:rPr>
        <w:t>400</w:t>
      </w:r>
      <w:r>
        <w:rPr>
          <w:spacing w:val="1"/>
          <w:sz w:val="20"/>
        </w:rPr>
        <w:t> </w:t>
      </w:r>
      <w:r>
        <w:rPr>
          <w:sz w:val="20"/>
        </w:rPr>
        <w:t>T-m</w:t>
      </w:r>
    </w:p>
    <w:p>
      <w:pPr>
        <w:spacing w:line="228" w:lineRule="exact" w:before="0"/>
        <w:ind w:left="178" w:right="0" w:firstLine="0"/>
        <w:jc w:val="left"/>
        <w:rPr>
          <w:sz w:val="20"/>
        </w:rPr>
      </w:pPr>
      <w:r>
        <w:rPr>
          <w:spacing w:val="-1"/>
          <w:sz w:val="20"/>
        </w:rPr>
        <w:t>90.-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</w:t>
      </w:r>
      <w:r>
        <w:rPr>
          <w:spacing w:val="-2"/>
          <w:sz w:val="20"/>
        </w:rPr>
        <w:t> </w:t>
      </w:r>
      <w:r>
        <w:rPr>
          <w:sz w:val="20"/>
        </w:rPr>
        <w:t>611 V-m</w:t>
      </w:r>
    </w:p>
    <w:p>
      <w:pPr>
        <w:spacing w:line="229" w:lineRule="exact" w:before="0"/>
        <w:ind w:left="178" w:right="0" w:firstLine="0"/>
        <w:jc w:val="left"/>
        <w:rPr>
          <w:sz w:val="20"/>
        </w:rPr>
      </w:pPr>
      <w:r>
        <w:rPr>
          <w:spacing w:val="-1"/>
          <w:sz w:val="20"/>
        </w:rPr>
        <w:t>91.-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</w:t>
      </w:r>
      <w:r>
        <w:rPr>
          <w:spacing w:val="-2"/>
          <w:sz w:val="20"/>
        </w:rPr>
        <w:t> </w:t>
      </w:r>
      <w:r>
        <w:rPr>
          <w:sz w:val="20"/>
        </w:rPr>
        <w:t>613 V-r</w:t>
      </w:r>
    </w:p>
    <w:p>
      <w:pPr>
        <w:spacing w:before="0"/>
        <w:ind w:left="178" w:right="0" w:firstLine="0"/>
        <w:jc w:val="left"/>
        <w:rPr>
          <w:sz w:val="20"/>
        </w:rPr>
      </w:pPr>
      <w:r>
        <w:rPr>
          <w:spacing w:val="-1"/>
          <w:sz w:val="20"/>
        </w:rPr>
        <w:t>92.-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</w:t>
      </w:r>
      <w:r>
        <w:rPr>
          <w:spacing w:val="-2"/>
          <w:sz w:val="20"/>
        </w:rPr>
        <w:t> </w:t>
      </w:r>
      <w:r>
        <w:rPr>
          <w:sz w:val="20"/>
        </w:rPr>
        <w:t>201 V-m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89" w:top="1340" w:bottom="980" w:left="1240" w:right="940"/>
        </w:sectPr>
      </w:pPr>
    </w:p>
    <w:p>
      <w:pPr>
        <w:spacing w:before="76"/>
        <w:ind w:left="178" w:right="0" w:firstLine="0"/>
        <w:jc w:val="left"/>
        <w:rPr>
          <w:sz w:val="20"/>
        </w:rPr>
      </w:pPr>
      <w:r>
        <w:rPr>
          <w:spacing w:val="-1"/>
          <w:sz w:val="20"/>
        </w:rPr>
        <w:t>93.-</w:t>
      </w:r>
      <w:r>
        <w:rPr>
          <w:spacing w:val="-41"/>
          <w:sz w:val="20"/>
        </w:rPr>
        <w:t> </w:t>
      </w:r>
      <w:r>
        <w:rPr>
          <w:spacing w:val="-1"/>
          <w:sz w:val="20"/>
        </w:rPr>
        <w:t>Arteaga</w:t>
      </w:r>
      <w:r>
        <w:rPr>
          <w:spacing w:val="-2"/>
          <w:sz w:val="20"/>
        </w:rPr>
        <w:t> </w:t>
      </w:r>
      <w:r>
        <w:rPr>
          <w:sz w:val="20"/>
        </w:rPr>
        <w:t>518 V-r</w:t>
      </w:r>
    </w:p>
    <w:p>
      <w:pPr>
        <w:spacing w:line="229" w:lineRule="exact"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94.-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Benito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Juárez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101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line="229" w:lineRule="exact"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95.-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Benito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Juárez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100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1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96.-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Benito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Juárez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102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T-r</w:t>
      </w:r>
    </w:p>
    <w:p>
      <w:pPr>
        <w:spacing w:before="0"/>
        <w:ind w:left="178" w:right="0" w:firstLine="0"/>
        <w:jc w:val="left"/>
        <w:rPr>
          <w:sz w:val="20"/>
        </w:rPr>
      </w:pPr>
      <w:r>
        <w:rPr>
          <w:w w:val="95"/>
          <w:sz w:val="20"/>
        </w:rPr>
        <w:t>97.-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Benito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Juárez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104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T-b</w:t>
      </w:r>
    </w:p>
    <w:p>
      <w:pPr>
        <w:spacing w:before="1" w:after="8"/>
        <w:ind w:left="177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071360">
            <wp:simplePos x="0" y="0"/>
            <wp:positionH relativeFrom="page">
              <wp:posOffset>903605</wp:posOffset>
            </wp:positionH>
            <wp:positionV relativeFrom="paragraph">
              <wp:posOffset>684538</wp:posOffset>
            </wp:positionV>
            <wp:extent cx="6172294" cy="5446966"/>
            <wp:effectExtent l="0" t="0" r="0" b="0"/>
            <wp:wrapNone/>
            <wp:docPr id="16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98.-</w:t>
      </w:r>
      <w:r>
        <w:rPr>
          <w:spacing w:val="-31"/>
          <w:w w:val="95"/>
          <w:sz w:val="20"/>
        </w:rPr>
        <w:t> </w:t>
      </w:r>
      <w:r>
        <w:rPr>
          <w:w w:val="95"/>
          <w:sz w:val="20"/>
        </w:rPr>
        <w:t>Benito</w:t>
      </w:r>
      <w:r>
        <w:rPr>
          <w:spacing w:val="31"/>
          <w:w w:val="95"/>
          <w:sz w:val="20"/>
        </w:rPr>
        <w:t> </w:t>
      </w:r>
      <w:r>
        <w:rPr>
          <w:w w:val="95"/>
          <w:sz w:val="20"/>
        </w:rPr>
        <w:t>Juárez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105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A-b</w:t>
      </w: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3714"/>
      </w:tblGrid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3"/>
              <w:rPr>
                <w:sz w:val="20"/>
              </w:rPr>
            </w:pPr>
            <w:r>
              <w:rPr>
                <w:sz w:val="20"/>
              </w:rPr>
              <w:t>99.-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100.-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101.-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102.-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103.-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104.-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105.-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106.-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107.-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322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108.-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S-N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109.-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110.-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111.-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112.-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113.-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114.-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115.-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116.-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117.-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118.-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119.-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120.-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121.-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Berriozábal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122.-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123.-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Benito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124.-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125.-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Berriozábal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126.-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Berriozábal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127.-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Boca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128.-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Boca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129.-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Bustamante 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130.-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131.-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132.-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133.-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134.-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135.-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136.-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137.-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138.-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139.-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140.-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141.-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142.-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143.-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144.-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145.-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146.-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412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147.-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t>148.-</w:t>
            </w:r>
          </w:p>
        </w:tc>
        <w:tc>
          <w:tcPr>
            <w:tcW w:w="3714" w:type="dxa"/>
          </w:tcPr>
          <w:p>
            <w:pPr>
              <w:pStyle w:val="TableParagraph"/>
              <w:spacing w:line="207" w:lineRule="exact"/>
              <w:ind w:left="12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</w:tbl>
    <w:p>
      <w:pPr>
        <w:spacing w:after="0" w:line="207" w:lineRule="exact"/>
        <w:rPr>
          <w:sz w:val="20"/>
        </w:rPr>
        <w:sectPr>
          <w:pgSz w:w="12240" w:h="15840"/>
          <w:pgMar w:header="0" w:footer="789" w:top="1340" w:bottom="980" w:left="1240" w:right="940"/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3469"/>
      </w:tblGrid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149.-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150.-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151.-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152.-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107-305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153.-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154.-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155.-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156.-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157.-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158.-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159.-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160.-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161.-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Burgoa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162.-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163.-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164.-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165.-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 Fco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166.-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167.-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168.-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169.-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Madero 119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170.-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Madero 121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171.-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Madero 129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172.-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Madero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116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173.-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Madero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174.-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Madero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175.-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Madero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176.-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Madero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177.-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Madero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178.-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Madero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1-A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179.-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Cuauhtémoc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180.-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Callejón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Calvario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181.-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Carbonera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182.-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183.-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184.-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185.-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186.-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187.-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188.-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189.-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190.-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191.-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192.-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193.-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194.-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195.-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196.-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197.-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198.-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199.-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200.-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1-201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201.-</w:t>
            </w:r>
          </w:p>
        </w:tc>
        <w:tc>
          <w:tcPr>
            <w:tcW w:w="346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202.-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301-B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203.-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z w:val="20"/>
              </w:rPr>
              <w:t>204.-</w:t>
            </w:r>
          </w:p>
        </w:tc>
        <w:tc>
          <w:tcPr>
            <w:tcW w:w="3469" w:type="dxa"/>
          </w:tcPr>
          <w:p>
            <w:pPr>
              <w:pStyle w:val="TableParagraph"/>
              <w:spacing w:line="207" w:lineRule="exact"/>
              <w:ind w:left="124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1872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6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3780"/>
      </w:tblGrid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5"/>
              <w:rPr>
                <w:sz w:val="20"/>
              </w:rPr>
            </w:pPr>
            <w:r>
              <w:rPr>
                <w:sz w:val="20"/>
              </w:rPr>
              <w:t>205.-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206.-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207.-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208.-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203-205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209.-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210.-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211.-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212.-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213.-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214.-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215.-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 Armenta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216.-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Armenta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217.-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Armenta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218.-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204-A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219.-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Fiallo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220.-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221.-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222.-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Melchor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223.-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224.-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 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400-D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225.-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226.-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227.-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228.-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229.-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230.-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231.-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232.-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233.-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234.-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235.-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236.-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237.-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238.-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239.-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240.-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241.-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242.-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243.-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244.-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245.-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246.-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247.-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248.-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249.-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250.-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251.-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252.-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253.-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254.-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255.-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256.-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257.-</w:t>
            </w:r>
          </w:p>
        </w:tc>
        <w:tc>
          <w:tcPr>
            <w:tcW w:w="378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258.-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259.-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Cuauhtémoc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z w:val="20"/>
              </w:rPr>
              <w:t>260.-</w:t>
            </w:r>
          </w:p>
        </w:tc>
        <w:tc>
          <w:tcPr>
            <w:tcW w:w="3780" w:type="dxa"/>
          </w:tcPr>
          <w:p>
            <w:pPr>
              <w:pStyle w:val="TableParagraph"/>
              <w:spacing w:line="207" w:lineRule="exact"/>
              <w:ind w:left="124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2384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6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3446"/>
      </w:tblGrid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261.-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624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262.-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263.-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264.-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265.-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Melchor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266.-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Cosijoeza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267.-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Cosijoeza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109-A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268.-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Cosijoeza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269.-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Cosijoeza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270.-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271.-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272.-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273.-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274.-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275.-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276.-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277.-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278.-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279.-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721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280.-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106 T-r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281.-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282.-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283.-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284.-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285.-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286.-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287.-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288.-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289.-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4"/>
              <w:rPr>
                <w:sz w:val="20"/>
              </w:rPr>
            </w:pPr>
            <w:r>
              <w:rPr>
                <w:sz w:val="20"/>
              </w:rPr>
              <w:t>290.-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291.-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292.-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293.-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294.-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295.-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296.-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Liceaga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297.-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Liceaga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298.-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13-A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299.-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13-B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300.-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301.-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Aurelio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Valdivieso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302.-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Aurelio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Valdivieso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303.-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Aurelio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Valdivieso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5"/>
              <w:rPr>
                <w:sz w:val="20"/>
              </w:rPr>
            </w:pPr>
            <w:r>
              <w:rPr>
                <w:sz w:val="20"/>
              </w:rPr>
              <w:t>304.-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Div.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5"/>
              <w:rPr>
                <w:sz w:val="20"/>
              </w:rPr>
            </w:pPr>
            <w:r>
              <w:rPr>
                <w:sz w:val="20"/>
              </w:rPr>
              <w:t>305.-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Div.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626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306.-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Div.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624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307.-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Div.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308.-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Doblado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309.-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Doblado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310.-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Doblado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311.-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Doblado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312.-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Cuauhtémoc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313.-</w:t>
            </w:r>
          </w:p>
        </w:tc>
        <w:tc>
          <w:tcPr>
            <w:tcW w:w="3446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Cuauhtémoc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314.-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315.-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3"/>
              <w:rPr>
                <w:sz w:val="20"/>
              </w:rPr>
            </w:pPr>
            <w:r>
              <w:rPr>
                <w:sz w:val="20"/>
              </w:rPr>
              <w:t>316.-</w:t>
            </w:r>
          </w:p>
        </w:tc>
        <w:tc>
          <w:tcPr>
            <w:tcW w:w="3446" w:type="dxa"/>
          </w:tcPr>
          <w:p>
            <w:pPr>
              <w:pStyle w:val="TableParagraph"/>
              <w:spacing w:line="207" w:lineRule="exact"/>
              <w:ind w:left="126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2896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6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4689"/>
      </w:tblGrid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t>317.-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7" w:lineRule="exact"/>
              <w:ind w:left="129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318.-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319.-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320.-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321.-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322.-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323.-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324.-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Guerrero 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325.-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Agustín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326.-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327.-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328.-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410-412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329.-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330.-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331.-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z w:val="20"/>
              </w:rPr>
              <w:t>332.-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333.-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334.-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335.-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Arteaga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336.-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esq. Arteaga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337.-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Arteaga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338.-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Arteaga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339.-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340.-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341.-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342.-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343.-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Félix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344.-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Félix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345.-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346.-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347.-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269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348.-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301-A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349.-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350.-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351.-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Flores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Magón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Valerio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19-E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352.-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Flores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Magón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19-C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353.-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354.-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355.-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356.-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357.-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601-A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358.-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359.-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360.-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361.-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362.-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363.-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364.-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Doblado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S-N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417 V-m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365.-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Doblado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366.-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Doblado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367.-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368.-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Flores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Magón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19-C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369.-</w:t>
            </w:r>
          </w:p>
        </w:tc>
        <w:tc>
          <w:tcPr>
            <w:tcW w:w="4689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Flores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Magón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Gro.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Bustamante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20-C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370.-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Flores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Magón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106-10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8" w:lineRule="exact"/>
              <w:ind w:left="54"/>
              <w:rPr>
                <w:sz w:val="20"/>
              </w:rPr>
            </w:pPr>
            <w:r>
              <w:rPr>
                <w:sz w:val="20"/>
              </w:rPr>
              <w:t>371.-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Flores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Magón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227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t>372.-</w:t>
            </w:r>
          </w:p>
        </w:tc>
        <w:tc>
          <w:tcPr>
            <w:tcW w:w="4689" w:type="dxa"/>
          </w:tcPr>
          <w:p>
            <w:pPr>
              <w:pStyle w:val="TableParagraph"/>
              <w:spacing w:line="207" w:lineRule="exact"/>
              <w:ind w:left="129"/>
              <w:rPr>
                <w:sz w:val="20"/>
              </w:rPr>
            </w:pPr>
            <w:r>
              <w:rPr>
                <w:sz w:val="20"/>
              </w:rPr>
              <w:t>Galeana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P-b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3408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6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3747"/>
      </w:tblGrid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5"/>
              <w:rPr>
                <w:sz w:val="20"/>
              </w:rPr>
            </w:pPr>
            <w:r>
              <w:rPr>
                <w:sz w:val="20"/>
              </w:rPr>
              <w:t>373.-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Galeana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4-108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374.-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Galeana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375.-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Galeana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376.-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Galeana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377.-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378.-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379.-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380.-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381.-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382.-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383.-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384.-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385.-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386.-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387.-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388.-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389.-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390.-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391.-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392.-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393.-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394.-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395.-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396.-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397.-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398.-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Leona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Vicario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399.-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400.-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401.-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402.-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403.-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404.-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405.-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406.-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407.-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408.-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409.-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410.-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411.-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412.-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413.-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414.-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725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415.-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4"/>
              <w:rPr>
                <w:sz w:val="20"/>
              </w:rPr>
            </w:pPr>
            <w:r>
              <w:rPr>
                <w:sz w:val="20"/>
              </w:rPr>
              <w:t>416.-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28-416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417.-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418.-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Bolaños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Cacho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419.-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Bustamante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6-B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420.-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421.-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422.-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423.-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424.-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Guerreo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425.-</w:t>
            </w:r>
          </w:p>
        </w:tc>
        <w:tc>
          <w:tcPr>
            <w:tcW w:w="3747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426.-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Armenta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427.-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1"/>
              <w:rPr>
                <w:sz w:val="20"/>
              </w:rPr>
            </w:pPr>
            <w:r>
              <w:rPr>
                <w:sz w:val="20"/>
              </w:rPr>
              <w:t>428.-</w:t>
            </w:r>
          </w:p>
        </w:tc>
        <w:tc>
          <w:tcPr>
            <w:tcW w:w="3747" w:type="dxa"/>
          </w:tcPr>
          <w:p>
            <w:pPr>
              <w:pStyle w:val="TableParagraph"/>
              <w:spacing w:line="207" w:lineRule="exact"/>
              <w:ind w:left="12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3920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7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179"/>
      </w:tblGrid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429.-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Fiallo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430.-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308.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308-A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431.-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432.-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433.-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434.-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435.-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436.-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437.-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438.-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439.-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440.-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441.-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442.-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Magón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443.-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509-507-A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444.-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445.-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446.-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447.-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448.-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449.-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Flores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Magón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450.-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Valdivieso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451.-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452.-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453.-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454.-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455.-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456.-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Armenta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457.-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Armenta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458.-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459.-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460.-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461.-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462.-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463.-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464.-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465.-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466.-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467.-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468.-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120-104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469.-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470.-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471.-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Gómez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Farías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4"/>
              <w:rPr>
                <w:sz w:val="20"/>
              </w:rPr>
            </w:pPr>
            <w:r>
              <w:rPr>
                <w:sz w:val="20"/>
              </w:rPr>
              <w:t>472.-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Gómez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Farías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4"/>
              <w:rPr>
                <w:sz w:val="20"/>
              </w:rPr>
            </w:pPr>
            <w:r>
              <w:rPr>
                <w:sz w:val="20"/>
              </w:rPr>
              <w:t>473.-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109-105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474.-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475.-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476.-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477.-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Templo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Príncipes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478.-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Parroquial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479.-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480.-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481.-</w:t>
            </w:r>
          </w:p>
        </w:tc>
        <w:tc>
          <w:tcPr>
            <w:tcW w:w="4179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482.-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483.-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5"/>
              <w:rPr>
                <w:sz w:val="20"/>
              </w:rPr>
            </w:pPr>
            <w:r>
              <w:rPr>
                <w:sz w:val="20"/>
              </w:rPr>
              <w:t>484.-</w:t>
            </w:r>
          </w:p>
        </w:tc>
        <w:tc>
          <w:tcPr>
            <w:tcW w:w="4179" w:type="dxa"/>
          </w:tcPr>
          <w:p>
            <w:pPr>
              <w:pStyle w:val="TableParagraph"/>
              <w:spacing w:line="207" w:lineRule="exact"/>
              <w:ind w:left="129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4432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7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3788"/>
      </w:tblGrid>
      <w:tr>
        <w:trPr>
          <w:trHeight w:val="226" w:hRule="atLeast"/>
        </w:trPr>
        <w:tc>
          <w:tcPr>
            <w:tcW w:w="635" w:type="dxa"/>
          </w:tcPr>
          <w:p>
            <w:pPr>
              <w:pStyle w:val="TableParagraph"/>
              <w:spacing w:line="207" w:lineRule="exact"/>
              <w:ind w:left="58"/>
              <w:rPr>
                <w:sz w:val="20"/>
              </w:rPr>
            </w:pPr>
            <w:r>
              <w:rPr>
                <w:sz w:val="20"/>
              </w:rPr>
              <w:t>485.-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7" w:lineRule="exact"/>
              <w:ind w:left="131"/>
              <w:rPr>
                <w:sz w:val="20"/>
              </w:rPr>
            </w:pPr>
            <w:r>
              <w:rPr>
                <w:sz w:val="20"/>
              </w:rPr>
              <w:t>González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8"/>
              <w:rPr>
                <w:sz w:val="20"/>
              </w:rPr>
            </w:pPr>
            <w:r>
              <w:rPr>
                <w:sz w:val="20"/>
              </w:rPr>
              <w:t>486.-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7"/>
              <w:rPr>
                <w:sz w:val="20"/>
              </w:rPr>
            </w:pPr>
            <w:r>
              <w:rPr>
                <w:sz w:val="20"/>
              </w:rPr>
              <w:t>487.-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Mier 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488.-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489.-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490.-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491.-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492.-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493.-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494.-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495.-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González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496.-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González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497.-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498.-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1413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499.-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500.-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1307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501.-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1309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8"/>
              <w:rPr>
                <w:sz w:val="20"/>
              </w:rPr>
            </w:pPr>
            <w:r>
              <w:rPr>
                <w:sz w:val="20"/>
              </w:rPr>
              <w:t>502.-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503.-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1317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7"/>
              <w:rPr>
                <w:sz w:val="20"/>
              </w:rPr>
            </w:pPr>
            <w:r>
              <w:rPr>
                <w:sz w:val="20"/>
              </w:rPr>
              <w:t>504.-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505.-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506.-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Fiallo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507.-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508.-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509.-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510.-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511.-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512.-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513.-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514.-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20-218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515.-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24-313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516.-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517.-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518.-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519.-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520.-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521.-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8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8"/>
              <w:rPr>
                <w:sz w:val="20"/>
              </w:rPr>
            </w:pPr>
            <w:r>
              <w:rPr>
                <w:sz w:val="20"/>
              </w:rPr>
              <w:t>522.-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523.-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524.-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525.-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526.-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527.-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1" w:lineRule="exact"/>
              <w:ind w:left="55"/>
              <w:rPr>
                <w:sz w:val="20"/>
              </w:rPr>
            </w:pPr>
            <w:r>
              <w:rPr>
                <w:sz w:val="20"/>
              </w:rPr>
              <w:t>528.-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1" w:lineRule="exact"/>
              <w:ind w:left="55"/>
              <w:rPr>
                <w:sz w:val="20"/>
              </w:rPr>
            </w:pPr>
            <w:r>
              <w:rPr>
                <w:sz w:val="20"/>
              </w:rPr>
              <w:t>529.-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530.-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531.-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532.-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Humbolt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533.-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Humbolt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534.-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Humbolt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535.-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Humbolt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536.-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Húzares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5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537.-</w:t>
            </w:r>
          </w:p>
        </w:tc>
        <w:tc>
          <w:tcPr>
            <w:tcW w:w="378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Húzares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538.-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Edif.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Telégrafos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17-A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5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539.-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6" w:hRule="atLeast"/>
        </w:trPr>
        <w:tc>
          <w:tcPr>
            <w:tcW w:w="635" w:type="dxa"/>
          </w:tcPr>
          <w:p>
            <w:pPr>
              <w:pStyle w:val="TableParagraph"/>
              <w:spacing w:line="207" w:lineRule="exact"/>
              <w:ind w:left="51"/>
              <w:rPr>
                <w:sz w:val="20"/>
              </w:rPr>
            </w:pPr>
            <w:r>
              <w:rPr>
                <w:sz w:val="20"/>
              </w:rPr>
              <w:t>540.-</w:t>
            </w:r>
          </w:p>
        </w:tc>
        <w:tc>
          <w:tcPr>
            <w:tcW w:w="3788" w:type="dxa"/>
          </w:tcPr>
          <w:p>
            <w:pPr>
              <w:pStyle w:val="TableParagraph"/>
              <w:spacing w:line="207" w:lineRule="exact"/>
              <w:ind w:left="124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4944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7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294"/>
      </w:tblGrid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541.-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542.-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543.-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544.-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545.-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546.-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547.-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548.-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549.-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550.-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551.-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552.-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553.-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554.-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555.-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556.-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557.-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558.-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559.-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560.-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Tinoco 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561.-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562.-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563.-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564.-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565.-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566.-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567.-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704-43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568.-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569.-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570.-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571.-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572.-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573.-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574.-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 Armenta 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575.-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576.-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577.-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578.-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579.-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580.-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581.-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1119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582.-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583.-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584.-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585.-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586.-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587.-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588.-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589.-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590.-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591.-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Xicotencatl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592.-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593.-</w:t>
            </w:r>
          </w:p>
        </w:tc>
        <w:tc>
          <w:tcPr>
            <w:tcW w:w="429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594.-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595.-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t>596.-</w:t>
            </w:r>
          </w:p>
        </w:tc>
        <w:tc>
          <w:tcPr>
            <w:tcW w:w="4294" w:type="dxa"/>
          </w:tcPr>
          <w:p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5456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7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270"/>
      </w:tblGrid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7"/>
              <w:rPr>
                <w:sz w:val="20"/>
              </w:rPr>
            </w:pPr>
            <w:r>
              <w:rPr>
                <w:sz w:val="20"/>
              </w:rPr>
              <w:t>597.-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7" w:lineRule="exact"/>
              <w:ind w:left="131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7"/>
              <w:rPr>
                <w:sz w:val="20"/>
              </w:rPr>
            </w:pPr>
            <w:r>
              <w:rPr>
                <w:sz w:val="20"/>
              </w:rPr>
              <w:t>598.-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599.-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600.-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1330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601.-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1302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602.-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603.-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1402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604.-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605.-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1407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606.-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1412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607.-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608.-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1501-A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609.-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610.-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Leandro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Valle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611.-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1600-B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z w:val="20"/>
              </w:rPr>
              <w:t>612.-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1" w:lineRule="exact"/>
              <w:ind w:left="123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J.P.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613.-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614.-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615.-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Armenta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616.-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617.-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618.-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619.-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620.-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621.-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622.-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623.-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624.-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301-B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625.-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626.-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7"/>
              <w:rPr>
                <w:sz w:val="20"/>
              </w:rPr>
            </w:pPr>
            <w:r>
              <w:rPr>
                <w:sz w:val="20"/>
              </w:rPr>
              <w:t>627.-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7"/>
              <w:rPr>
                <w:sz w:val="20"/>
              </w:rPr>
            </w:pPr>
            <w:r>
              <w:rPr>
                <w:sz w:val="20"/>
              </w:rPr>
              <w:t>628.-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629.-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630.-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631.-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917-53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632.-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633.-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634.-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635.-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636.-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637.-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638.-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639.-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640.-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641.-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642.-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643.-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1601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7"/>
              <w:rPr>
                <w:sz w:val="20"/>
              </w:rPr>
            </w:pPr>
            <w:r>
              <w:rPr>
                <w:sz w:val="20"/>
              </w:rPr>
              <w:t>644.-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Ignacio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7"/>
              <w:rPr>
                <w:sz w:val="20"/>
              </w:rPr>
            </w:pPr>
            <w:r>
              <w:rPr>
                <w:sz w:val="20"/>
              </w:rPr>
              <w:t>645.-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Ignacio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646.-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Ignacio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647.-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Ignacio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648.-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Ignacio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649.-</w:t>
            </w:r>
          </w:p>
        </w:tc>
        <w:tc>
          <w:tcPr>
            <w:tcW w:w="427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Ignacio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650.-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Ignacio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651.-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Ignacio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t>652.-</w:t>
            </w:r>
          </w:p>
        </w:tc>
        <w:tc>
          <w:tcPr>
            <w:tcW w:w="4270" w:type="dxa"/>
          </w:tcPr>
          <w:p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Ignacio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Allende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5968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7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4535"/>
      </w:tblGrid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t>653.-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7" w:lineRule="exact"/>
              <w:ind w:left="129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654.-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655.-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656.-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657.-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658.-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659.-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660.-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661.-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662.-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J.P.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1409 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663.-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J.P.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1411 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664.-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Labastida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665.-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Labastida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666.-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Labastida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667.-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Labastida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668.-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Labastida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669.-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Labastida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670.-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671.-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672.-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673.-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Fuerte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674.-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675.-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434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676.-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677.-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678.-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679.-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680.-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681.-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Liceaga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682.-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Zarate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683.-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Morelos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684.-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Quetzalcóatl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685.-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Quetzalcóatl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686.-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687.-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688.-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689.-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690.-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691.-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692.-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693.-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694.-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695.-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696.-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Alavez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697.-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Alavez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698.-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699.-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700.-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701.-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702.-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703.-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J.P.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704.-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705.-</w:t>
            </w:r>
          </w:p>
        </w:tc>
        <w:tc>
          <w:tcPr>
            <w:tcW w:w="4535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706.-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707.-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t>708.-</w:t>
            </w:r>
          </w:p>
        </w:tc>
        <w:tc>
          <w:tcPr>
            <w:tcW w:w="4535" w:type="dxa"/>
          </w:tcPr>
          <w:p>
            <w:pPr>
              <w:pStyle w:val="TableParagraph"/>
              <w:spacing w:line="207" w:lineRule="exact"/>
              <w:ind w:left="129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6480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8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4002"/>
      </w:tblGrid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709.-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710.-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711.-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712.-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713.-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714.-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715.-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716.-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717.-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718.-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719.-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720.-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721.-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722.-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723.-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604-C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724.-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Leona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Vicario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3-117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725.-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León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726.-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León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Ofc.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727.-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León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Hotel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Marqués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Valle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16-C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728.-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729.-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730.-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731.-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732.-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733.-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734.-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735.-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736.-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737.-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4"/>
              <w:rPr>
                <w:sz w:val="20"/>
              </w:rPr>
            </w:pPr>
            <w:r>
              <w:rPr>
                <w:sz w:val="20"/>
              </w:rPr>
              <w:t>738.-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739.-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740.-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741.-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742.-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743.-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744.-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Libres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745.-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746.-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747.-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748.-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749.-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750.-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751.-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5"/>
              <w:rPr>
                <w:sz w:val="20"/>
              </w:rPr>
            </w:pPr>
            <w:r>
              <w:rPr>
                <w:sz w:val="20"/>
              </w:rPr>
              <w:t>752.-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Independencia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4"/>
              <w:rPr>
                <w:sz w:val="20"/>
              </w:rPr>
            </w:pPr>
            <w:r>
              <w:rPr>
                <w:sz w:val="20"/>
              </w:rPr>
              <w:t>753.-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754.-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755.-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756.-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757.-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804-A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758.-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759.-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760.-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761.-</w:t>
            </w:r>
          </w:p>
        </w:tc>
        <w:tc>
          <w:tcPr>
            <w:tcW w:w="4002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762.-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763.-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112 T-r</w:t>
            </w:r>
          </w:p>
        </w:tc>
      </w:tr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6" w:lineRule="exact"/>
              <w:ind w:left="56"/>
              <w:rPr>
                <w:sz w:val="20"/>
              </w:rPr>
            </w:pPr>
            <w:r>
              <w:rPr>
                <w:sz w:val="20"/>
              </w:rPr>
              <w:t>764.-</w:t>
            </w:r>
          </w:p>
        </w:tc>
        <w:tc>
          <w:tcPr>
            <w:tcW w:w="4002" w:type="dxa"/>
          </w:tcPr>
          <w:p>
            <w:pPr>
              <w:pStyle w:val="TableParagraph"/>
              <w:spacing w:line="206" w:lineRule="exact"/>
              <w:ind w:left="130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6992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8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3028"/>
      </w:tblGrid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765.-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766.-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767.-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768.-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769.-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770.-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771.-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772.-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Mártires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773.-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774.-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116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775.-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776.-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777.-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778.-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779.-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780.-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León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781.-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Catedral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782.-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301-509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783.-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Leona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Vicario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784.-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Leona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Vicario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785.-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786.-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787.-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788.-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789.-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790.-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203-205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791.-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792.-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793.-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z w:val="20"/>
              </w:rPr>
              <w:t>794.-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1" w:lineRule="exact"/>
              <w:ind w:left="123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795.-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796.-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Macedonio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797.-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222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798.-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799.-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800.-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801.-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802.-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803.-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804.-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805.-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806.-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807.-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808.-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809.-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810.-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811.-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18-100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812.-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813.-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814.-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Matamoros 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815.-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816.-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817.-</w:t>
            </w:r>
          </w:p>
        </w:tc>
        <w:tc>
          <w:tcPr>
            <w:tcW w:w="3028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818.-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819.-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5"/>
              <w:rPr>
                <w:sz w:val="20"/>
              </w:rPr>
            </w:pPr>
            <w:r>
              <w:rPr>
                <w:sz w:val="20"/>
              </w:rPr>
              <w:t>820.-</w:t>
            </w:r>
          </w:p>
        </w:tc>
        <w:tc>
          <w:tcPr>
            <w:tcW w:w="3028" w:type="dxa"/>
          </w:tcPr>
          <w:p>
            <w:pPr>
              <w:pStyle w:val="TableParagraph"/>
              <w:spacing w:line="207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7504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8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2"/>
        <w:gridCol w:w="3634"/>
      </w:tblGrid>
      <w:tr>
        <w:trPr>
          <w:trHeight w:val="226" w:hRule="atLeast"/>
        </w:trPr>
        <w:tc>
          <w:tcPr>
            <w:tcW w:w="632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t>821.-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7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822.-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823.-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824.-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825.-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826.-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827.-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828.-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829.-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830.-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831.-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832.-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833.-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327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834.-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835.-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 A-b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836.-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837.-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838.-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839.-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205 A-b</w:t>
            </w:r>
          </w:p>
        </w:tc>
      </w:tr>
      <w:tr>
        <w:trPr>
          <w:trHeight w:val="228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840.-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841.-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Guerrero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842.-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843.-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844.-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845.-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400.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400-E.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400-F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846.-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847.-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848.-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849.-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 *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850.-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Rayón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851.-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Rayón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852.-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853.-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854.-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855.-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856.-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857.-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858.-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508 V-b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859.-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860.-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861.-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862.-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863.-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864.-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865.-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866.-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867.-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868.-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869.-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870.-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Abasolo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524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871.-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872.-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2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873.-</w:t>
            </w:r>
          </w:p>
        </w:tc>
        <w:tc>
          <w:tcPr>
            <w:tcW w:w="3634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874.-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2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875.-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6" w:hRule="atLeast"/>
        </w:trPr>
        <w:tc>
          <w:tcPr>
            <w:tcW w:w="632" w:type="dxa"/>
          </w:tcPr>
          <w:p>
            <w:pPr>
              <w:pStyle w:val="TableParagraph"/>
              <w:spacing w:line="207" w:lineRule="exact"/>
              <w:ind w:left="51"/>
              <w:rPr>
                <w:sz w:val="20"/>
              </w:rPr>
            </w:pPr>
            <w:r>
              <w:rPr>
                <w:sz w:val="20"/>
              </w:rPr>
              <w:t>876.-</w:t>
            </w:r>
          </w:p>
        </w:tc>
        <w:tc>
          <w:tcPr>
            <w:tcW w:w="3634" w:type="dxa"/>
          </w:tcPr>
          <w:p>
            <w:pPr>
              <w:pStyle w:val="TableParagraph"/>
              <w:spacing w:line="207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8016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8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837"/>
      </w:tblGrid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6"/>
              <w:rPr>
                <w:sz w:val="20"/>
              </w:rPr>
            </w:pPr>
            <w:r>
              <w:rPr>
                <w:sz w:val="20"/>
              </w:rPr>
              <w:t>877.-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878.-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6"/>
              <w:rPr>
                <w:sz w:val="20"/>
              </w:rPr>
            </w:pPr>
            <w:r>
              <w:rPr>
                <w:sz w:val="20"/>
              </w:rPr>
              <w:t>879.-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880.-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881.-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882.-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883.-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884.-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885.-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886.-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Mier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887.-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Mier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T-Ar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888.-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107-109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889.-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Mier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890.-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891.-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892.-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105-A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893.-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894.-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895.-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896.-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897.-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322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898.-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899.-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900.-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901.-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902.-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903.-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904.-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905.-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906.-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907.-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908.-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909.-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910.-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911.-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912.-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8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913.-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914.-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3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Hidalgo 404 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915.-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916.-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917.-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918.-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Aranda 107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919.-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Aranda 112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5"/>
              <w:rPr>
                <w:sz w:val="20"/>
              </w:rPr>
            </w:pPr>
            <w:r>
              <w:rPr>
                <w:sz w:val="20"/>
              </w:rPr>
              <w:t>920.-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Mina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1" w:lineRule="exact"/>
              <w:ind w:left="55"/>
              <w:rPr>
                <w:sz w:val="20"/>
              </w:rPr>
            </w:pPr>
            <w:r>
              <w:rPr>
                <w:sz w:val="20"/>
              </w:rPr>
              <w:t>921.-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Mina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922.-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Mina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923.-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924.-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925.-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926.-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927.-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928.-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4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929.-</w:t>
            </w:r>
          </w:p>
        </w:tc>
        <w:tc>
          <w:tcPr>
            <w:tcW w:w="2837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930.-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4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931.-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6" w:hRule="atLeast"/>
        </w:trPr>
        <w:tc>
          <w:tcPr>
            <w:tcW w:w="634" w:type="dxa"/>
          </w:tcPr>
          <w:p>
            <w:pPr>
              <w:pStyle w:val="TableParagraph"/>
              <w:spacing w:line="207" w:lineRule="exact"/>
              <w:ind w:left="53"/>
              <w:rPr>
                <w:sz w:val="20"/>
              </w:rPr>
            </w:pPr>
            <w:r>
              <w:rPr>
                <w:sz w:val="20"/>
              </w:rPr>
              <w:t>932.-</w:t>
            </w:r>
          </w:p>
        </w:tc>
        <w:tc>
          <w:tcPr>
            <w:tcW w:w="2837" w:type="dxa"/>
          </w:tcPr>
          <w:p>
            <w:pPr>
              <w:pStyle w:val="TableParagraph"/>
              <w:spacing w:line="207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8528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8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3630"/>
      </w:tblGrid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5"/>
              <w:rPr>
                <w:sz w:val="20"/>
              </w:rPr>
            </w:pPr>
            <w:r>
              <w:rPr>
                <w:sz w:val="20"/>
              </w:rPr>
              <w:t>933.-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7" w:lineRule="exact"/>
              <w:ind w:left="130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934.-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935.-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936.-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937.-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938.-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939.-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940.-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941.-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942.-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943.-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944.-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945.-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946.-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947.-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r>
              <w:rPr>
                <w:sz w:val="20"/>
              </w:rPr>
              <w:t>948.-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949.-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950.-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951.-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952.-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953.-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954.-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1321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955.-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956.-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1401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957.-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958.-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959.-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960.-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961.-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225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3"/>
              <w:rPr>
                <w:sz w:val="20"/>
              </w:rPr>
            </w:pPr>
            <w:r>
              <w:rPr>
                <w:sz w:val="20"/>
              </w:rPr>
              <w:t>962.-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963.-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2"/>
              <w:rPr>
                <w:sz w:val="20"/>
              </w:rPr>
            </w:pPr>
            <w:r>
              <w:rPr>
                <w:sz w:val="20"/>
              </w:rPr>
              <w:t>964.-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965.-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966.-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967.-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968.-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969.-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970.-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971.-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Tacubaya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972.-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973.-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974.-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975.-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4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976.-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401-A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1" w:lineRule="exact"/>
              <w:ind w:left="54"/>
              <w:rPr>
                <w:sz w:val="20"/>
              </w:rPr>
            </w:pPr>
            <w:r>
              <w:rPr>
                <w:sz w:val="20"/>
              </w:rPr>
              <w:t>977.-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4"/>
              <w:rPr>
                <w:sz w:val="20"/>
              </w:rPr>
            </w:pPr>
            <w:r>
              <w:rPr>
                <w:sz w:val="20"/>
              </w:rPr>
              <w:t>978.-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979.-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980.-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3"/>
              <w:rPr>
                <w:sz w:val="20"/>
              </w:rPr>
            </w:pPr>
            <w:r>
              <w:rPr>
                <w:sz w:val="20"/>
              </w:rPr>
              <w:t>981.-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982.-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983.-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984.-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33" w:type="dxa"/>
          </w:tcPr>
          <w:p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985.-</w:t>
            </w:r>
          </w:p>
        </w:tc>
        <w:tc>
          <w:tcPr>
            <w:tcW w:w="363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1"/>
              <w:rPr>
                <w:sz w:val="20"/>
              </w:rPr>
            </w:pPr>
            <w:r>
              <w:rPr>
                <w:sz w:val="20"/>
              </w:rPr>
              <w:t>986.-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Narciso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Mendoza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33" w:type="dxa"/>
          </w:tcPr>
          <w:p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987.-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Narciso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Mendoza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6" w:hRule="atLeast"/>
        </w:trPr>
        <w:tc>
          <w:tcPr>
            <w:tcW w:w="633" w:type="dxa"/>
          </w:tcPr>
          <w:p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z w:val="20"/>
              </w:rPr>
              <w:t>988.-</w:t>
            </w:r>
          </w:p>
        </w:tc>
        <w:tc>
          <w:tcPr>
            <w:tcW w:w="3630" w:type="dxa"/>
          </w:tcPr>
          <w:p>
            <w:pPr>
              <w:pStyle w:val="TableParagraph"/>
              <w:spacing w:line="207" w:lineRule="exact"/>
              <w:ind w:left="125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9040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9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"/>
        <w:gridCol w:w="3355"/>
      </w:tblGrid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30" w:right="143"/>
              <w:jc w:val="center"/>
              <w:rPr>
                <w:sz w:val="20"/>
              </w:rPr>
            </w:pPr>
            <w:r>
              <w:rPr>
                <w:sz w:val="20"/>
              </w:rPr>
              <w:t>989.-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7" w:lineRule="exact"/>
              <w:ind w:left="7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144"/>
              <w:jc w:val="center"/>
              <w:rPr>
                <w:sz w:val="20"/>
              </w:rPr>
            </w:pPr>
            <w:r>
              <w:rPr>
                <w:sz w:val="20"/>
              </w:rPr>
              <w:t>990.-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144"/>
              <w:jc w:val="center"/>
              <w:rPr>
                <w:sz w:val="20"/>
              </w:rPr>
            </w:pPr>
            <w:r>
              <w:rPr>
                <w:sz w:val="20"/>
              </w:rPr>
              <w:t>991.-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145"/>
              <w:jc w:val="center"/>
              <w:rPr>
                <w:sz w:val="20"/>
              </w:rPr>
            </w:pPr>
            <w:r>
              <w:rPr>
                <w:sz w:val="20"/>
              </w:rPr>
              <w:t>992.-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145"/>
              <w:jc w:val="center"/>
              <w:rPr>
                <w:sz w:val="20"/>
              </w:rPr>
            </w:pPr>
            <w:r>
              <w:rPr>
                <w:sz w:val="20"/>
              </w:rPr>
              <w:t>993.-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146"/>
              <w:jc w:val="center"/>
              <w:rPr>
                <w:sz w:val="20"/>
              </w:rPr>
            </w:pPr>
            <w:r>
              <w:rPr>
                <w:sz w:val="20"/>
              </w:rPr>
              <w:t>994.-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146"/>
              <w:jc w:val="center"/>
              <w:rPr>
                <w:sz w:val="20"/>
              </w:rPr>
            </w:pPr>
            <w:r>
              <w:rPr>
                <w:sz w:val="20"/>
              </w:rPr>
              <w:t>995.-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147"/>
              <w:jc w:val="center"/>
              <w:rPr>
                <w:sz w:val="20"/>
              </w:rPr>
            </w:pPr>
            <w:r>
              <w:rPr>
                <w:sz w:val="20"/>
              </w:rPr>
              <w:t>996.-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147"/>
              <w:jc w:val="center"/>
              <w:rPr>
                <w:sz w:val="20"/>
              </w:rPr>
            </w:pPr>
            <w:r>
              <w:rPr>
                <w:sz w:val="20"/>
              </w:rPr>
              <w:t>997.-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147"/>
              <w:jc w:val="center"/>
              <w:rPr>
                <w:sz w:val="20"/>
              </w:rPr>
            </w:pPr>
            <w:r>
              <w:rPr>
                <w:sz w:val="20"/>
              </w:rPr>
              <w:t>998.-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148"/>
              <w:jc w:val="center"/>
              <w:rPr>
                <w:sz w:val="20"/>
              </w:rPr>
            </w:pPr>
            <w:r>
              <w:rPr>
                <w:sz w:val="20"/>
              </w:rPr>
              <w:t>999.-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1000.-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1001.-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1002.-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1003.-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1004.-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1005.-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1006.-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Moctezuma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1007.-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Moctezuma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1008.-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Murguía 101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1009.-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1010.-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1011.-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1012.-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404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1013.-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518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1014.-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514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1015.-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512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1016.-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510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1017.-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300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1018.-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308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1019.-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Bravo 308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1020.-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313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1021.-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1022.-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108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1023.-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109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1024.-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116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1025.-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204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1026.-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65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206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18" w:right="42"/>
              <w:jc w:val="center"/>
              <w:rPr>
                <w:sz w:val="20"/>
              </w:rPr>
            </w:pPr>
            <w:r>
              <w:rPr>
                <w:sz w:val="20"/>
              </w:rPr>
              <w:t>1027.-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210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17" w:right="42"/>
              <w:jc w:val="center"/>
              <w:rPr>
                <w:sz w:val="20"/>
              </w:rPr>
            </w:pPr>
            <w:r>
              <w:rPr>
                <w:sz w:val="20"/>
              </w:rPr>
              <w:t>1028.-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216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1029.-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307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1030.-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310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1031.-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311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1032.-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1" w:lineRule="exact"/>
              <w:ind w:left="74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312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1033.-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1" w:lineRule="exact"/>
              <w:ind w:left="74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315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1034.-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1035.-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1036.-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Nicolás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Puerto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1037.-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Nicolás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Puerto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1038.-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1039.-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1040.-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Narciso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Mendoza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1041.-</w:t>
            </w:r>
          </w:p>
        </w:tc>
        <w:tc>
          <w:tcPr>
            <w:tcW w:w="3355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211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1042.-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 214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1043.-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1044.-</w:t>
            </w:r>
          </w:p>
        </w:tc>
        <w:tc>
          <w:tcPr>
            <w:tcW w:w="3355" w:type="dxa"/>
          </w:tcPr>
          <w:p>
            <w:pPr>
              <w:pStyle w:val="TableParagraph"/>
              <w:spacing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79552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9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353"/>
        <w:gridCol w:w="3088"/>
      </w:tblGrid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1045.-</w:t>
            </w:r>
          </w:p>
        </w:tc>
        <w:tc>
          <w:tcPr>
            <w:tcW w:w="353" w:type="dxa"/>
          </w:tcPr>
          <w:p>
            <w:pPr>
              <w:pStyle w:val="TableParagraph"/>
              <w:spacing w:line="207" w:lineRule="exact"/>
              <w:ind w:left="55" w:right="33"/>
              <w:jc w:val="center"/>
              <w:rPr>
                <w:sz w:val="20"/>
              </w:rPr>
            </w:pPr>
            <w:r>
              <w:rPr>
                <w:sz w:val="20"/>
              </w:rPr>
              <w:t>M.</w:t>
            </w:r>
          </w:p>
        </w:tc>
        <w:tc>
          <w:tcPr>
            <w:tcW w:w="3088" w:type="dxa"/>
          </w:tcPr>
          <w:p>
            <w:pPr>
              <w:pStyle w:val="TableParagraph"/>
              <w:spacing w:line="207" w:lineRule="exact"/>
              <w:ind w:left="55"/>
              <w:rPr>
                <w:sz w:val="20"/>
              </w:rPr>
            </w:pPr>
            <w:r>
              <w:rPr>
                <w:sz w:val="20"/>
              </w:rPr>
              <w:t>Bravo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1046.-</w:t>
            </w:r>
          </w:p>
        </w:tc>
        <w:tc>
          <w:tcPr>
            <w:tcW w:w="353" w:type="dxa"/>
          </w:tcPr>
          <w:p>
            <w:pPr>
              <w:pStyle w:val="TableParagraph"/>
              <w:spacing w:line="209" w:lineRule="exact"/>
              <w:ind w:left="55" w:right="34"/>
              <w:jc w:val="center"/>
              <w:rPr>
                <w:sz w:val="20"/>
              </w:rPr>
            </w:pPr>
            <w:r>
              <w:rPr>
                <w:sz w:val="20"/>
              </w:rPr>
              <w:t>M.</w:t>
            </w:r>
          </w:p>
        </w:tc>
        <w:tc>
          <w:tcPr>
            <w:tcW w:w="3088" w:type="dxa"/>
          </w:tcPr>
          <w:p>
            <w:pPr>
              <w:pStyle w:val="TableParagraph"/>
              <w:spacing w:line="209" w:lineRule="exact"/>
              <w:ind w:left="55"/>
              <w:rPr>
                <w:sz w:val="20"/>
              </w:rPr>
            </w:pPr>
            <w:r>
              <w:rPr>
                <w:sz w:val="20"/>
              </w:rPr>
              <w:t>Bravo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1047.-</w:t>
            </w:r>
          </w:p>
        </w:tc>
        <w:tc>
          <w:tcPr>
            <w:tcW w:w="353" w:type="dxa"/>
          </w:tcPr>
          <w:p>
            <w:pPr>
              <w:pStyle w:val="TableParagraph"/>
              <w:spacing w:line="209" w:lineRule="exact"/>
              <w:ind w:left="54" w:right="34"/>
              <w:jc w:val="center"/>
              <w:rPr>
                <w:sz w:val="20"/>
              </w:rPr>
            </w:pPr>
            <w:r>
              <w:rPr>
                <w:sz w:val="20"/>
              </w:rPr>
              <w:t>M.</w:t>
            </w:r>
          </w:p>
        </w:tc>
        <w:tc>
          <w:tcPr>
            <w:tcW w:w="3088" w:type="dxa"/>
          </w:tcPr>
          <w:p>
            <w:pPr>
              <w:pStyle w:val="TableParagraph"/>
              <w:spacing w:line="209" w:lineRule="exact"/>
              <w:ind w:left="54"/>
              <w:rPr>
                <w:sz w:val="20"/>
              </w:rPr>
            </w:pPr>
            <w:r>
              <w:rPr>
                <w:sz w:val="20"/>
              </w:rPr>
              <w:t>Bravo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1048.-</w:t>
            </w:r>
          </w:p>
        </w:tc>
        <w:tc>
          <w:tcPr>
            <w:tcW w:w="353" w:type="dxa"/>
          </w:tcPr>
          <w:p>
            <w:pPr>
              <w:pStyle w:val="TableParagraph"/>
              <w:spacing w:line="207" w:lineRule="exact"/>
              <w:ind w:left="54" w:right="34"/>
              <w:jc w:val="center"/>
              <w:rPr>
                <w:sz w:val="20"/>
              </w:rPr>
            </w:pPr>
            <w:r>
              <w:rPr>
                <w:sz w:val="20"/>
              </w:rPr>
              <w:t>M.</w:t>
            </w:r>
          </w:p>
        </w:tc>
        <w:tc>
          <w:tcPr>
            <w:tcW w:w="3088" w:type="dxa"/>
          </w:tcPr>
          <w:p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r>
              <w:rPr>
                <w:sz w:val="20"/>
              </w:rPr>
              <w:t>Bravo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4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1049.-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7" w:lineRule="exact"/>
              <w:ind w:left="75"/>
              <w:rPr>
                <w:sz w:val="20"/>
              </w:rPr>
            </w:pP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1050.-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1051.-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1052.-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1053.-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1054.-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1055.-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1056.-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116-112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1057.-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1058.-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1059.-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1060.-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1" w:lineRule="exact"/>
              <w:ind w:left="67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1061.-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1062.-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510-A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1063.-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1064.-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1065.-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1066.-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1067.-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1068.-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1069.-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1070.-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1071.-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1072.-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1073.-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1074.-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1075.-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1076.-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222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1077.-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1078.-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1079.-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317-A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1080.-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1081.-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1082.-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1083.-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1084.-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1085.-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1086.-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1087.-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1088.-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1089.-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1090.-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1091.-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1092.-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1093.-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1094.-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1095.-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1096.-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18" w:right="42"/>
              <w:jc w:val="center"/>
              <w:rPr>
                <w:sz w:val="20"/>
              </w:rPr>
            </w:pPr>
            <w:r>
              <w:rPr>
                <w:sz w:val="20"/>
              </w:rPr>
              <w:t>1097.-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11-12-A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8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1098.-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8" w:lineRule="exact"/>
              <w:ind w:left="76"/>
              <w:rPr>
                <w:sz w:val="20"/>
              </w:rPr>
            </w:pPr>
            <w:r>
              <w:rPr>
                <w:sz w:val="20"/>
              </w:rPr>
              <w:t>Nuño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1099.-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1100.-</w:t>
            </w:r>
          </w:p>
        </w:tc>
        <w:tc>
          <w:tcPr>
            <w:tcW w:w="3441" w:type="dxa"/>
            <w:gridSpan w:val="2"/>
          </w:tcPr>
          <w:p>
            <w:pPr>
              <w:pStyle w:val="TableParagraph"/>
              <w:spacing w:line="207" w:lineRule="exact"/>
              <w:ind w:left="75"/>
              <w:rPr>
                <w:sz w:val="20"/>
              </w:rPr>
            </w:pPr>
            <w:r>
              <w:rPr>
                <w:sz w:val="20"/>
              </w:rPr>
              <w:t>Pino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80064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9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"/>
        <w:gridCol w:w="3927"/>
      </w:tblGrid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1101.-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7" w:lineRule="exact"/>
              <w:ind w:left="77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1102.-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1103.-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1104.-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1105.-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1106.-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Portal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Trujillo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1107.-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Portal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Flores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19-D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1108.-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Portal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Flores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19-C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1109.-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Quetzalcóatl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1110.-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Quetzalcóatl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1111.-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Quetzalcóatl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1112.-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Quetzalcóatl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1113.-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1114.-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1115.-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199-E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199-B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1116.-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Fiallo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1117.-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1118.-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1119.-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1120.-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1121.-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1122.-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1123.-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1124.-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1125.-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1126.-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1127.-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422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1128.-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Xicoténcatl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1129.-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1130.-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66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1131.-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18" w:right="42"/>
              <w:jc w:val="center"/>
              <w:rPr>
                <w:sz w:val="20"/>
              </w:rPr>
            </w:pPr>
            <w:r>
              <w:rPr>
                <w:sz w:val="20"/>
              </w:rPr>
              <w:t>1132.-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65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17" w:right="42"/>
              <w:jc w:val="center"/>
              <w:rPr>
                <w:sz w:val="20"/>
              </w:rPr>
            </w:pPr>
            <w:r>
              <w:rPr>
                <w:sz w:val="20"/>
              </w:rPr>
              <w:t>1133.-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64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1134.-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Leandro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1135.-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1136.-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1137.-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1138.-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1139.-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1140.-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1141.-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1142.-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1143.-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1144.-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622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1145.-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González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Ortega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1146.-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1147.-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Rayón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1148.-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8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1149.-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1150.-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306-A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1151.-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1152.-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1153.-</w:t>
            </w:r>
          </w:p>
        </w:tc>
        <w:tc>
          <w:tcPr>
            <w:tcW w:w="3927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1154.-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1155.-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1156.-</w:t>
            </w:r>
          </w:p>
        </w:tc>
        <w:tc>
          <w:tcPr>
            <w:tcW w:w="3927" w:type="dxa"/>
          </w:tcPr>
          <w:p>
            <w:pPr>
              <w:pStyle w:val="TableParagraph"/>
              <w:spacing w:line="207" w:lineRule="exact"/>
              <w:ind w:left="73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80576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9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4570"/>
      </w:tblGrid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1157.-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7" w:lineRule="exact"/>
              <w:ind w:left="76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11-203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1158.-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1159.-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1160.-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1161.-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1162.-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1163.-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1164.-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1165.-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1166.-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1167.-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1168.-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1169.-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1170.-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1171.-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1172.-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1" w:lineRule="exact"/>
              <w:ind w:left="67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1173.-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1174.-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1175.-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18" w:right="42"/>
              <w:jc w:val="center"/>
              <w:rPr>
                <w:sz w:val="20"/>
              </w:rPr>
            </w:pPr>
            <w:r>
              <w:rPr>
                <w:sz w:val="20"/>
              </w:rPr>
              <w:t>1176.-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65"/>
              <w:rPr>
                <w:sz w:val="20"/>
              </w:rPr>
            </w:pPr>
            <w:r>
              <w:rPr>
                <w:sz w:val="20"/>
              </w:rPr>
              <w:t>V. Trujano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1177.-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322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1178.-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1179.-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1180.-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1181.-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1182.-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1183.-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1184.-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423-A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1185.-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425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1186.-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1187.-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1188.-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1189.-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1190.-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1191.-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1192.-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119-C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1193.-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1194.-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1195.-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1196.-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222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1197.-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1198.-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1199.-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Independencia.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1200.-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1201.-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Santos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Degollado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Independencia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E1 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1202.-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Martin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100-A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100-B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1203.-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T. 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110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1204.-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1205.-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113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1206.-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115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1207.-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209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1208.-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213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1209.-</w:t>
            </w:r>
          </w:p>
        </w:tc>
        <w:tc>
          <w:tcPr>
            <w:tcW w:w="4570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Palacios 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1210.-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312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1211.-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</w:tr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1212.-</w:t>
            </w:r>
          </w:p>
        </w:tc>
        <w:tc>
          <w:tcPr>
            <w:tcW w:w="4570" w:type="dxa"/>
          </w:tcPr>
          <w:p>
            <w:pPr>
              <w:pStyle w:val="TableParagraph"/>
              <w:spacing w:line="207" w:lineRule="exact"/>
              <w:ind w:left="73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318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81088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19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3779"/>
      </w:tblGrid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1213.-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7" w:lineRule="exact"/>
              <w:ind w:left="76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419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1214.-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503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1215.-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Independencia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1216.-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Unión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1217.-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1218.-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1219.-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1220.-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1221.-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1222.-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1223.-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1224.-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1225.-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1226.-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Trujano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J. P.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García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1227.-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1228.-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Veinte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305 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1229.-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1230.-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1231.-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1232.-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1233.-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1234.-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1235.-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1236.-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1237.-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1238.-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1239.-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1240.-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1241.-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1242.-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1" w:lineRule="exact"/>
              <w:ind w:left="76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1243.-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1244.-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1245.-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1246.-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1247.-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1248.-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1249.-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1250.-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1251.-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1252.-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1253.-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1254.-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1255.-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1256.-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1257.-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1258.-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1259.-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1260.-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1261.-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1262.-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1263.-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1264.-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1265.-</w:t>
            </w:r>
          </w:p>
        </w:tc>
        <w:tc>
          <w:tcPr>
            <w:tcW w:w="3779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1266.-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1267.-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523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1268.-</w:t>
            </w:r>
          </w:p>
        </w:tc>
        <w:tc>
          <w:tcPr>
            <w:tcW w:w="3779" w:type="dxa"/>
          </w:tcPr>
          <w:p>
            <w:pPr>
              <w:pStyle w:val="TableParagraph"/>
              <w:spacing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81600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20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"/>
        <w:gridCol w:w="3305"/>
      </w:tblGrid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1269.-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7" w:lineRule="exact"/>
              <w:ind w:left="77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525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1270.-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Xóchitl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101-H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1271.-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1272.-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1273.-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Zárate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1274.-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Abasolo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1275.-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Abasolo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1276.-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Abasolo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1277.-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Abasolo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1278.-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Abasolo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1279.-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Abasolo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1280.-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Abasolo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1281.-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Abasolo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1282.-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1283.-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1284.-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1" w:lineRule="exact"/>
              <w:ind w:left="67"/>
              <w:rPr>
                <w:sz w:val="20"/>
              </w:rPr>
            </w:pPr>
            <w:r>
              <w:rPr>
                <w:sz w:val="20"/>
              </w:rPr>
              <w:t>Alcalá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1285.-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Alcalá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1286.-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Alcalá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18" w:right="42"/>
              <w:jc w:val="center"/>
              <w:rPr>
                <w:sz w:val="20"/>
              </w:rPr>
            </w:pPr>
            <w:r>
              <w:rPr>
                <w:sz w:val="20"/>
              </w:rPr>
              <w:t>1287.-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1288.-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7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8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1289.-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1290.-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1291.-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1292.-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1293.-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1294.-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1295.-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1296.-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1297.-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1298.-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1299.-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1300.-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825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1301.-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1302.-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1303.-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1304.-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1305.-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7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8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1306.-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1307.-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1308.-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1309.-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1310.-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422,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1311.-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410-412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1312.-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1" w:lineRule="exact"/>
              <w:ind w:left="73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1313.-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1203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1314.-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Arteaga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1315.-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1316.-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1317.-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1318.-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1319.-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1320.-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1321.-</w:t>
            </w:r>
          </w:p>
        </w:tc>
        <w:tc>
          <w:tcPr>
            <w:tcW w:w="3305" w:type="dxa"/>
          </w:tcPr>
          <w:p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1322.-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1323.-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1324.-</w:t>
            </w:r>
          </w:p>
        </w:tc>
        <w:tc>
          <w:tcPr>
            <w:tcW w:w="3305" w:type="dxa"/>
          </w:tcPr>
          <w:p>
            <w:pPr>
              <w:pStyle w:val="TableParagraph"/>
              <w:spacing w:line="207" w:lineRule="exact"/>
              <w:ind w:left="76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82112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20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3281"/>
      </w:tblGrid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1325.-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7" w:lineRule="exact"/>
              <w:ind w:left="76"/>
              <w:rPr>
                <w:sz w:val="20"/>
              </w:rPr>
            </w:pPr>
            <w:r>
              <w:rPr>
                <w:sz w:val="20"/>
              </w:rPr>
              <w:t>Zaragoza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1326.-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1327.-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1328.-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1329.-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1330.-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1331.-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1332.-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1333.-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1334.-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1335.-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1336.-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1337.-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1338.-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1339.-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1340.-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1" w:lineRule="exact"/>
              <w:ind w:left="77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1341.-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1342.-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1343.-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2O7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1344.-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1345.-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1346.-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1347.-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1348.-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1349.-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1350.-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1351.-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1352.-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Allende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1353.-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Antonio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1354.-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Armenta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1355.-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Av.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1356.-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Av.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1357.-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Av. Morelos 603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1358.-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Berriozábal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1359.-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Berriozábal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1360.-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Callejón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1361.-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1362.-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1363.-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1364.-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1365.-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1366.-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1367.-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1368.-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1369.-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Cosijopii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1370.-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1371.-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300-A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1372.-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1373.-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1374.-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Reforma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1375.-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238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1376.-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1377.-</w:t>
            </w:r>
          </w:p>
        </w:tc>
        <w:tc>
          <w:tcPr>
            <w:tcW w:w="3281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1378.-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1379.-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1380.-</w:t>
            </w:r>
          </w:p>
        </w:tc>
        <w:tc>
          <w:tcPr>
            <w:tcW w:w="3281" w:type="dxa"/>
          </w:tcPr>
          <w:p>
            <w:pPr>
              <w:pStyle w:val="TableParagraph"/>
              <w:spacing w:line="207" w:lineRule="exact"/>
              <w:ind w:left="73"/>
              <w:rPr>
                <w:sz w:val="20"/>
              </w:rPr>
            </w:pP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82624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20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"/>
        <w:gridCol w:w="2918"/>
      </w:tblGrid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1381.-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7" w:lineRule="exact"/>
              <w:ind w:left="7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Liceaga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1382.-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Liceaga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1383.-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1384.-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1385.-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1386.-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1387.-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1388.-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1389.-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1390.-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1391.-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1392.-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1393.-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1394.-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1395.-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1396.-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1397.-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1398.-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sz w:val="20"/>
              </w:rPr>
              <w:t>García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Vigil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1399.-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1400.-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1401.-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1402.-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1403.-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1404.-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1405.-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1406.-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1407.-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313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1408.-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1409.-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1410.-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1411.-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1412.-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1413.-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1414.-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Colón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1415.-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1416.-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Guerrero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1417.-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8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1418.-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1419.-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416-412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1420.-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1421.-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1422.-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1423.-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1424.-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1425.-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1426.-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1427.-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1428.-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1429.-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1208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1430.-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1431.-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1432.-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1433.-</w:t>
            </w:r>
          </w:p>
        </w:tc>
        <w:tc>
          <w:tcPr>
            <w:tcW w:w="2918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8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18" w:right="42"/>
              <w:jc w:val="center"/>
              <w:rPr>
                <w:sz w:val="20"/>
              </w:rPr>
            </w:pPr>
            <w:r>
              <w:rPr>
                <w:sz w:val="20"/>
              </w:rPr>
              <w:t>1434.-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65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A-b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1435.-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9" w:lineRule="exact"/>
              <w:ind w:left="77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Fiallo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5" w:hRule="atLeast"/>
        </w:trPr>
        <w:tc>
          <w:tcPr>
            <w:tcW w:w="693" w:type="dxa"/>
          </w:tcPr>
          <w:p>
            <w:pPr>
              <w:pStyle w:val="TableParagraph"/>
              <w:spacing w:line="206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1436.-</w:t>
            </w:r>
          </w:p>
        </w:tc>
        <w:tc>
          <w:tcPr>
            <w:tcW w:w="2918" w:type="dxa"/>
          </w:tcPr>
          <w:p>
            <w:pPr>
              <w:pStyle w:val="TableParagraph"/>
              <w:spacing w:line="206" w:lineRule="exact"/>
              <w:ind w:left="7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83136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20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3272"/>
      </w:tblGrid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1437.-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7" w:lineRule="exact"/>
              <w:ind w:left="76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1438.-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1439.-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1440.-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Crespo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1441.-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308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1442.-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1443.-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1444.-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1445.-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1446.-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Independencia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1447.-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1448.-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1449.-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1450.-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1451.-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Carranza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1452.-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1" w:lineRule="exact"/>
              <w:ind w:left="7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1453.-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1454.-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1455.-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1456.-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1457.-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1458.-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1459.-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1460.-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600-A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1461.-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1462.-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1463.-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500-C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1464.-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Matamoros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600-A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1465.-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Doblado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1466.-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Melchor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1467.-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Melchor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1468.-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Melchor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 *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1469.-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Melchor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Ocampo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1470.-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Mier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1471.-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Mier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Terán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1472.-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1473.-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1474.-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1475.-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1476.-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1477.-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1478.-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1479.-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1480.-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1481.-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496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1482.-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504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1483.-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1484.-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1485.-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1486.-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1487.-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1800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18" w:right="42"/>
              <w:jc w:val="center"/>
              <w:rPr>
                <w:sz w:val="20"/>
              </w:rPr>
            </w:pPr>
            <w:r>
              <w:rPr>
                <w:sz w:val="20"/>
              </w:rPr>
              <w:t>1488.-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Morelos 1100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1489.-</w:t>
            </w:r>
          </w:p>
        </w:tc>
        <w:tc>
          <w:tcPr>
            <w:tcW w:w="3272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411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1490.-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416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1491.-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1492.-</w:t>
            </w:r>
          </w:p>
        </w:tc>
        <w:tc>
          <w:tcPr>
            <w:tcW w:w="3272" w:type="dxa"/>
          </w:tcPr>
          <w:p>
            <w:pPr>
              <w:pStyle w:val="TableParagraph"/>
              <w:spacing w:line="207" w:lineRule="exact"/>
              <w:ind w:left="74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83648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20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3142"/>
      </w:tblGrid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1493.-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7" w:lineRule="exact"/>
              <w:ind w:left="76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 209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1494.-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Palacios 213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1495.-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Palacios 211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1496.-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1497.-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1498.-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Palacios S/N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1499.-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Unión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1500.-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Unión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1501.-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Unión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1502.-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Unión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1503.-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Unión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1504.-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Unión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1505.-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Unión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1506.-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Unión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Priv.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1507.-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Veinte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1508.-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1509.-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Morelos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1209 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1510.-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1511.-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1512.-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1513.-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1514.-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1515.-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1516.-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1517.-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1518.-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Murguía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1519.-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1520.-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1521.-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1522.-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1523.-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1524.-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6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1525.-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S/N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1526.-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1527.-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18" w:right="42"/>
              <w:jc w:val="center"/>
              <w:rPr>
                <w:sz w:val="20"/>
              </w:rPr>
            </w:pPr>
            <w:r>
              <w:rPr>
                <w:sz w:val="20"/>
              </w:rPr>
              <w:t>1528.-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M.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Bravo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511 V-m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1529.-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1530.-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503-A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1531.-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1532.-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507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1533.-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1534.-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1535.-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Porfirio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1536.-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Quetzalcóatl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1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1537.-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1538.-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Palacios 520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V-m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1539.-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1540.-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V-b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1541.-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1542.-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1543.-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7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21" w:right="42"/>
              <w:jc w:val="center"/>
              <w:rPr>
                <w:sz w:val="20"/>
              </w:rPr>
            </w:pPr>
            <w:r>
              <w:rPr>
                <w:sz w:val="20"/>
              </w:rPr>
              <w:t>1544.-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2" w:type="dxa"/>
          </w:tcPr>
          <w:p>
            <w:pPr>
              <w:pStyle w:val="TableParagraph"/>
              <w:spacing w:line="210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1545.-</w:t>
            </w:r>
          </w:p>
        </w:tc>
        <w:tc>
          <w:tcPr>
            <w:tcW w:w="3142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122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8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1546.-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2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1547.-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Curtidurías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6" w:hRule="atLeast"/>
        </w:trPr>
        <w:tc>
          <w:tcPr>
            <w:tcW w:w="692" w:type="dxa"/>
          </w:tcPr>
          <w:p>
            <w:pPr>
              <w:pStyle w:val="TableParagraph"/>
              <w:spacing w:line="207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1548.-</w:t>
            </w:r>
          </w:p>
        </w:tc>
        <w:tc>
          <w:tcPr>
            <w:tcW w:w="3142" w:type="dxa"/>
          </w:tcPr>
          <w:p>
            <w:pPr>
              <w:pStyle w:val="TableParagraph"/>
              <w:spacing w:line="207" w:lineRule="exact"/>
              <w:ind w:left="74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084160">
            <wp:simplePos x="0" y="0"/>
            <wp:positionH relativeFrom="page">
              <wp:posOffset>903605</wp:posOffset>
            </wp:positionH>
            <wp:positionV relativeFrom="page">
              <wp:posOffset>2313305</wp:posOffset>
            </wp:positionV>
            <wp:extent cx="6172294" cy="5446966"/>
            <wp:effectExtent l="0" t="0" r="0" b="0"/>
            <wp:wrapNone/>
            <wp:docPr id="21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89" w:top="1420" w:bottom="980" w:left="1240" w:right="940"/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"/>
        <w:gridCol w:w="3196"/>
      </w:tblGrid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30" w:right="30"/>
              <w:jc w:val="center"/>
              <w:rPr>
                <w:sz w:val="20"/>
              </w:rPr>
            </w:pPr>
            <w:r>
              <w:rPr>
                <w:sz w:val="20"/>
              </w:rPr>
              <w:t>1549.-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7" w:lineRule="exact"/>
              <w:ind w:left="76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1550.-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Cinco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1551.-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1552.-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1553.-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1554.-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712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1555.-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Hidalgo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202-A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1556.-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1557.-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1558.-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7" w:right="42"/>
              <w:jc w:val="center"/>
              <w:rPr>
                <w:sz w:val="20"/>
              </w:rPr>
            </w:pPr>
            <w:r>
              <w:rPr>
                <w:sz w:val="20"/>
              </w:rPr>
              <w:t>1559.-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1560.-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T-b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1561.-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310-A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23" w:right="42"/>
              <w:jc w:val="center"/>
              <w:rPr>
                <w:sz w:val="20"/>
              </w:rPr>
            </w:pPr>
            <w:r>
              <w:rPr>
                <w:sz w:val="20"/>
              </w:rPr>
              <w:t>1562.-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Xicoténcatl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T-m</w:t>
            </w:r>
          </w:p>
        </w:tc>
      </w:tr>
      <w:tr>
        <w:trPr>
          <w:trHeight w:val="225" w:hRule="atLeast"/>
        </w:trPr>
        <w:tc>
          <w:tcPr>
            <w:tcW w:w="3889" w:type="dxa"/>
            <w:gridSpan w:val="2"/>
          </w:tcPr>
          <w:p>
            <w:pPr>
              <w:pStyle w:val="TableParagraph"/>
              <w:spacing w:line="206" w:lineRule="exact"/>
              <w:ind w:left="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JALATLACO</w:t>
            </w:r>
          </w:p>
        </w:tc>
      </w:tr>
      <w:tr>
        <w:trPr>
          <w:trHeight w:val="237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1563.-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7" w:lineRule="exact"/>
              <w:ind w:left="67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1564.-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1565.-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1566.-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302-A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1567.-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1568.-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1569.-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1570.-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322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1571.-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2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1572.-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Aldama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42"/>
              <w:jc w:val="center"/>
              <w:rPr>
                <w:sz w:val="20"/>
              </w:rPr>
            </w:pPr>
            <w:r>
              <w:rPr>
                <w:sz w:val="20"/>
              </w:rPr>
              <w:t>1573.-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Antequera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1574.-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402-A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1575.-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1576.-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Calzada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22" w:right="42"/>
              <w:jc w:val="center"/>
              <w:rPr>
                <w:sz w:val="20"/>
              </w:rPr>
            </w:pPr>
            <w:r>
              <w:rPr>
                <w:sz w:val="20"/>
              </w:rPr>
              <w:t>1577.-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1" w:lineRule="exact"/>
              <w:ind w:left="67"/>
              <w:rPr>
                <w:sz w:val="20"/>
              </w:rPr>
            </w:pPr>
            <w:r>
              <w:rPr>
                <w:sz w:val="20"/>
              </w:rPr>
              <w:t>Rufino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804-A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0" w:right="42"/>
              <w:jc w:val="center"/>
              <w:rPr>
                <w:sz w:val="20"/>
              </w:rPr>
            </w:pPr>
            <w:r>
              <w:rPr>
                <w:sz w:val="20"/>
              </w:rPr>
              <w:t>1578.-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66"/>
              <w:rPr>
                <w:sz w:val="20"/>
              </w:rPr>
            </w:pPr>
            <w:r>
              <w:rPr>
                <w:sz w:val="20"/>
              </w:rPr>
              <w:t>Rufino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19" w:right="42"/>
              <w:jc w:val="center"/>
              <w:rPr>
                <w:sz w:val="20"/>
              </w:rPr>
            </w:pPr>
            <w:r>
              <w:rPr>
                <w:sz w:val="20"/>
              </w:rPr>
              <w:t>1579.-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65"/>
              <w:rPr>
                <w:sz w:val="20"/>
              </w:rPr>
            </w:pPr>
            <w:r>
              <w:rPr>
                <w:sz w:val="20"/>
              </w:rPr>
              <w:t>Rufino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818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18" w:right="42"/>
              <w:jc w:val="center"/>
              <w:rPr>
                <w:sz w:val="20"/>
              </w:rPr>
            </w:pPr>
            <w:r>
              <w:rPr>
                <w:sz w:val="20"/>
              </w:rPr>
              <w:t>1580.-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Rufino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17" w:right="42"/>
              <w:jc w:val="center"/>
              <w:rPr>
                <w:sz w:val="20"/>
              </w:rPr>
            </w:pPr>
            <w:r>
              <w:rPr>
                <w:sz w:val="20"/>
              </w:rPr>
              <w:t>1581.-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sz w:val="20"/>
              </w:rPr>
              <w:t>Rufino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1582.-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Rufino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824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2"/>
              <w:jc w:val="center"/>
              <w:rPr>
                <w:sz w:val="20"/>
              </w:rPr>
            </w:pPr>
            <w:r>
              <w:rPr>
                <w:sz w:val="20"/>
              </w:rPr>
              <w:t>1583.-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Rufino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826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1584.-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1585.-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Héroes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225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6"/>
              <w:jc w:val="center"/>
              <w:rPr>
                <w:sz w:val="20"/>
              </w:rPr>
            </w:pPr>
            <w:r>
              <w:rPr>
                <w:sz w:val="20"/>
              </w:rPr>
              <w:t>1586.-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Noche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Triste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6" w:hRule="atLeast"/>
        </w:trPr>
        <w:tc>
          <w:tcPr>
            <w:tcW w:w="693" w:type="dxa"/>
          </w:tcPr>
          <w:p>
            <w:pPr>
              <w:pStyle w:val="TableParagraph"/>
              <w:spacing w:line="207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1587.-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7" w:lineRule="exact"/>
              <w:ind w:left="73"/>
              <w:rPr>
                <w:sz w:val="20"/>
              </w:rPr>
            </w:pPr>
            <w:r>
              <w:rPr>
                <w:sz w:val="20"/>
              </w:rPr>
              <w:t>Noche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Triste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8" w:hRule="atLeast"/>
        </w:trPr>
        <w:tc>
          <w:tcPr>
            <w:tcW w:w="3889" w:type="dxa"/>
            <w:gridSpan w:val="2"/>
          </w:tcPr>
          <w:p>
            <w:pPr>
              <w:pStyle w:val="TableParagraph"/>
              <w:spacing w:line="208" w:lineRule="exact"/>
              <w:ind w:left="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XOCHIMILCO</w:t>
            </w:r>
          </w:p>
        </w:tc>
      </w:tr>
      <w:tr>
        <w:trPr>
          <w:trHeight w:val="235" w:hRule="atLeast"/>
        </w:trPr>
        <w:tc>
          <w:tcPr>
            <w:tcW w:w="693" w:type="dxa"/>
          </w:tcPr>
          <w:p>
            <w:pPr>
              <w:pStyle w:val="TableParagraph"/>
              <w:spacing w:line="205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1588.-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5" w:lineRule="exact"/>
              <w:ind w:left="73"/>
              <w:rPr>
                <w:sz w:val="20"/>
              </w:rPr>
            </w:pPr>
            <w:r>
              <w:rPr>
                <w:sz w:val="20"/>
              </w:rPr>
              <w:t>Callejón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Morelos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9"/>
              <w:jc w:val="center"/>
              <w:rPr>
                <w:sz w:val="20"/>
              </w:rPr>
            </w:pPr>
            <w:r>
              <w:rPr>
                <w:sz w:val="20"/>
              </w:rPr>
              <w:t>1589.-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2"/>
              <w:rPr>
                <w:sz w:val="20"/>
              </w:rPr>
            </w:pPr>
            <w:r>
              <w:rPr>
                <w:sz w:val="20"/>
              </w:rPr>
              <w:t>Callejón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Morelos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30" w:right="41"/>
              <w:jc w:val="center"/>
              <w:rPr>
                <w:sz w:val="20"/>
              </w:rPr>
            </w:pPr>
            <w:r>
              <w:rPr>
                <w:sz w:val="20"/>
              </w:rPr>
              <w:t>1590.-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Vasconcelos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102-205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1" w:lineRule="exact"/>
              <w:ind w:left="29" w:right="42"/>
              <w:jc w:val="center"/>
              <w:rPr>
                <w:sz w:val="20"/>
              </w:rPr>
            </w:pPr>
            <w:r>
              <w:rPr>
                <w:sz w:val="20"/>
              </w:rPr>
              <w:t>1591.-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Vasconcelos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8" w:right="42"/>
              <w:jc w:val="center"/>
              <w:rPr>
                <w:sz w:val="20"/>
              </w:rPr>
            </w:pPr>
            <w:r>
              <w:rPr>
                <w:sz w:val="20"/>
              </w:rPr>
              <w:t>1592.-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Manuel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Cabrera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26" w:right="42"/>
              <w:jc w:val="center"/>
              <w:rPr>
                <w:sz w:val="20"/>
              </w:rPr>
            </w:pPr>
            <w:r>
              <w:rPr>
                <w:sz w:val="20"/>
              </w:rPr>
              <w:t>1593.-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Pérez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8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5" w:right="42"/>
              <w:jc w:val="center"/>
              <w:rPr>
                <w:sz w:val="20"/>
              </w:rPr>
            </w:pPr>
            <w:r>
              <w:rPr>
                <w:sz w:val="20"/>
              </w:rPr>
              <w:t>1594.-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Pérez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24" w:right="42"/>
              <w:jc w:val="center"/>
              <w:rPr>
                <w:sz w:val="20"/>
              </w:rPr>
            </w:pPr>
            <w:r>
              <w:rPr>
                <w:sz w:val="20"/>
              </w:rPr>
              <w:t>1595.-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68"/>
              <w:rPr>
                <w:sz w:val="20"/>
              </w:rPr>
            </w:pPr>
            <w:r>
              <w:rPr>
                <w:sz w:val="20"/>
              </w:rPr>
              <w:t>Prolongación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1102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1"/>
              <w:jc w:val="center"/>
              <w:rPr>
                <w:sz w:val="20"/>
              </w:rPr>
            </w:pPr>
            <w:r>
              <w:rPr>
                <w:sz w:val="20"/>
              </w:rPr>
              <w:t>1596.-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sz w:val="20"/>
              </w:rPr>
              <w:t>Prolongación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Díaz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1405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3"/>
              <w:jc w:val="center"/>
              <w:rPr>
                <w:sz w:val="20"/>
              </w:rPr>
            </w:pPr>
            <w:r>
              <w:rPr>
                <w:sz w:val="20"/>
              </w:rPr>
              <w:t>1597.-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Quetzalcóatl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4"/>
              <w:jc w:val="center"/>
              <w:rPr>
                <w:sz w:val="20"/>
              </w:rPr>
            </w:pPr>
            <w:r>
              <w:rPr>
                <w:sz w:val="20"/>
              </w:rPr>
              <w:t>1598.-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Quetzalcóatl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esq.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Hidalgo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30" w:hRule="atLeast"/>
        </w:trPr>
        <w:tc>
          <w:tcPr>
            <w:tcW w:w="693" w:type="dxa"/>
          </w:tcPr>
          <w:p>
            <w:pPr>
              <w:pStyle w:val="TableParagraph"/>
              <w:spacing w:line="210" w:lineRule="exact"/>
              <w:ind w:left="30" w:right="35"/>
              <w:jc w:val="center"/>
              <w:rPr>
                <w:sz w:val="20"/>
              </w:rPr>
            </w:pPr>
            <w:r>
              <w:rPr>
                <w:sz w:val="20"/>
              </w:rPr>
              <w:t>1599.-</w:t>
            </w:r>
          </w:p>
        </w:tc>
        <w:tc>
          <w:tcPr>
            <w:tcW w:w="3196" w:type="dxa"/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Rufino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800-A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9" w:hRule="atLeast"/>
        </w:trPr>
        <w:tc>
          <w:tcPr>
            <w:tcW w:w="693" w:type="dxa"/>
          </w:tcPr>
          <w:p>
            <w:pPr>
              <w:pStyle w:val="TableParagraph"/>
              <w:spacing w:line="209" w:lineRule="exact"/>
              <w:ind w:left="30" w:right="37"/>
              <w:jc w:val="center"/>
              <w:rPr>
                <w:sz w:val="20"/>
              </w:rPr>
            </w:pPr>
            <w:r>
              <w:rPr>
                <w:sz w:val="20"/>
              </w:rPr>
              <w:t>1600.-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9" w:lineRule="exact"/>
              <w:ind w:left="73"/>
              <w:rPr>
                <w:sz w:val="20"/>
              </w:rPr>
            </w:pPr>
            <w:r>
              <w:rPr>
                <w:sz w:val="20"/>
              </w:rPr>
              <w:t>Rufino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Tamayo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V-r</w:t>
            </w:r>
          </w:p>
        </w:tc>
      </w:tr>
      <w:tr>
        <w:trPr>
          <w:trHeight w:val="225" w:hRule="atLeast"/>
        </w:trPr>
        <w:tc>
          <w:tcPr>
            <w:tcW w:w="693" w:type="dxa"/>
          </w:tcPr>
          <w:p>
            <w:pPr>
              <w:pStyle w:val="TableParagraph"/>
              <w:spacing w:line="205" w:lineRule="exact"/>
              <w:ind w:left="30" w:right="38"/>
              <w:jc w:val="center"/>
              <w:rPr>
                <w:sz w:val="20"/>
              </w:rPr>
            </w:pPr>
            <w:r>
              <w:rPr>
                <w:sz w:val="20"/>
              </w:rPr>
              <w:t>1601.-</w:t>
            </w:r>
          </w:p>
        </w:tc>
        <w:tc>
          <w:tcPr>
            <w:tcW w:w="3196" w:type="dxa"/>
          </w:tcPr>
          <w:p>
            <w:pPr>
              <w:pStyle w:val="TableParagraph"/>
              <w:spacing w:line="205" w:lineRule="exact"/>
              <w:ind w:left="73"/>
              <w:rPr>
                <w:sz w:val="20"/>
              </w:rPr>
            </w:pPr>
            <w:r>
              <w:rPr>
                <w:sz w:val="20"/>
              </w:rPr>
              <w:t>Bustamante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A-r</w:t>
            </w:r>
          </w:p>
        </w:tc>
      </w:tr>
    </w:tbl>
    <w:p>
      <w:pPr>
        <w:spacing w:before="1"/>
        <w:ind w:left="17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7084672">
            <wp:simplePos x="0" y="0"/>
            <wp:positionH relativeFrom="page">
              <wp:posOffset>903605</wp:posOffset>
            </wp:positionH>
            <wp:positionV relativeFrom="paragraph">
              <wp:posOffset>-6616423</wp:posOffset>
            </wp:positionV>
            <wp:extent cx="6172294" cy="5446966"/>
            <wp:effectExtent l="0" t="0" r="0" b="0"/>
            <wp:wrapNone/>
            <wp:docPr id="2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t>*</w:t>
      </w:r>
      <w:r>
        <w:rPr>
          <w:rFonts w:ascii="Arial"/>
          <w:b/>
          <w:spacing w:val="-10"/>
          <w:sz w:val="22"/>
        </w:rPr>
        <w:t> </w:t>
      </w:r>
      <w:r>
        <w:rPr>
          <w:sz w:val="20"/>
        </w:rPr>
        <w:t>Inmueble</w:t>
      </w:r>
      <w:r>
        <w:rPr>
          <w:spacing w:val="-2"/>
          <w:sz w:val="20"/>
        </w:rPr>
        <w:t> </w:t>
      </w:r>
      <w:r>
        <w:rPr>
          <w:sz w:val="20"/>
        </w:rPr>
        <w:t>ya</w:t>
      </w:r>
      <w:r>
        <w:rPr>
          <w:spacing w:val="-3"/>
          <w:sz w:val="20"/>
        </w:rPr>
        <w:t> </w:t>
      </w:r>
      <w:r>
        <w:rPr>
          <w:sz w:val="20"/>
        </w:rPr>
        <w:t>registrado.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789" w:top="1420" w:bottom="980" w:left="12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83"/>
        <w:rPr>
          <w:sz w:val="20"/>
        </w:rPr>
      </w:pPr>
      <w:r>
        <w:rPr>
          <w:sz w:val="20"/>
        </w:rPr>
        <w:drawing>
          <wp:inline distT="0" distB="0" distL="0" distR="0">
            <wp:extent cx="6172294" cy="5446966"/>
            <wp:effectExtent l="0" t="0" r="0" b="0"/>
            <wp:docPr id="2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94" cy="5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spacing w:line="480" w:lineRule="auto" w:before="93"/>
        <w:ind w:left="3587" w:right="186" w:firstLine="5201"/>
      </w:pPr>
      <w:r>
        <w:rPr/>
        <w:t>ANEXO</w:t>
      </w:r>
      <w:r>
        <w:rPr>
          <w:spacing w:val="-15"/>
        </w:rPr>
        <w:t> </w:t>
      </w:r>
      <w:r>
        <w:rPr/>
        <w:t>E</w:t>
      </w:r>
      <w:r>
        <w:rPr>
          <w:spacing w:val="-63"/>
        </w:rPr>
        <w:t> </w:t>
      </w:r>
      <w:r>
        <w:rPr/>
        <w:t>GRAFICO:</w:t>
      </w:r>
      <w:r>
        <w:rPr>
          <w:spacing w:val="-3"/>
        </w:rPr>
        <w:t> </w:t>
      </w:r>
      <w:r>
        <w:rPr/>
        <w:t>PLANO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ESTRATEGIA</w:t>
      </w:r>
      <w:r>
        <w:rPr>
          <w:spacing w:val="-9"/>
        </w:rPr>
        <w:t> </w:t>
      </w:r>
      <w:r>
        <w:rPr/>
        <w:t>(CARTA</w:t>
      </w:r>
      <w:r>
        <w:rPr>
          <w:spacing w:val="-9"/>
        </w:rPr>
        <w:t> </w:t>
      </w:r>
      <w:r>
        <w:rPr/>
        <w:t>URBANA)</w:t>
      </w:r>
    </w:p>
    <w:p>
      <w:pPr>
        <w:spacing w:after="0" w:line="480" w:lineRule="auto"/>
        <w:sectPr>
          <w:pgSz w:w="12240" w:h="15840"/>
          <w:pgMar w:header="0" w:footer="789" w:top="1500" w:bottom="980" w:left="1240" w:right="940"/>
        </w:sectPr>
      </w:pPr>
    </w:p>
    <w:p>
      <w:pPr>
        <w:pStyle w:val="BodyText"/>
        <w:ind w:left="10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944527" cy="6957059"/>
            <wp:effectExtent l="0" t="0" r="0" b="0"/>
            <wp:docPr id="21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4527" cy="69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footerReference w:type="default" r:id="rId46"/>
          <w:pgSz w:w="15840" w:h="12240" w:orient="landscape"/>
          <w:pgMar w:footer="0" w:header="0" w:top="700" w:bottom="280" w:left="760" w:right="660"/>
        </w:sectPr>
      </w:pPr>
    </w:p>
    <w:p>
      <w:pPr>
        <w:tabs>
          <w:tab w:pos="7046" w:val="left" w:leader="none"/>
        </w:tabs>
        <w:spacing w:line="240" w:lineRule="auto"/>
        <w:ind w:left="315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346581" cy="1188720"/>
            <wp:effectExtent l="0" t="0" r="0" b="0"/>
            <wp:docPr id="2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8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3"/>
          <w:sz w:val="20"/>
        </w:rPr>
        <w:drawing>
          <wp:inline distT="0" distB="0" distL="0" distR="0">
            <wp:extent cx="1327731" cy="1141571"/>
            <wp:effectExtent l="0" t="0" r="0" b="0"/>
            <wp:docPr id="2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31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3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1095375</wp:posOffset>
            </wp:positionH>
            <wp:positionV relativeFrom="paragraph">
              <wp:posOffset>193343</wp:posOffset>
            </wp:positionV>
            <wp:extent cx="5581014" cy="142875"/>
            <wp:effectExtent l="0" t="0" r="0" b="0"/>
            <wp:wrapTopAndBottom/>
            <wp:docPr id="2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footerReference w:type="even" r:id="rId48"/>
          <w:pgSz w:w="12240" w:h="15840"/>
          <w:pgMar w:footer="0" w:header="0" w:top="440" w:bottom="280" w:left="1620" w:right="1360"/>
        </w:sectPr>
      </w:pPr>
    </w:p>
    <w:p>
      <w:pPr>
        <w:tabs>
          <w:tab w:pos="7046" w:val="left" w:leader="none"/>
        </w:tabs>
        <w:spacing w:line="240" w:lineRule="auto"/>
        <w:ind w:left="315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346581" cy="1188720"/>
            <wp:effectExtent l="0" t="0" r="0" b="0"/>
            <wp:docPr id="2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81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3"/>
          <w:sz w:val="20"/>
        </w:rPr>
        <w:drawing>
          <wp:inline distT="0" distB="0" distL="0" distR="0">
            <wp:extent cx="1327731" cy="1141571"/>
            <wp:effectExtent l="0" t="0" r="0" b="0"/>
            <wp:docPr id="2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31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3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BodyText"/>
        <w:spacing w:line="278" w:lineRule="auto" w:before="93"/>
        <w:ind w:left="235" w:right="506"/>
        <w:jc w:val="center"/>
      </w:pPr>
      <w:r>
        <w:rPr/>
        <w:t>Se</w:t>
      </w:r>
      <w:r>
        <w:rPr>
          <w:spacing w:val="-3"/>
        </w:rPr>
        <w:t> </w:t>
      </w:r>
      <w:r>
        <w:rPr/>
        <w:t>imprimieron</w:t>
      </w:r>
      <w:r>
        <w:rPr>
          <w:spacing w:val="-3"/>
        </w:rPr>
        <w:t> </w:t>
      </w:r>
      <w:r>
        <w:rPr/>
        <w:t>28</w:t>
      </w:r>
      <w:r>
        <w:rPr>
          <w:spacing w:val="-3"/>
        </w:rPr>
        <w:t> </w:t>
      </w:r>
      <w:r>
        <w:rPr/>
        <w:t>ejemplares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fundamento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</w:t>
      </w:r>
      <w:r>
        <w:rPr>
          <w:spacing w:val="-5"/>
        </w:rPr>
        <w:t> </w:t>
      </w:r>
      <w:r>
        <w:rPr/>
        <w:t>establecido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artículos</w:t>
      </w:r>
      <w:r>
        <w:rPr>
          <w:spacing w:val="-63"/>
        </w:rPr>
        <w:t> </w:t>
      </w:r>
      <w:r>
        <w:rPr/>
        <w:t>1,2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Gaceta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Oaxaca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Juárez.</w:t>
      </w:r>
    </w:p>
    <w:p>
      <w:pPr>
        <w:pStyle w:val="BodyText"/>
        <w:spacing w:line="276" w:lineRule="auto" w:before="194"/>
        <w:ind w:left="235" w:right="498"/>
        <w:jc w:val="center"/>
      </w:pPr>
      <w:r>
        <w:rPr/>
        <w:t>Plaza de la Danza s/n, Planta Alta, Centro Histórico, C.P. 68000. Oaxaca de</w:t>
      </w:r>
      <w:r>
        <w:rPr>
          <w:spacing w:val="-64"/>
        </w:rPr>
        <w:t> </w:t>
      </w:r>
      <w:r>
        <w:rPr/>
        <w:t>Juárez,</w:t>
      </w:r>
      <w:r>
        <w:rPr>
          <w:spacing w:val="-1"/>
        </w:rPr>
        <w:t> </w:t>
      </w:r>
      <w:r>
        <w:rPr/>
        <w:t>Oaxaca.</w:t>
      </w:r>
      <w:r>
        <w:rPr>
          <w:spacing w:val="-2"/>
        </w:rPr>
        <w:t> </w:t>
      </w:r>
      <w:r>
        <w:rPr/>
        <w:t>Teléfono</w:t>
      </w:r>
      <w:r>
        <w:rPr>
          <w:spacing w:val="-3"/>
        </w:rPr>
        <w:t> </w:t>
      </w:r>
      <w:r>
        <w:rPr/>
        <w:t>01 (951)50</w:t>
      </w:r>
      <w:r>
        <w:rPr>
          <w:spacing w:val="-1"/>
        </w:rPr>
        <w:t> </w:t>
      </w:r>
      <w:r>
        <w:rPr/>
        <w:t>15505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50 15506.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1095375</wp:posOffset>
            </wp:positionH>
            <wp:positionV relativeFrom="paragraph">
              <wp:posOffset>196518</wp:posOffset>
            </wp:positionV>
            <wp:extent cx="5581014" cy="142875"/>
            <wp:effectExtent l="0" t="0" r="0" b="0"/>
            <wp:wrapTopAndBottom/>
            <wp:docPr id="2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49"/>
      <w:pgSz w:w="12240" w:h="15840"/>
      <w:pgMar w:footer="0" w:header="0" w:top="440" w:bottom="280" w:left="162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040640">
          <wp:simplePos x="0" y="0"/>
          <wp:positionH relativeFrom="page">
            <wp:posOffset>1080769</wp:posOffset>
          </wp:positionH>
          <wp:positionV relativeFrom="page">
            <wp:posOffset>9656059</wp:posOffset>
          </wp:positionV>
          <wp:extent cx="5574665" cy="12675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74665" cy="12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9.019470pt;margin-top:712.672791pt;width:19.4pt;height:15.45pt;mso-position-horizontal-relative:page;mso-position-vertical-relative:page;z-index:-262732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0.944pt;margin-top:670.539978pt;width:144.020pt;height:.6pt;mso-position-horizontal-relative:page;mso-position-vertical-relative:page;z-index:-26272768" filled="true" fillcolor="#000000" stroked="false">
          <v:fill type="solid"/>
          <w10:wrap type="none"/>
        </v:rect>
      </w:pict>
    </w:r>
    <w:r>
      <w:rPr/>
      <w:pict>
        <v:shape style="position:absolute;margin-left:67.944298pt;margin-top:674.73584pt;width:491.55pt;height:25.75pt;mso-position-horizontal-relative:page;mso-position-vertical-relative:page;z-index:-26272256" type="#_x0000_t202" filled="false" stroked="false">
          <v:textbox inset="0,0,0,0">
            <w:txbxContent>
              <w:p>
                <w:pPr>
                  <w:spacing w:line="268" w:lineRule="auto" w:before="13"/>
                  <w:ind w:left="59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position w:val="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spacing w:val="19"/>
                    <w:position w:val="9"/>
                    <w:sz w:val="16"/>
                  </w:rPr>
                  <w:t> </w:t>
                </w:r>
                <w:r>
                  <w:rPr>
                    <w:sz w:val="16"/>
                  </w:rPr>
                  <w:t>Plan</w:t>
                </w:r>
                <w:r>
                  <w:rPr>
                    <w:spacing w:val="9"/>
                    <w:sz w:val="16"/>
                  </w:rPr>
                  <w:t> </w:t>
                </w:r>
                <w:r>
                  <w:rPr>
                    <w:sz w:val="16"/>
                  </w:rPr>
                  <w:t>Parcial</w:t>
                </w:r>
                <w:r>
                  <w:rPr>
                    <w:spacing w:val="1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0"/>
                    <w:sz w:val="16"/>
                  </w:rPr>
                  <w:t> </w:t>
                </w:r>
                <w:r>
                  <w:rPr>
                    <w:sz w:val="16"/>
                  </w:rPr>
                  <w:t>Conservación</w:t>
                </w:r>
                <w:r>
                  <w:rPr>
                    <w:spacing w:val="13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13"/>
                    <w:sz w:val="16"/>
                  </w:rPr>
                  <w:t> </w:t>
                </w:r>
                <w:r>
                  <w:rPr>
                    <w:sz w:val="16"/>
                  </w:rPr>
                  <w:t>Centro</w:t>
                </w:r>
                <w:r>
                  <w:rPr>
                    <w:spacing w:val="12"/>
                    <w:sz w:val="16"/>
                  </w:rPr>
                  <w:t> </w:t>
                </w:r>
                <w:r>
                  <w:rPr>
                    <w:sz w:val="16"/>
                  </w:rPr>
                  <w:t>Histórico</w:t>
                </w:r>
                <w:r>
                  <w:rPr>
                    <w:spacing w:val="1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0"/>
                    <w:sz w:val="16"/>
                  </w:rPr>
                  <w:t> </w:t>
                </w:r>
                <w:r>
                  <w:rPr>
                    <w:sz w:val="16"/>
                  </w:rPr>
                  <w:t>la</w:t>
                </w:r>
                <w:r>
                  <w:rPr>
                    <w:spacing w:val="14"/>
                    <w:sz w:val="16"/>
                  </w:rPr>
                  <w:t> </w:t>
                </w:r>
                <w:r>
                  <w:rPr>
                    <w:sz w:val="16"/>
                  </w:rPr>
                  <w:t>Ciudad</w:t>
                </w:r>
                <w:r>
                  <w:rPr>
                    <w:spacing w:val="1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2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  <w:r>
                  <w:rPr>
                    <w:spacing w:val="1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2"/>
                    <w:sz w:val="16"/>
                  </w:rPr>
                  <w:t> </w:t>
                </w:r>
                <w:r>
                  <w:rPr>
                    <w:sz w:val="16"/>
                  </w:rPr>
                  <w:t>Juárez,</w:t>
                </w:r>
                <w:r>
                  <w:rPr>
                    <w:spacing w:val="15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  <w:r>
                  <w:rPr>
                    <w:spacing w:val="12"/>
                    <w:sz w:val="16"/>
                  </w:rPr>
                  <w:t> </w:t>
                </w:r>
                <w:r>
                  <w:rPr>
                    <w:sz w:val="16"/>
                  </w:rPr>
                  <w:t>1998.</w:t>
                </w:r>
                <w:r>
                  <w:rPr>
                    <w:spacing w:val="21"/>
                    <w:sz w:val="16"/>
                  </w:rPr>
                  <w:t> </w:t>
                </w:r>
                <w:r>
                  <w:rPr>
                    <w:sz w:val="16"/>
                  </w:rPr>
                  <w:t>INEGI.</w:t>
                </w:r>
                <w:r>
                  <w:rPr>
                    <w:spacing w:val="14"/>
                    <w:sz w:val="16"/>
                  </w:rPr>
                  <w:t> </w:t>
                </w:r>
                <w:r>
                  <w:rPr>
                    <w:sz w:val="16"/>
                  </w:rPr>
                  <w:t>XII</w:t>
                </w:r>
                <w:r>
                  <w:rPr>
                    <w:spacing w:val="14"/>
                    <w:sz w:val="16"/>
                  </w:rPr>
                  <w:t> </w:t>
                </w:r>
                <w:r>
                  <w:rPr>
                    <w:sz w:val="16"/>
                  </w:rPr>
                  <w:t>Censo</w:t>
                </w:r>
                <w:r>
                  <w:rPr>
                    <w:spacing w:val="13"/>
                    <w:sz w:val="16"/>
                  </w:rPr>
                  <w:t> </w:t>
                </w:r>
                <w:r>
                  <w:rPr>
                    <w:sz w:val="16"/>
                  </w:rPr>
                  <w:t>General</w:t>
                </w:r>
                <w:r>
                  <w:rPr>
                    <w:spacing w:val="1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Población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Vivienda 2000.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019470pt;margin-top:712.672791pt;width:15.4pt;height:15.45pt;mso-position-horizontal-relative:page;mso-position-vertical-relative:page;z-index:-262717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51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9.019470pt;margin-top:712.672791pt;width:19.4pt;height:15.45pt;mso-position-horizontal-relative:page;mso-position-vertical-relative:page;z-index:-262712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0.944pt;margin-top:670.539978pt;width:144.020pt;height:.6pt;mso-position-horizontal-relative:page;mso-position-vertical-relative:page;z-index:-26270720" filled="true" fillcolor="#000000" stroked="false">
          <v:fill type="solid"/>
          <w10:wrap type="none"/>
        </v:rect>
      </w:pict>
    </w:r>
    <w:r>
      <w:rPr/>
      <w:pict>
        <v:shape style="position:absolute;margin-left:69.904099pt;margin-top:674.73584pt;width:486.3pt;height:25.75pt;mso-position-horizontal-relative:page;mso-position-vertical-relative:page;z-index:-26270208" type="#_x0000_t202" filled="false" stroked="false">
          <v:textbox inset="0,0,0,0">
            <w:txbxContent>
              <w:p>
                <w:pPr>
                  <w:spacing w:line="268" w:lineRule="auto" w:before="1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rFonts w:ascii="Times New Roman" w:hAnsi="Times New Roman"/>
                    <w:color w:val="3366FF"/>
                    <w:position w:val="9"/>
                    <w:sz w:val="16"/>
                  </w:rPr>
                  <w:t>7</w:t>
                </w:r>
                <w:r>
                  <w:rPr>
                    <w:sz w:val="16"/>
                  </w:rPr>
                  <w:t>Plan</w:t>
                </w:r>
                <w:r>
                  <w:rPr>
                    <w:spacing w:val="14"/>
                    <w:sz w:val="16"/>
                  </w:rPr>
                  <w:t> </w:t>
                </w:r>
                <w:r>
                  <w:rPr>
                    <w:sz w:val="16"/>
                  </w:rPr>
                  <w:t>Parcial</w:t>
                </w:r>
                <w:r>
                  <w:rPr>
                    <w:spacing w:val="15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Conservación</w:t>
                </w:r>
                <w:r>
                  <w:rPr>
                    <w:spacing w:val="14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14"/>
                    <w:sz w:val="16"/>
                  </w:rPr>
                  <w:t> </w:t>
                </w:r>
                <w:r>
                  <w:rPr>
                    <w:sz w:val="16"/>
                  </w:rPr>
                  <w:t>Centro</w:t>
                </w:r>
                <w:r>
                  <w:rPr>
                    <w:spacing w:val="15"/>
                    <w:sz w:val="16"/>
                  </w:rPr>
                  <w:t> </w:t>
                </w:r>
                <w:r>
                  <w:rPr>
                    <w:sz w:val="16"/>
                  </w:rPr>
                  <w:t>Histórico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5"/>
                    <w:sz w:val="16"/>
                  </w:rPr>
                  <w:t> </w:t>
                </w:r>
                <w:r>
                  <w:rPr>
                    <w:sz w:val="16"/>
                  </w:rPr>
                  <w:t>la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Ciudad</w:t>
                </w:r>
                <w:r>
                  <w:rPr>
                    <w:spacing w:val="15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  <w:r>
                  <w:rPr>
                    <w:spacing w:val="15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Juárez,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Oaxaca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1998.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INEGI.</w:t>
                </w:r>
                <w:r>
                  <w:rPr>
                    <w:spacing w:val="17"/>
                    <w:sz w:val="16"/>
                  </w:rPr>
                  <w:t> </w:t>
                </w:r>
                <w:r>
                  <w:rPr>
                    <w:sz w:val="16"/>
                  </w:rPr>
                  <w:t>XII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Censo</w:t>
                </w:r>
                <w:r>
                  <w:rPr>
                    <w:spacing w:val="15"/>
                    <w:sz w:val="16"/>
                  </w:rPr>
                  <w:t> </w:t>
                </w:r>
                <w:r>
                  <w:rPr>
                    <w:sz w:val="16"/>
                  </w:rPr>
                  <w:t>General</w:t>
                </w:r>
                <w:r>
                  <w:rPr>
                    <w:spacing w:val="1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Población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Vivienda 2000.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019470pt;margin-top:712.672791pt;width:15.4pt;height:15.45pt;mso-position-horizontal-relative:page;mso-position-vertical-relative:page;z-index:-262696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53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70.944pt;margin-top:670.539978pt;width:144.020pt;height:.6pt;mso-position-horizontal-relative:page;mso-position-vertical-relative:page;z-index:-26269184" filled="true" fillcolor="#000000" stroked="false">
          <v:fill type="solid"/>
          <w10:wrap type="none"/>
        </v:rect>
      </w:pict>
    </w:r>
    <w:r>
      <w:rPr/>
      <w:pict>
        <v:shape style="position:absolute;margin-left:541.019470pt;margin-top:712.672791pt;width:15.4pt;height:15.45pt;mso-position-horizontal-relative:page;mso-position-vertical-relative:page;z-index:-262686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54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299805pt;margin-top:712.672791pt;width:26.15pt;height:15.45pt;mso-position-horizontal-relative:page;mso-position-vertical-relative:page;z-index:-262681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299805pt;margin-top:712.672791pt;width:26.15pt;height:15.45pt;mso-position-horizontal-relative:page;mso-position-vertical-relative:page;z-index:-262676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049344">
          <wp:simplePos x="0" y="0"/>
          <wp:positionH relativeFrom="page">
            <wp:posOffset>903605</wp:posOffset>
          </wp:positionH>
          <wp:positionV relativeFrom="page">
            <wp:posOffset>9379584</wp:posOffset>
          </wp:positionV>
          <wp:extent cx="6228080" cy="252095"/>
          <wp:effectExtent l="0" t="0" r="0" b="0"/>
          <wp:wrapNone/>
          <wp:docPr id="53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8080" cy="252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7.384003pt;margin-top:741.543091pt;width:82.45pt;height:13.15pt;mso-position-horizontal-relative:page;mso-position-vertical-relative:page;z-index:-262666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z w:val="20"/>
                  </w:rPr>
                  <w:t>PPCCH</w:t>
                </w:r>
                <w:r>
                  <w:rPr>
                    <w:color w:val="FFFFFF"/>
                    <w:spacing w:val="1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y</w:t>
                </w:r>
                <w:r>
                  <w:rPr>
                    <w:color w:val="FFFFFF"/>
                    <w:spacing w:val="-6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su</w:t>
                </w:r>
                <w:r>
                  <w:rPr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RGA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299805pt;margin-top:742.023499pt;width:17.1pt;height:13.15pt;mso-position-horizontal-relative:page;mso-position-vertical-relative:page;z-index:-262661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050880">
          <wp:simplePos x="0" y="0"/>
          <wp:positionH relativeFrom="page">
            <wp:posOffset>903605</wp:posOffset>
          </wp:positionH>
          <wp:positionV relativeFrom="page">
            <wp:posOffset>9379584</wp:posOffset>
          </wp:positionV>
          <wp:extent cx="6228080" cy="252095"/>
          <wp:effectExtent l="0" t="0" r="0" b="0"/>
          <wp:wrapNone/>
          <wp:docPr id="55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8080" cy="252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7.384003pt;margin-top:741.543091pt;width:82.45pt;height:13.15pt;mso-position-horizontal-relative:page;mso-position-vertical-relative:page;z-index:-262650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z w:val="20"/>
                  </w:rPr>
                  <w:t>PPCCH</w:t>
                </w:r>
                <w:r>
                  <w:rPr>
                    <w:color w:val="FFFFFF"/>
                    <w:spacing w:val="1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y</w:t>
                </w:r>
                <w:r>
                  <w:rPr>
                    <w:color w:val="FFFFFF"/>
                    <w:spacing w:val="-6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su</w:t>
                </w:r>
                <w:r>
                  <w:rPr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RGA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299805pt;margin-top:742.023499pt;width:17.1pt;height:13.15pt;mso-position-horizontal-relative:page;mso-position-vertical-relative:page;z-index:-262645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052416">
          <wp:simplePos x="0" y="0"/>
          <wp:positionH relativeFrom="page">
            <wp:posOffset>903605</wp:posOffset>
          </wp:positionH>
          <wp:positionV relativeFrom="page">
            <wp:posOffset>9379584</wp:posOffset>
          </wp:positionV>
          <wp:extent cx="6228080" cy="252095"/>
          <wp:effectExtent l="0" t="0" r="0" b="0"/>
          <wp:wrapNone/>
          <wp:docPr id="147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8080" cy="252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7.383797pt;margin-top:741.543091pt;width:82.45pt;height:13.15pt;mso-position-horizontal-relative:page;mso-position-vertical-relative:page;z-index:-262635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z w:val="20"/>
                  </w:rPr>
                  <w:t>PPCCH</w:t>
                </w:r>
                <w:r>
                  <w:rPr>
                    <w:color w:val="FFFFFF"/>
                    <w:spacing w:val="1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y</w:t>
                </w:r>
                <w:r>
                  <w:rPr>
                    <w:color w:val="FFFFFF"/>
                    <w:spacing w:val="-6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su</w:t>
                </w:r>
                <w:r>
                  <w:rPr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RGA</w:t>
                </w:r>
              </w:p>
            </w:txbxContent>
          </v:textbox>
          <w10:wrap type="none"/>
        </v:shape>
      </w:pict>
    </w:r>
    <w:r>
      <w:rPr/>
      <w:pict>
        <v:shape style="position:absolute;margin-left:535.660217pt;margin-top:742.023499pt;width:22.75pt;height:13.15pt;mso-position-horizontal-relative:page;mso-position-vertical-relative:page;z-index:-2626304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053952">
          <wp:simplePos x="0" y="0"/>
          <wp:positionH relativeFrom="page">
            <wp:posOffset>903605</wp:posOffset>
          </wp:positionH>
          <wp:positionV relativeFrom="page">
            <wp:posOffset>9379584</wp:posOffset>
          </wp:positionV>
          <wp:extent cx="6228080" cy="252095"/>
          <wp:effectExtent l="0" t="0" r="0" b="0"/>
          <wp:wrapNone/>
          <wp:docPr id="151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8080" cy="252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7.383797pt;margin-top:741.543091pt;width:82.45pt;height:13.15pt;mso-position-horizontal-relative:page;mso-position-vertical-relative:page;z-index:-262620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z w:val="20"/>
                  </w:rPr>
                  <w:t>PPCCH</w:t>
                </w:r>
                <w:r>
                  <w:rPr>
                    <w:color w:val="FFFFFF"/>
                    <w:spacing w:val="1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y</w:t>
                </w:r>
                <w:r>
                  <w:rPr>
                    <w:color w:val="FFFFFF"/>
                    <w:spacing w:val="-6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su</w:t>
                </w:r>
                <w:r>
                  <w:rPr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RGA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299805pt;margin-top:742.023499pt;width:17.1pt;height:13.15pt;mso-position-horizontal-relative:page;mso-position-vertical-relative:page;z-index:-262615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055488">
          <wp:simplePos x="0" y="0"/>
          <wp:positionH relativeFrom="page">
            <wp:posOffset>903605</wp:posOffset>
          </wp:positionH>
          <wp:positionV relativeFrom="page">
            <wp:posOffset>9379584</wp:posOffset>
          </wp:positionV>
          <wp:extent cx="6228080" cy="252095"/>
          <wp:effectExtent l="0" t="0" r="0" b="0"/>
          <wp:wrapNone/>
          <wp:docPr id="153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8080" cy="252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7.383797pt;margin-top:741.543091pt;width:82.45pt;height:13.15pt;mso-position-horizontal-relative:page;mso-position-vertical-relative:page;z-index:-262604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z w:val="20"/>
                  </w:rPr>
                  <w:t>PPCCH</w:t>
                </w:r>
                <w:r>
                  <w:rPr>
                    <w:color w:val="FFFFFF"/>
                    <w:spacing w:val="1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y</w:t>
                </w:r>
                <w:r>
                  <w:rPr>
                    <w:color w:val="FFFFFF"/>
                    <w:spacing w:val="-6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su</w:t>
                </w:r>
                <w:r>
                  <w:rPr>
                    <w:color w:val="FFFFFF"/>
                    <w:spacing w:val="-3"/>
                    <w:sz w:val="20"/>
                  </w:rPr>
                  <w:t> </w:t>
                </w:r>
                <w:r>
                  <w:rPr>
                    <w:color w:val="FFFFFF"/>
                    <w:sz w:val="20"/>
                  </w:rPr>
                  <w:t>RGA</w:t>
                </w:r>
              </w:p>
            </w:txbxContent>
          </v:textbox>
          <w10:wrap type="none"/>
        </v:shape>
      </w:pict>
    </w:r>
    <w:r>
      <w:rPr/>
      <w:pict>
        <v:shape style="position:absolute;margin-left:535.660217pt;margin-top:742.023499pt;width:22.75pt;height:13.15pt;mso-position-horizontal-relative:page;mso-position-vertical-relative:page;z-index:-262599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041152">
          <wp:simplePos x="0" y="0"/>
          <wp:positionH relativeFrom="page">
            <wp:posOffset>1080769</wp:posOffset>
          </wp:positionH>
          <wp:positionV relativeFrom="page">
            <wp:posOffset>9656059</wp:posOffset>
          </wp:positionV>
          <wp:extent cx="5574665" cy="126750"/>
          <wp:effectExtent l="0" t="0" r="0" b="0"/>
          <wp:wrapNone/>
          <wp:docPr id="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74665" cy="12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041664">
          <wp:simplePos x="0" y="0"/>
          <wp:positionH relativeFrom="page">
            <wp:posOffset>1080769</wp:posOffset>
          </wp:positionH>
          <wp:positionV relativeFrom="page">
            <wp:posOffset>9656059</wp:posOffset>
          </wp:positionV>
          <wp:extent cx="5574665" cy="126750"/>
          <wp:effectExtent l="0" t="0" r="0" b="0"/>
          <wp:wrapNone/>
          <wp:docPr id="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74665" cy="12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7042176">
          <wp:simplePos x="0" y="0"/>
          <wp:positionH relativeFrom="page">
            <wp:posOffset>1095375</wp:posOffset>
          </wp:positionH>
          <wp:positionV relativeFrom="page">
            <wp:posOffset>9650094</wp:posOffset>
          </wp:positionV>
          <wp:extent cx="5581014" cy="142875"/>
          <wp:effectExtent l="0" t="0" r="0" b="0"/>
          <wp:wrapNone/>
          <wp:docPr id="1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81014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9.019470pt;margin-top:712.672791pt;width:19.4pt;height:15.45pt;mso-position-horizontal-relative:page;mso-position-vertical-relative:page;z-index:-2627379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upperRoman"/>
      <w:lvlText w:val="%1."/>
      <w:lvlJc w:val="left"/>
      <w:pPr>
        <w:ind w:left="1231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0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0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0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0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0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40" w:hanging="485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•"/>
      <w:lvlJc w:val="left"/>
      <w:pPr>
        <w:ind w:left="765" w:hanging="87"/>
      </w:pPr>
      <w:rPr>
        <w:rFonts w:hint="default" w:ascii="Arial MT" w:hAnsi="Arial MT" w:eastAsia="Arial MT" w:cs="Arial MT"/>
        <w:w w:val="79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0" w:hanging="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81" w:hanging="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2" w:hanging="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03" w:hanging="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4" w:hanging="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24" w:hanging="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5" w:hanging="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6" w:hanging="87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765" w:hanging="87"/>
      </w:pPr>
      <w:rPr>
        <w:rFonts w:hint="default" w:ascii="Arial MT" w:hAnsi="Arial MT" w:eastAsia="Arial MT" w:cs="Arial MT"/>
        <w:w w:val="79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0" w:hanging="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81" w:hanging="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2" w:hanging="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03" w:hanging="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4" w:hanging="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24" w:hanging="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5" w:hanging="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6" w:hanging="87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765" w:hanging="87"/>
      </w:pPr>
      <w:rPr>
        <w:rFonts w:hint="default" w:ascii="Arial MT" w:hAnsi="Arial MT" w:eastAsia="Arial MT" w:cs="Arial MT"/>
        <w:w w:val="79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0" w:hanging="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81" w:hanging="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42" w:hanging="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03" w:hanging="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64" w:hanging="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24" w:hanging="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5" w:hanging="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6" w:hanging="87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"/>
      <w:numFmt w:val="upperRoman"/>
      <w:lvlText w:val="%1."/>
      <w:lvlJc w:val="left"/>
      <w:pPr>
        <w:ind w:left="1229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"/>
      <w:lvlJc w:val="left"/>
      <w:pPr>
        <w:ind w:left="2848" w:hanging="925"/>
        <w:jc w:val="left"/>
      </w:pPr>
      <w:rPr>
        <w:rFonts w:hint="default" w:ascii="Arial MT" w:hAnsi="Arial MT" w:eastAsia="Arial MT" w:cs="Arial MT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42" w:hanging="9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4" w:hanging="9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6" w:hanging="9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8" w:hanging="9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1" w:hanging="9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3" w:hanging="9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55" w:hanging="925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1"/>
      <w:numFmt w:val="lowerLetter"/>
      <w:lvlText w:val="%1)"/>
      <w:lvlJc w:val="left"/>
      <w:pPr>
        <w:ind w:left="1225" w:hanging="35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51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upperRoman"/>
      <w:lvlText w:val="%1."/>
      <w:lvlJc w:val="left"/>
      <w:pPr>
        <w:ind w:left="1230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225" w:hanging="35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5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1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6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17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73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8" w:hanging="351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1"/>
      <w:numFmt w:val="upperRoman"/>
      <w:lvlText w:val="%1."/>
      <w:lvlJc w:val="left"/>
      <w:pPr>
        <w:ind w:left="1221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1581" w:hanging="35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97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5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3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1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8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6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4" w:hanging="358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"/>
      <w:numFmt w:val="upperRoman"/>
      <w:lvlText w:val="%1."/>
      <w:lvlJc w:val="left"/>
      <w:pPr>
        <w:ind w:left="1229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1"/>
      <w:numFmt w:val="upperRoman"/>
      <w:lvlText w:val="%1."/>
      <w:lvlJc w:val="left"/>
      <w:pPr>
        <w:ind w:left="1224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"/>
      <w:numFmt w:val="upperRoman"/>
      <w:lvlText w:val="%1."/>
      <w:lvlJc w:val="left"/>
      <w:pPr>
        <w:ind w:left="1229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1"/>
      <w:numFmt w:val="upperRoman"/>
      <w:lvlText w:val="%1."/>
      <w:lvlJc w:val="left"/>
      <w:pPr>
        <w:ind w:left="1222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upperRoman"/>
      <w:lvlText w:val="%1."/>
      <w:lvlJc w:val="left"/>
      <w:pPr>
        <w:ind w:left="1229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upperRoman"/>
      <w:lvlText w:val="%1."/>
      <w:lvlJc w:val="left"/>
      <w:pPr>
        <w:ind w:left="1228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"/>
      <w:numFmt w:val="upperRoman"/>
      <w:lvlText w:val="%1."/>
      <w:lvlJc w:val="left"/>
      <w:pPr>
        <w:ind w:left="1226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"/>
      <w:numFmt w:val="upperRoman"/>
      <w:lvlText w:val="%1."/>
      <w:lvlJc w:val="left"/>
      <w:pPr>
        <w:ind w:left="1225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156" w:hanging="28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7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93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51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08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6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4" w:hanging="281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1"/>
      <w:numFmt w:val="upperRoman"/>
      <w:lvlText w:val="%1."/>
      <w:lvlJc w:val="left"/>
      <w:pPr>
        <w:ind w:left="1226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upperRoman"/>
      <w:lvlText w:val="%1."/>
      <w:lvlJc w:val="left"/>
      <w:pPr>
        <w:ind w:left="1227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"/>
      <w:numFmt w:val="upperLetter"/>
      <w:lvlText w:val="%1."/>
      <w:lvlJc w:val="left"/>
      <w:pPr>
        <w:ind w:left="1528" w:hanging="305"/>
        <w:jc w:val="left"/>
      </w:pPr>
      <w:rPr>
        <w:rFonts w:hint="default" w:ascii="Arial" w:hAnsi="Arial" w:eastAsia="Arial" w:cs="Arial"/>
        <w:b/>
        <w:bCs/>
        <w:spacing w:val="-6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42" w:hanging="3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64" w:hanging="3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86" w:hanging="3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08" w:hanging="3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0" w:hanging="3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2" w:hanging="3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74" w:hanging="3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6" w:hanging="305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"/>
      <w:numFmt w:val="upperRoman"/>
      <w:lvlText w:val="%1."/>
      <w:lvlJc w:val="left"/>
      <w:pPr>
        <w:ind w:left="1224" w:hanging="485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1580" w:hanging="356"/>
        <w:jc w:val="left"/>
      </w:pPr>
      <w:rPr>
        <w:rFonts w:hint="default" w:ascii="Arial" w:hAnsi="Arial" w:eastAsia="Arial" w:cs="Arial"/>
        <w:b/>
        <w:bCs/>
        <w:spacing w:val="-6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40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80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8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97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5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14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22" w:hanging="356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1225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upperRoman"/>
      <w:lvlText w:val="%1."/>
      <w:lvlJc w:val="left"/>
      <w:pPr>
        <w:ind w:left="1229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upperRoman"/>
      <w:lvlText w:val="%1."/>
      <w:lvlJc w:val="left"/>
      <w:pPr>
        <w:ind w:left="1221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1"/>
      <w:numFmt w:val="upperRoman"/>
      <w:lvlText w:val="%1."/>
      <w:lvlJc w:val="left"/>
      <w:pPr>
        <w:ind w:left="1230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0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0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0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0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0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40" w:hanging="485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upperRoman"/>
      <w:lvlText w:val="%1."/>
      <w:lvlJc w:val="left"/>
      <w:pPr>
        <w:ind w:left="1228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left="1229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223" w:hanging="35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51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)"/>
      <w:lvlJc w:val="left"/>
      <w:pPr>
        <w:ind w:left="1225" w:hanging="35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51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)"/>
      <w:lvlJc w:val="left"/>
      <w:pPr>
        <w:ind w:left="1227" w:hanging="35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51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1226" w:hanging="356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56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"/>
      <w:numFmt w:val="upperRoman"/>
      <w:lvlText w:val="%1."/>
      <w:lvlJc w:val="left"/>
      <w:pPr>
        <w:ind w:left="1230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579" w:hanging="35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97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5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3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1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8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6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4" w:hanging="358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upperRoman"/>
      <w:lvlText w:val="%1."/>
      <w:lvlJc w:val="left"/>
      <w:pPr>
        <w:ind w:left="1226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81" w:hanging="35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97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15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3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1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8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6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4" w:hanging="358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upperRoman"/>
      <w:lvlText w:val="%1."/>
      <w:lvlJc w:val="left"/>
      <w:pPr>
        <w:ind w:left="1227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1226" w:hanging="485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2" w:hanging="4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4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4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8" w:hanging="4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0" w:hanging="4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2" w:hanging="4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4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48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120" w:hanging="188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84" w:hanging="1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1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14" w:hanging="1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78" w:hanging="1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43" w:hanging="1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08" w:hanging="1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072" w:hanging="1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37" w:hanging="188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300" w:hanging="188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6" w:hanging="1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72" w:hanging="1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08" w:hanging="1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5" w:hanging="1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1" w:hanging="1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17" w:hanging="1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54" w:hanging="1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90" w:hanging="188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37"/>
      <w:numFmt w:val="upperRoman"/>
      <w:lvlText w:val="%1."/>
      <w:lvlJc w:val="left"/>
      <w:pPr>
        <w:ind w:left="718" w:hanging="606"/>
        <w:jc w:val="left"/>
      </w:pPr>
      <w:rPr>
        <w:rFonts w:hint="default" w:ascii="Arial MT" w:hAnsi="Arial MT" w:eastAsia="Arial MT" w:cs="Arial MT"/>
        <w:spacing w:val="-2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4" w:hanging="6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8" w:hanging="6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02" w:hanging="6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97" w:hanging="6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91" w:hanging="6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85" w:hanging="6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80" w:hanging="6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74" w:hanging="606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)"/>
      <w:lvlJc w:val="left"/>
      <w:pPr>
        <w:ind w:left="300" w:hanging="188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6" w:hanging="1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72" w:hanging="1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08" w:hanging="1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5" w:hanging="1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1" w:hanging="1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17" w:hanging="1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54" w:hanging="1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90" w:hanging="188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37"/>
      <w:numFmt w:val="upperRoman"/>
      <w:lvlText w:val="%1."/>
      <w:lvlJc w:val="left"/>
      <w:pPr>
        <w:ind w:left="718" w:hanging="606"/>
        <w:jc w:val="left"/>
      </w:pPr>
      <w:rPr>
        <w:rFonts w:hint="default" w:ascii="Arial MT" w:hAnsi="Arial MT" w:eastAsia="Arial MT" w:cs="Arial MT"/>
        <w:spacing w:val="-2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4" w:hanging="6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8" w:hanging="6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02" w:hanging="6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97" w:hanging="6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91" w:hanging="6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85" w:hanging="6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80" w:hanging="6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74" w:hanging="606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300" w:hanging="188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2" w:hanging="1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4" w:hanging="1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6" w:hanging="1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09" w:hanging="1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1" w:hanging="1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13" w:hanging="1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66" w:hanging="1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18" w:hanging="188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2"/>
      <w:numFmt w:val="lowerLetter"/>
      <w:lvlText w:val="%1)"/>
      <w:lvlJc w:val="left"/>
      <w:pPr>
        <w:ind w:left="300" w:hanging="188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2" w:hanging="1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4" w:hanging="1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6" w:hanging="1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09" w:hanging="1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1" w:hanging="1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13" w:hanging="1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66" w:hanging="1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18" w:hanging="188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2"/>
      <w:numFmt w:val="lowerLetter"/>
      <w:lvlText w:val="%1)"/>
      <w:lvlJc w:val="left"/>
      <w:pPr>
        <w:ind w:left="300" w:hanging="188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2" w:hanging="1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4" w:hanging="1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6" w:hanging="1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09" w:hanging="1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1" w:hanging="1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13" w:hanging="1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66" w:hanging="1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18" w:hanging="188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6"/>
      <w:numFmt w:val="decimal"/>
      <w:lvlText w:val="%1."/>
      <w:lvlJc w:val="left"/>
      <w:pPr>
        <w:ind w:left="1813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72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4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7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9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2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4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6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9" w:hanging="18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813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72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4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7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9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2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4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6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9" w:hanging="18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."/>
      <w:lvlJc w:val="left"/>
      <w:pPr>
        <w:ind w:left="1813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72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4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7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9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2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4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6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9" w:hanging="18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92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2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4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56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08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60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812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64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16" w:hanging="18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6"/>
      <w:numFmt w:val="decimal"/>
      <w:lvlText w:val="%1."/>
      <w:lvlJc w:val="left"/>
      <w:pPr>
        <w:ind w:left="1813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72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4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8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1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3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5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7" w:hanging="18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813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72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4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6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8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1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3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5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7" w:hanging="18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0"/>
      <w:numFmt w:val="upperRoman"/>
      <w:lvlText w:val="%1."/>
      <w:lvlJc w:val="left"/>
      <w:pPr>
        <w:ind w:left="1634" w:hanging="195"/>
        <w:jc w:val="left"/>
      </w:pPr>
      <w:rPr>
        <w:rFonts w:hint="default" w:ascii="Arial MT" w:hAnsi="Arial MT" w:eastAsia="Arial MT" w:cs="Arial MT"/>
        <w:spacing w:val="-4"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813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5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1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27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3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98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34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0" w:hanging="18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92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5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71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07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42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8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14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49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85" w:hanging="18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."/>
      <w:lvlJc w:val="left"/>
      <w:pPr>
        <w:ind w:left="786" w:hanging="269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22" w:hanging="404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11" w:hanging="4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02" w:hanging="4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4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4" w:hanging="4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5" w:hanging="4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6" w:hanging="4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7" w:hanging="404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85" w:hanging="269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76" w:hanging="2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72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8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4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0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6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52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8" w:hanging="269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."/>
      <w:lvlJc w:val="left"/>
      <w:pPr>
        <w:ind w:left="786" w:hanging="269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20" w:hanging="402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11" w:hanging="4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02" w:hanging="4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4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4" w:hanging="4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5" w:hanging="4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6" w:hanging="4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7" w:hanging="402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117" w:hanging="601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117" w:hanging="60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17" w:hanging="601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6" w:hanging="6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8" w:hanging="6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6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2" w:hanging="6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6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6" w:hanging="601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928" w:hanging="706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02" w:hanging="7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4" w:hanging="7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66" w:hanging="7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8" w:hanging="7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30" w:hanging="7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12" w:hanging="7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94" w:hanging="7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6" w:hanging="70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316" w:hanging="80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316" w:hanging="802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16" w:hanging="802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316" w:hanging="802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1519" w:hanging="1001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7" w:hanging="10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2" w:hanging="10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6" w:hanging="10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1" w:hanging="1001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117" w:hanging="601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17" w:hanging="60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17" w:hanging="601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303" w:hanging="28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6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5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4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3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2" w:hanging="28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611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63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9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4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2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919" w:hanging="4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919" w:hanging="402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558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00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81" w:hanging="26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15" w:hanging="38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3" w:hanging="3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6" w:hanging="3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0" w:hanging="3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3" w:hanging="3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86" w:hanging="3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0" w:hanging="3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3" w:hanging="389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786" w:hanging="269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21" w:hanging="404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11" w:hanging="4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02" w:hanging="4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3" w:hanging="4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4" w:hanging="4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75" w:hanging="4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6" w:hanging="4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7" w:hanging="40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786" w:hanging="269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38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7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5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85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878" w:hanging="360"/>
      </w:pPr>
      <w:rPr>
        <w:rFonts w:hint="default" w:ascii="Arial" w:hAnsi="Arial" w:eastAsia="Arial" w:cs="Arial"/>
        <w:i/>
        <w:iCs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8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878" w:hanging="360"/>
      </w:pPr>
      <w:rPr>
        <w:rFonts w:hint="default" w:ascii="Arial MT" w:hAnsi="Arial MT" w:eastAsia="Arial MT" w:cs="Arial MT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68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58" w:hanging="24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1954" w:hanging="45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5" w:hanging="4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1" w:hanging="4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86" w:hanging="4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4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7" w:hanging="4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13" w:hanging="4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8" w:hanging="459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5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3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88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86" w:hanging="271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17" w:hanging="402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22" w:hanging="605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517" w:hanging="806"/>
        <w:jc w:val="left"/>
      </w:pPr>
      <w:rPr>
        <w:rFonts w:hint="default" w:ascii="Arial" w:hAnsi="Arial" w:eastAsia="Arial" w:cs="Arial"/>
        <w:b/>
        <w:bCs/>
        <w:spacing w:val="-2"/>
        <w:w w:val="100"/>
        <w:sz w:val="24"/>
        <w:szCs w:val="24"/>
        <w:lang w:val="es-ES" w:eastAsia="en-US" w:bidi="ar-SA"/>
      </w:rPr>
    </w:lvl>
    <w:lvl w:ilvl="4">
      <w:start w:val="1"/>
      <w:numFmt w:val="lowerLetter"/>
      <w:lvlText w:val="%5)"/>
      <w:lvlJc w:val="left"/>
      <w:pPr>
        <w:ind w:left="1233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2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72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"/>
      <w:lvlJc w:val="left"/>
      <w:pPr>
        <w:ind w:left="956" w:hanging="4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56" w:hanging="438"/>
        <w:jc w:val="left"/>
      </w:pPr>
      <w:rPr>
        <w:rFonts w:hint="default" w:ascii="Arial" w:hAnsi="Arial" w:eastAsia="Arial" w:cs="Arial"/>
        <w:b/>
        <w:bCs/>
        <w:spacing w:val="-6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4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4" w:hanging="4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2" w:hanging="4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0" w:hanging="4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8" w:hanging="4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6" w:hanging="4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4" w:hanging="43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"/>
      <w:lvlJc w:val="left"/>
      <w:pPr>
        <w:ind w:left="515" w:hanging="45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15" w:hanging="458"/>
        <w:jc w:val="left"/>
      </w:pPr>
      <w:rPr>
        <w:rFonts w:hint="default" w:ascii="Arial" w:hAnsi="Arial" w:eastAsia="Arial" w:cs="Arial"/>
        <w:i/>
        <w:i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4" w:hanging="4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6" w:hanging="4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08" w:hanging="4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30" w:hanging="4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52" w:hanging="4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4" w:hanging="4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6" w:hanging="45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237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9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40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89" w:hanging="271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66" w:hanging="348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40" w:hanging="522"/>
        <w:jc w:val="left"/>
      </w:pPr>
      <w:rPr>
        <w:rFonts w:hint="default" w:ascii="Calibri" w:hAnsi="Calibri" w:eastAsia="Calibri" w:cs="Calibri"/>
        <w:i/>
        <w:iCs/>
        <w:w w:val="94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660" w:hanging="543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4">
      <w:start w:val="1"/>
      <w:numFmt w:val="decimal"/>
      <w:lvlText w:val="%1.%2.%3.%4.%5"/>
      <w:lvlJc w:val="left"/>
      <w:pPr>
        <w:ind w:left="1997" w:hanging="679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56" w:hanging="6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13" w:hanging="6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70" w:hanging="6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26" w:hanging="67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"/>
      <w:lvlJc w:val="left"/>
      <w:pPr>
        <w:ind w:left="956" w:hanging="43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56" w:hanging="438"/>
        <w:jc w:val="left"/>
      </w:pPr>
      <w:rPr>
        <w:rFonts w:hint="default" w:ascii="Arial" w:hAnsi="Arial" w:eastAsia="Arial" w:cs="Arial"/>
        <w:b/>
        <w:bCs/>
        <w:spacing w:val="-6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6" w:hanging="43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4" w:hanging="43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2" w:hanging="4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0" w:hanging="4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8" w:hanging="4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6" w:hanging="4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4" w:hanging="438"/>
      </w:pPr>
      <w:rPr>
        <w:rFonts w:hint="default"/>
        <w:lang w:val="es-ES" w:eastAsia="en-US" w:bidi="ar-SA"/>
      </w:rPr>
    </w:lvl>
  </w:abstractNum>
  <w:num w:numId="39">
    <w:abstractNumId w:val="38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ind w:left="786" w:hanging="439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ind w:left="1066" w:hanging="349"/>
    </w:pPr>
    <w:rPr>
      <w:rFonts w:ascii="Calibri" w:hAnsi="Calibri" w:eastAsia="Calibri" w:cs="Calibri"/>
      <w:sz w:val="19"/>
      <w:szCs w:val="19"/>
      <w:lang w:val="es-ES" w:eastAsia="en-US" w:bidi="ar-SA"/>
    </w:rPr>
  </w:style>
  <w:style w:styleId="TOC3" w:type="paragraph">
    <w:name w:val="TOC 3"/>
    <w:basedOn w:val="Normal"/>
    <w:uiPriority w:val="1"/>
    <w:qFormat/>
    <w:pPr>
      <w:ind w:left="1066" w:hanging="349"/>
    </w:pPr>
    <w:rPr>
      <w:rFonts w:ascii="Calibri" w:hAnsi="Calibri" w:eastAsia="Calibri" w:cs="Calibri"/>
      <w:b/>
      <w:bCs/>
      <w:i/>
      <w:iCs/>
      <w:lang w:val="es-ES" w:eastAsia="en-US" w:bidi="ar-SA"/>
    </w:rPr>
  </w:style>
  <w:style w:styleId="TOC4" w:type="paragraph">
    <w:name w:val="TOC 4"/>
    <w:basedOn w:val="Normal"/>
    <w:uiPriority w:val="1"/>
    <w:qFormat/>
    <w:pPr>
      <w:spacing w:line="292" w:lineRule="exact"/>
      <w:ind w:left="1440" w:hanging="522"/>
    </w:pPr>
    <w:rPr>
      <w:rFonts w:ascii="Calibri" w:hAnsi="Calibri" w:eastAsia="Calibri" w:cs="Calibri"/>
      <w:i/>
      <w:iCs/>
      <w:sz w:val="24"/>
      <w:szCs w:val="24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line="219" w:lineRule="exact"/>
      <w:ind w:left="1660" w:hanging="543"/>
    </w:pPr>
    <w:rPr>
      <w:rFonts w:ascii="Calibri" w:hAnsi="Calibri" w:eastAsia="Calibri" w:cs="Calibri"/>
      <w:sz w:val="18"/>
      <w:szCs w:val="18"/>
      <w:lang w:val="es-ES" w:eastAsia="en-US" w:bidi="ar-SA"/>
    </w:rPr>
  </w:style>
  <w:style w:styleId="TOC6" w:type="paragraph">
    <w:name w:val="TOC 6"/>
    <w:basedOn w:val="Normal"/>
    <w:uiPriority w:val="1"/>
    <w:qFormat/>
    <w:pPr>
      <w:spacing w:before="1" w:line="219" w:lineRule="exact"/>
      <w:ind w:left="1997" w:hanging="679"/>
    </w:pPr>
    <w:rPr>
      <w:rFonts w:ascii="Calibri" w:hAnsi="Calibri" w:eastAsia="Calibri" w:cs="Calibri"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518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18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758" w:hanging="241"/>
      <w:outlineLvl w:val="3"/>
    </w:pPr>
    <w:rPr>
      <w:rFonts w:ascii="Arial" w:hAnsi="Arial" w:eastAsia="Arial" w:cs="Arial"/>
      <w:b/>
      <w:bCs/>
      <w:i/>
      <w:i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26" w:hanging="36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image" Target="media/image5.jpeg"/><Relationship Id="rId16" Type="http://schemas.openxmlformats.org/officeDocument/2006/relationships/image" Target="media/image4.png"/><Relationship Id="rId17" Type="http://schemas.openxmlformats.org/officeDocument/2006/relationships/footer" Target="footer9.xml"/><Relationship Id="rId18" Type="http://schemas.openxmlformats.org/officeDocument/2006/relationships/footer" Target="footer10.xml"/><Relationship Id="rId19" Type="http://schemas.openxmlformats.org/officeDocument/2006/relationships/image" Target="media/image6.jpeg"/><Relationship Id="rId20" Type="http://schemas.openxmlformats.org/officeDocument/2006/relationships/image" Target="media/image7.jpe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footer" Target="footer11.xml"/><Relationship Id="rId26" Type="http://schemas.openxmlformats.org/officeDocument/2006/relationships/footer" Target="footer12.xml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footer" Target="footer13.xml"/><Relationship Id="rId30" Type="http://schemas.openxmlformats.org/officeDocument/2006/relationships/footer" Target="footer14.xml"/><Relationship Id="rId31" Type="http://schemas.openxmlformats.org/officeDocument/2006/relationships/image" Target="media/image14.png"/><Relationship Id="rId32" Type="http://schemas.openxmlformats.org/officeDocument/2006/relationships/footer" Target="footer15.xml"/><Relationship Id="rId33" Type="http://schemas.openxmlformats.org/officeDocument/2006/relationships/footer" Target="footer16.xml"/><Relationship Id="rId34" Type="http://schemas.openxmlformats.org/officeDocument/2006/relationships/image" Target="media/image15.png"/><Relationship Id="rId35" Type="http://schemas.openxmlformats.org/officeDocument/2006/relationships/image" Target="media/image16.jpe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footer" Target="footer17.xml"/><Relationship Id="rId39" Type="http://schemas.openxmlformats.org/officeDocument/2006/relationships/footer" Target="footer18.xml"/><Relationship Id="rId40" Type="http://schemas.openxmlformats.org/officeDocument/2006/relationships/image" Target="media/image20.png"/><Relationship Id="rId41" Type="http://schemas.openxmlformats.org/officeDocument/2006/relationships/footer" Target="footer19.xml"/><Relationship Id="rId42" Type="http://schemas.openxmlformats.org/officeDocument/2006/relationships/footer" Target="footer20.xml"/><Relationship Id="rId43" Type="http://schemas.openxmlformats.org/officeDocument/2006/relationships/footer" Target="footer21.xml"/><Relationship Id="rId44" Type="http://schemas.openxmlformats.org/officeDocument/2006/relationships/footer" Target="footer22.xml"/><Relationship Id="rId45" Type="http://schemas.openxmlformats.org/officeDocument/2006/relationships/footer" Target="footer23.xml"/><Relationship Id="rId46" Type="http://schemas.openxmlformats.org/officeDocument/2006/relationships/footer" Target="footer24.xml"/><Relationship Id="rId47" Type="http://schemas.openxmlformats.org/officeDocument/2006/relationships/image" Target="media/image21.jpeg"/><Relationship Id="rId48" Type="http://schemas.openxmlformats.org/officeDocument/2006/relationships/footer" Target="footer25.xml"/><Relationship Id="rId49" Type="http://schemas.openxmlformats.org/officeDocument/2006/relationships/footer" Target="footer26.xml"/><Relationship Id="rId5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2023-03-15T06:26:30Z</dcterms:created>
  <dcterms:modified xsi:type="dcterms:W3CDTF">2023-03-15T06:26:30Z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2023-03-15T00:00:00Z</vt:filetime>
  </property>
</Properties>
</file>