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spacing w:before="95"/>
        <w:ind w:left="442" w:right="27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76923B"/>
          <w:sz w:val="16"/>
        </w:rPr>
        <w:t>Reglamento</w:t>
      </w:r>
      <w:r>
        <w:rPr>
          <w:rFonts w:ascii="Arial"/>
          <w:b/>
          <w:color w:val="76923B"/>
          <w:spacing w:val="-3"/>
          <w:sz w:val="16"/>
        </w:rPr>
        <w:t> </w:t>
      </w:r>
      <w:r>
        <w:rPr>
          <w:rFonts w:ascii="Arial"/>
          <w:b/>
          <w:color w:val="76923B"/>
          <w:sz w:val="16"/>
        </w:rPr>
        <w:t>publicado</w:t>
      </w:r>
      <w:r>
        <w:rPr>
          <w:rFonts w:ascii="Arial"/>
          <w:b/>
          <w:color w:val="76923B"/>
          <w:spacing w:val="-2"/>
          <w:sz w:val="16"/>
        </w:rPr>
        <w:t> </w:t>
      </w:r>
      <w:r>
        <w:rPr>
          <w:rFonts w:ascii="Arial"/>
          <w:b/>
          <w:color w:val="76923B"/>
          <w:sz w:val="16"/>
        </w:rPr>
        <w:t>en</w:t>
      </w:r>
      <w:r>
        <w:rPr>
          <w:rFonts w:ascii="Arial"/>
          <w:b/>
          <w:color w:val="76923B"/>
          <w:spacing w:val="-3"/>
          <w:sz w:val="16"/>
        </w:rPr>
        <w:t> </w:t>
      </w:r>
      <w:r>
        <w:rPr>
          <w:rFonts w:ascii="Arial"/>
          <w:b/>
          <w:color w:val="76923B"/>
          <w:sz w:val="16"/>
        </w:rPr>
        <w:t>el</w:t>
      </w:r>
      <w:r>
        <w:rPr>
          <w:rFonts w:ascii="Arial"/>
          <w:b/>
          <w:color w:val="76923B"/>
          <w:spacing w:val="-2"/>
          <w:sz w:val="16"/>
        </w:rPr>
        <w:t> </w:t>
      </w:r>
      <w:r>
        <w:rPr>
          <w:rFonts w:ascii="Arial"/>
          <w:b/>
          <w:color w:val="76923B"/>
          <w:sz w:val="16"/>
        </w:rPr>
        <w:t>POE</w:t>
      </w:r>
      <w:r>
        <w:rPr>
          <w:rFonts w:ascii="Arial"/>
          <w:b/>
          <w:color w:val="76923B"/>
          <w:spacing w:val="-1"/>
          <w:sz w:val="16"/>
        </w:rPr>
        <w:t> </w:t>
      </w:r>
      <w:r>
        <w:rPr>
          <w:rFonts w:ascii="Arial"/>
          <w:b/>
          <w:color w:val="76923B"/>
          <w:sz w:val="16"/>
        </w:rPr>
        <w:t>Extra</w:t>
      </w:r>
      <w:r>
        <w:rPr>
          <w:rFonts w:ascii="Arial"/>
          <w:b/>
          <w:color w:val="76923B"/>
          <w:spacing w:val="-2"/>
          <w:sz w:val="16"/>
        </w:rPr>
        <w:t> </w:t>
      </w:r>
      <w:r>
        <w:rPr>
          <w:rFonts w:ascii="Arial"/>
          <w:b/>
          <w:color w:val="76923B"/>
          <w:sz w:val="16"/>
        </w:rPr>
        <w:t>17-02-2017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spacing w:before="0"/>
        <w:ind w:left="439" w:right="27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TEXTO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VIGENTE</w:t>
      </w:r>
    </w:p>
    <w:p>
      <w:pPr>
        <w:spacing w:before="0"/>
        <w:ind w:left="442" w:right="27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z w:val="16"/>
        </w:rPr>
        <w:t>Última</w:t>
      </w:r>
      <w:r>
        <w:rPr>
          <w:rFonts w:ascii="Arial" w:hAnsi="Arial"/>
          <w:b/>
          <w:color w:val="FF0000"/>
          <w:spacing w:val="-4"/>
          <w:sz w:val="16"/>
        </w:rPr>
        <w:t> </w:t>
      </w:r>
      <w:r>
        <w:rPr>
          <w:rFonts w:ascii="Arial" w:hAnsi="Arial"/>
          <w:b/>
          <w:color w:val="FF0000"/>
          <w:sz w:val="16"/>
        </w:rPr>
        <w:t>reforma</w:t>
      </w:r>
      <w:r>
        <w:rPr>
          <w:rFonts w:ascii="Arial" w:hAnsi="Arial"/>
          <w:b/>
          <w:color w:val="FF0000"/>
          <w:spacing w:val="-3"/>
          <w:sz w:val="16"/>
        </w:rPr>
        <w:t> </w:t>
      </w:r>
      <w:r>
        <w:rPr>
          <w:rFonts w:ascii="Arial" w:hAnsi="Arial"/>
          <w:b/>
          <w:color w:val="FF0000"/>
          <w:sz w:val="16"/>
        </w:rPr>
        <w:t>22-04-2020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0"/>
        <w:ind w:left="376" w:right="210" w:firstLine="7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REGLAMENTO DE LA LEY DE ADQUISICIONES, ENAJENACIONES,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ARRENDAMIENTOS, PRESTACIÓN DE SERVICIOS Y ADMINISTRACIÓN</w:t>
      </w:r>
      <w:r>
        <w:rPr>
          <w:rFonts w:ascii="Arial" w:hAnsi="Arial"/>
          <w:b/>
          <w:spacing w:val="-51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BIENES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MUEBLES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INMUEBLES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ESTADO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OAXACA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line="218" w:lineRule="exact" w:before="0"/>
        <w:ind w:left="444" w:right="269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TÍTULO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PRIMERO</w:t>
      </w:r>
    </w:p>
    <w:p>
      <w:pPr>
        <w:spacing w:line="480" w:lineRule="auto" w:before="0"/>
        <w:ind w:left="1329" w:right="0" w:hanging="829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3"/>
          <w:sz w:val="19"/>
        </w:rPr>
        <w:t>DE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-3"/>
          <w:sz w:val="19"/>
        </w:rPr>
        <w:t>LAS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pacing w:val="-3"/>
          <w:sz w:val="19"/>
        </w:rPr>
        <w:t>ADQUISICIONES,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pacing w:val="-3"/>
          <w:sz w:val="19"/>
        </w:rPr>
        <w:t>LOS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pacing w:val="-3"/>
          <w:sz w:val="19"/>
        </w:rPr>
        <w:t>ARRENDAMIENTOS</w:t>
      </w:r>
      <w:r>
        <w:rPr>
          <w:rFonts w:ascii="Arial" w:hAnsi="Arial"/>
          <w:b/>
          <w:spacing w:val="-12"/>
          <w:sz w:val="19"/>
        </w:rPr>
        <w:t> </w:t>
      </w:r>
      <w:r>
        <w:rPr>
          <w:rFonts w:ascii="Arial" w:hAnsi="Arial"/>
          <w:b/>
          <w:spacing w:val="-2"/>
          <w:sz w:val="19"/>
        </w:rPr>
        <w:t>Y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pacing w:val="-2"/>
          <w:sz w:val="19"/>
        </w:rPr>
        <w:t>LOS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-2"/>
          <w:sz w:val="19"/>
        </w:rPr>
        <w:t>SERVICIOS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I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DISPOSICIONES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GENERALES</w:t>
      </w:r>
    </w:p>
    <w:p>
      <w:pPr>
        <w:pStyle w:val="BodyText"/>
        <w:spacing w:before="1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propicien el oportuno y estricto cumplimiento de la Ley 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Enajenaciones,</w:t>
      </w:r>
      <w:r>
        <w:rPr>
          <w:spacing w:val="1"/>
        </w:rPr>
        <w:t> </w:t>
      </w:r>
      <w:r>
        <w:rPr/>
        <w:t>Arrendamientos,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</w:t>
      </w:r>
      <w:r>
        <w:rPr>
          <w:spacing w:val="-4"/>
        </w:rPr>
        <w:t> </w:t>
      </w:r>
      <w:r>
        <w:rPr/>
        <w:t>e Inmuebles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296" w:right="117"/>
        <w:jc w:val="both"/>
      </w:pPr>
      <w:r>
        <w:rPr>
          <w:rFonts w:ascii="Arial" w:hAnsi="Arial"/>
          <w:b/>
        </w:rPr>
        <w:t>Artículo 2. </w:t>
      </w:r>
      <w:r>
        <w:rPr/>
        <w:t>Conforme a las definiciones contenidas 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 de la Ley,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este Reglamento se</w:t>
      </w:r>
      <w:r>
        <w:rPr>
          <w:spacing w:val="6"/>
        </w:rPr>
        <w:t> </w:t>
      </w:r>
      <w:r>
        <w:rPr/>
        <w:t>entenderán por: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37" w:lineRule="auto" w:before="0" w:after="0"/>
        <w:ind w:left="865" w:right="125" w:hanging="389"/>
        <w:jc w:val="both"/>
        <w:rPr>
          <w:sz w:val="19"/>
        </w:rPr>
      </w:pPr>
      <w:r>
        <w:rPr>
          <w:sz w:val="19"/>
        </w:rPr>
        <w:t>Adquisición:</w:t>
      </w:r>
      <w:r>
        <w:rPr>
          <w:spacing w:val="1"/>
          <w:sz w:val="19"/>
        </w:rPr>
        <w:t> </w:t>
      </w:r>
      <w:r>
        <w:rPr>
          <w:sz w:val="19"/>
        </w:rPr>
        <w:t>Acto</w:t>
      </w:r>
      <w:r>
        <w:rPr>
          <w:spacing w:val="1"/>
          <w:sz w:val="19"/>
        </w:rPr>
        <w:t> </w:t>
      </w:r>
      <w:r>
        <w:rPr>
          <w:sz w:val="19"/>
        </w:rPr>
        <w:t>jurídico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administrativo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cual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adquiere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dominio</w:t>
      </w:r>
      <w:r>
        <w:rPr>
          <w:spacing w:val="-3"/>
          <w:sz w:val="19"/>
        </w:rPr>
        <w:t> </w:t>
      </w:r>
      <w:r>
        <w:rPr>
          <w:sz w:val="19"/>
        </w:rPr>
        <w:t>o propiedad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un</w:t>
      </w:r>
      <w:r>
        <w:rPr>
          <w:spacing w:val="-3"/>
          <w:sz w:val="19"/>
        </w:rPr>
        <w:t> </w:t>
      </w:r>
      <w:r>
        <w:rPr>
          <w:sz w:val="19"/>
        </w:rPr>
        <w:t>bien mueble o</w:t>
      </w:r>
      <w:r>
        <w:rPr>
          <w:spacing w:val="1"/>
          <w:sz w:val="19"/>
        </w:rPr>
        <w:t> </w:t>
      </w:r>
      <w:r>
        <w:rPr>
          <w:sz w:val="19"/>
        </w:rPr>
        <w:t>inmueble;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37" w:lineRule="auto" w:before="0" w:after="0"/>
        <w:ind w:left="865" w:right="120" w:hanging="445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Adjudicación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directa: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Procedimiento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adquisitivo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excepción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licitación,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mediante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cual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Dependencia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o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Entidad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designa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Proveedor de bienes o servicios con base en las mejores condiciones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cuanto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precio,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calidad,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financiamiento,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oportunidad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demás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position w:val="-6"/>
          <w:sz w:val="19"/>
        </w:rPr>
        <w:t>circunstancias</w:t>
      </w:r>
      <w:r>
        <w:rPr>
          <w:rFonts w:ascii="Arial" w:hAnsi="Arial"/>
          <w:i/>
          <w:spacing w:val="-14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pertinentes;</w:t>
      </w:r>
      <w:r>
        <w:rPr>
          <w:rFonts w:ascii="Arial" w:hAnsi="Arial"/>
          <w:i/>
          <w:spacing w:val="-2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3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18" w:hanging="497"/>
        <w:jc w:val="left"/>
        <w:rPr>
          <w:sz w:val="19"/>
        </w:rPr>
      </w:pPr>
      <w:r>
        <w:rPr>
          <w:sz w:val="19"/>
        </w:rPr>
        <w:t>Comité: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Comité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Adquisiciones,</w:t>
      </w:r>
      <w:r>
        <w:rPr>
          <w:spacing w:val="12"/>
          <w:sz w:val="19"/>
        </w:rPr>
        <w:t> </w:t>
      </w:r>
      <w:r>
        <w:rPr>
          <w:sz w:val="19"/>
        </w:rPr>
        <w:t>Enajenaciones,</w:t>
      </w:r>
      <w:r>
        <w:rPr>
          <w:spacing w:val="12"/>
          <w:sz w:val="19"/>
        </w:rPr>
        <w:t> </w:t>
      </w:r>
      <w:r>
        <w:rPr>
          <w:sz w:val="19"/>
        </w:rPr>
        <w:t>Arrendamientos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-50"/>
          <w:sz w:val="19"/>
        </w:rPr>
        <w:t> </w:t>
      </w:r>
      <w:r>
        <w:rPr>
          <w:sz w:val="19"/>
        </w:rPr>
        <w:t>Servicios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Estado de</w:t>
      </w:r>
      <w:r>
        <w:rPr>
          <w:spacing w:val="-3"/>
          <w:sz w:val="19"/>
        </w:rPr>
        <w:t> </w:t>
      </w:r>
      <w:r>
        <w:rPr>
          <w:sz w:val="19"/>
        </w:rPr>
        <w:t>Oaxaca;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128" w:hanging="517"/>
        <w:jc w:val="left"/>
        <w:rPr>
          <w:sz w:val="19"/>
        </w:rPr>
      </w:pPr>
      <w:r>
        <w:rPr>
          <w:sz w:val="19"/>
        </w:rPr>
        <w:t>Contraloría: La Secretaría de la Contraloría y Transparencia</w:t>
      </w:r>
      <w:r>
        <w:rPr>
          <w:spacing w:val="-50"/>
          <w:sz w:val="19"/>
        </w:rPr>
        <w:t> </w:t>
      </w:r>
      <w:r>
        <w:rPr>
          <w:sz w:val="19"/>
        </w:rPr>
        <w:t>Gubernamental;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5" w:hanging="465"/>
        <w:jc w:val="left"/>
        <w:rPr>
          <w:sz w:val="19"/>
        </w:rPr>
      </w:pPr>
      <w:r>
        <w:rPr>
          <w:sz w:val="19"/>
        </w:rPr>
        <w:t>Dependencias: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entes</w:t>
      </w:r>
      <w:r>
        <w:rPr>
          <w:spacing w:val="17"/>
          <w:sz w:val="19"/>
        </w:rPr>
        <w:t> </w:t>
      </w:r>
      <w:r>
        <w:rPr>
          <w:sz w:val="19"/>
        </w:rPr>
        <w:t>públicos</w:t>
      </w:r>
      <w:r>
        <w:rPr>
          <w:spacing w:val="17"/>
          <w:sz w:val="19"/>
        </w:rPr>
        <w:t> </w:t>
      </w:r>
      <w:r>
        <w:rPr>
          <w:sz w:val="19"/>
        </w:rPr>
        <w:t>comprendidos</w:t>
      </w:r>
      <w:r>
        <w:rPr>
          <w:spacing w:val="17"/>
          <w:sz w:val="19"/>
        </w:rPr>
        <w:t> </w:t>
      </w:r>
      <w:r>
        <w:rPr>
          <w:sz w:val="19"/>
        </w:rPr>
        <w:t>dentro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-50"/>
          <w:sz w:val="19"/>
        </w:rPr>
        <w:t> </w:t>
      </w:r>
      <w:r>
        <w:rPr>
          <w:sz w:val="19"/>
        </w:rPr>
        <w:t>Administración</w:t>
      </w:r>
      <w:r>
        <w:rPr>
          <w:spacing w:val="-5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Centralizada;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  <w:tab w:pos="1992" w:val="left" w:leader="none"/>
          <w:tab w:pos="2528" w:val="left" w:leader="none"/>
          <w:tab w:pos="3223" w:val="left" w:leader="none"/>
          <w:tab w:pos="4150" w:val="left" w:leader="none"/>
          <w:tab w:pos="5570" w:val="left" w:leader="none"/>
          <w:tab w:pos="6341" w:val="left" w:leader="none"/>
          <w:tab w:pos="6781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Entidades:</w:t>
        <w:tab/>
        <w:t>Los</w:t>
        <w:tab/>
        <w:t>entes</w:t>
        <w:tab/>
        <w:t>públicos</w:t>
        <w:tab/>
        <w:t>comprendidos</w:t>
        <w:tab/>
        <w:t>dentro</w:t>
        <w:tab/>
        <w:t>de</w:t>
        <w:tab/>
        <w:t>la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5"/>
          <w:type w:val="continuous"/>
          <w:pgSz w:w="9360" w:h="12200"/>
          <w:pgMar w:header="315" w:top="1420" w:bottom="280" w:left="1120" w:right="1180"/>
          <w:pgNumType w:start="1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865"/>
      </w:pPr>
      <w:r>
        <w:rPr/>
        <w:t>Administración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Paraestatal;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5" w:right="123" w:hanging="569"/>
        <w:jc w:val="both"/>
        <w:rPr>
          <w:sz w:val="19"/>
        </w:rPr>
      </w:pPr>
      <w:r>
        <w:rPr>
          <w:sz w:val="19"/>
        </w:rPr>
        <w:t>Investigación de mercado: La verificación de la existencia de bienes,</w:t>
      </w:r>
      <w:r>
        <w:rPr>
          <w:spacing w:val="1"/>
          <w:sz w:val="19"/>
        </w:rPr>
        <w:t> </w:t>
      </w:r>
      <w:r>
        <w:rPr>
          <w:sz w:val="19"/>
        </w:rPr>
        <w:t>arrendamientos o servicios, de Proveedores a nivel estatal, nacional o</w:t>
      </w:r>
      <w:r>
        <w:rPr>
          <w:spacing w:val="1"/>
          <w:sz w:val="19"/>
        </w:rPr>
        <w:t> </w:t>
      </w:r>
      <w:r>
        <w:rPr>
          <w:sz w:val="19"/>
        </w:rPr>
        <w:t>internacional y del precio estimado basado en la información que se</w:t>
      </w:r>
      <w:r>
        <w:rPr>
          <w:spacing w:val="1"/>
          <w:sz w:val="19"/>
        </w:rPr>
        <w:t> </w:t>
      </w:r>
      <w:r>
        <w:rPr>
          <w:sz w:val="19"/>
        </w:rPr>
        <w:t>obtenga, de organismos públicos o privados, de fabricantes de bienes o</w:t>
      </w:r>
      <w:r>
        <w:rPr>
          <w:spacing w:val="-50"/>
          <w:sz w:val="19"/>
        </w:rPr>
        <w:t> </w:t>
      </w:r>
      <w:r>
        <w:rPr>
          <w:sz w:val="19"/>
        </w:rPr>
        <w:t>prestadores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servicio,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combinación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fuentes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653" w:hanging="621"/>
        <w:jc w:val="left"/>
        <w:rPr>
          <w:sz w:val="19"/>
        </w:rPr>
      </w:pPr>
      <w:r>
        <w:rPr>
          <w:sz w:val="19"/>
        </w:rPr>
        <w:t>Ley:</w:t>
      </w:r>
      <w:r>
        <w:rPr>
          <w:spacing w:val="34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Ley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Adquisiciones,</w:t>
      </w:r>
      <w:r>
        <w:rPr>
          <w:spacing w:val="36"/>
          <w:sz w:val="19"/>
        </w:rPr>
        <w:t> </w:t>
      </w:r>
      <w:r>
        <w:rPr>
          <w:sz w:val="19"/>
        </w:rPr>
        <w:t>Enajenaciones,</w:t>
      </w:r>
      <w:r>
        <w:rPr>
          <w:spacing w:val="31"/>
          <w:sz w:val="19"/>
        </w:rPr>
        <w:t> </w:t>
      </w:r>
      <w:r>
        <w:rPr>
          <w:sz w:val="19"/>
        </w:rPr>
        <w:t>Arrendamientos,</w:t>
      </w:r>
      <w:r>
        <w:rPr>
          <w:spacing w:val="-50"/>
          <w:sz w:val="19"/>
        </w:rPr>
        <w:t> </w:t>
      </w:r>
      <w:r>
        <w:rPr>
          <w:sz w:val="19"/>
        </w:rPr>
        <w:t>Prestación de Servicios y Administración de Bienes Muebles e</w:t>
      </w:r>
      <w:r>
        <w:rPr>
          <w:spacing w:val="1"/>
          <w:sz w:val="19"/>
        </w:rPr>
        <w:t> </w:t>
      </w:r>
      <w:r>
        <w:rPr>
          <w:sz w:val="19"/>
        </w:rPr>
        <w:t>Inmuebles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Estado</w:t>
      </w:r>
      <w:r>
        <w:rPr>
          <w:spacing w:val="-4"/>
          <w:sz w:val="19"/>
        </w:rPr>
        <w:t> </w:t>
      </w:r>
      <w:r>
        <w:rPr>
          <w:sz w:val="19"/>
        </w:rPr>
        <w:t>de Oaxaca;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37" w:lineRule="auto" w:before="0" w:after="0"/>
        <w:ind w:left="865" w:right="124" w:hanging="517"/>
        <w:jc w:val="both"/>
        <w:rPr>
          <w:sz w:val="19"/>
        </w:rPr>
      </w:pPr>
      <w:r>
        <w:rPr>
          <w:sz w:val="19"/>
        </w:rPr>
        <w:t>Licitante: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moral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participe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-1"/>
          <w:sz w:val="19"/>
        </w:rPr>
        <w:t> </w:t>
      </w:r>
      <w:r>
        <w:rPr>
          <w:sz w:val="19"/>
        </w:rPr>
        <w:t>de Licitación;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5" w:right="119" w:hanging="465"/>
        <w:jc w:val="both"/>
        <w:rPr>
          <w:sz w:val="19"/>
        </w:rPr>
      </w:pPr>
      <w:r>
        <w:rPr>
          <w:sz w:val="19"/>
        </w:rPr>
        <w:t>Ofertas</w:t>
      </w:r>
      <w:r>
        <w:rPr>
          <w:spacing w:val="1"/>
          <w:sz w:val="19"/>
        </w:rPr>
        <w:t> </w:t>
      </w:r>
      <w:r>
        <w:rPr>
          <w:sz w:val="19"/>
        </w:rPr>
        <w:t>subsecuentes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descuentos:</w:t>
      </w:r>
      <w:r>
        <w:rPr>
          <w:spacing w:val="1"/>
          <w:sz w:val="19"/>
        </w:rPr>
        <w:t> </w:t>
      </w:r>
      <w:r>
        <w:rPr>
          <w:sz w:val="19"/>
        </w:rPr>
        <w:t>Modalidad</w:t>
      </w:r>
      <w:r>
        <w:rPr>
          <w:spacing w:val="1"/>
          <w:sz w:val="19"/>
        </w:rPr>
        <w:t> </w:t>
      </w:r>
      <w:r>
        <w:rPr>
          <w:sz w:val="19"/>
        </w:rPr>
        <w:t>utilizada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licitaciones</w:t>
      </w:r>
      <w:r>
        <w:rPr>
          <w:spacing w:val="1"/>
          <w:sz w:val="19"/>
        </w:rPr>
        <w:t> </w:t>
      </w:r>
      <w:r>
        <w:rPr>
          <w:sz w:val="19"/>
        </w:rPr>
        <w:t>públicas</w:t>
      </w:r>
      <w:r>
        <w:rPr>
          <w:spacing w:val="1"/>
          <w:sz w:val="19"/>
        </w:rPr>
        <w:t> </w:t>
      </w:r>
      <w:r>
        <w:rPr>
          <w:sz w:val="19"/>
        </w:rPr>
        <w:t>nacionales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internacionales,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licitantes, al presentar sus proposiciones, tienen la posibilidad de que,</w:t>
      </w:r>
      <w:r>
        <w:rPr>
          <w:spacing w:val="1"/>
          <w:sz w:val="19"/>
        </w:rPr>
        <w:t> </w:t>
      </w:r>
      <w:r>
        <w:rPr>
          <w:sz w:val="19"/>
        </w:rPr>
        <w:t>con posterioridad a la presentación y apertura del sobre cerrado que</w:t>
      </w:r>
      <w:r>
        <w:rPr>
          <w:spacing w:val="1"/>
          <w:sz w:val="19"/>
        </w:rPr>
        <w:t> </w:t>
      </w:r>
      <w:r>
        <w:rPr>
          <w:sz w:val="19"/>
        </w:rPr>
        <w:t>contenga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propuesta</w:t>
      </w:r>
      <w:r>
        <w:rPr>
          <w:spacing w:val="1"/>
          <w:sz w:val="19"/>
        </w:rPr>
        <w:t> </w:t>
      </w:r>
      <w:r>
        <w:rPr>
          <w:sz w:val="19"/>
        </w:rPr>
        <w:t>económica,</w:t>
      </w:r>
      <w:r>
        <w:rPr>
          <w:spacing w:val="1"/>
          <w:sz w:val="19"/>
        </w:rPr>
        <w:t> </w:t>
      </w:r>
      <w:r>
        <w:rPr>
          <w:sz w:val="19"/>
        </w:rPr>
        <w:t>realicen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ofertas</w:t>
      </w:r>
      <w:r>
        <w:rPr>
          <w:spacing w:val="1"/>
          <w:sz w:val="19"/>
        </w:rPr>
        <w:t> </w:t>
      </w:r>
      <w:r>
        <w:rPr>
          <w:sz w:val="19"/>
        </w:rPr>
        <w:t>subsecuentes de descuentos que mejoren el precio ofertado en forma</w:t>
      </w:r>
      <w:r>
        <w:rPr>
          <w:spacing w:val="1"/>
          <w:sz w:val="19"/>
        </w:rPr>
        <w:t> </w:t>
      </w:r>
      <w:r>
        <w:rPr>
          <w:sz w:val="19"/>
        </w:rPr>
        <w:t>inicial,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ello</w:t>
      </w:r>
      <w:r>
        <w:rPr>
          <w:spacing w:val="1"/>
          <w:sz w:val="19"/>
        </w:rPr>
        <w:t> </w:t>
      </w:r>
      <w:r>
        <w:rPr>
          <w:sz w:val="19"/>
        </w:rPr>
        <w:t>signifique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posibilidad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variar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especificaciones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características</w:t>
      </w:r>
      <w:r>
        <w:rPr>
          <w:spacing w:val="1"/>
          <w:sz w:val="19"/>
        </w:rPr>
        <w:t> </w:t>
      </w:r>
      <w:r>
        <w:rPr>
          <w:sz w:val="19"/>
        </w:rPr>
        <w:t>originalmente</w:t>
      </w:r>
      <w:r>
        <w:rPr>
          <w:spacing w:val="1"/>
          <w:sz w:val="19"/>
        </w:rPr>
        <w:t> </w:t>
      </w:r>
      <w:r>
        <w:rPr>
          <w:sz w:val="19"/>
        </w:rPr>
        <w:t>contenidas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propuesta</w:t>
      </w:r>
      <w:r>
        <w:rPr>
          <w:spacing w:val="-4"/>
          <w:sz w:val="19"/>
        </w:rPr>
        <w:t> </w:t>
      </w:r>
      <w:r>
        <w:rPr>
          <w:sz w:val="19"/>
        </w:rPr>
        <w:t>técnica;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37" w:lineRule="auto" w:before="0" w:after="0"/>
        <w:ind w:left="865" w:right="122" w:hanging="517"/>
        <w:jc w:val="both"/>
        <w:rPr>
          <w:sz w:val="19"/>
        </w:rPr>
      </w:pPr>
      <w:r>
        <w:rPr>
          <w:sz w:val="19"/>
        </w:rPr>
        <w:t>Padrón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Proveedores: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Padrón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Proveedores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Administración</w:t>
      </w:r>
      <w:r>
        <w:rPr>
          <w:spacing w:val="-4"/>
          <w:sz w:val="19"/>
        </w:rPr>
        <w:t> </w:t>
      </w:r>
      <w:r>
        <w:rPr>
          <w:sz w:val="19"/>
        </w:rPr>
        <w:t>Pública</w:t>
      </w:r>
      <w:r>
        <w:rPr>
          <w:spacing w:val="-2"/>
          <w:sz w:val="19"/>
        </w:rPr>
        <w:t> </w:t>
      </w:r>
      <w:r>
        <w:rPr>
          <w:sz w:val="19"/>
        </w:rPr>
        <w:t>Estatal;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5" w:right="122" w:hanging="569"/>
        <w:jc w:val="both"/>
        <w:rPr>
          <w:sz w:val="19"/>
        </w:rPr>
      </w:pPr>
      <w:r>
        <w:rPr>
          <w:sz w:val="19"/>
        </w:rPr>
        <w:t>Precio no</w:t>
      </w:r>
      <w:r>
        <w:rPr>
          <w:spacing w:val="1"/>
          <w:sz w:val="19"/>
        </w:rPr>
        <w:t> </w:t>
      </w:r>
      <w:r>
        <w:rPr>
          <w:sz w:val="19"/>
        </w:rPr>
        <w:t>aceptable: Es aquél que</w:t>
      </w:r>
      <w:r>
        <w:rPr>
          <w:spacing w:val="1"/>
          <w:sz w:val="19"/>
        </w:rPr>
        <w:t> </w:t>
      </w:r>
      <w:r>
        <w:rPr>
          <w:sz w:val="19"/>
        </w:rPr>
        <w:t>derivado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investigación de</w:t>
      </w:r>
      <w:r>
        <w:rPr>
          <w:spacing w:val="1"/>
          <w:sz w:val="19"/>
        </w:rPr>
        <w:t> </w:t>
      </w:r>
      <w:r>
        <w:rPr>
          <w:sz w:val="19"/>
        </w:rPr>
        <w:t>mercado</w:t>
      </w:r>
      <w:r>
        <w:rPr>
          <w:spacing w:val="1"/>
          <w:sz w:val="19"/>
        </w:rPr>
        <w:t> </w:t>
      </w:r>
      <w:r>
        <w:rPr>
          <w:sz w:val="19"/>
        </w:rPr>
        <w:t>realizada, resulte</w:t>
      </w:r>
      <w:r>
        <w:rPr>
          <w:spacing w:val="1"/>
          <w:sz w:val="19"/>
        </w:rPr>
        <w:t> </w:t>
      </w:r>
      <w:r>
        <w:rPr>
          <w:sz w:val="19"/>
        </w:rPr>
        <w:t>superior en un diez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ciento (10%)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ofertado,</w:t>
      </w:r>
      <w:r>
        <w:rPr>
          <w:spacing w:val="1"/>
          <w:sz w:val="19"/>
        </w:rPr>
        <w:t> </w:t>
      </w:r>
      <w:r>
        <w:rPr>
          <w:sz w:val="19"/>
        </w:rPr>
        <w:t>respecto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observa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mediana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investigación, o en su defecto, el promedio de las ofertas presentadas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la misma</w:t>
      </w:r>
      <w:r>
        <w:rPr>
          <w:spacing w:val="-8"/>
          <w:sz w:val="19"/>
        </w:rPr>
        <w:t> </w:t>
      </w:r>
      <w:r>
        <w:rPr>
          <w:sz w:val="19"/>
        </w:rPr>
        <w:t>licitación;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1" w:after="0"/>
        <w:ind w:left="865" w:right="123" w:hanging="621"/>
        <w:jc w:val="both"/>
        <w:rPr>
          <w:sz w:val="19"/>
        </w:rPr>
      </w:pPr>
      <w:r>
        <w:rPr>
          <w:sz w:val="19"/>
        </w:rPr>
        <w:t>Proveedor: La persona física o moral que reúne los requisitos exigidos</w:t>
      </w:r>
      <w:r>
        <w:rPr>
          <w:spacing w:val="1"/>
          <w:sz w:val="19"/>
        </w:rPr>
        <w:t> </w:t>
      </w:r>
      <w:r>
        <w:rPr>
          <w:sz w:val="19"/>
        </w:rPr>
        <w:t>por la Ley, para</w:t>
      </w:r>
      <w:r>
        <w:rPr>
          <w:spacing w:val="1"/>
          <w:sz w:val="19"/>
        </w:rPr>
        <w:t> </w:t>
      </w:r>
      <w:r>
        <w:rPr>
          <w:sz w:val="19"/>
        </w:rPr>
        <w:t>la celebración de contrataciones de</w:t>
      </w:r>
      <w:r>
        <w:rPr>
          <w:spacing w:val="1"/>
          <w:sz w:val="19"/>
        </w:rPr>
        <w:t> </w:t>
      </w:r>
      <w:r>
        <w:rPr>
          <w:sz w:val="19"/>
        </w:rPr>
        <w:t>adquisiciones,</w:t>
      </w:r>
      <w:r>
        <w:rPr>
          <w:spacing w:val="1"/>
          <w:sz w:val="19"/>
        </w:rPr>
        <w:t> </w:t>
      </w:r>
      <w:r>
        <w:rPr>
          <w:sz w:val="19"/>
        </w:rPr>
        <w:t>arrendamientos</w:t>
      </w:r>
      <w:r>
        <w:rPr>
          <w:spacing w:val="-2"/>
          <w:sz w:val="19"/>
        </w:rPr>
        <w:t> </w:t>
      </w:r>
      <w:r>
        <w:rPr>
          <w:sz w:val="19"/>
        </w:rPr>
        <w:t>o servicios regulados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misma;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37" w:lineRule="auto" w:before="0" w:after="0"/>
        <w:ind w:left="865" w:right="124" w:hanging="645"/>
        <w:jc w:val="both"/>
        <w:rPr>
          <w:sz w:val="19"/>
        </w:rPr>
      </w:pPr>
      <w:r>
        <w:rPr>
          <w:sz w:val="19"/>
        </w:rPr>
        <w:t>Proveedor Estatal: La persona física o moral que reúne los requisitos</w:t>
      </w:r>
      <w:r>
        <w:rPr>
          <w:spacing w:val="1"/>
          <w:sz w:val="19"/>
        </w:rPr>
        <w:t> </w:t>
      </w:r>
      <w:r>
        <w:rPr>
          <w:sz w:val="19"/>
        </w:rPr>
        <w:t>exigidos</w:t>
      </w:r>
      <w:r>
        <w:rPr>
          <w:spacing w:val="50"/>
          <w:sz w:val="19"/>
        </w:rPr>
        <w:t> </w:t>
      </w:r>
      <w:r>
        <w:rPr>
          <w:sz w:val="19"/>
        </w:rPr>
        <w:t>por</w:t>
      </w:r>
      <w:r>
        <w:rPr>
          <w:spacing w:val="50"/>
          <w:sz w:val="19"/>
        </w:rPr>
        <w:t> </w:t>
      </w:r>
      <w:r>
        <w:rPr>
          <w:sz w:val="19"/>
        </w:rPr>
        <w:t>la</w:t>
      </w:r>
      <w:r>
        <w:rPr>
          <w:spacing w:val="51"/>
          <w:sz w:val="19"/>
        </w:rPr>
        <w:t> </w:t>
      </w:r>
      <w:r>
        <w:rPr>
          <w:sz w:val="19"/>
        </w:rPr>
        <w:t>Ley,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51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celebración</w:t>
      </w:r>
      <w:r>
        <w:rPr>
          <w:spacing w:val="51"/>
          <w:sz w:val="19"/>
        </w:rPr>
        <w:t> </w:t>
      </w:r>
      <w:r>
        <w:rPr>
          <w:sz w:val="19"/>
        </w:rPr>
        <w:t>de</w:t>
      </w:r>
      <w:r>
        <w:rPr>
          <w:spacing w:val="51"/>
          <w:sz w:val="19"/>
        </w:rPr>
        <w:t> </w:t>
      </w:r>
      <w:r>
        <w:rPr>
          <w:sz w:val="19"/>
        </w:rPr>
        <w:t>contrataciones</w:t>
      </w:r>
      <w:r>
        <w:rPr>
          <w:spacing w:val="50"/>
          <w:sz w:val="19"/>
        </w:rPr>
        <w:t> </w:t>
      </w:r>
      <w:r>
        <w:rPr>
          <w:sz w:val="19"/>
        </w:rPr>
        <w:t>de</w:t>
      </w:r>
    </w:p>
    <w:p>
      <w:pPr>
        <w:spacing w:after="0" w:line="237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865" w:right="113"/>
      </w:pPr>
      <w:r>
        <w:rPr/>
        <w:t>adquisiciones, arrendamientos o servicios regulados por la misma, cuyo</w:t>
      </w:r>
      <w:r>
        <w:rPr>
          <w:spacing w:val="-50"/>
        </w:rPr>
        <w:t> </w:t>
      </w:r>
      <w:r>
        <w:rPr/>
        <w:t>domicilio fiscal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dentro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5" w:right="123" w:hanging="593"/>
        <w:jc w:val="both"/>
        <w:rPr>
          <w:sz w:val="19"/>
        </w:rPr>
      </w:pPr>
      <w:r>
        <w:rPr>
          <w:sz w:val="19"/>
        </w:rPr>
        <w:t>Proveedor Internacional: La persona que reúne los requisitos exigidos</w:t>
      </w:r>
      <w:r>
        <w:rPr>
          <w:spacing w:val="1"/>
          <w:sz w:val="19"/>
        </w:rPr>
        <w:t> </w:t>
      </w:r>
      <w:r>
        <w:rPr>
          <w:sz w:val="19"/>
        </w:rPr>
        <w:t>por la Ley, para</w:t>
      </w:r>
      <w:r>
        <w:rPr>
          <w:spacing w:val="1"/>
          <w:sz w:val="19"/>
        </w:rPr>
        <w:t> </w:t>
      </w:r>
      <w:r>
        <w:rPr>
          <w:sz w:val="19"/>
        </w:rPr>
        <w:t>la celebración de contrataciones de</w:t>
      </w:r>
      <w:r>
        <w:rPr>
          <w:spacing w:val="1"/>
          <w:sz w:val="19"/>
        </w:rPr>
        <w:t> </w:t>
      </w:r>
      <w:r>
        <w:rPr>
          <w:sz w:val="19"/>
        </w:rPr>
        <w:t>adquisiciones,</w:t>
      </w:r>
      <w:r>
        <w:rPr>
          <w:spacing w:val="1"/>
          <w:sz w:val="19"/>
        </w:rPr>
        <w:t> </w:t>
      </w:r>
      <w:r>
        <w:rPr>
          <w:sz w:val="19"/>
        </w:rPr>
        <w:t>arrendamientos o servicios regulados por la misma, cuya constitución o</w:t>
      </w:r>
      <w:r>
        <w:rPr>
          <w:spacing w:val="-50"/>
          <w:sz w:val="19"/>
        </w:rPr>
        <w:t> </w:t>
      </w:r>
      <w:r>
        <w:rPr>
          <w:sz w:val="19"/>
        </w:rPr>
        <w:t>domicilio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encuentra</w:t>
      </w:r>
      <w:r>
        <w:rPr>
          <w:spacing w:val="1"/>
          <w:sz w:val="19"/>
        </w:rPr>
        <w:t> </w:t>
      </w:r>
      <w:r>
        <w:rPr>
          <w:sz w:val="19"/>
        </w:rPr>
        <w:t>fuera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Unidos</w:t>
      </w:r>
      <w:r>
        <w:rPr>
          <w:spacing w:val="1"/>
          <w:sz w:val="19"/>
        </w:rPr>
        <w:t> </w:t>
      </w:r>
      <w:r>
        <w:rPr>
          <w:sz w:val="19"/>
        </w:rPr>
        <w:t>Mexicanos;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5" w:right="121" w:hanging="645"/>
        <w:jc w:val="both"/>
        <w:rPr>
          <w:sz w:val="19"/>
        </w:rPr>
      </w:pPr>
      <w:r>
        <w:rPr>
          <w:sz w:val="19"/>
        </w:rPr>
        <w:t>Proveedor Nacional: La persona física o moral que reúne los requisitos</w:t>
      </w:r>
      <w:r>
        <w:rPr>
          <w:spacing w:val="1"/>
          <w:sz w:val="19"/>
        </w:rPr>
        <w:t> </w:t>
      </w:r>
      <w:r>
        <w:rPr>
          <w:sz w:val="19"/>
        </w:rPr>
        <w:t>exigidos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Ley,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celebración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contrataciones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adquisiciones, arrendamientos o servicios regulados por la misma, cuyo</w:t>
      </w:r>
      <w:r>
        <w:rPr>
          <w:spacing w:val="-50"/>
          <w:sz w:val="19"/>
        </w:rPr>
        <w:t> </w:t>
      </w:r>
      <w:r>
        <w:rPr>
          <w:sz w:val="19"/>
        </w:rPr>
        <w:t>domicilio fiscal se encuentra dentro del territorio de los Estados Unidos</w:t>
      </w:r>
      <w:r>
        <w:rPr>
          <w:spacing w:val="1"/>
          <w:sz w:val="19"/>
        </w:rPr>
        <w:t> </w:t>
      </w:r>
      <w:r>
        <w:rPr>
          <w:sz w:val="19"/>
        </w:rPr>
        <w:t>Mexicanos</w:t>
      </w:r>
      <w:r>
        <w:rPr>
          <w:spacing w:val="-1"/>
          <w:sz w:val="19"/>
        </w:rPr>
        <w:t> </w:t>
      </w:r>
      <w:r>
        <w:rPr>
          <w:sz w:val="19"/>
        </w:rPr>
        <w:t>fuera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territorio del</w:t>
      </w:r>
      <w:r>
        <w:rPr>
          <w:spacing w:val="-4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Oaxaca;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5" w:right="115" w:hanging="697"/>
        <w:jc w:val="both"/>
        <w:rPr>
          <w:sz w:val="19"/>
        </w:rPr>
      </w:pPr>
      <w:r>
        <w:rPr>
          <w:sz w:val="19"/>
        </w:rPr>
        <w:t>Reglamento: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Adquisiciones,</w:t>
      </w:r>
      <w:r>
        <w:rPr>
          <w:spacing w:val="1"/>
          <w:sz w:val="19"/>
        </w:rPr>
        <w:t> </w:t>
      </w:r>
      <w:r>
        <w:rPr>
          <w:sz w:val="19"/>
        </w:rPr>
        <w:t>Enajenaciones,</w:t>
      </w:r>
      <w:r>
        <w:rPr>
          <w:spacing w:val="1"/>
          <w:sz w:val="19"/>
        </w:rPr>
        <w:t> </w:t>
      </w:r>
      <w:r>
        <w:rPr>
          <w:sz w:val="19"/>
        </w:rPr>
        <w:t>Arrendamientos,</w:t>
      </w:r>
      <w:r>
        <w:rPr>
          <w:spacing w:val="1"/>
          <w:sz w:val="19"/>
        </w:rPr>
        <w:t> </w:t>
      </w:r>
      <w:r>
        <w:rPr>
          <w:sz w:val="19"/>
        </w:rPr>
        <w:t>Prestación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Administración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Bienes Muebles</w:t>
      </w:r>
      <w:r>
        <w:rPr>
          <w:spacing w:val="-4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Inmuebles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Oaxaca;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749"/>
        <w:jc w:val="left"/>
        <w:rPr>
          <w:sz w:val="19"/>
        </w:rPr>
      </w:pPr>
      <w:r>
        <w:rPr>
          <w:sz w:val="19"/>
        </w:rPr>
        <w:t>Secretaría:</w:t>
      </w:r>
      <w:r>
        <w:rPr>
          <w:spacing w:val="-4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Secretaría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Administración;</w:t>
      </w:r>
      <w:r>
        <w:rPr>
          <w:spacing w:val="-3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37" w:lineRule="auto" w:before="1" w:after="0"/>
        <w:ind w:left="865" w:right="117" w:hanging="645"/>
        <w:jc w:val="both"/>
        <w:rPr>
          <w:sz w:val="19"/>
        </w:rPr>
      </w:pPr>
      <w:r>
        <w:rPr>
          <w:sz w:val="19"/>
        </w:rPr>
        <w:t>Sub-Comité: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Sub-Comités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Adquisiciones,</w:t>
      </w:r>
      <w:r>
        <w:rPr>
          <w:spacing w:val="1"/>
          <w:sz w:val="19"/>
        </w:rPr>
        <w:t> </w:t>
      </w:r>
      <w:r>
        <w:rPr>
          <w:sz w:val="19"/>
        </w:rPr>
        <w:t>Arrendamientos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-5"/>
          <w:sz w:val="19"/>
        </w:rPr>
        <w:t> </w:t>
      </w:r>
      <w:r>
        <w:rPr>
          <w:sz w:val="19"/>
        </w:rPr>
        <w:t>de las</w:t>
      </w:r>
      <w:r>
        <w:rPr>
          <w:spacing w:val="-5"/>
          <w:sz w:val="19"/>
        </w:rPr>
        <w:t> </w:t>
      </w:r>
      <w:r>
        <w:rPr>
          <w:sz w:val="19"/>
        </w:rPr>
        <w:t>Dependencias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7"/>
          <w:sz w:val="19"/>
        </w:rPr>
        <w:t> </w:t>
      </w:r>
      <w:r>
        <w:rPr>
          <w:sz w:val="19"/>
        </w:rPr>
        <w:t>Entidades.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4" w:lineRule="auto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el tercer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 artículo 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deberán prever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237" w:lineRule="auto" w:before="0" w:after="0"/>
        <w:ind w:left="865" w:right="122" w:hanging="389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Dependencias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aplicarán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-50"/>
          <w:sz w:val="19"/>
        </w:rPr>
        <w:t> </w:t>
      </w:r>
      <w:r>
        <w:rPr>
          <w:sz w:val="19"/>
        </w:rPr>
        <w:t>previstas</w:t>
      </w:r>
      <w:r>
        <w:rPr>
          <w:spacing w:val="51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la Ley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240" w:lineRule="auto" w:before="0" w:after="0"/>
        <w:ind w:left="865" w:right="123" w:hanging="445"/>
        <w:jc w:val="both"/>
        <w:rPr>
          <w:sz w:val="19"/>
        </w:rPr>
      </w:pPr>
      <w:r>
        <w:rPr>
          <w:sz w:val="19"/>
        </w:rPr>
        <w:t>Los niveles jerárquicos de los servidores públicos que atenderán y se</w:t>
      </w:r>
      <w:r>
        <w:rPr>
          <w:spacing w:val="1"/>
          <w:sz w:val="19"/>
        </w:rPr>
        <w:t> </w:t>
      </w:r>
      <w:r>
        <w:rPr>
          <w:sz w:val="19"/>
        </w:rPr>
        <w:t>responsabilizarán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diversos</w:t>
      </w:r>
      <w:r>
        <w:rPr>
          <w:spacing w:val="1"/>
          <w:sz w:val="19"/>
        </w:rPr>
        <w:t> </w:t>
      </w:r>
      <w:r>
        <w:rPr>
          <w:sz w:val="19"/>
        </w:rPr>
        <w:t>actos</w:t>
      </w:r>
      <w:r>
        <w:rPr>
          <w:spacing w:val="1"/>
          <w:sz w:val="19"/>
        </w:rPr>
        <w:t> </w:t>
      </w:r>
      <w:r>
        <w:rPr>
          <w:sz w:val="19"/>
        </w:rPr>
        <w:t>relacionados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Adquisiciones,</w:t>
      </w:r>
      <w:r>
        <w:rPr>
          <w:spacing w:val="1"/>
          <w:sz w:val="19"/>
        </w:rPr>
        <w:t> </w:t>
      </w:r>
      <w:r>
        <w:rPr>
          <w:sz w:val="19"/>
        </w:rPr>
        <w:t>Enajenaciones,</w:t>
      </w:r>
      <w:r>
        <w:rPr>
          <w:spacing w:val="1"/>
          <w:sz w:val="19"/>
        </w:rPr>
        <w:t> </w:t>
      </w:r>
      <w:r>
        <w:rPr>
          <w:sz w:val="19"/>
        </w:rPr>
        <w:t>Arrendamientos,</w:t>
      </w:r>
      <w:r>
        <w:rPr>
          <w:spacing w:val="-50"/>
          <w:sz w:val="19"/>
        </w:rPr>
        <w:t> </w:t>
      </w:r>
      <w:r>
        <w:rPr>
          <w:sz w:val="19"/>
        </w:rPr>
        <w:t>Prestación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Administración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Muebles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Inmuebles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que hacen referencia la</w:t>
      </w:r>
      <w:r>
        <w:rPr>
          <w:spacing w:val="2"/>
          <w:sz w:val="19"/>
        </w:rPr>
        <w:t> </w:t>
      </w:r>
      <w:r>
        <w:rPr>
          <w:sz w:val="19"/>
        </w:rPr>
        <w:t>Ley</w:t>
      </w:r>
      <w:r>
        <w:rPr>
          <w:spacing w:val="-8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240" w:lineRule="auto" w:before="0" w:after="0"/>
        <w:ind w:left="865" w:right="123" w:hanging="497"/>
        <w:jc w:val="both"/>
        <w:rPr>
          <w:sz w:val="19"/>
        </w:rPr>
      </w:pPr>
      <w:r>
        <w:rPr>
          <w:sz w:val="19"/>
        </w:rPr>
        <w:t>La forma en que las Dependencias y Entidades deberán cumplir con los</w:t>
      </w:r>
      <w:r>
        <w:rPr>
          <w:spacing w:val="-50"/>
          <w:sz w:val="19"/>
        </w:rPr>
        <w:t> </w:t>
      </w:r>
      <w:r>
        <w:rPr>
          <w:sz w:val="19"/>
        </w:rPr>
        <w:t>términos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plazos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hacen referencia la</w:t>
      </w:r>
      <w:r>
        <w:rPr>
          <w:spacing w:val="4"/>
          <w:sz w:val="19"/>
        </w:rPr>
        <w:t> </w:t>
      </w:r>
      <w:r>
        <w:rPr>
          <w:sz w:val="19"/>
        </w:rPr>
        <w:t>Ley</w:t>
      </w:r>
      <w:r>
        <w:rPr>
          <w:spacing w:val="-9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Reglamento,</w:t>
      </w:r>
      <w:r>
        <w:rPr>
          <w:spacing w:val="8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demás aspectos</w:t>
      </w:r>
      <w:r>
        <w:rPr>
          <w:spacing w:val="3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determinen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distintas</w:t>
      </w:r>
      <w:r>
        <w:rPr>
          <w:spacing w:val="4"/>
          <w:sz w:val="19"/>
        </w:rPr>
        <w:t> </w:t>
      </w:r>
      <w:r>
        <w:rPr>
          <w:sz w:val="19"/>
        </w:rPr>
        <w:t>políticas,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5"/>
          <w:sz w:val="19"/>
        </w:rPr>
        <w:t> </w:t>
      </w:r>
      <w:r>
        <w:rPr>
          <w:sz w:val="19"/>
        </w:rPr>
        <w:t>o</w:t>
      </w:r>
    </w:p>
    <w:p>
      <w:pPr>
        <w:spacing w:after="0" w:line="240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865"/>
      </w:pPr>
      <w:r>
        <w:rPr/>
        <w:t>lineamientos</w:t>
      </w:r>
      <w:r>
        <w:rPr>
          <w:spacing w:val="-5"/>
        </w:rPr>
        <w:t> </w:t>
      </w:r>
      <w:r>
        <w:rPr/>
        <w:t>generales que</w:t>
      </w:r>
      <w:r>
        <w:rPr>
          <w:spacing w:val="1"/>
        </w:rPr>
        <w:t> </w:t>
      </w:r>
      <w:r>
        <w:rPr/>
        <w:t>emita 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96" w:right="121"/>
        <w:jc w:val="both"/>
      </w:pPr>
      <w:r>
        <w:rPr>
          <w:rFonts w:ascii="Arial" w:hAnsi="Arial"/>
          <w:b/>
        </w:rPr>
        <w:t>Artículo 4. </w:t>
      </w:r>
      <w:r>
        <w:rPr/>
        <w:t>Conforme a lo dispuesto por el artículo 4 de la Ley,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sujetos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-7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41"/>
        </w:rPr>
        <w:t> </w:t>
      </w:r>
      <w:r>
        <w:rPr/>
        <w:t>servicios: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240" w:lineRule="auto" w:before="0" w:after="0"/>
        <w:ind w:left="865" w:right="120" w:hanging="389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prestados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instituciones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crédito,</w:t>
      </w:r>
      <w:r>
        <w:rPr>
          <w:spacing w:val="1"/>
          <w:sz w:val="19"/>
        </w:rPr>
        <w:t> </w:t>
      </w:r>
      <w:r>
        <w:rPr>
          <w:sz w:val="19"/>
        </w:rPr>
        <w:t>cuya</w:t>
      </w:r>
      <w:r>
        <w:rPr>
          <w:spacing w:val="1"/>
          <w:sz w:val="19"/>
        </w:rPr>
        <w:t> </w:t>
      </w:r>
      <w:r>
        <w:rPr>
          <w:sz w:val="19"/>
        </w:rPr>
        <w:t>prestación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operaciones se realicen de acuerdo con</w:t>
      </w:r>
      <w:r>
        <w:rPr>
          <w:spacing w:val="1"/>
          <w:sz w:val="19"/>
        </w:rPr>
        <w:t> </w:t>
      </w:r>
      <w:r>
        <w:rPr>
          <w:sz w:val="19"/>
        </w:rPr>
        <w:t>la Ley de Instituciones de</w:t>
      </w:r>
      <w:r>
        <w:rPr>
          <w:spacing w:val="1"/>
          <w:sz w:val="19"/>
        </w:rPr>
        <w:t> </w:t>
      </w:r>
      <w:r>
        <w:rPr>
          <w:sz w:val="19"/>
        </w:rPr>
        <w:t>Crédito;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240" w:lineRule="auto" w:before="0" w:after="0"/>
        <w:ind w:left="865" w:right="126" w:hanging="445"/>
        <w:jc w:val="both"/>
        <w:rPr>
          <w:sz w:val="19"/>
        </w:rPr>
      </w:pPr>
      <w:r>
        <w:rPr>
          <w:sz w:val="19"/>
        </w:rPr>
        <w:t>Los de intermediación bursátil, custodia de valores y constitución de</w:t>
      </w:r>
      <w:r>
        <w:rPr>
          <w:spacing w:val="1"/>
          <w:sz w:val="19"/>
        </w:rPr>
        <w:t> </w:t>
      </w:r>
      <w:r>
        <w:rPr>
          <w:sz w:val="19"/>
        </w:rPr>
        <w:t>fideicomisos</w:t>
      </w:r>
      <w:r>
        <w:rPr>
          <w:spacing w:val="-2"/>
          <w:sz w:val="19"/>
        </w:rPr>
        <w:t> </w:t>
      </w:r>
      <w:r>
        <w:rPr>
          <w:sz w:val="19"/>
        </w:rPr>
        <w:t>o de sociedades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inversión;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2" w:hanging="497"/>
        <w:jc w:val="left"/>
        <w:rPr>
          <w:sz w:val="19"/>
        </w:rPr>
      </w:pP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contratación</w:t>
      </w:r>
      <w:r>
        <w:rPr>
          <w:spacing w:val="39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servicios</w:t>
      </w:r>
      <w:r>
        <w:rPr>
          <w:spacing w:val="42"/>
          <w:sz w:val="19"/>
        </w:rPr>
        <w:t> </w:t>
      </w:r>
      <w:r>
        <w:rPr>
          <w:sz w:val="19"/>
        </w:rPr>
        <w:t>personales</w:t>
      </w:r>
      <w:r>
        <w:rPr>
          <w:spacing w:val="42"/>
          <w:sz w:val="19"/>
        </w:rPr>
        <w:t> </w:t>
      </w:r>
      <w:r>
        <w:rPr>
          <w:sz w:val="19"/>
        </w:rPr>
        <w:t>subordinados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39"/>
          <w:sz w:val="19"/>
        </w:rPr>
        <w:t> </w:t>
      </w:r>
      <w:r>
        <w:rPr>
          <w:sz w:val="19"/>
        </w:rPr>
        <w:t>bajo</w:t>
      </w:r>
      <w:r>
        <w:rPr>
          <w:spacing w:val="43"/>
          <w:sz w:val="19"/>
        </w:rPr>
        <w:t> </w:t>
      </w:r>
      <w:r>
        <w:rPr>
          <w:sz w:val="19"/>
        </w:rPr>
        <w:t>el</w:t>
      </w:r>
      <w:r>
        <w:rPr>
          <w:spacing w:val="-50"/>
          <w:sz w:val="19"/>
        </w:rPr>
        <w:t> </w:t>
      </w:r>
      <w:r>
        <w:rPr>
          <w:sz w:val="19"/>
        </w:rPr>
        <w:t>régimen</w:t>
      </w:r>
      <w:r>
        <w:rPr>
          <w:spacing w:val="4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honorarios;</w:t>
      </w:r>
      <w:r>
        <w:rPr>
          <w:spacing w:val="10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37" w:lineRule="auto" w:before="0" w:after="0"/>
        <w:ind w:left="865" w:right="126" w:hanging="517"/>
        <w:jc w:val="left"/>
        <w:rPr>
          <w:sz w:val="19"/>
        </w:rPr>
      </w:pP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prestados</w:t>
      </w:r>
      <w:r>
        <w:rPr>
          <w:spacing w:val="6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notarios</w:t>
      </w:r>
      <w:r>
        <w:rPr>
          <w:spacing w:val="6"/>
          <w:sz w:val="19"/>
        </w:rPr>
        <w:t> </w:t>
      </w:r>
      <w:r>
        <w:rPr>
          <w:sz w:val="19"/>
        </w:rPr>
        <w:t>públicos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ejercicio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función</w:t>
      </w:r>
      <w:r>
        <w:rPr>
          <w:spacing w:val="-50"/>
          <w:sz w:val="19"/>
        </w:rPr>
        <w:t> </w:t>
      </w:r>
      <w:r>
        <w:rPr>
          <w:sz w:val="19"/>
        </w:rPr>
        <w:t>notarial.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16"/>
        <w:jc w:val="both"/>
      </w:pPr>
      <w:r>
        <w:rPr>
          <w:rFonts w:ascii="Arial" w:hAnsi="Arial"/>
          <w:b/>
        </w:rPr>
        <w:t>Artículo 5. </w:t>
      </w:r>
      <w:r>
        <w:rPr/>
        <w:t>La Secretaría está facultada para interpretar y aplicar la Ley y este</w:t>
      </w:r>
      <w:r>
        <w:rPr>
          <w:spacing w:val="1"/>
        </w:rPr>
        <w:t> </w:t>
      </w:r>
      <w:r>
        <w:rPr/>
        <w:t>Reglamento para efectos administrativos, correspondiendo a la Contraloría</w:t>
      </w:r>
      <w:r>
        <w:rPr>
          <w:spacing w:val="1"/>
        </w:rPr>
        <w:t> </w:t>
      </w:r>
      <w:r>
        <w:rPr/>
        <w:t>vigilar la aplicación de los mismos. Los criterios de interpretación que emita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obligatorios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7" w:lineRule="auto"/>
        <w:ind w:left="296" w:right="115"/>
        <w:jc w:val="both"/>
        <w:rPr>
          <w:sz w:val="12"/>
        </w:rPr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6.</w:t>
      </w:r>
      <w:r>
        <w:rPr>
          <w:rFonts w:ascii="Arial" w:hAnsi="Arial"/>
          <w:b/>
          <w:spacing w:val="-8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spacing w:val="-1"/>
        </w:rPr>
        <w:t>adquisiciones,</w:t>
      </w:r>
      <w:r>
        <w:rPr>
          <w:spacing w:val="-11"/>
        </w:rPr>
        <w:t> </w:t>
      </w:r>
      <w:r>
        <w:rPr>
          <w:spacing w:val="-1"/>
        </w:rPr>
        <w:t>arrendamientos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ubiquen</w:t>
      </w:r>
      <w:r>
        <w:rPr>
          <w:spacing w:val="-12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1"/>
        </w:rPr>
        <w:t> </w:t>
      </w:r>
      <w:r>
        <w:rPr/>
        <w:t>modalidades previstas en las fracciones II a la VII del artículo 28 de la Ley,</w:t>
      </w:r>
      <w:r>
        <w:rPr>
          <w:spacing w:val="1"/>
        </w:rPr>
        <w:t> </w:t>
      </w:r>
      <w:r>
        <w:rPr/>
        <w:t>requeridos por la Gubernatura y los órganos auxiliares establecidos en las</w:t>
      </w:r>
      <w:r>
        <w:rPr>
          <w:spacing w:val="1"/>
        </w:rPr>
        <w:t> </w:t>
      </w:r>
      <w:r>
        <w:rPr/>
        <w:t>fracciones I,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V y VI del artículo 33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Ley Orgánica del Poder</w:t>
      </w:r>
      <w:r>
        <w:rPr>
          <w:spacing w:val="1"/>
        </w:rPr>
        <w:t> </w:t>
      </w:r>
      <w:r>
        <w:rPr>
          <w:spacing w:val="-2"/>
        </w:rPr>
        <w:t>Ejecutivo del Estado de Oaxaca, </w:t>
      </w:r>
      <w:r>
        <w:rPr>
          <w:spacing w:val="-1"/>
        </w:rPr>
        <w:t>serán realizadas por la Secretaría. </w:t>
      </w:r>
      <w:r>
        <w:rPr>
          <w:spacing w:val="-1"/>
          <w:vertAlign w:val="superscript"/>
        </w:rPr>
        <w:t>(Reforma</w:t>
      </w:r>
      <w:r>
        <w:rPr>
          <w:spacing w:val="-1"/>
          <w:vertAlign w:val="baseline"/>
        </w:rPr>
        <w:t> </w:t>
      </w:r>
      <w:r>
        <w:rPr>
          <w:spacing w:val="-1"/>
          <w:vertAlign w:val="superscript"/>
        </w:rPr>
        <w:t>según</w:t>
      </w:r>
      <w:r>
        <w:rPr>
          <w:vertAlign w:val="baseline"/>
        </w:rPr>
        <w:t> </w:t>
      </w:r>
      <w:r>
        <w:rPr>
          <w:sz w:val="12"/>
          <w:vertAlign w:val="baseline"/>
        </w:rPr>
        <w:t>Decreto</w:t>
      </w:r>
      <w:r>
        <w:rPr>
          <w:spacing w:val="-10"/>
          <w:sz w:val="12"/>
          <w:vertAlign w:val="baseline"/>
        </w:rPr>
        <w:t> </w:t>
      </w:r>
      <w:r>
        <w:rPr>
          <w:sz w:val="12"/>
          <w:vertAlign w:val="baseline"/>
        </w:rPr>
        <w:t>PPOE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Extra</w:t>
      </w:r>
      <w:r>
        <w:rPr>
          <w:spacing w:val="-14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9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10"/>
          <w:sz w:val="12"/>
          <w:vertAlign w:val="baseline"/>
        </w:rPr>
        <w:t> </w:t>
      </w:r>
      <w:r>
        <w:rPr>
          <w:sz w:val="12"/>
          <w:vertAlign w:val="baseline"/>
        </w:rPr>
        <w:t>27-04-2017)</w:t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237" w:lineRule="auto" w:before="0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Artículo 7</w:t>
      </w:r>
      <w:r>
        <w:rPr>
          <w:rFonts w:ascii="Arial" w:hAnsi="Arial"/>
          <w:i/>
          <w:sz w:val="19"/>
        </w:rPr>
        <w:t>. El arrendamiento de bienes muebles sólo podrá celebrarse cuando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justifique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su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necesidad,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mediante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dictamen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por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escrito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emitido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por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Dirección de Patrimonio de la Secretaría, en el que se acredite la posibilidad 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conveniencia para su contratación. En el caso de bienes muebles en materia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informática, dicho dictamen deberá ser emitido por la </w:t>
      </w:r>
      <w:r>
        <w:rPr>
          <w:rFonts w:ascii="Arial" w:hAnsi="Arial"/>
          <w:b/>
          <w:i/>
          <w:sz w:val="19"/>
        </w:rPr>
        <w:t>Dirección General de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Tecnologías e Innovación</w:t>
      </w:r>
      <w:r>
        <w:rPr>
          <w:rFonts w:ascii="Arial" w:hAnsi="Arial"/>
          <w:b/>
          <w:i/>
          <w:spacing w:val="-4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Digital</w:t>
      </w:r>
      <w:r>
        <w:rPr>
          <w:rFonts w:ascii="Arial" w:hAnsi="Arial"/>
          <w:i/>
          <w:position w:val="-6"/>
          <w:sz w:val="19"/>
        </w:rPr>
        <w:t>.</w:t>
      </w:r>
      <w:r>
        <w:rPr>
          <w:rFonts w:ascii="Arial" w:hAnsi="Arial"/>
          <w:i/>
          <w:spacing w:val="-3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spacing w:line="242" w:lineRule="auto"/>
        <w:ind w:left="296" w:right="119"/>
        <w:jc w:val="both"/>
      </w:pPr>
      <w:r>
        <w:rPr>
          <w:rFonts w:ascii="Arial" w:hAnsi="Arial"/>
          <w:b/>
        </w:rPr>
        <w:t>Artículo 8. </w:t>
      </w:r>
      <w:r>
        <w:rPr/>
        <w:t>La contratación de adquisiciones, arrendamientos y prestación de</w:t>
      </w:r>
      <w:r>
        <w:rPr>
          <w:spacing w:val="1"/>
        </w:rPr>
        <w:t> </w:t>
      </w:r>
      <w:r>
        <w:rPr/>
        <w:t>servicios que se celebren en el extranjero por adjudicación directa, deberá ser</w:t>
      </w:r>
      <w:r>
        <w:rPr>
          <w:spacing w:val="1"/>
        </w:rPr>
        <w:t> </w:t>
      </w:r>
      <w:r>
        <w:rPr/>
        <w:t>dictaminada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Comité,</w:t>
      </w:r>
      <w:r>
        <w:rPr>
          <w:spacing w:val="29"/>
        </w:rPr>
        <w:t> </w:t>
      </w:r>
      <w:r>
        <w:rPr/>
        <w:t>rigiéndose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6"/>
        </w:rPr>
        <w:t> </w:t>
      </w:r>
      <w:r>
        <w:rPr/>
        <w:t>legislación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lugar</w:t>
      </w:r>
      <w:r>
        <w:rPr>
          <w:spacing w:val="32"/>
        </w:rPr>
        <w:t> </w:t>
      </w:r>
      <w:r>
        <w:rPr/>
        <w:t>donde</w:t>
      </w:r>
      <w:r>
        <w:rPr>
          <w:spacing w:val="31"/>
        </w:rPr>
        <w:t> </w:t>
      </w:r>
      <w:r>
        <w:rPr/>
        <w:t>se</w:t>
      </w:r>
    </w:p>
    <w:p>
      <w:pPr>
        <w:spacing w:after="0" w:line="242" w:lineRule="auto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296" w:right="120"/>
        <w:jc w:val="both"/>
      </w:pPr>
      <w:r>
        <w:rPr/>
        <w:t>formalice el acto, aplicando en lo procedente lo dispuesto por la Ley y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19"/>
        <w:jc w:val="both"/>
      </w:pPr>
      <w:r>
        <w:rPr/>
        <w:t>Para estos efectos, la Dependencia o Entidad deberá acreditar que no es</w:t>
      </w:r>
      <w:r>
        <w:rPr>
          <w:spacing w:val="1"/>
        </w:rPr>
        <w:t> </w:t>
      </w:r>
      <w:r>
        <w:rPr/>
        <w:t>factible celebrar dicha contratación dentro del territorio nacional o el proveedor</w:t>
      </w:r>
      <w:r>
        <w:rPr>
          <w:spacing w:val="-50"/>
        </w:rPr>
        <w:t> </w:t>
      </w:r>
      <w:r>
        <w:rPr/>
        <w:t>carece</w:t>
      </w:r>
      <w:r>
        <w:rPr>
          <w:spacing w:val="-4"/>
        </w:rPr>
        <w:t> </w:t>
      </w:r>
      <w:r>
        <w:rPr/>
        <w:t>de representación legal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territorio nacional.</w:t>
      </w:r>
    </w:p>
    <w:p>
      <w:pPr>
        <w:pStyle w:val="BodyText"/>
        <w:spacing w:before="9"/>
        <w:rPr>
          <w:sz w:val="18"/>
        </w:rPr>
      </w:pPr>
    </w:p>
    <w:p>
      <w:pPr>
        <w:spacing w:line="217" w:lineRule="exact" w:before="1"/>
        <w:ind w:left="444" w:right="268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II</w:t>
      </w:r>
    </w:p>
    <w:p>
      <w:pPr>
        <w:spacing w:line="217" w:lineRule="exact" w:before="0"/>
        <w:ind w:left="439" w:right="27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DE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LOS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PROGRAMAS ANUALES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 w:before="1"/>
        <w:ind w:left="296" w:right="120"/>
        <w:jc w:val="both"/>
      </w:pPr>
      <w:r>
        <w:rPr>
          <w:rFonts w:ascii="Arial" w:hAnsi="Arial"/>
          <w:b/>
        </w:rPr>
        <w:t>Artículo 9. </w:t>
      </w:r>
      <w:r>
        <w:rPr/>
        <w:t>Para efectos de lo dispuesto en los artículos 12, 18 y 19 de la 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-2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96" w:right="120"/>
        <w:jc w:val="both"/>
      </w:pPr>
      <w:r>
        <w:rPr/>
        <w:t>La planeación e integración de dicho programa y, en su caso, su presentación</w:t>
      </w:r>
      <w:r>
        <w:rPr>
          <w:spacing w:val="1"/>
        </w:rPr>
        <w:t> </w:t>
      </w:r>
      <w:r>
        <w:rPr/>
        <w:t>ante los titulares de las Dependencias y Entidades para su aprobación, será</w:t>
      </w:r>
      <w:r>
        <w:rPr>
          <w:spacing w:val="1"/>
        </w:rPr>
        <w:t> </w:t>
      </w:r>
      <w:r>
        <w:rPr/>
        <w:t>responsabilidad de las áreas administrativas o sus equivalentes, a partir de la</w:t>
      </w:r>
      <w:r>
        <w:rPr>
          <w:spacing w:val="1"/>
        </w:rPr>
        <w:t> </w:t>
      </w:r>
      <w:r>
        <w:rPr/>
        <w:t>información que les proporcionen las áreas requirentes, y deberá contener,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arrendamientos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 que representen por lo menos el ochenta por ciento del presupuesto</w:t>
      </w:r>
      <w:r>
        <w:rPr>
          <w:spacing w:val="1"/>
        </w:rPr>
        <w:t> </w:t>
      </w:r>
      <w:r>
        <w:rPr/>
        <w:t>total estimado, así como el monto aproximado de los bienes, arrendamientos y</w:t>
      </w:r>
      <w:r>
        <w:rPr>
          <w:spacing w:val="-50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 el</w:t>
      </w:r>
      <w:r>
        <w:rPr>
          <w:spacing w:val="-4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restante.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2" w:lineRule="auto"/>
        <w:ind w:left="296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su</w:t>
      </w:r>
      <w:r>
        <w:rPr>
          <w:spacing w:val="52"/>
        </w:rPr>
        <w:t> </w:t>
      </w:r>
      <w:r>
        <w:rPr/>
        <w:t>programa</w:t>
      </w:r>
      <w:r>
        <w:rPr>
          <w:spacing w:val="-50"/>
        </w:rPr>
        <w:t> </w:t>
      </w:r>
      <w:r>
        <w:rPr/>
        <w:t>anual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mediante oficio firmado por el titular del área administrativa o su equivalente,</w:t>
      </w:r>
      <w:r>
        <w:rPr>
          <w:spacing w:val="1"/>
        </w:rPr>
        <w:t> </w:t>
      </w:r>
      <w:r>
        <w:rPr/>
        <w:t>adjuntando lo siguiente: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865" w:val="left" w:leader="none"/>
        </w:tabs>
        <w:spacing w:line="240" w:lineRule="auto" w:before="0" w:after="0"/>
        <w:ind w:left="865" w:right="119" w:hanging="389"/>
        <w:jc w:val="both"/>
        <w:rPr>
          <w:sz w:val="19"/>
        </w:rPr>
      </w:pPr>
      <w:r>
        <w:rPr>
          <w:sz w:val="19"/>
        </w:rPr>
        <w:t>Formato     </w:t>
      </w:r>
      <w:r>
        <w:rPr>
          <w:spacing w:val="1"/>
          <w:sz w:val="19"/>
        </w:rPr>
        <w:t> </w:t>
      </w:r>
      <w:r>
        <w:rPr>
          <w:sz w:val="19"/>
        </w:rPr>
        <w:t>debidamente requisitado    y    firmado    por los    titulares</w:t>
      </w:r>
      <w:r>
        <w:rPr>
          <w:spacing w:val="1"/>
          <w:sz w:val="19"/>
        </w:rPr>
        <w:t> </w:t>
      </w:r>
      <w:r>
        <w:rPr>
          <w:sz w:val="19"/>
        </w:rPr>
        <w:t>de la Dependencia o Entidad y del área administrativa o su equivalente;</w:t>
      </w:r>
      <w:r>
        <w:rPr>
          <w:spacing w:val="-50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65" w:val="left" w:leader="none"/>
        </w:tabs>
        <w:spacing w:line="240" w:lineRule="auto" w:before="1" w:after="0"/>
        <w:ind w:left="865" w:right="120" w:hanging="445"/>
        <w:jc w:val="both"/>
        <w:rPr>
          <w:sz w:val="19"/>
        </w:rPr>
      </w:pP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autorizado,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sistema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presupuestal de la Secretaría de Finanzas, en su</w:t>
      </w:r>
      <w:r>
        <w:rPr>
          <w:spacing w:val="52"/>
          <w:sz w:val="19"/>
        </w:rPr>
        <w:t> </w:t>
      </w:r>
      <w:r>
        <w:rPr>
          <w:sz w:val="19"/>
        </w:rPr>
        <w:t>caso, especificar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-1"/>
          <w:sz w:val="19"/>
        </w:rPr>
        <w:t> </w:t>
      </w:r>
      <w:r>
        <w:rPr>
          <w:sz w:val="19"/>
        </w:rPr>
        <w:t>fuentes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financiamiento.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96" w:right="123"/>
        <w:jc w:val="both"/>
      </w:pPr>
      <w:r>
        <w:rPr/>
        <w:t>Las Dependencias y Entidades deberán poner a disposición de la Secretaría</w:t>
      </w:r>
      <w:r>
        <w:rPr>
          <w:spacing w:val="1"/>
        </w:rPr>
        <w:t> </w:t>
      </w:r>
      <w:r>
        <w:rPr/>
        <w:t>sus programas anuales, a más tardar, los primeros 10 días naturales del mes</w:t>
      </w:r>
      <w:r>
        <w:rPr>
          <w:spacing w:val="1"/>
        </w:rPr>
        <w:t> </w:t>
      </w:r>
      <w:r>
        <w:rPr/>
        <w:t>de febrero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 fiscal</w:t>
      </w:r>
      <w:r>
        <w:rPr>
          <w:spacing w:val="-4"/>
        </w:rPr>
        <w:t> </w:t>
      </w:r>
      <w:r>
        <w:rPr/>
        <w:t>correspondiente.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6"/>
        <w:ind w:left="296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 deberán actualizarse, cuando proceda, durante los últimos cinco días</w:t>
      </w:r>
      <w:r>
        <w:rPr>
          <w:spacing w:val="-50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de cada mes.</w:t>
      </w:r>
    </w:p>
    <w:p>
      <w:pPr>
        <w:pStyle w:val="BodyText"/>
        <w:spacing w:before="2"/>
      </w:pPr>
    </w:p>
    <w:p>
      <w:pPr>
        <w:pStyle w:val="BodyText"/>
        <w:ind w:left="296" w:right="128"/>
        <w:jc w:val="both"/>
      </w:pPr>
      <w:r>
        <w:rPr/>
        <w:t>Para tales efectos, se deberá dar cumplimiento a lo establecido en el artículo</w:t>
      </w:r>
      <w:r>
        <w:rPr>
          <w:spacing w:val="1"/>
        </w:rPr>
        <w:t> </w:t>
      </w:r>
      <w:r>
        <w:rPr/>
        <w:t>10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spacing w:before="8"/>
        <w:rPr>
          <w:sz w:val="18"/>
        </w:rPr>
      </w:pPr>
    </w:p>
    <w:p>
      <w:pPr>
        <w:spacing w:line="217" w:lineRule="exact" w:before="0"/>
        <w:ind w:left="444" w:right="27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III</w:t>
      </w:r>
    </w:p>
    <w:p>
      <w:pPr>
        <w:spacing w:line="217" w:lineRule="exact" w:before="0"/>
        <w:ind w:left="444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COMITÉ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SUB-COMITÉS</w:t>
      </w:r>
    </w:p>
    <w:p>
      <w:pPr>
        <w:spacing w:before="2"/>
        <w:ind w:left="444" w:right="27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INTEGRACIÓN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FUNCIONAMIENTO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COMITÉ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SUB-COMITÉS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spacing w:line="244" w:lineRule="auto"/>
        <w:ind w:left="296" w:right="125"/>
        <w:jc w:val="both"/>
      </w:pPr>
      <w:r>
        <w:rPr>
          <w:rFonts w:ascii="Arial" w:hAnsi="Arial"/>
          <w:b/>
        </w:rPr>
        <w:t>Artículo 12. </w:t>
      </w:r>
      <w:r>
        <w:rPr/>
        <w:t>El Comité se integrará conforme a lo dispuesto por el artículo 23</w:t>
      </w:r>
      <w:r>
        <w:rPr>
          <w:spacing w:val="1"/>
        </w:rPr>
        <w:t> </w:t>
      </w:r>
      <w:r>
        <w:rPr/>
        <w:t>de la Ley, en caso de ausencia de los miembros titulares, podrán ser suplidos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 siguiente: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</w:tabs>
        <w:spacing w:line="235" w:lineRule="auto" w:before="0" w:after="0"/>
        <w:ind w:left="865" w:right="118" w:hanging="389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De la Secretaría de Administración, </w:t>
      </w:r>
      <w:r>
        <w:rPr>
          <w:rFonts w:ascii="Arial" w:hAnsi="Arial"/>
          <w:b/>
          <w:i/>
          <w:sz w:val="19"/>
        </w:rPr>
        <w:t>por el titular de la Subsecretaría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pacing w:val="-1"/>
          <w:sz w:val="19"/>
        </w:rPr>
        <w:t>de</w:t>
      </w:r>
      <w:r>
        <w:rPr>
          <w:rFonts w:ascii="Arial" w:hAnsi="Arial"/>
          <w:b/>
          <w:i/>
          <w:sz w:val="19"/>
        </w:rPr>
        <w:t> </w:t>
      </w:r>
      <w:r>
        <w:rPr>
          <w:rFonts w:ascii="Arial" w:hAnsi="Arial"/>
          <w:b/>
          <w:i/>
          <w:spacing w:val="-1"/>
          <w:sz w:val="19"/>
        </w:rPr>
        <w:t>Patrimonio, Recursos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Materiales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y Servicios</w:t>
      </w:r>
      <w:r>
        <w:rPr>
          <w:rFonts w:ascii="Arial" w:hAnsi="Arial"/>
          <w:i/>
          <w:sz w:val="19"/>
        </w:rPr>
        <w:t>;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pacing w:val="-18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pacing w:val="-20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Decreto</w:t>
      </w:r>
      <w:r>
        <w:rPr>
          <w:rFonts w:ascii="Arial" w:hAnsi="Arial"/>
          <w:i/>
          <w:spacing w:val="-20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PPOE</w:t>
      </w:r>
      <w:r>
        <w:rPr>
          <w:rFonts w:ascii="Arial" w:hAnsi="Arial"/>
          <w:i/>
          <w:spacing w:val="-50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Extra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10"/>
        <w:rPr>
          <w:rFonts w:ascii="Arial"/>
          <w:i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</w:tabs>
        <w:spacing w:line="235" w:lineRule="auto" w:before="0" w:after="0"/>
        <w:ind w:left="865" w:right="115" w:hanging="445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De la Secretaría 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Finanzas, por el titular de 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Subsecretaría 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Planeación e Inversión Pública</w:t>
      </w:r>
      <w:r>
        <w:rPr>
          <w:rFonts w:ascii="Arial" w:hAnsi="Arial"/>
          <w:i/>
          <w:position w:val="-6"/>
          <w:sz w:val="19"/>
        </w:rPr>
        <w:t>; </w:t>
      </w:r>
      <w:r>
        <w:rPr>
          <w:rFonts w:ascii="Arial" w:hAnsi="Arial"/>
          <w:i/>
          <w:sz w:val="12"/>
        </w:rPr>
        <w:t>(Reforma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PPOE Extra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33"/>
          <w:sz w:val="12"/>
        </w:rPr>
        <w:t> </w:t>
      </w:r>
      <w:r>
        <w:rPr>
          <w:rFonts w:ascii="Arial" w:hAnsi="Arial"/>
          <w:i/>
          <w:sz w:val="12"/>
        </w:rPr>
        <w:t>22-04-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</w:tabs>
        <w:spacing w:line="237" w:lineRule="auto" w:before="0" w:after="0"/>
        <w:ind w:left="865" w:right="127" w:hanging="497"/>
        <w:jc w:val="both"/>
        <w:rPr>
          <w:sz w:val="19"/>
        </w:rPr>
      </w:pPr>
      <w:r>
        <w:rPr>
          <w:sz w:val="19"/>
        </w:rPr>
        <w:t>De la Consejería Jurídica del Gobierno del Estado, por el titular de la</w:t>
      </w:r>
      <w:r>
        <w:rPr>
          <w:spacing w:val="1"/>
          <w:sz w:val="19"/>
        </w:rPr>
        <w:t> </w:t>
      </w:r>
      <w:r>
        <w:rPr>
          <w:sz w:val="19"/>
        </w:rPr>
        <w:t>Dirección General</w:t>
      </w:r>
      <w:r>
        <w:rPr>
          <w:spacing w:val="-4"/>
          <w:sz w:val="19"/>
        </w:rPr>
        <w:t> </w:t>
      </w:r>
      <w:r>
        <w:rPr>
          <w:sz w:val="19"/>
        </w:rPr>
        <w:t>de Consulta</w:t>
      </w:r>
      <w:r>
        <w:rPr>
          <w:spacing w:val="-4"/>
          <w:sz w:val="19"/>
        </w:rPr>
        <w:t> </w:t>
      </w:r>
      <w:r>
        <w:rPr>
          <w:sz w:val="19"/>
        </w:rPr>
        <w:t>Normativa y</w:t>
      </w:r>
      <w:r>
        <w:rPr>
          <w:spacing w:val="-2"/>
          <w:sz w:val="19"/>
        </w:rPr>
        <w:t> </w:t>
      </w:r>
      <w:r>
        <w:rPr>
          <w:sz w:val="19"/>
        </w:rPr>
        <w:t>Prospectiva</w:t>
      </w:r>
      <w:r>
        <w:rPr>
          <w:spacing w:val="-8"/>
          <w:sz w:val="19"/>
        </w:rPr>
        <w:t> </w:t>
      </w:r>
      <w:r>
        <w:rPr>
          <w:sz w:val="19"/>
        </w:rPr>
        <w:t>Legislativa;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865" w:val="left" w:leader="none"/>
        </w:tabs>
        <w:spacing w:line="232" w:lineRule="auto" w:before="0" w:after="0"/>
        <w:ind w:left="865" w:right="119" w:hanging="517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De la Secretaría de Economía, por el titular de la Subsecretaría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Comercio y Desarrollo Empresarial</w:t>
      </w:r>
      <w:r>
        <w:rPr>
          <w:rFonts w:ascii="Arial" w:hAnsi="Arial"/>
          <w:i/>
          <w:position w:val="-6"/>
          <w:sz w:val="19"/>
        </w:rPr>
        <w:t>; </w:t>
      </w:r>
      <w:r>
        <w:rPr>
          <w:rFonts w:ascii="Arial" w:hAnsi="Arial"/>
          <w:i/>
          <w:sz w:val="12"/>
        </w:rPr>
        <w:t>(Reforma según Decreto PPOE Extra de fecha 22-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9"/>
        <w:rPr>
          <w:rFonts w:ascii="Arial"/>
          <w:i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</w:tabs>
        <w:spacing w:line="235" w:lineRule="auto" w:before="0" w:after="0"/>
        <w:ind w:left="865" w:right="120" w:hanging="465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De la Secretaría de la Contraloría y Transparencia Gubernamental, por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 titular de la Subsecretaría de </w:t>
      </w:r>
      <w:r>
        <w:rPr>
          <w:rFonts w:ascii="Arial" w:hAnsi="Arial"/>
          <w:b/>
          <w:i/>
          <w:sz w:val="19"/>
        </w:rPr>
        <w:t>Responsabilidades Administrativas y</w:t>
      </w:r>
      <w:r>
        <w:rPr>
          <w:rFonts w:ascii="Arial" w:hAnsi="Arial"/>
          <w:b/>
          <w:i/>
          <w:spacing w:val="-50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Anticorrupción</w:t>
      </w:r>
      <w:r>
        <w:rPr>
          <w:rFonts w:ascii="Arial" w:hAnsi="Arial"/>
          <w:i/>
          <w:position w:val="-6"/>
          <w:sz w:val="19"/>
        </w:rPr>
        <w:t>;</w:t>
      </w:r>
      <w:r>
        <w:rPr>
          <w:rFonts w:ascii="Arial" w:hAnsi="Arial"/>
          <w:i/>
          <w:spacing w:val="-4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y</w:t>
      </w:r>
      <w:r>
        <w:rPr>
          <w:rFonts w:ascii="Arial" w:hAnsi="Arial"/>
          <w:i/>
          <w:spacing w:val="-1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 según Decreto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</w:tabs>
        <w:spacing w:line="237" w:lineRule="auto" w:before="0" w:after="0"/>
        <w:ind w:left="865" w:right="126" w:hanging="517"/>
        <w:jc w:val="both"/>
        <w:rPr>
          <w:sz w:val="19"/>
        </w:rPr>
      </w:pP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Materiales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Secretaría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Administración,</w:t>
      </w:r>
      <w:r>
        <w:rPr>
          <w:spacing w:val="-7"/>
          <w:sz w:val="19"/>
        </w:rPr>
        <w:t> </w:t>
      </w:r>
      <w:r>
        <w:rPr>
          <w:sz w:val="19"/>
        </w:rPr>
        <w:t>por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titular</w:t>
      </w:r>
      <w:r>
        <w:rPr>
          <w:spacing w:val="-1"/>
          <w:sz w:val="19"/>
        </w:rPr>
        <w:t> </w:t>
      </w:r>
      <w:r>
        <w:rPr>
          <w:sz w:val="19"/>
        </w:rPr>
        <w:t>de la Unidad de Adquisiciones.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0"/>
        <w:jc w:val="both"/>
      </w:pPr>
      <w:r>
        <w:rPr/>
        <w:t>De los organismos empresariales como son: Cámara Nacional de Comercio,</w:t>
      </w:r>
      <w:r>
        <w:rPr>
          <w:spacing w:val="1"/>
        </w:rPr>
        <w:t> </w:t>
      </w:r>
      <w:r>
        <w:rPr/>
        <w:t>Cámara Nacional de la Industria de la Transformación y la Confederación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Mexicana,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acreditados.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96"/>
        <w:jc w:val="both"/>
      </w:pPr>
      <w:r>
        <w:rPr/>
        <w:t>El</w:t>
      </w:r>
      <w:r>
        <w:rPr>
          <w:spacing w:val="-5"/>
        </w:rPr>
        <w:t> </w:t>
      </w:r>
      <w:r>
        <w:rPr/>
        <w:t>cargo de suplente será indelegable.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96" w:right="122"/>
        <w:jc w:val="both"/>
      </w:pPr>
      <w:r>
        <w:rPr>
          <w:rFonts w:ascii="Arial" w:hAnsi="Arial"/>
          <w:b/>
        </w:rPr>
        <w:t>Artículo 13. </w:t>
      </w:r>
      <w:r>
        <w:rPr/>
        <w:t>Los Sub-Comités de las Dependencias y Entidades se integrarán</w:t>
      </w:r>
      <w:r>
        <w:rPr>
          <w:spacing w:val="1"/>
        </w:rPr>
        <w:t> </w:t>
      </w:r>
      <w:r>
        <w:rPr/>
        <w:t>conforme a lo dispuesto por el artículo 26 de la Ley, en caso de ausencia de</w:t>
      </w:r>
      <w:r>
        <w:rPr>
          <w:spacing w:val="1"/>
        </w:rPr>
        <w:t> </w:t>
      </w:r>
      <w:r>
        <w:rPr/>
        <w:t>los miembros titulares, podrán ser suplidos por los servidores públicos que</w:t>
      </w:r>
      <w:r>
        <w:rPr>
          <w:spacing w:val="1"/>
        </w:rPr>
        <w:t> </w:t>
      </w:r>
      <w:r>
        <w:rPr/>
        <w:t>éstos designen, los cuales deberán tener un nivel jerárquico inmediato inferior.</w:t>
      </w:r>
      <w:r>
        <w:rPr>
          <w:spacing w:val="-50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suplidos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designen,</w:t>
      </w:r>
      <w:r>
        <w:rPr>
          <w:spacing w:val="1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acreditados.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 de suplente</w:t>
      </w:r>
      <w:r>
        <w:rPr>
          <w:spacing w:val="-4"/>
        </w:rPr>
        <w:t> </w:t>
      </w:r>
      <w:r>
        <w:rPr/>
        <w:t>será indelegable.</w:t>
      </w:r>
    </w:p>
    <w:p>
      <w:pPr>
        <w:pStyle w:val="BodyText"/>
        <w:spacing w:before="6"/>
      </w:pPr>
    </w:p>
    <w:p>
      <w:pPr>
        <w:pStyle w:val="BodyText"/>
        <w:ind w:left="296" w:right="123"/>
        <w:jc w:val="both"/>
      </w:pPr>
      <w:r>
        <w:rPr/>
        <w:t>Tratándose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Sub-Comité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Secretaría,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será</w:t>
      </w:r>
      <w:r>
        <w:rPr>
          <w:spacing w:val="19"/>
        </w:rPr>
        <w:t> </w:t>
      </w:r>
      <w:r>
        <w:rPr/>
        <w:t>aplicable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previsto</w:t>
      </w:r>
      <w:r>
        <w:rPr>
          <w:spacing w:val="-50"/>
        </w:rPr>
        <w:t> </w:t>
      </w:r>
      <w:r>
        <w:rPr/>
        <w:t>en</w:t>
      </w:r>
      <w:r>
        <w:rPr>
          <w:spacing w:val="-1"/>
        </w:rPr>
        <w:t> </w:t>
      </w:r>
      <w:r>
        <w:rPr/>
        <w:t>la fracción IV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26 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96" w:right="128"/>
        <w:jc w:val="both"/>
      </w:pPr>
      <w:r>
        <w:rPr/>
        <w:t>En el supuesto previsto en el artículo 6 del Reglamento, no será aplicable lo</w:t>
      </w:r>
      <w:r>
        <w:rPr>
          <w:spacing w:val="1"/>
        </w:rPr>
        <w:t> </w:t>
      </w:r>
      <w:r>
        <w:rPr/>
        <w:t>establecido en el</w:t>
      </w:r>
      <w:r>
        <w:rPr>
          <w:spacing w:val="-4"/>
        </w:rPr>
        <w:t> </w:t>
      </w:r>
      <w:r>
        <w:rPr/>
        <w:t>artículo 26</w:t>
      </w:r>
      <w:r>
        <w:rPr>
          <w:spacing w:val="-4"/>
        </w:rPr>
        <w:t> </w:t>
      </w:r>
      <w:r>
        <w:rPr/>
        <w:t>de la</w:t>
      </w:r>
      <w:r>
        <w:rPr>
          <w:spacing w:val="-4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96" w:right="119"/>
        <w:jc w:val="both"/>
      </w:pPr>
      <w:r>
        <w:rPr>
          <w:rFonts w:ascii="Arial" w:hAnsi="Arial"/>
          <w:b/>
        </w:rPr>
        <w:t>Artículo 14. </w:t>
      </w:r>
      <w:r>
        <w:rPr/>
        <w:t>La responsabilidad de cada integrante del Comité o Sub-Comités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consideración, con base a la documentación que le sea presentada, debiendo</w:t>
      </w:r>
      <w:r>
        <w:rPr>
          <w:spacing w:val="1"/>
        </w:rPr>
        <w:t> </w:t>
      </w:r>
      <w:r>
        <w:rPr/>
        <w:t>emitir expresamente el sentido de su voto en todos los casos, salvo cuando</w:t>
      </w:r>
      <w:r>
        <w:rPr>
          <w:spacing w:val="1"/>
        </w:rPr>
        <w:t> </w:t>
      </w:r>
      <w:r>
        <w:rPr/>
        <w:t>exista conflicto de intereses, en cuyo caso deberá excusarse y expresar el</w:t>
      </w:r>
      <w:r>
        <w:rPr>
          <w:spacing w:val="1"/>
        </w:rPr>
        <w:t> </w:t>
      </w:r>
      <w:r>
        <w:rPr/>
        <w:t>impedimento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7" w:lineRule="auto"/>
        <w:ind w:left="296" w:right="502"/>
      </w:pPr>
      <w:r>
        <w:rPr>
          <w:rFonts w:ascii="Arial" w:hAnsi="Arial"/>
          <w:b/>
        </w:rPr>
        <w:t>Artículo 15. </w:t>
      </w:r>
      <w:r>
        <w:rPr/>
        <w:t>Los Sub-comités de las Dependencias y Entidades tienen las</w:t>
      </w:r>
      <w:r>
        <w:rPr>
          <w:spacing w:val="-50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dispuestas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 de la Ley.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296" w:right="121"/>
        <w:jc w:val="both"/>
      </w:pPr>
      <w:r>
        <w:rPr/>
        <w:t>Respecto a la dictaminación de los casos de excepción, prevista en la fracción</w:t>
      </w:r>
      <w:r>
        <w:rPr>
          <w:spacing w:val="-50"/>
        </w:rPr>
        <w:t> </w:t>
      </w:r>
      <w:r>
        <w:rPr/>
        <w:t>VIII del citado artículo 27 de la Ley, serán de acuerdo con el rango previsto en</w:t>
      </w:r>
      <w:r>
        <w:rPr>
          <w:spacing w:val="1"/>
        </w:rPr>
        <w:t> </w:t>
      </w:r>
      <w:r>
        <w:rPr/>
        <w:t>el Presupuesto de Egresos del Estado. En el caso de que la contratación</w:t>
      </w:r>
      <w:r>
        <w:rPr>
          <w:spacing w:val="1"/>
        </w:rPr>
        <w:t> </w:t>
      </w:r>
      <w:r>
        <w:rPr/>
        <w:t>respectiva sea por un monto superior al rango señalado, la dictaminación</w:t>
      </w:r>
      <w:r>
        <w:rPr>
          <w:spacing w:val="1"/>
        </w:rPr>
        <w:t> </w:t>
      </w:r>
      <w:r>
        <w:rPr/>
        <w:t>deberá realizarla el Comité, conforme a lo establecido en la fracción X del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7" w:lineRule="auto"/>
        <w:ind w:left="296" w:right="249"/>
      </w:pPr>
      <w:r>
        <w:rPr>
          <w:rFonts w:ascii="Arial" w:hAnsi="Arial"/>
          <w:b/>
        </w:rPr>
        <w:t>Artículo 16. </w:t>
      </w:r>
      <w:r>
        <w:rPr/>
        <w:t>Las funciones de los miembros del Comité y Sub-Comités serán</w:t>
      </w:r>
      <w:r>
        <w:rPr>
          <w:spacing w:val="-50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Presidente: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1" w:after="0"/>
        <w:ind w:left="1005" w:right="0" w:hanging="281"/>
        <w:jc w:val="left"/>
        <w:rPr>
          <w:sz w:val="19"/>
        </w:rPr>
      </w:pPr>
      <w:r>
        <w:rPr>
          <w:sz w:val="19"/>
        </w:rPr>
        <w:t>Presidir las</w:t>
      </w:r>
      <w:r>
        <w:rPr>
          <w:spacing w:val="-4"/>
          <w:sz w:val="19"/>
        </w:rPr>
        <w:t> </w:t>
      </w:r>
      <w:r>
        <w:rPr>
          <w:sz w:val="19"/>
        </w:rPr>
        <w:t>sesiones;</w:t>
      </w:r>
    </w:p>
    <w:p>
      <w:pPr>
        <w:spacing w:after="0" w:line="240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127" w:hanging="281"/>
        <w:jc w:val="left"/>
        <w:rPr>
          <w:sz w:val="19"/>
        </w:rPr>
      </w:pPr>
      <w:r>
        <w:rPr>
          <w:sz w:val="19"/>
        </w:rPr>
        <w:t>Analizar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orden</w:t>
      </w:r>
      <w:r>
        <w:rPr>
          <w:spacing w:val="37"/>
          <w:sz w:val="19"/>
        </w:rPr>
        <w:t> </w:t>
      </w:r>
      <w:r>
        <w:rPr>
          <w:sz w:val="19"/>
        </w:rPr>
        <w:t>del</w:t>
      </w:r>
      <w:r>
        <w:rPr>
          <w:spacing w:val="33"/>
          <w:sz w:val="19"/>
        </w:rPr>
        <w:t> </w:t>
      </w:r>
      <w:r>
        <w:rPr>
          <w:sz w:val="19"/>
        </w:rPr>
        <w:t>día</w:t>
      </w:r>
      <w:r>
        <w:rPr>
          <w:spacing w:val="38"/>
          <w:sz w:val="19"/>
        </w:rPr>
        <w:t> </w:t>
      </w:r>
      <w:r>
        <w:rPr>
          <w:sz w:val="19"/>
        </w:rPr>
        <w:t>y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36"/>
          <w:sz w:val="19"/>
        </w:rPr>
        <w:t> </w:t>
      </w:r>
      <w:r>
        <w:rPr>
          <w:sz w:val="19"/>
        </w:rPr>
        <w:t>documentos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los</w:t>
      </w:r>
      <w:r>
        <w:rPr>
          <w:spacing w:val="36"/>
          <w:sz w:val="19"/>
        </w:rPr>
        <w:t> </w:t>
      </w:r>
      <w:r>
        <w:rPr>
          <w:sz w:val="19"/>
        </w:rPr>
        <w:t>asuntos</w:t>
      </w:r>
      <w:r>
        <w:rPr>
          <w:spacing w:val="36"/>
          <w:sz w:val="19"/>
        </w:rPr>
        <w:t> </w:t>
      </w:r>
      <w:r>
        <w:rPr>
          <w:sz w:val="19"/>
        </w:rPr>
        <w:t>que</w:t>
      </w:r>
      <w:r>
        <w:rPr>
          <w:spacing w:val="38"/>
          <w:sz w:val="19"/>
        </w:rPr>
        <w:t> </w:t>
      </w:r>
      <w:r>
        <w:rPr>
          <w:sz w:val="19"/>
        </w:rPr>
        <w:t>se</w:t>
      </w:r>
      <w:r>
        <w:rPr>
          <w:spacing w:val="-50"/>
          <w:sz w:val="19"/>
        </w:rPr>
        <w:t> </w:t>
      </w:r>
      <w:r>
        <w:rPr>
          <w:sz w:val="19"/>
        </w:rPr>
        <w:t>sometan</w:t>
      </w:r>
      <w:r>
        <w:rPr>
          <w:spacing w:val="-1"/>
          <w:sz w:val="19"/>
        </w:rPr>
        <w:t> </w:t>
      </w:r>
      <w:r>
        <w:rPr>
          <w:sz w:val="19"/>
        </w:rPr>
        <w:t>a su consideración;</w:t>
      </w:r>
      <w:r>
        <w:rPr>
          <w:spacing w:val="-5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123" w:hanging="281"/>
        <w:jc w:val="left"/>
        <w:rPr>
          <w:sz w:val="19"/>
        </w:rPr>
      </w:pPr>
      <w:r>
        <w:rPr>
          <w:sz w:val="19"/>
        </w:rPr>
        <w:t>Emitir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48"/>
          <w:sz w:val="19"/>
        </w:rPr>
        <w:t> </w:t>
      </w:r>
      <w:r>
        <w:rPr>
          <w:sz w:val="19"/>
        </w:rPr>
        <w:t>voto</w:t>
      </w:r>
      <w:r>
        <w:rPr>
          <w:spacing w:val="8"/>
          <w:sz w:val="19"/>
        </w:rPr>
        <w:t> </w:t>
      </w:r>
      <w:r>
        <w:rPr>
          <w:sz w:val="19"/>
        </w:rPr>
        <w:t>correspondiente. En</w:t>
      </w:r>
      <w:r>
        <w:rPr>
          <w:spacing w:val="4"/>
          <w:sz w:val="19"/>
        </w:rPr>
        <w:t> </w:t>
      </w:r>
      <w:r>
        <w:rPr>
          <w:sz w:val="19"/>
        </w:rPr>
        <w:t>caso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empate,</w:t>
      </w:r>
      <w:r>
        <w:rPr>
          <w:spacing w:val="5"/>
          <w:sz w:val="19"/>
        </w:rPr>
        <w:t> </w:t>
      </w:r>
      <w:r>
        <w:rPr>
          <w:sz w:val="19"/>
        </w:rPr>
        <w:t>emitir</w:t>
      </w:r>
      <w:r>
        <w:rPr>
          <w:spacing w:val="6"/>
          <w:sz w:val="19"/>
        </w:rPr>
        <w:t> </w:t>
      </w:r>
      <w:r>
        <w:rPr>
          <w:sz w:val="19"/>
        </w:rPr>
        <w:t>el voto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calidad.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45"/>
        <w:jc w:val="left"/>
        <w:rPr>
          <w:sz w:val="19"/>
        </w:rPr>
      </w:pP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vocales: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568" w:hanging="281"/>
        <w:jc w:val="left"/>
        <w:rPr>
          <w:sz w:val="19"/>
        </w:rPr>
      </w:pPr>
      <w:r>
        <w:rPr>
          <w:sz w:val="19"/>
        </w:rPr>
        <w:t>Analizar el orden del día y los documentos de los asuntos que se</w:t>
      </w:r>
      <w:r>
        <w:rPr>
          <w:spacing w:val="-50"/>
          <w:sz w:val="19"/>
        </w:rPr>
        <w:t> </w:t>
      </w:r>
      <w:r>
        <w:rPr>
          <w:sz w:val="19"/>
        </w:rPr>
        <w:t>sometan</w:t>
      </w:r>
      <w:r>
        <w:rPr>
          <w:spacing w:val="-1"/>
          <w:sz w:val="19"/>
        </w:rPr>
        <w:t> </w:t>
      </w:r>
      <w:r>
        <w:rPr>
          <w:sz w:val="19"/>
        </w:rPr>
        <w:t>a su consideración;</w:t>
      </w:r>
      <w:r>
        <w:rPr>
          <w:spacing w:val="-1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Emitir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voto</w:t>
      </w:r>
      <w:r>
        <w:rPr>
          <w:spacing w:val="-2"/>
          <w:sz w:val="19"/>
        </w:rPr>
        <w:t> </w:t>
      </w:r>
      <w:r>
        <w:rPr>
          <w:sz w:val="19"/>
        </w:rPr>
        <w:t>correspondiente.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sz w:val="19"/>
        </w:rPr>
      </w:pP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Secretario</w:t>
      </w:r>
      <w:r>
        <w:rPr>
          <w:spacing w:val="-1"/>
          <w:sz w:val="19"/>
        </w:rPr>
        <w:t> </w:t>
      </w:r>
      <w:r>
        <w:rPr>
          <w:sz w:val="19"/>
        </w:rPr>
        <w:t>Técnico: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126" w:hanging="281"/>
        <w:jc w:val="left"/>
        <w:rPr>
          <w:sz w:val="19"/>
        </w:rPr>
      </w:pPr>
      <w:r>
        <w:rPr>
          <w:sz w:val="19"/>
        </w:rPr>
        <w:t>Elaborar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orden</w:t>
      </w:r>
      <w:r>
        <w:rPr>
          <w:spacing w:val="28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día,</w:t>
      </w:r>
      <w:r>
        <w:rPr>
          <w:spacing w:val="29"/>
          <w:sz w:val="19"/>
        </w:rPr>
        <w:t> </w:t>
      </w:r>
      <w:r>
        <w:rPr>
          <w:sz w:val="19"/>
        </w:rPr>
        <w:t>integrando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27"/>
          <w:sz w:val="19"/>
        </w:rPr>
        <w:t> </w:t>
      </w:r>
      <w:r>
        <w:rPr>
          <w:sz w:val="19"/>
        </w:rPr>
        <w:t>asuntos</w:t>
      </w:r>
      <w:r>
        <w:rPr>
          <w:spacing w:val="31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trataran</w:t>
      </w:r>
      <w:r>
        <w:rPr>
          <w:spacing w:val="28"/>
          <w:sz w:val="19"/>
        </w:rPr>
        <w:t> </w:t>
      </w:r>
      <w:r>
        <w:rPr>
          <w:sz w:val="19"/>
        </w:rPr>
        <w:t>e</w:t>
      </w:r>
      <w:r>
        <w:rPr>
          <w:spacing w:val="-50"/>
          <w:sz w:val="19"/>
        </w:rPr>
        <w:t> </w:t>
      </w:r>
      <w:r>
        <w:rPr>
          <w:sz w:val="19"/>
        </w:rPr>
        <w:t>incluyendo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documentos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apoyo</w:t>
      </w:r>
      <w:r>
        <w:rPr>
          <w:spacing w:val="-6"/>
          <w:sz w:val="19"/>
        </w:rPr>
        <w:t> </w:t>
      </w:r>
      <w:r>
        <w:rPr>
          <w:sz w:val="19"/>
        </w:rPr>
        <w:t>necesarios;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Convocar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integrantes</w:t>
      </w:r>
      <w:r>
        <w:rPr>
          <w:spacing w:val="-2"/>
          <w:sz w:val="19"/>
        </w:rPr>
        <w:t> </w:t>
      </w:r>
      <w:r>
        <w:rPr>
          <w:sz w:val="19"/>
        </w:rPr>
        <w:t>a las</w:t>
      </w:r>
      <w:r>
        <w:rPr>
          <w:spacing w:val="-2"/>
          <w:sz w:val="19"/>
        </w:rPr>
        <w:t> </w:t>
      </w:r>
      <w:r>
        <w:rPr>
          <w:sz w:val="19"/>
        </w:rPr>
        <w:t>sesiones</w:t>
      </w:r>
      <w:r>
        <w:rPr>
          <w:spacing w:val="-2"/>
          <w:sz w:val="19"/>
        </w:rPr>
        <w:t> </w:t>
      </w:r>
      <w:r>
        <w:rPr>
          <w:sz w:val="19"/>
        </w:rPr>
        <w:t>ordinarias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11"/>
          <w:sz w:val="19"/>
        </w:rPr>
        <w:t> </w:t>
      </w:r>
      <w:r>
        <w:rPr>
          <w:sz w:val="19"/>
        </w:rPr>
        <w:t>extraordinarias;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37" w:lineRule="auto" w:before="0" w:after="0"/>
        <w:ind w:left="1005" w:right="126" w:hanging="281"/>
        <w:jc w:val="left"/>
        <w:rPr>
          <w:sz w:val="19"/>
        </w:rPr>
      </w:pPr>
      <w:r>
        <w:rPr>
          <w:sz w:val="19"/>
        </w:rPr>
        <w:t>Levantar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lista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asistencia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elaborar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acta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cada</w:t>
      </w:r>
      <w:r>
        <w:rPr>
          <w:spacing w:val="16"/>
          <w:sz w:val="19"/>
        </w:rPr>
        <w:t> </w:t>
      </w:r>
      <w:r>
        <w:rPr>
          <w:sz w:val="19"/>
        </w:rPr>
        <w:t>una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las</w:t>
      </w:r>
      <w:r>
        <w:rPr>
          <w:spacing w:val="-50"/>
          <w:sz w:val="19"/>
        </w:rPr>
        <w:t> </w:t>
      </w:r>
      <w:r>
        <w:rPr>
          <w:sz w:val="19"/>
        </w:rPr>
        <w:t>sesiones</w:t>
      </w:r>
      <w:r>
        <w:rPr>
          <w:spacing w:val="-5"/>
          <w:sz w:val="19"/>
        </w:rPr>
        <w:t> </w:t>
      </w:r>
      <w:r>
        <w:rPr>
          <w:sz w:val="19"/>
        </w:rPr>
        <w:t>celebradas;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pacing w:val="-1"/>
          <w:sz w:val="19"/>
        </w:rPr>
        <w:t>Verificar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quórum</w:t>
      </w:r>
      <w:r>
        <w:rPr>
          <w:spacing w:val="-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 celebración</w:t>
      </w:r>
      <w:r>
        <w:rPr>
          <w:spacing w:val="1"/>
          <w:sz w:val="19"/>
        </w:rPr>
        <w:t> </w:t>
      </w:r>
      <w:r>
        <w:rPr>
          <w:sz w:val="19"/>
        </w:rPr>
        <w:t>de las</w:t>
      </w:r>
      <w:r>
        <w:rPr>
          <w:spacing w:val="-12"/>
          <w:sz w:val="19"/>
        </w:rPr>
        <w:t> </w:t>
      </w:r>
      <w:r>
        <w:rPr>
          <w:sz w:val="19"/>
        </w:rPr>
        <w:t>sesiones;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Realizar el</w:t>
      </w:r>
      <w:r>
        <w:rPr>
          <w:spacing w:val="-3"/>
          <w:sz w:val="19"/>
        </w:rPr>
        <w:t> </w:t>
      </w:r>
      <w:r>
        <w:rPr>
          <w:sz w:val="19"/>
        </w:rPr>
        <w:t>escrutinio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votos</w:t>
      </w:r>
      <w:r>
        <w:rPr>
          <w:spacing w:val="-4"/>
          <w:sz w:val="19"/>
        </w:rPr>
        <w:t> </w:t>
      </w:r>
      <w:r>
        <w:rPr>
          <w:sz w:val="19"/>
        </w:rPr>
        <w:t>emitidos</w:t>
      </w:r>
      <w:r>
        <w:rPr>
          <w:spacing w:val="-4"/>
          <w:sz w:val="19"/>
        </w:rPr>
        <w:t> </w:t>
      </w:r>
      <w:r>
        <w:rPr>
          <w:sz w:val="19"/>
        </w:rPr>
        <w:t>por los</w:t>
      </w:r>
      <w:r>
        <w:rPr>
          <w:spacing w:val="-1"/>
          <w:sz w:val="19"/>
        </w:rPr>
        <w:t> </w:t>
      </w:r>
      <w:r>
        <w:rPr>
          <w:sz w:val="19"/>
        </w:rPr>
        <w:t>integrantes;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1" w:after="0"/>
        <w:ind w:left="1005" w:right="0" w:hanging="281"/>
        <w:jc w:val="left"/>
        <w:rPr>
          <w:sz w:val="19"/>
        </w:rPr>
      </w:pPr>
      <w:r>
        <w:rPr>
          <w:sz w:val="19"/>
        </w:rPr>
        <w:t>Registrar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dar seguimiento</w:t>
      </w:r>
      <w:r>
        <w:rPr>
          <w:spacing w:val="-3"/>
          <w:sz w:val="19"/>
        </w:rPr>
        <w:t> </w:t>
      </w:r>
      <w:r>
        <w:rPr>
          <w:sz w:val="19"/>
        </w:rPr>
        <w:t>a los</w:t>
      </w:r>
      <w:r>
        <w:rPr>
          <w:spacing w:val="-7"/>
          <w:sz w:val="19"/>
        </w:rPr>
        <w:t> </w:t>
      </w:r>
      <w:r>
        <w:rPr>
          <w:sz w:val="19"/>
        </w:rPr>
        <w:t>acuerdos;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127" w:hanging="281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funciones</w:t>
      </w:r>
      <w:r>
        <w:rPr>
          <w:spacing w:val="14"/>
          <w:sz w:val="19"/>
        </w:rPr>
        <w:t> </w:t>
      </w:r>
      <w:r>
        <w:rPr>
          <w:sz w:val="19"/>
        </w:rPr>
        <w:t>específicas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le</w:t>
      </w:r>
      <w:r>
        <w:rPr>
          <w:spacing w:val="16"/>
          <w:sz w:val="19"/>
        </w:rPr>
        <w:t> </w:t>
      </w:r>
      <w:r>
        <w:rPr>
          <w:sz w:val="19"/>
        </w:rPr>
        <w:t>sean</w:t>
      </w:r>
      <w:r>
        <w:rPr>
          <w:spacing w:val="13"/>
          <w:sz w:val="19"/>
        </w:rPr>
        <w:t> </w:t>
      </w:r>
      <w:r>
        <w:rPr>
          <w:sz w:val="19"/>
        </w:rPr>
        <w:t>encomendadas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-50"/>
          <w:sz w:val="19"/>
        </w:rPr>
        <w:t> </w:t>
      </w:r>
      <w:r>
        <w:rPr>
          <w:sz w:val="19"/>
        </w:rPr>
        <w:t>Presidente;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Certificar las actas,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los anexos;</w:t>
      </w:r>
      <w:r>
        <w:rPr>
          <w:spacing w:val="-6"/>
          <w:sz w:val="19"/>
        </w:rPr>
        <w:t> </w:t>
      </w:r>
      <w:r>
        <w:rPr>
          <w:sz w:val="19"/>
        </w:rPr>
        <w:t>e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1" w:after="0"/>
        <w:ind w:left="1005" w:right="0" w:hanging="281"/>
        <w:jc w:val="left"/>
        <w:rPr>
          <w:sz w:val="19"/>
        </w:rPr>
      </w:pPr>
      <w:r>
        <w:rPr>
          <w:sz w:val="19"/>
        </w:rPr>
        <w:t>Integrar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resguardar los expedientes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5"/>
          <w:sz w:val="19"/>
        </w:rPr>
        <w:t> </w:t>
      </w:r>
      <w:r>
        <w:rPr>
          <w:sz w:val="19"/>
        </w:rPr>
        <w:t>sesiones.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  <w:tab w:pos="1408" w:val="left" w:leader="none"/>
        </w:tabs>
        <w:spacing w:line="240" w:lineRule="auto" w:before="0" w:after="0"/>
        <w:ind w:left="865" w:right="125" w:hanging="517"/>
        <w:jc w:val="left"/>
        <w:rPr>
          <w:sz w:val="19"/>
        </w:rPr>
      </w:pPr>
      <w:r>
        <w:rPr>
          <w:sz w:val="19"/>
        </w:rPr>
        <w:t>Del</w:t>
        <w:tab/>
        <w:t>Comisario:</w:t>
      </w:r>
      <w:r>
        <w:rPr>
          <w:spacing w:val="7"/>
          <w:sz w:val="19"/>
        </w:rPr>
        <w:t> </w:t>
      </w:r>
      <w:r>
        <w:rPr>
          <w:sz w:val="19"/>
        </w:rPr>
        <w:t>Opinar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50"/>
          <w:sz w:val="19"/>
        </w:rPr>
        <w:t> </w:t>
      </w:r>
      <w:r>
        <w:rPr>
          <w:sz w:val="19"/>
        </w:rPr>
        <w:t>vigilar</w:t>
      </w:r>
      <w:r>
        <w:rPr>
          <w:spacing w:val="9"/>
          <w:sz w:val="19"/>
        </w:rPr>
        <w:t> </w:t>
      </w:r>
      <w:r>
        <w:rPr>
          <w:sz w:val="19"/>
        </w:rPr>
        <w:t>sobre</w:t>
      </w:r>
      <w:r>
        <w:rPr>
          <w:spacing w:val="8"/>
          <w:sz w:val="19"/>
        </w:rPr>
        <w:t> </w:t>
      </w:r>
      <w:r>
        <w:rPr>
          <w:sz w:val="19"/>
        </w:rPr>
        <w:t>la</w:t>
      </w:r>
      <w:r>
        <w:rPr>
          <w:spacing w:val="4"/>
          <w:sz w:val="19"/>
        </w:rPr>
        <w:t> </w:t>
      </w:r>
      <w:r>
        <w:rPr>
          <w:sz w:val="19"/>
        </w:rPr>
        <w:t>aplicación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la</w:t>
      </w:r>
      <w:r>
        <w:rPr>
          <w:spacing w:val="4"/>
          <w:sz w:val="19"/>
        </w:rPr>
        <w:t> </w:t>
      </w:r>
      <w:r>
        <w:rPr>
          <w:sz w:val="19"/>
        </w:rPr>
        <w:t>Ley,</w:t>
      </w:r>
      <w:r>
        <w:rPr>
          <w:spacing w:val="5"/>
          <w:sz w:val="19"/>
        </w:rPr>
        <w:t> </w:t>
      </w:r>
      <w:r>
        <w:rPr>
          <w:sz w:val="19"/>
        </w:rPr>
        <w:t>el</w:t>
      </w:r>
      <w:r>
        <w:rPr>
          <w:spacing w:val="-50"/>
          <w:sz w:val="19"/>
        </w:rPr>
        <w:t> </w:t>
      </w:r>
      <w:r>
        <w:rPr>
          <w:sz w:val="19"/>
        </w:rPr>
        <w:t>Reglamento y</w:t>
      </w:r>
      <w:r>
        <w:rPr>
          <w:spacing w:val="-5"/>
          <w:sz w:val="19"/>
        </w:rPr>
        <w:t> </w:t>
      </w:r>
      <w:r>
        <w:rPr>
          <w:sz w:val="19"/>
        </w:rPr>
        <w:t>demás</w:t>
      </w:r>
      <w:r>
        <w:rPr>
          <w:spacing w:val="-5"/>
          <w:sz w:val="19"/>
        </w:rPr>
        <w:t> </w:t>
      </w:r>
      <w:r>
        <w:rPr>
          <w:sz w:val="19"/>
        </w:rPr>
        <w:t>normatividad</w:t>
      </w:r>
      <w:r>
        <w:rPr>
          <w:spacing w:val="-5"/>
          <w:sz w:val="19"/>
        </w:rPr>
        <w:t> </w:t>
      </w:r>
      <w:r>
        <w:rPr>
          <w:sz w:val="19"/>
        </w:rPr>
        <w:t>aplicable.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65"/>
        <w:jc w:val="left"/>
        <w:rPr>
          <w:sz w:val="19"/>
        </w:rPr>
      </w:pP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invitados:</w:t>
      </w:r>
    </w:p>
    <w:p>
      <w:pPr>
        <w:spacing w:after="0" w:line="240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124" w:hanging="281"/>
        <w:jc w:val="both"/>
        <w:rPr>
          <w:sz w:val="19"/>
        </w:rPr>
      </w:pP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servidores</w:t>
      </w:r>
      <w:r>
        <w:rPr>
          <w:spacing w:val="7"/>
          <w:sz w:val="19"/>
        </w:rPr>
        <w:t> </w:t>
      </w:r>
      <w:r>
        <w:rPr>
          <w:sz w:val="19"/>
        </w:rPr>
        <w:t>públicos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refieren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artículos</w:t>
      </w:r>
      <w:r>
        <w:rPr>
          <w:spacing w:val="10"/>
          <w:sz w:val="19"/>
        </w:rPr>
        <w:t> </w:t>
      </w:r>
      <w:r>
        <w:rPr>
          <w:sz w:val="19"/>
        </w:rPr>
        <w:t>23</w:t>
      </w:r>
      <w:r>
        <w:rPr>
          <w:spacing w:val="11"/>
          <w:sz w:val="19"/>
        </w:rPr>
        <w:t> </w:t>
      </w:r>
      <w:r>
        <w:rPr>
          <w:sz w:val="19"/>
        </w:rPr>
        <w:t>fracción</w:t>
      </w:r>
      <w:r>
        <w:rPr>
          <w:spacing w:val="8"/>
          <w:sz w:val="19"/>
        </w:rPr>
        <w:t> </w:t>
      </w:r>
      <w:r>
        <w:rPr>
          <w:sz w:val="19"/>
        </w:rPr>
        <w:t>VII</w:t>
      </w:r>
      <w:r>
        <w:rPr>
          <w:spacing w:val="-5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26</w:t>
      </w:r>
      <w:r>
        <w:rPr>
          <w:spacing w:val="1"/>
          <w:sz w:val="19"/>
        </w:rPr>
        <w:t> </w:t>
      </w:r>
      <w:r>
        <w:rPr>
          <w:sz w:val="19"/>
        </w:rPr>
        <w:t>fracción</w:t>
      </w:r>
      <w:r>
        <w:rPr>
          <w:spacing w:val="1"/>
          <w:sz w:val="19"/>
        </w:rPr>
        <w:t> </w:t>
      </w:r>
      <w:r>
        <w:rPr>
          <w:sz w:val="19"/>
        </w:rPr>
        <w:t>VII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Ley:</w:t>
      </w:r>
      <w:r>
        <w:rPr>
          <w:spacing w:val="1"/>
          <w:sz w:val="19"/>
        </w:rPr>
        <w:t> </w:t>
      </w:r>
      <w:r>
        <w:rPr>
          <w:sz w:val="19"/>
        </w:rPr>
        <w:t>Proporcionar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1"/>
          <w:sz w:val="19"/>
        </w:rPr>
        <w:t> </w:t>
      </w:r>
      <w:r>
        <w:rPr>
          <w:sz w:val="19"/>
        </w:rPr>
        <w:t>fundada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motivada la orientación técnica necesaria en torno a los asuntos 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-16"/>
          <w:sz w:val="19"/>
        </w:rPr>
        <w:t> </w:t>
      </w:r>
      <w:r>
        <w:rPr>
          <w:sz w:val="19"/>
        </w:rPr>
        <w:t>traten.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05" w:val="left" w:leader="none"/>
        </w:tabs>
        <w:spacing w:line="240" w:lineRule="auto" w:before="0" w:after="0"/>
        <w:ind w:left="1005" w:right="120" w:hanging="281"/>
        <w:jc w:val="both"/>
        <w:rPr>
          <w:sz w:val="19"/>
        </w:rPr>
      </w:pPr>
      <w:r>
        <w:rPr>
          <w:sz w:val="19"/>
        </w:rPr>
        <w:t>Los organismos empresariales a que se refiere el penúltimo párrafo</w:t>
      </w:r>
      <w:r>
        <w:rPr>
          <w:spacing w:val="1"/>
          <w:sz w:val="19"/>
        </w:rPr>
        <w:t> </w:t>
      </w:r>
      <w:r>
        <w:rPr>
          <w:sz w:val="19"/>
        </w:rPr>
        <w:t>del artículo 23 y penúltimo párrafo del artículo 26 de la Ley: Aclarar</w:t>
      </w:r>
      <w:r>
        <w:rPr>
          <w:spacing w:val="1"/>
          <w:sz w:val="19"/>
        </w:rPr>
        <w:t> </w:t>
      </w:r>
      <w:r>
        <w:rPr>
          <w:sz w:val="19"/>
        </w:rPr>
        <w:t>aspectos técnicos, comerciales o de cualquier otra naturaleza de su</w:t>
      </w:r>
      <w:r>
        <w:rPr>
          <w:spacing w:val="1"/>
          <w:sz w:val="19"/>
        </w:rPr>
        <w:t> </w:t>
      </w:r>
      <w:r>
        <w:rPr>
          <w:sz w:val="19"/>
        </w:rPr>
        <w:t>competencia.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7" w:lineRule="auto"/>
        <w:ind w:left="296" w:right="682"/>
      </w:pPr>
      <w:r>
        <w:rPr>
          <w:rFonts w:ascii="Arial" w:hAnsi="Arial"/>
          <w:b/>
        </w:rPr>
        <w:t>Artículo 17. </w:t>
      </w:r>
      <w:r>
        <w:rPr/>
        <w:t>El funcionamiento del Comité y de los Sub-Comités deberá</w:t>
      </w:r>
      <w:r>
        <w:rPr>
          <w:spacing w:val="-50"/>
        </w:rPr>
        <w:t> </w:t>
      </w:r>
      <w:r>
        <w:rPr/>
        <w:t>sujetarse</w:t>
      </w:r>
      <w:r>
        <w:rPr>
          <w:spacing w:val="-4"/>
        </w:rPr>
        <w:t> </w:t>
      </w:r>
      <w:r>
        <w:rPr/>
        <w:t>a lo siguiente: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sesiones: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120" w:hanging="281"/>
        <w:jc w:val="both"/>
        <w:rPr>
          <w:sz w:val="19"/>
        </w:rPr>
      </w:pPr>
      <w:r>
        <w:rPr>
          <w:sz w:val="19"/>
        </w:rPr>
        <w:t>Se celebrarán sesiones ordinarias como mínimo una vez al mes, sin</w:t>
      </w:r>
      <w:r>
        <w:rPr>
          <w:spacing w:val="1"/>
          <w:sz w:val="19"/>
        </w:rPr>
        <w:t> </w:t>
      </w:r>
      <w:r>
        <w:rPr>
          <w:sz w:val="19"/>
        </w:rPr>
        <w:t>embargo podrán llevarse a cabo adicionales conforme al calendario</w:t>
      </w:r>
      <w:r>
        <w:rPr>
          <w:spacing w:val="1"/>
          <w:sz w:val="19"/>
        </w:rPr>
        <w:t> </w:t>
      </w:r>
      <w:r>
        <w:rPr>
          <w:sz w:val="19"/>
        </w:rPr>
        <w:t>aprobado.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sesiones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convocarán</w:t>
      </w:r>
      <w:r>
        <w:rPr>
          <w:spacing w:val="1"/>
          <w:sz w:val="19"/>
        </w:rPr>
        <w:t> </w:t>
      </w:r>
      <w:r>
        <w:rPr>
          <w:sz w:val="19"/>
        </w:rPr>
        <w:t>y se</w:t>
      </w:r>
      <w:r>
        <w:rPr>
          <w:spacing w:val="1"/>
          <w:sz w:val="19"/>
        </w:rPr>
        <w:t> </w:t>
      </w:r>
      <w:r>
        <w:rPr>
          <w:sz w:val="19"/>
        </w:rPr>
        <w:t>llevarán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cabo,</w:t>
      </w:r>
      <w:r>
        <w:rPr>
          <w:spacing w:val="1"/>
          <w:sz w:val="19"/>
        </w:rPr>
        <w:t> </w:t>
      </w:r>
      <w:r>
        <w:rPr>
          <w:sz w:val="19"/>
        </w:rPr>
        <w:t>siempre y</w:t>
      </w:r>
      <w:r>
        <w:rPr>
          <w:spacing w:val="-5"/>
          <w:sz w:val="19"/>
        </w:rPr>
        <w:t> </w:t>
      </w:r>
      <w:r>
        <w:rPr>
          <w:sz w:val="19"/>
        </w:rPr>
        <w:t>cuando,</w:t>
      </w:r>
      <w:r>
        <w:rPr>
          <w:spacing w:val="-3"/>
          <w:sz w:val="19"/>
        </w:rPr>
        <w:t> </w:t>
      </w:r>
      <w:r>
        <w:rPr>
          <w:sz w:val="19"/>
        </w:rPr>
        <w:t>existan</w:t>
      </w:r>
      <w:r>
        <w:rPr>
          <w:spacing w:val="-4"/>
          <w:sz w:val="19"/>
        </w:rPr>
        <w:t> </w:t>
      </w:r>
      <w:r>
        <w:rPr>
          <w:sz w:val="19"/>
        </w:rPr>
        <w:t>asuntos a</w:t>
      </w:r>
      <w:r>
        <w:rPr>
          <w:spacing w:val="-2"/>
          <w:sz w:val="19"/>
        </w:rPr>
        <w:t> </w:t>
      </w:r>
      <w:r>
        <w:rPr>
          <w:sz w:val="19"/>
        </w:rPr>
        <w:t>tratar;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123" w:hanging="281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celebrarán</w:t>
      </w:r>
      <w:r>
        <w:rPr>
          <w:spacing w:val="1"/>
          <w:sz w:val="19"/>
        </w:rPr>
        <w:t> </w:t>
      </w:r>
      <w:r>
        <w:rPr>
          <w:sz w:val="19"/>
        </w:rPr>
        <w:t>sesiones</w:t>
      </w:r>
      <w:r>
        <w:rPr>
          <w:spacing w:val="1"/>
          <w:sz w:val="19"/>
        </w:rPr>
        <w:t> </w:t>
      </w:r>
      <w:r>
        <w:rPr>
          <w:sz w:val="19"/>
        </w:rPr>
        <w:t>extraordinarias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existan</w:t>
      </w:r>
      <w:r>
        <w:rPr>
          <w:spacing w:val="1"/>
          <w:sz w:val="19"/>
        </w:rPr>
        <w:t> </w:t>
      </w:r>
      <w:r>
        <w:rPr>
          <w:sz w:val="19"/>
        </w:rPr>
        <w:t>asuntos</w:t>
      </w:r>
      <w:r>
        <w:rPr>
          <w:spacing w:val="1"/>
          <w:sz w:val="19"/>
        </w:rPr>
        <w:t> </w:t>
      </w:r>
      <w:r>
        <w:rPr>
          <w:sz w:val="19"/>
        </w:rPr>
        <w:t>debidamente justificados, las cuales se convocarán por el Secretario</w:t>
      </w:r>
      <w:r>
        <w:rPr>
          <w:spacing w:val="1"/>
          <w:sz w:val="19"/>
        </w:rPr>
        <w:t> </w:t>
      </w:r>
      <w:r>
        <w:rPr>
          <w:sz w:val="19"/>
        </w:rPr>
        <w:t>Técnico;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45"/>
        <w:jc w:val="left"/>
        <w:rPr>
          <w:sz w:val="19"/>
        </w:rPr>
      </w:pP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convocatorias: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123" w:hanging="281"/>
        <w:jc w:val="both"/>
        <w:rPr>
          <w:sz w:val="19"/>
        </w:rPr>
      </w:pPr>
      <w:r>
        <w:rPr>
          <w:sz w:val="19"/>
        </w:rPr>
        <w:t>Se entregarán la convocatoria, el orden del día y la documentación</w:t>
      </w:r>
      <w:r>
        <w:rPr>
          <w:spacing w:val="1"/>
          <w:sz w:val="19"/>
        </w:rPr>
        <w:t> </w:t>
      </w:r>
      <w:r>
        <w:rPr>
          <w:sz w:val="19"/>
        </w:rPr>
        <w:t>correspondiente a sus integrantes, con un mínimo de dos días hábiles</w:t>
      </w:r>
      <w:r>
        <w:rPr>
          <w:spacing w:val="-50"/>
          <w:sz w:val="19"/>
        </w:rPr>
        <w:t> </w:t>
      </w:r>
      <w:r>
        <w:rPr>
          <w:sz w:val="19"/>
        </w:rPr>
        <w:t>de anticipación, si se trata de sesiones ordinarias; o de un día hábil, si</w:t>
      </w:r>
      <w:r>
        <w:rPr>
          <w:spacing w:val="-50"/>
          <w:sz w:val="19"/>
        </w:rPr>
        <w:t> </w:t>
      </w:r>
      <w:r>
        <w:rPr>
          <w:sz w:val="19"/>
        </w:rPr>
        <w:t>se trata</w:t>
      </w:r>
      <w:r>
        <w:rPr>
          <w:spacing w:val="-1"/>
          <w:sz w:val="19"/>
        </w:rPr>
        <w:t> </w:t>
      </w:r>
      <w:r>
        <w:rPr>
          <w:sz w:val="19"/>
        </w:rPr>
        <w:t>de sesiones</w:t>
      </w:r>
      <w:r>
        <w:rPr>
          <w:spacing w:val="-5"/>
          <w:sz w:val="19"/>
        </w:rPr>
        <w:t> </w:t>
      </w:r>
      <w:r>
        <w:rPr>
          <w:sz w:val="19"/>
        </w:rPr>
        <w:t>extraordinarias;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especificará</w:t>
      </w:r>
      <w:r>
        <w:rPr>
          <w:spacing w:val="-3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día,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hora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lugar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-4"/>
          <w:sz w:val="19"/>
        </w:rPr>
        <w:t> </w:t>
      </w:r>
      <w:r>
        <w:rPr>
          <w:sz w:val="19"/>
        </w:rPr>
        <w:t>celebración;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sz w:val="19"/>
        </w:rPr>
      </w:pP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desarrollo: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123" w:hanging="281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transcurridos</w:t>
      </w:r>
      <w:r>
        <w:rPr>
          <w:spacing w:val="1"/>
          <w:sz w:val="19"/>
        </w:rPr>
        <w:t> </w:t>
      </w:r>
      <w:r>
        <w:rPr>
          <w:sz w:val="19"/>
        </w:rPr>
        <w:t>treinta</w:t>
      </w:r>
      <w:r>
        <w:rPr>
          <w:spacing w:val="1"/>
          <w:sz w:val="19"/>
        </w:rPr>
        <w:t> </w:t>
      </w:r>
      <w:r>
        <w:rPr>
          <w:sz w:val="19"/>
        </w:rPr>
        <w:t>minutos</w:t>
      </w:r>
      <w:r>
        <w:rPr>
          <w:spacing w:val="1"/>
          <w:sz w:val="19"/>
        </w:rPr>
        <w:t> </w:t>
      </w:r>
      <w:r>
        <w:rPr>
          <w:sz w:val="19"/>
        </w:rPr>
        <w:t>después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hora</w:t>
      </w:r>
      <w:r>
        <w:rPr>
          <w:spacing w:val="1"/>
          <w:sz w:val="19"/>
        </w:rPr>
        <w:t> </w:t>
      </w:r>
      <w:r>
        <w:rPr>
          <w:sz w:val="19"/>
        </w:rPr>
        <w:t>fijada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convocatoria, no se obtiene el quórum</w:t>
      </w:r>
      <w:r>
        <w:rPr>
          <w:spacing w:val="1"/>
          <w:sz w:val="19"/>
        </w:rPr>
        <w:t> </w:t>
      </w:r>
      <w:r>
        <w:rPr>
          <w:sz w:val="19"/>
        </w:rPr>
        <w:t>legal de asistencia</w:t>
      </w:r>
      <w:r>
        <w:rPr>
          <w:spacing w:val="52"/>
          <w:sz w:val="19"/>
        </w:rPr>
        <w:t> </w:t>
      </w:r>
      <w:r>
        <w:rPr>
          <w:sz w:val="19"/>
        </w:rPr>
        <w:t>requerido,</w:t>
      </w:r>
      <w:r>
        <w:rPr>
          <w:spacing w:val="1"/>
          <w:sz w:val="19"/>
        </w:rPr>
        <w:t> </w:t>
      </w:r>
      <w:r>
        <w:rPr>
          <w:sz w:val="19"/>
        </w:rPr>
        <w:t>el Secretario Técnico declarará la sesión cancelada. En su caso, se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-1"/>
          <w:sz w:val="19"/>
        </w:rPr>
        <w:t> </w:t>
      </w:r>
      <w:r>
        <w:rPr>
          <w:sz w:val="19"/>
        </w:rPr>
        <w:t>convocar</w:t>
      </w:r>
      <w:r>
        <w:rPr>
          <w:spacing w:val="-1"/>
          <w:sz w:val="19"/>
        </w:rPr>
        <w:t> </w:t>
      </w:r>
      <w:r>
        <w:rPr>
          <w:sz w:val="19"/>
        </w:rPr>
        <w:t>a una sesión</w:t>
      </w:r>
      <w:r>
        <w:rPr>
          <w:spacing w:val="14"/>
          <w:sz w:val="19"/>
        </w:rPr>
        <w:t> </w:t>
      </w:r>
      <w:r>
        <w:rPr>
          <w:sz w:val="19"/>
        </w:rPr>
        <w:t>extraordinaria;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96" w:after="0"/>
        <w:ind w:left="1005" w:right="119" w:hanging="281"/>
        <w:jc w:val="both"/>
        <w:rPr>
          <w:sz w:val="19"/>
        </w:rPr>
      </w:pPr>
      <w:r>
        <w:rPr>
          <w:sz w:val="19"/>
        </w:rPr>
        <w:t>Los asuntos que se sometan a la consideración del Comité o Sub-</w:t>
      </w:r>
      <w:r>
        <w:rPr>
          <w:spacing w:val="1"/>
          <w:sz w:val="19"/>
        </w:rPr>
        <w:t> </w:t>
      </w:r>
      <w:r>
        <w:rPr>
          <w:sz w:val="19"/>
        </w:rPr>
        <w:t>Comités se desahogarán en la secuencia del orden del día. En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asuntos</w:t>
      </w:r>
      <w:r>
        <w:rPr>
          <w:spacing w:val="1"/>
          <w:sz w:val="19"/>
        </w:rPr>
        <w:t> </w:t>
      </w:r>
      <w:r>
        <w:rPr>
          <w:sz w:val="19"/>
        </w:rPr>
        <w:t>generales</w:t>
      </w:r>
      <w:r>
        <w:rPr>
          <w:spacing w:val="1"/>
          <w:sz w:val="19"/>
        </w:rPr>
        <w:t> </w:t>
      </w:r>
      <w:r>
        <w:rPr>
          <w:sz w:val="19"/>
        </w:rPr>
        <w:t>solo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incluirse</w:t>
      </w:r>
      <w:r>
        <w:rPr>
          <w:spacing w:val="1"/>
          <w:sz w:val="19"/>
        </w:rPr>
        <w:t> </w:t>
      </w:r>
      <w:r>
        <w:rPr>
          <w:sz w:val="19"/>
        </w:rPr>
        <w:t>temas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-17"/>
          <w:sz w:val="19"/>
        </w:rPr>
        <w:t> </w:t>
      </w:r>
      <w:r>
        <w:rPr>
          <w:sz w:val="19"/>
        </w:rPr>
        <w:t>informativo;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122" w:hanging="281"/>
        <w:jc w:val="both"/>
        <w:rPr>
          <w:sz w:val="19"/>
        </w:rPr>
      </w:pPr>
      <w:r>
        <w:rPr>
          <w:sz w:val="19"/>
        </w:rPr>
        <w:t>De cada sesión se levantará un acta, en la cual se asentará el sentido</w:t>
      </w:r>
      <w:r>
        <w:rPr>
          <w:spacing w:val="-50"/>
          <w:sz w:val="19"/>
        </w:rPr>
        <w:t> </w:t>
      </w:r>
      <w:r>
        <w:rPr>
          <w:sz w:val="19"/>
        </w:rPr>
        <w:t>de los acuerdos adoptados por los miembros propietarios o suplentes</w:t>
      </w:r>
      <w:r>
        <w:rPr>
          <w:spacing w:val="1"/>
          <w:sz w:val="19"/>
        </w:rPr>
        <w:t> </w:t>
      </w:r>
      <w:r>
        <w:rPr>
          <w:sz w:val="19"/>
        </w:rPr>
        <w:t>con derecho a voto. Dicha</w:t>
      </w:r>
      <w:r>
        <w:rPr>
          <w:spacing w:val="1"/>
          <w:sz w:val="19"/>
        </w:rPr>
        <w:t> </w:t>
      </w:r>
      <w:r>
        <w:rPr>
          <w:sz w:val="19"/>
        </w:rPr>
        <w:t>acta</w:t>
      </w:r>
      <w:r>
        <w:rPr>
          <w:spacing w:val="1"/>
          <w:sz w:val="19"/>
        </w:rPr>
        <w:t> </w:t>
      </w:r>
      <w:r>
        <w:rPr>
          <w:sz w:val="19"/>
        </w:rPr>
        <w:t>y la</w:t>
      </w:r>
      <w:r>
        <w:rPr>
          <w:spacing w:val="1"/>
          <w:sz w:val="19"/>
        </w:rPr>
        <w:t> </w:t>
      </w:r>
      <w:r>
        <w:rPr>
          <w:sz w:val="19"/>
        </w:rPr>
        <w:t>documentación</w:t>
      </w:r>
      <w:r>
        <w:rPr>
          <w:spacing w:val="1"/>
          <w:sz w:val="19"/>
        </w:rPr>
        <w:t> </w:t>
      </w:r>
      <w:r>
        <w:rPr>
          <w:sz w:val="19"/>
        </w:rPr>
        <w:t>soporte</w:t>
      </w:r>
      <w:r>
        <w:rPr>
          <w:spacing w:val="52"/>
          <w:sz w:val="19"/>
        </w:rPr>
        <w:t> </w:t>
      </w:r>
      <w:r>
        <w:rPr>
          <w:sz w:val="19"/>
        </w:rPr>
        <w:t>deberá</w:t>
      </w:r>
      <w:r>
        <w:rPr>
          <w:spacing w:val="-50"/>
          <w:sz w:val="19"/>
        </w:rPr>
        <w:t> </w:t>
      </w:r>
      <w:r>
        <w:rPr>
          <w:sz w:val="19"/>
        </w:rPr>
        <w:t>ser rubricada en cada una de sus hojas y firmada en la última por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integrantes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Sub-Comités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quedara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disposición para consulta, en los archivos de la Secretaría Técnica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16"/>
          <w:sz w:val="19"/>
        </w:rPr>
        <w:t> </w:t>
      </w:r>
      <w:r>
        <w:rPr>
          <w:sz w:val="19"/>
        </w:rPr>
        <w:t>corresponda;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validez: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1" w:after="0"/>
        <w:ind w:left="1005" w:right="122" w:hanging="281"/>
        <w:jc w:val="both"/>
        <w:rPr>
          <w:sz w:val="19"/>
        </w:rPr>
      </w:pPr>
      <w:r>
        <w:rPr>
          <w:sz w:val="19"/>
        </w:rPr>
        <w:t>Se requerirá el quórum de asistencia de la mayoría simple de los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Gobierno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voz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voto,</w:t>
      </w:r>
      <w:r>
        <w:rPr>
          <w:spacing w:val="1"/>
          <w:sz w:val="19"/>
        </w:rPr>
        <w:t> </w:t>
      </w:r>
      <w:r>
        <w:rPr>
          <w:sz w:val="19"/>
        </w:rPr>
        <w:t>contando con el Presidente y el Comisario, en el caso del Comité, y</w:t>
      </w:r>
      <w:r>
        <w:rPr>
          <w:spacing w:val="1"/>
          <w:sz w:val="19"/>
        </w:rPr>
        <w:t> </w:t>
      </w:r>
      <w:r>
        <w:rPr>
          <w:sz w:val="19"/>
        </w:rPr>
        <w:t>adicionalmente el representante de la Secretaría, tratándose de los</w:t>
      </w:r>
      <w:r>
        <w:rPr>
          <w:spacing w:val="1"/>
          <w:sz w:val="19"/>
        </w:rPr>
        <w:t> </w:t>
      </w:r>
      <w:r>
        <w:rPr>
          <w:sz w:val="19"/>
        </w:rPr>
        <w:t>Subcomités;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005" w:val="left" w:leader="none"/>
        </w:tabs>
        <w:spacing w:line="240" w:lineRule="auto" w:before="0" w:after="0"/>
        <w:ind w:left="1005" w:right="122" w:hanging="281"/>
        <w:jc w:val="both"/>
        <w:rPr>
          <w:sz w:val="19"/>
        </w:rPr>
      </w:pPr>
      <w:r>
        <w:rPr>
          <w:sz w:val="19"/>
        </w:rPr>
        <w:t>Los acuerdos se adoptarán por mayoría o unanimidad de votos de los</w:t>
      </w:r>
      <w:r>
        <w:rPr>
          <w:spacing w:val="-50"/>
          <w:sz w:val="19"/>
        </w:rPr>
        <w:t> </w:t>
      </w:r>
      <w:r>
        <w:rPr>
          <w:sz w:val="19"/>
        </w:rPr>
        <w:t>miembros del Gobierno del Estado presentes con derecho a voz y</w:t>
      </w:r>
      <w:r>
        <w:rPr>
          <w:spacing w:val="1"/>
          <w:sz w:val="19"/>
        </w:rPr>
        <w:t> </w:t>
      </w:r>
      <w:r>
        <w:rPr>
          <w:sz w:val="19"/>
        </w:rPr>
        <w:t>voto.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2" w:lineRule="auto" w:before="1"/>
        <w:ind w:left="296" w:right="120"/>
        <w:jc w:val="both"/>
      </w:pPr>
      <w:r>
        <w:rPr>
          <w:rFonts w:ascii="Arial" w:hAnsi="Arial"/>
          <w:b/>
        </w:rPr>
        <w:t>Artículo 18. </w:t>
      </w:r>
      <w:r>
        <w:rPr/>
        <w:t>Las Dependencias o Entidades deberán remitir a la 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Sub-Comités,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soporte, a fin de someter los asuntos a la consideración de dichos órganos</w:t>
      </w:r>
      <w:r>
        <w:rPr>
          <w:spacing w:val="1"/>
        </w:rPr>
        <w:t> </w:t>
      </w:r>
      <w:r>
        <w:rPr/>
        <w:t>colegiados.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444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IV</w:t>
      </w:r>
    </w:p>
    <w:p>
      <w:pPr>
        <w:spacing w:before="1"/>
        <w:ind w:left="296" w:right="0" w:firstLine="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LOS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PROCEDIMIENTOS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CONTRATACIÓN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ind w:left="296" w:right="120"/>
        <w:jc w:val="both"/>
      </w:pPr>
      <w:r>
        <w:rPr>
          <w:rFonts w:ascii="Arial" w:hAnsi="Arial"/>
          <w:b/>
        </w:rPr>
        <w:t>Artículo 19. </w:t>
      </w:r>
      <w:r>
        <w:rPr/>
        <w:t>Las modalidades de los procedimientos para la contratación 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28</w:t>
      </w:r>
      <w:r>
        <w:rPr>
          <w:spacing w:val="-4"/>
        </w:rPr>
        <w:t> </w:t>
      </w:r>
      <w:r>
        <w:rPr/>
        <w:t>de la Ley,</w:t>
      </w:r>
      <w:r>
        <w:rPr>
          <w:spacing w:val="-3"/>
        </w:rPr>
        <w:t> </w:t>
      </w:r>
      <w:r>
        <w:rPr/>
        <w:t>son 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Compra</w:t>
      </w:r>
      <w:r>
        <w:rPr>
          <w:spacing w:val="2"/>
          <w:sz w:val="19"/>
        </w:rPr>
        <w:t> </w:t>
      </w:r>
      <w:r>
        <w:rPr>
          <w:sz w:val="19"/>
        </w:rPr>
        <w:t>directa</w:t>
      </w:r>
      <w:r>
        <w:rPr>
          <w:spacing w:val="-5"/>
          <w:sz w:val="19"/>
        </w:rPr>
        <w:t> </w:t>
      </w:r>
      <w:r>
        <w:rPr>
          <w:sz w:val="19"/>
        </w:rPr>
        <w:t>menor;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5" w:right="0" w:hanging="445"/>
        <w:jc w:val="left"/>
        <w:rPr>
          <w:sz w:val="19"/>
        </w:rPr>
      </w:pPr>
      <w:r>
        <w:rPr>
          <w:sz w:val="19"/>
        </w:rPr>
        <w:t>Adjudicación</w:t>
      </w:r>
      <w:r>
        <w:rPr>
          <w:spacing w:val="-5"/>
          <w:sz w:val="19"/>
        </w:rPr>
        <w:t> </w:t>
      </w:r>
      <w:r>
        <w:rPr>
          <w:sz w:val="19"/>
        </w:rPr>
        <w:t>directa;</w:t>
      </w:r>
    </w:p>
    <w:p>
      <w:pPr>
        <w:spacing w:after="0" w:line="240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sz w:val="19"/>
        </w:rPr>
      </w:pPr>
      <w:r>
        <w:rPr>
          <w:sz w:val="19"/>
        </w:rPr>
        <w:t>Invitación</w:t>
      </w:r>
      <w:r>
        <w:rPr>
          <w:spacing w:val="-1"/>
          <w:sz w:val="19"/>
        </w:rPr>
        <w:t> </w:t>
      </w:r>
      <w:r>
        <w:rPr>
          <w:sz w:val="19"/>
        </w:rPr>
        <w:t>restringida;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Invitación</w:t>
      </w:r>
      <w:r>
        <w:rPr>
          <w:spacing w:val="-5"/>
          <w:sz w:val="19"/>
        </w:rPr>
        <w:t> </w:t>
      </w:r>
      <w:r>
        <w:rPr>
          <w:sz w:val="19"/>
        </w:rPr>
        <w:t>abierta</w:t>
      </w:r>
      <w:r>
        <w:rPr>
          <w:spacing w:val="-7"/>
          <w:sz w:val="19"/>
        </w:rPr>
        <w:t> </w:t>
      </w:r>
      <w:r>
        <w:rPr>
          <w:sz w:val="19"/>
        </w:rPr>
        <w:t>estatal;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65"/>
        <w:jc w:val="left"/>
        <w:rPr>
          <w:sz w:val="19"/>
        </w:rPr>
      </w:pPr>
      <w:r>
        <w:rPr>
          <w:sz w:val="19"/>
        </w:rPr>
        <w:t>Licitación</w:t>
      </w:r>
      <w:r>
        <w:rPr>
          <w:spacing w:val="-3"/>
          <w:sz w:val="19"/>
        </w:rPr>
        <w:t> </w:t>
      </w:r>
      <w:r>
        <w:rPr>
          <w:sz w:val="19"/>
        </w:rPr>
        <w:t>pública</w:t>
      </w:r>
      <w:r>
        <w:rPr>
          <w:spacing w:val="-8"/>
          <w:sz w:val="19"/>
        </w:rPr>
        <w:t> </w:t>
      </w:r>
      <w:r>
        <w:rPr>
          <w:sz w:val="19"/>
        </w:rPr>
        <w:t>estatal;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Licitación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1"/>
          <w:sz w:val="19"/>
        </w:rPr>
        <w:t> </w:t>
      </w:r>
      <w:r>
        <w:rPr>
          <w:sz w:val="19"/>
        </w:rPr>
        <w:t>nacional,</w:t>
      </w:r>
      <w:r>
        <w:rPr>
          <w:spacing w:val="-6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69"/>
        <w:jc w:val="left"/>
        <w:rPr>
          <w:sz w:val="19"/>
        </w:rPr>
      </w:pPr>
      <w:r>
        <w:rPr>
          <w:sz w:val="19"/>
        </w:rPr>
        <w:t>Licitación</w:t>
      </w:r>
      <w:r>
        <w:rPr>
          <w:spacing w:val="-2"/>
          <w:sz w:val="19"/>
        </w:rPr>
        <w:t> </w:t>
      </w:r>
      <w:r>
        <w:rPr>
          <w:sz w:val="19"/>
        </w:rPr>
        <w:t>pública</w:t>
      </w:r>
      <w:r>
        <w:rPr>
          <w:spacing w:val="-5"/>
          <w:sz w:val="19"/>
        </w:rPr>
        <w:t> </w:t>
      </w:r>
      <w:r>
        <w:rPr>
          <w:sz w:val="19"/>
        </w:rPr>
        <w:t>internacional.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3"/>
        <w:jc w:val="both"/>
      </w:pPr>
      <w:r>
        <w:rPr/>
        <w:t>Los montos de los rangos para cada modalidad serán determinados en el</w:t>
      </w:r>
      <w:r>
        <w:rPr>
          <w:spacing w:val="1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2" w:lineRule="auto"/>
        <w:ind w:left="296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referidos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 la Entidad,</w:t>
      </w:r>
      <w:r>
        <w:rPr>
          <w:spacing w:val="-3"/>
        </w:rPr>
        <w:t> </w:t>
      </w:r>
      <w:r>
        <w:rPr/>
        <w:t>lo cual</w:t>
      </w:r>
      <w:r>
        <w:rPr>
          <w:spacing w:val="-4"/>
        </w:rPr>
        <w:t> </w:t>
      </w:r>
      <w:r>
        <w:rPr/>
        <w:t>será indelegable.</w:t>
      </w:r>
    </w:p>
    <w:p>
      <w:pPr>
        <w:pStyle w:val="BodyText"/>
        <w:spacing w:before="11"/>
        <w:rPr>
          <w:sz w:val="18"/>
        </w:rPr>
      </w:pPr>
    </w:p>
    <w:p>
      <w:pPr>
        <w:spacing w:line="235" w:lineRule="auto" w:before="0"/>
        <w:ind w:left="296" w:right="119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Ésta se realizará </w:t>
      </w:r>
      <w:r>
        <w:rPr>
          <w:rFonts w:ascii="Arial" w:hAnsi="Arial"/>
          <w:b/>
          <w:i/>
          <w:sz w:val="19"/>
        </w:rPr>
        <w:t>conforme a la disponibilidad presupuestal </w:t>
      </w:r>
      <w:r>
        <w:rPr>
          <w:rFonts w:ascii="Arial" w:hAnsi="Arial"/>
          <w:i/>
          <w:sz w:val="19"/>
        </w:rPr>
        <w:t>en las partidas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correspondientes del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Presupuesto 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Egresos, integrando a 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solicitud 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pacing w:val="-2"/>
          <w:sz w:val="19"/>
        </w:rPr>
        <w:t>documento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pacing w:val="-2"/>
          <w:sz w:val="19"/>
        </w:rPr>
        <w:t>que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pacing w:val="-2"/>
          <w:sz w:val="19"/>
        </w:rPr>
        <w:t>la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pacing w:val="-2"/>
          <w:sz w:val="19"/>
        </w:rPr>
        <w:t>Secretaría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pacing w:val="-1"/>
          <w:sz w:val="19"/>
        </w:rPr>
        <w:t>de</w:t>
      </w:r>
      <w:r>
        <w:rPr>
          <w:rFonts w:ascii="Arial" w:hAnsi="Arial"/>
          <w:i/>
          <w:spacing w:val="-7"/>
          <w:sz w:val="19"/>
        </w:rPr>
        <w:t> </w:t>
      </w:r>
      <w:r>
        <w:rPr>
          <w:rFonts w:ascii="Arial" w:hAnsi="Arial"/>
          <w:i/>
          <w:spacing w:val="-1"/>
          <w:sz w:val="19"/>
        </w:rPr>
        <w:t>Finanzas</w:t>
      </w:r>
      <w:r>
        <w:rPr>
          <w:rFonts w:ascii="Arial" w:hAnsi="Arial"/>
          <w:i/>
          <w:spacing w:val="-12"/>
          <w:sz w:val="19"/>
        </w:rPr>
        <w:t> </w:t>
      </w:r>
      <w:r>
        <w:rPr>
          <w:rFonts w:ascii="Arial" w:hAnsi="Arial"/>
          <w:i/>
          <w:spacing w:val="-1"/>
          <w:sz w:val="19"/>
        </w:rPr>
        <w:t>determine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pacing w:val="-1"/>
          <w:sz w:val="19"/>
        </w:rPr>
        <w:t>para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pacing w:val="-1"/>
          <w:sz w:val="19"/>
        </w:rPr>
        <w:t>acreditar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pacing w:val="-1"/>
          <w:sz w:val="19"/>
        </w:rPr>
        <w:t>la</w:t>
      </w:r>
      <w:r>
        <w:rPr>
          <w:rFonts w:ascii="Arial" w:hAnsi="Arial"/>
          <w:i/>
          <w:spacing w:val="-4"/>
          <w:sz w:val="19"/>
        </w:rPr>
        <w:t> </w:t>
      </w:r>
      <w:r>
        <w:rPr>
          <w:rFonts w:ascii="Arial" w:hAnsi="Arial"/>
          <w:i/>
          <w:spacing w:val="-1"/>
          <w:sz w:val="19"/>
        </w:rPr>
        <w:t>suficiencia</w:t>
      </w:r>
      <w:r>
        <w:rPr>
          <w:rFonts w:ascii="Arial" w:hAnsi="Arial"/>
          <w:i/>
          <w:spacing w:val="-51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presupuestaria</w:t>
      </w:r>
      <w:r>
        <w:rPr>
          <w:rFonts w:ascii="Arial" w:hAnsi="Arial"/>
          <w:i/>
          <w:spacing w:val="-9"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de</w:t>
      </w:r>
      <w:r>
        <w:rPr>
          <w:rFonts w:ascii="Arial" w:hAnsi="Arial"/>
          <w:i/>
          <w:spacing w:val="-4"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la</w:t>
      </w:r>
      <w:r>
        <w:rPr>
          <w:rFonts w:ascii="Arial" w:hAnsi="Arial"/>
          <w:i/>
          <w:spacing w:val="-12"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Dependencia</w:t>
      </w:r>
      <w:r>
        <w:rPr>
          <w:rFonts w:ascii="Arial" w:hAnsi="Arial"/>
          <w:i/>
          <w:spacing w:val="-11"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o</w:t>
      </w:r>
      <w:r>
        <w:rPr>
          <w:rFonts w:ascii="Arial" w:hAnsi="Arial"/>
          <w:i/>
          <w:spacing w:val="-5"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Entidad.</w:t>
      </w:r>
      <w:r>
        <w:rPr>
          <w:rFonts w:ascii="Arial" w:hAnsi="Arial"/>
          <w:i/>
          <w:spacing w:val="-10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</w:t>
      </w:r>
      <w:r>
        <w:rPr>
          <w:rFonts w:ascii="Arial" w:hAnsi="Arial"/>
          <w:i/>
          <w:spacing w:val="-3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4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-3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4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4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3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4"/>
          <w:sz w:val="12"/>
        </w:rPr>
        <w:t> </w:t>
      </w:r>
      <w:r>
        <w:rPr>
          <w:rFonts w:ascii="Arial" w:hAnsi="Arial"/>
          <w:i/>
          <w:sz w:val="12"/>
        </w:rPr>
        <w:t>22-04-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pStyle w:val="BodyText"/>
        <w:ind w:left="296" w:right="121"/>
        <w:jc w:val="both"/>
      </w:pPr>
      <w:r>
        <w:rPr/>
        <w:t>Adicionalmente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técnicas,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 de mercado, los dictámenes correspondientes, en su caso la</w:t>
      </w:r>
      <w:r>
        <w:rPr>
          <w:spacing w:val="1"/>
        </w:rPr>
        <w:t> </w:t>
      </w:r>
      <w:r>
        <w:rPr/>
        <w:t>justificación de encontrarse en alguno de los supuestos de excepción que</w:t>
      </w:r>
      <w:r>
        <w:rPr>
          <w:spacing w:val="1"/>
        </w:rPr>
        <w:t> </w:t>
      </w:r>
      <w:r>
        <w:rPr/>
        <w:t>establece el artículo 46 de la Ley, así como los demás requisitos establecidos</w:t>
      </w:r>
      <w:r>
        <w:rPr>
          <w:spacing w:val="1"/>
        </w:rPr>
        <w:t> </w:t>
      </w:r>
      <w:r>
        <w:rPr/>
        <w:t>en la Ley,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 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Comité mediante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96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 </w:t>
      </w:r>
      <w:r>
        <w:rPr/>
        <w:t>Previo al 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procedimientos de</w:t>
      </w:r>
      <w:r>
        <w:rPr>
          <w:spacing w:val="52"/>
        </w:rPr>
        <w:t> </w:t>
      </w:r>
      <w:r>
        <w:rPr/>
        <w:t>contratación previstos</w:t>
      </w:r>
      <w:r>
        <w:rPr>
          <w:spacing w:val="1"/>
        </w:rPr>
        <w:t> </w:t>
      </w:r>
      <w:r>
        <w:rPr/>
        <w:t>en las fracciones I a la VII del artículo 28 de la Ley, las Dependencias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 arrendamiento o servicio objeto de la contratación, a efecto de</w:t>
      </w:r>
      <w:r>
        <w:rPr>
          <w:spacing w:val="1"/>
        </w:rPr>
        <w:t> </w:t>
      </w:r>
      <w:r>
        <w:rPr/>
        <w:t>buscar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para 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10"/>
        <w:rPr>
          <w:sz w:val="18"/>
        </w:rPr>
      </w:pPr>
    </w:p>
    <w:p>
      <w:pPr>
        <w:spacing w:line="240" w:lineRule="auto" w:before="1"/>
        <w:ind w:left="296" w:right="117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Las investigaciones de mercado que realicen las Dependencias y Entidades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deberán integrarse, de acuerdo con las características de la </w:t>
      </w:r>
      <w:r>
        <w:rPr>
          <w:rFonts w:ascii="Arial" w:hAnsi="Arial"/>
          <w:b/>
          <w:i/>
          <w:sz w:val="19"/>
        </w:rPr>
        <w:t>adquisición,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arrendamiento </w:t>
      </w:r>
      <w:r>
        <w:rPr>
          <w:rFonts w:ascii="Arial" w:hAnsi="Arial"/>
          <w:i/>
          <w:sz w:val="19"/>
        </w:rPr>
        <w:t>o servicio a contratar, </w:t>
      </w:r>
      <w:r>
        <w:rPr>
          <w:rFonts w:ascii="Arial" w:hAnsi="Arial"/>
          <w:b/>
          <w:i/>
          <w:sz w:val="19"/>
        </w:rPr>
        <w:t>con información obtenida de alguna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30"/>
          <w:sz w:val="19"/>
        </w:rPr>
        <w:t> </w:t>
      </w:r>
      <w:r>
        <w:rPr>
          <w:rFonts w:ascii="Arial" w:hAnsi="Arial"/>
          <w:b/>
          <w:i/>
          <w:sz w:val="19"/>
        </w:rPr>
        <w:t>las</w:t>
      </w:r>
      <w:r>
        <w:rPr>
          <w:rFonts w:ascii="Arial" w:hAnsi="Arial"/>
          <w:b/>
          <w:i/>
          <w:spacing w:val="30"/>
          <w:sz w:val="19"/>
        </w:rPr>
        <w:t> </w:t>
      </w:r>
      <w:r>
        <w:rPr>
          <w:rFonts w:ascii="Arial" w:hAnsi="Arial"/>
          <w:b/>
          <w:i/>
          <w:sz w:val="19"/>
        </w:rPr>
        <w:t>fuentes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contenidas</w:t>
      </w:r>
      <w:r>
        <w:rPr>
          <w:rFonts w:ascii="Arial" w:hAnsi="Arial"/>
          <w:b/>
          <w:i/>
          <w:spacing w:val="26"/>
          <w:sz w:val="19"/>
        </w:rPr>
        <w:t> </w:t>
      </w:r>
      <w:r>
        <w:rPr>
          <w:rFonts w:ascii="Arial" w:hAnsi="Arial"/>
          <w:b/>
          <w:i/>
          <w:sz w:val="19"/>
        </w:rPr>
        <w:t>en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las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fracciones</w:t>
      </w:r>
      <w:r>
        <w:rPr>
          <w:rFonts w:ascii="Arial" w:hAnsi="Arial"/>
          <w:b/>
          <w:i/>
          <w:spacing w:val="30"/>
          <w:sz w:val="19"/>
        </w:rPr>
        <w:t> </w:t>
      </w:r>
      <w:r>
        <w:rPr>
          <w:rFonts w:ascii="Arial" w:hAnsi="Arial"/>
          <w:b/>
          <w:i/>
          <w:sz w:val="19"/>
        </w:rPr>
        <w:t>siguientes</w:t>
      </w:r>
      <w:r>
        <w:rPr>
          <w:rFonts w:ascii="Arial" w:hAnsi="Arial"/>
          <w:i/>
          <w:sz w:val="19"/>
        </w:rPr>
        <w:t>:</w:t>
      </w:r>
      <w:r>
        <w:rPr>
          <w:rFonts w:ascii="Arial" w:hAnsi="Arial"/>
          <w:i/>
          <w:spacing w:val="29"/>
          <w:sz w:val="19"/>
        </w:rPr>
        <w:t>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pacing w:val="11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pacing w:val="7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Decreto</w:t>
      </w:r>
    </w:p>
    <w:p>
      <w:pPr>
        <w:spacing w:after="0" w:line="240" w:lineRule="auto"/>
        <w:jc w:val="both"/>
        <w:rPr>
          <w:rFonts w:ascii="Arial" w:hAnsi="Arial"/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2"/>
        <w:rPr>
          <w:rFonts w:ascii="Arial"/>
          <w:i/>
          <w:sz w:val="14"/>
        </w:rPr>
      </w:pPr>
    </w:p>
    <w:p>
      <w:pPr>
        <w:spacing w:before="96"/>
        <w:ind w:left="296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sz w:val="12"/>
        </w:rPr>
        <w:t>PPOE</w:t>
      </w:r>
      <w:r>
        <w:rPr>
          <w:rFonts w:ascii="Arial"/>
          <w:i/>
          <w:spacing w:val="-3"/>
          <w:sz w:val="12"/>
        </w:rPr>
        <w:t> </w:t>
      </w:r>
      <w:r>
        <w:rPr>
          <w:rFonts w:ascii="Arial"/>
          <w:i/>
          <w:sz w:val="12"/>
        </w:rPr>
        <w:t>Extra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de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fecha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7"/>
        <w:rPr>
          <w:rFonts w:ascii="Arial"/>
          <w:i/>
          <w:sz w:val="14"/>
        </w:rPr>
      </w:pP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237" w:lineRule="auto" w:before="1" w:after="0"/>
        <w:ind w:left="865" w:right="117" w:hanging="389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obtenida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organismos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especializados,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cámaras,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asociaciones,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agrupaciones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industriales,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comerciales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servicios,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fabricantes,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proveedores,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distribuidores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comercializadores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ramo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position w:val="-6"/>
          <w:sz w:val="19"/>
        </w:rPr>
        <w:t>correspondiente;</w:t>
      </w:r>
      <w:r>
        <w:rPr>
          <w:rFonts w:ascii="Arial" w:hAnsi="Arial"/>
          <w:i/>
          <w:spacing w:val="-8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y </w:t>
      </w:r>
      <w:r>
        <w:rPr>
          <w:rFonts w:ascii="Arial" w:hAnsi="Arial"/>
          <w:i/>
          <w:sz w:val="12"/>
        </w:rPr>
        <w:t>(Reforma según 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240" w:lineRule="auto" w:before="0" w:after="0"/>
        <w:ind w:left="865" w:right="117" w:hanging="445"/>
        <w:jc w:val="both"/>
        <w:rPr>
          <w:sz w:val="19"/>
        </w:rPr>
      </w:pPr>
      <w:r>
        <w:rPr>
          <w:sz w:val="19"/>
        </w:rPr>
        <w:t>La obtenida a través de páginas de Internet o por algún otro medio,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y cuando se lleve</w:t>
      </w:r>
      <w:r>
        <w:rPr>
          <w:spacing w:val="1"/>
          <w:sz w:val="19"/>
        </w:rPr>
        <w:t> </w:t>
      </w:r>
      <w:r>
        <w:rPr>
          <w:sz w:val="19"/>
        </w:rPr>
        <w:t>registro de los medios y de la</w:t>
      </w:r>
      <w:r>
        <w:rPr>
          <w:spacing w:val="52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permita su</w:t>
      </w:r>
      <w:r>
        <w:rPr>
          <w:spacing w:val="9"/>
          <w:sz w:val="19"/>
        </w:rPr>
        <w:t> </w:t>
      </w:r>
      <w:r>
        <w:rPr>
          <w:sz w:val="19"/>
        </w:rPr>
        <w:t>verificación.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i/>
          <w:position w:val="-6"/>
          <w:sz w:val="19"/>
        </w:rPr>
        <w:t>Derogada</w:t>
      </w:r>
      <w:r>
        <w:rPr>
          <w:rFonts w:ascii="Arial" w:hAnsi="Arial"/>
          <w:i/>
          <w:position w:val="-6"/>
          <w:sz w:val="19"/>
        </w:rPr>
        <w:t>.</w:t>
      </w:r>
      <w:r>
        <w:rPr>
          <w:rFonts w:ascii="Arial" w:hAnsi="Arial"/>
          <w:i/>
          <w:spacing w:val="-4"/>
          <w:position w:val="-6"/>
          <w:sz w:val="19"/>
        </w:rPr>
        <w:t> </w:t>
      </w:r>
      <w:r>
        <w:rPr>
          <w:rFonts w:ascii="Arial" w:hAnsi="Arial"/>
          <w:i/>
          <w:sz w:val="12"/>
        </w:rPr>
        <w:t>(Derogación 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spacing w:line="232" w:lineRule="auto" w:before="0"/>
        <w:ind w:left="296" w:right="121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Adicionalmente, se deberá incluir la información histórica con la que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cuente la Dependencia o Entidad solicitante, en caso de que exista</w:t>
      </w:r>
      <w:r>
        <w:rPr>
          <w:rFonts w:ascii="Arial" w:hAnsi="Arial"/>
          <w:i/>
          <w:sz w:val="19"/>
        </w:rPr>
        <w:t>. </w:t>
      </w:r>
      <w:r>
        <w:rPr>
          <w:rFonts w:ascii="Arial" w:hAnsi="Arial"/>
          <w:i/>
          <w:sz w:val="19"/>
          <w:vertAlign w:val="superscript"/>
        </w:rPr>
        <w:t>(Adición</w:t>
      </w:r>
      <w:r>
        <w:rPr>
          <w:rFonts w:ascii="Arial" w:hAnsi="Arial"/>
          <w:i/>
          <w:spacing w:val="1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según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Decreto PPOE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Extra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6"/>
        <w:rPr>
          <w:rFonts w:ascii="Arial"/>
          <w:i/>
          <w:sz w:val="14"/>
        </w:rPr>
      </w:pPr>
    </w:p>
    <w:p>
      <w:pPr>
        <w:pStyle w:val="BodyText"/>
        <w:spacing w:line="247" w:lineRule="auto"/>
        <w:ind w:left="296" w:right="123"/>
        <w:jc w:val="both"/>
      </w:pPr>
      <w:r>
        <w:rPr>
          <w:rFonts w:ascii="Arial" w:hAnsi="Arial"/>
          <w:b/>
        </w:rPr>
        <w:t>Artículo 22.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865" w:val="left" w:leader="none"/>
        </w:tabs>
        <w:spacing w:line="240" w:lineRule="auto" w:before="0" w:after="0"/>
        <w:ind w:left="865" w:right="214" w:hanging="389"/>
        <w:jc w:val="both"/>
        <w:rPr>
          <w:sz w:val="19"/>
        </w:rPr>
      </w:pPr>
      <w:r>
        <w:rPr>
          <w:sz w:val="19"/>
        </w:rPr>
        <w:t>Determinen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existencia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oferta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-10"/>
          <w:sz w:val="19"/>
        </w:rPr>
        <w:t> </w:t>
      </w:r>
      <w:r>
        <w:rPr>
          <w:sz w:val="19"/>
        </w:rPr>
        <w:t>y</w:t>
      </w:r>
      <w:r>
        <w:rPr>
          <w:spacing w:val="-6"/>
          <w:sz w:val="19"/>
        </w:rPr>
        <w:t> </w:t>
      </w:r>
      <w:r>
        <w:rPr>
          <w:sz w:val="19"/>
        </w:rPr>
        <w:t>servicios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cantidad,</w:t>
      </w:r>
      <w:r>
        <w:rPr>
          <w:spacing w:val="-51"/>
          <w:sz w:val="19"/>
        </w:rPr>
        <w:t> </w:t>
      </w:r>
      <w:r>
        <w:rPr>
          <w:sz w:val="19"/>
        </w:rPr>
        <w:t>calidad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oportunidad requeridas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mismas;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65" w:val="left" w:leader="none"/>
          <w:tab w:pos="3441" w:val="left" w:leader="none"/>
        </w:tabs>
        <w:spacing w:line="240" w:lineRule="auto" w:before="0" w:after="0"/>
        <w:ind w:left="865" w:right="121" w:hanging="445"/>
        <w:jc w:val="both"/>
        <w:rPr>
          <w:sz w:val="19"/>
        </w:rPr>
      </w:pPr>
      <w:r>
        <w:rPr>
          <w:sz w:val="19"/>
        </w:rPr>
        <w:t>Verifiquen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Proveedores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estatal,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internacional</w:t>
        <w:tab/>
        <w:t>con</w:t>
      </w:r>
      <w:r>
        <w:rPr>
          <w:spacing w:val="1"/>
          <w:sz w:val="19"/>
        </w:rPr>
        <w:t> </w:t>
      </w:r>
      <w:r>
        <w:rPr>
          <w:sz w:val="19"/>
        </w:rPr>
        <w:t>posibilidad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cumplir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necesidades</w:t>
      </w:r>
      <w:r>
        <w:rPr>
          <w:spacing w:val="-5"/>
          <w:sz w:val="19"/>
        </w:rPr>
        <w:t> </w:t>
      </w:r>
      <w:r>
        <w:rPr>
          <w:sz w:val="19"/>
        </w:rPr>
        <w:t>de contratación,</w:t>
      </w:r>
      <w:r>
        <w:rPr>
          <w:spacing w:val="7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590" w:hanging="497"/>
        <w:jc w:val="left"/>
        <w:rPr>
          <w:sz w:val="19"/>
        </w:rPr>
      </w:pPr>
      <w:r>
        <w:rPr>
          <w:sz w:val="19"/>
        </w:rPr>
        <w:t>Conozcan el precio prevaleciente de los bienes, arrendamientos o</w:t>
      </w:r>
      <w:r>
        <w:rPr>
          <w:spacing w:val="-50"/>
          <w:sz w:val="19"/>
        </w:rPr>
        <w:t> </w:t>
      </w:r>
      <w:r>
        <w:rPr>
          <w:sz w:val="19"/>
        </w:rPr>
        <w:t>servicios</w:t>
      </w:r>
      <w:r>
        <w:rPr>
          <w:spacing w:val="-2"/>
          <w:sz w:val="19"/>
        </w:rPr>
        <w:t> </w:t>
      </w:r>
      <w:r>
        <w:rPr>
          <w:sz w:val="19"/>
        </w:rPr>
        <w:t>requeridos,</w:t>
      </w:r>
      <w:r>
        <w:rPr>
          <w:spacing w:val="-3"/>
          <w:sz w:val="19"/>
        </w:rPr>
        <w:t> </w:t>
      </w:r>
      <w:r>
        <w:rPr>
          <w:sz w:val="19"/>
        </w:rPr>
        <w:t>al</w:t>
      </w:r>
      <w:r>
        <w:rPr>
          <w:spacing w:val="-5"/>
          <w:sz w:val="19"/>
        </w:rPr>
        <w:t> </w:t>
      </w:r>
      <w:r>
        <w:rPr>
          <w:sz w:val="19"/>
        </w:rPr>
        <w:t>momento de</w:t>
      </w:r>
      <w:r>
        <w:rPr>
          <w:spacing w:val="-1"/>
          <w:sz w:val="19"/>
        </w:rPr>
        <w:t> </w:t>
      </w:r>
      <w:r>
        <w:rPr>
          <w:sz w:val="19"/>
        </w:rPr>
        <w:t>llevar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cabo la</w:t>
      </w:r>
      <w:r>
        <w:rPr>
          <w:spacing w:val="11"/>
          <w:sz w:val="19"/>
        </w:rPr>
        <w:t> </w:t>
      </w:r>
      <w:r>
        <w:rPr>
          <w:sz w:val="19"/>
        </w:rPr>
        <w:t>investigación.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/>
        <w:ind w:left="296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-4"/>
        </w:rPr>
        <w:t> </w:t>
      </w:r>
      <w:r>
        <w:rPr/>
        <w:t>Entidad</w:t>
      </w:r>
      <w:r>
        <w:rPr>
          <w:spacing w:val="-4"/>
        </w:rPr>
        <w:t> </w:t>
      </w:r>
      <w:r>
        <w:rPr/>
        <w:t>para lo siguiente: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865" w:val="left" w:leader="none"/>
        </w:tabs>
        <w:spacing w:line="240" w:lineRule="auto" w:before="0" w:after="0"/>
        <w:ind w:left="865" w:right="120" w:hanging="385"/>
        <w:jc w:val="both"/>
        <w:rPr>
          <w:sz w:val="19"/>
        </w:rPr>
      </w:pPr>
      <w:r>
        <w:rPr>
          <w:sz w:val="19"/>
        </w:rPr>
        <w:t>Sustentar la procedencia de agrupar varios bienes o servicios en una</w:t>
      </w:r>
      <w:r>
        <w:rPr>
          <w:spacing w:val="1"/>
          <w:sz w:val="19"/>
        </w:rPr>
        <w:t> </w:t>
      </w:r>
      <w:r>
        <w:rPr>
          <w:sz w:val="19"/>
        </w:rPr>
        <w:t>sola</w:t>
      </w:r>
      <w:r>
        <w:rPr>
          <w:spacing w:val="-9"/>
          <w:sz w:val="19"/>
        </w:rPr>
        <w:t> </w:t>
      </w:r>
      <w:r>
        <w:rPr>
          <w:sz w:val="19"/>
        </w:rPr>
        <w:t>partida;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865" w:val="left" w:leader="none"/>
        </w:tabs>
        <w:spacing w:line="237" w:lineRule="auto" w:before="1" w:after="0"/>
        <w:ind w:left="865" w:right="122" w:hanging="437"/>
        <w:jc w:val="both"/>
        <w:rPr>
          <w:sz w:val="19"/>
        </w:rPr>
      </w:pPr>
      <w:r>
        <w:rPr>
          <w:sz w:val="19"/>
        </w:rPr>
        <w:t>Acreditar la aceptabilidad del precio conforme al cual se realizará la</w:t>
      </w:r>
      <w:r>
        <w:rPr>
          <w:spacing w:val="1"/>
          <w:sz w:val="19"/>
        </w:rPr>
        <w:t> </w:t>
      </w:r>
      <w:r>
        <w:rPr>
          <w:sz w:val="19"/>
        </w:rPr>
        <w:t>contratación</w:t>
      </w:r>
      <w:r>
        <w:rPr>
          <w:spacing w:val="-10"/>
          <w:sz w:val="19"/>
        </w:rPr>
        <w:t> </w:t>
      </w:r>
      <w:r>
        <w:rPr>
          <w:sz w:val="19"/>
        </w:rPr>
        <w:t>correspondiente;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1"/>
        </w:numPr>
        <w:tabs>
          <w:tab w:pos="865" w:val="left" w:leader="none"/>
        </w:tabs>
        <w:spacing w:line="237" w:lineRule="auto" w:before="1" w:after="0"/>
        <w:ind w:left="865" w:right="120" w:hanging="489"/>
        <w:jc w:val="both"/>
        <w:rPr>
          <w:sz w:val="19"/>
        </w:rPr>
      </w:pPr>
      <w:r>
        <w:rPr>
          <w:sz w:val="19"/>
        </w:rPr>
        <w:t>Establecer precios máximos de referencia de bienes, arrendamientos o</w:t>
      </w:r>
      <w:r>
        <w:rPr>
          <w:spacing w:val="1"/>
          <w:sz w:val="19"/>
        </w:rPr>
        <w:t> </w:t>
      </w:r>
      <w:r>
        <w:rPr>
          <w:sz w:val="19"/>
        </w:rPr>
        <w:t>servicios;</w:t>
      </w:r>
    </w:p>
    <w:p>
      <w:pPr>
        <w:spacing w:after="0" w:line="237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0" w:hanging="513"/>
        <w:jc w:val="left"/>
        <w:rPr>
          <w:sz w:val="19"/>
        </w:rPr>
      </w:pPr>
      <w:r>
        <w:rPr>
          <w:sz w:val="19"/>
        </w:rPr>
        <w:t>Analizar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conveniencia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utilizar</w:t>
      </w:r>
      <w:r>
        <w:rPr>
          <w:spacing w:val="33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modalidad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ofertas</w:t>
      </w:r>
      <w:r>
        <w:rPr>
          <w:spacing w:val="-50"/>
          <w:sz w:val="19"/>
        </w:rPr>
        <w:t> </w:t>
      </w:r>
      <w:r>
        <w:rPr>
          <w:sz w:val="19"/>
        </w:rPr>
        <w:t>subsecuentes</w:t>
      </w:r>
      <w:r>
        <w:rPr>
          <w:spacing w:val="-10"/>
          <w:sz w:val="19"/>
        </w:rPr>
        <w:t> </w:t>
      </w:r>
      <w:r>
        <w:rPr>
          <w:sz w:val="19"/>
        </w:rPr>
        <w:t>de descuento;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64" w:val="left" w:leader="none"/>
          <w:tab w:pos="865" w:val="left" w:leader="none"/>
          <w:tab w:pos="2025" w:val="left" w:leader="none"/>
          <w:tab w:pos="3757" w:val="left" w:leader="none"/>
          <w:tab w:pos="4670" w:val="left" w:leader="none"/>
          <w:tab w:pos="5814" w:val="left" w:leader="none"/>
          <w:tab w:pos="6130" w:val="left" w:leader="none"/>
        </w:tabs>
        <w:spacing w:line="240" w:lineRule="auto" w:before="0" w:after="0"/>
        <w:ind w:left="865" w:right="119" w:hanging="461"/>
        <w:jc w:val="left"/>
        <w:rPr>
          <w:sz w:val="19"/>
        </w:rPr>
      </w:pPr>
      <w:r>
        <w:rPr>
          <w:sz w:val="19"/>
        </w:rPr>
        <w:t>Determinar</w:t>
        <w:tab/>
        <w:t>si</w:t>
      </w:r>
      <w:r>
        <w:rPr>
          <w:spacing w:val="-2"/>
          <w:sz w:val="19"/>
        </w:rPr>
        <w:t> </w:t>
      </w:r>
      <w:r>
        <w:rPr>
          <w:sz w:val="19"/>
        </w:rPr>
        <w:t>existen</w:t>
      </w:r>
      <w:r>
        <w:rPr>
          <w:spacing w:val="4"/>
          <w:sz w:val="19"/>
        </w:rPr>
        <w:t> </w:t>
      </w:r>
      <w:r>
        <w:rPr>
          <w:sz w:val="19"/>
        </w:rPr>
        <w:t>bieneso</w:t>
        <w:tab/>
        <w:t>servicios</w:t>
        <w:tab/>
        <w:t>alternativos</w:t>
        <w:tab/>
        <w:t>o</w:t>
        <w:tab/>
        <w:t>sustitutos</w:t>
      </w:r>
      <w:r>
        <w:rPr>
          <w:spacing w:val="-50"/>
          <w:sz w:val="19"/>
        </w:rPr>
        <w:t> </w:t>
      </w:r>
      <w:r>
        <w:rPr>
          <w:sz w:val="19"/>
        </w:rPr>
        <w:t>técnicamente</w:t>
      </w:r>
      <w:r>
        <w:rPr>
          <w:spacing w:val="-1"/>
          <w:sz w:val="19"/>
        </w:rPr>
        <w:t> </w:t>
      </w:r>
      <w:r>
        <w:rPr>
          <w:sz w:val="19"/>
        </w:rPr>
        <w:t>razonables;</w:t>
      </w:r>
      <w:r>
        <w:rPr>
          <w:spacing w:val="-3"/>
          <w:sz w:val="19"/>
        </w:rPr>
        <w:t> </w:t>
      </w:r>
      <w:r>
        <w:rPr>
          <w:sz w:val="19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3"/>
        <w:jc w:val="left"/>
        <w:rPr>
          <w:sz w:val="19"/>
        </w:rPr>
      </w:pPr>
      <w:r>
        <w:rPr>
          <w:spacing w:val="-2"/>
          <w:sz w:val="19"/>
        </w:rPr>
        <w:t>Elegir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el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procedimiento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de</w:t>
      </w:r>
      <w:r>
        <w:rPr>
          <w:sz w:val="19"/>
        </w:rPr>
        <w:t> </w:t>
      </w:r>
      <w:r>
        <w:rPr>
          <w:spacing w:val="-2"/>
          <w:sz w:val="19"/>
        </w:rPr>
        <w:t>contratación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que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podrá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llevarse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a</w:t>
      </w:r>
      <w:r>
        <w:rPr>
          <w:spacing w:val="-24"/>
          <w:sz w:val="19"/>
        </w:rPr>
        <w:t> </w:t>
      </w:r>
      <w:r>
        <w:rPr>
          <w:spacing w:val="-1"/>
          <w:sz w:val="19"/>
        </w:rPr>
        <w:t>cabo.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96" w:right="118"/>
        <w:jc w:val="both"/>
      </w:pPr>
      <w:r>
        <w:rPr>
          <w:rFonts w:ascii="Arial" w:hAnsi="Arial"/>
          <w:b/>
        </w:rPr>
        <w:t>Artículo 24.</w:t>
      </w:r>
      <w:r>
        <w:rPr>
          <w:rFonts w:ascii="Arial" w:hAnsi="Arial"/>
          <w:b/>
          <w:spacing w:val="1"/>
        </w:rPr>
        <w:t> </w:t>
      </w:r>
      <w:r>
        <w:rPr/>
        <w:t>El análisis de la información obtenida en la investigación de</w:t>
      </w:r>
      <w:r>
        <w:rPr>
          <w:spacing w:val="1"/>
        </w:rPr>
        <w:t> </w:t>
      </w:r>
      <w:r>
        <w:rPr/>
        <w:t>mercado se efectuará considerando las mismas condiciones en cuanto a los</w:t>
      </w:r>
      <w:r>
        <w:rPr>
          <w:spacing w:val="1"/>
        </w:rPr>
        <w:t> </w:t>
      </w:r>
      <w:r>
        <w:rPr/>
        <w:t>plazos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lugares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entrega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bienes</w:t>
      </w:r>
      <w:r>
        <w:rPr>
          <w:spacing w:val="3"/>
        </w:rPr>
        <w:t> </w:t>
      </w:r>
      <w:r>
        <w:rPr/>
        <w:t>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/>
        <w:t>prestación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servicios;</w:t>
      </w:r>
      <w:r>
        <w:rPr>
          <w:spacing w:val="-51"/>
        </w:rPr>
        <w:t> </w:t>
      </w:r>
      <w:r>
        <w:rPr/>
        <w:t>la moneda a cotizar; la forma y términos de pago; las características técnicas</w:t>
      </w:r>
      <w:r>
        <w:rPr>
          <w:spacing w:val="1"/>
        </w:rPr>
        <w:t> </w:t>
      </w:r>
      <w:r>
        <w:rPr/>
        <w:t>de los bienes o servicios, y las demás circunstancias que resulten aplicables y</w:t>
      </w:r>
      <w:r>
        <w:rPr>
          <w:spacing w:val="1"/>
        </w:rPr>
        <w:t> </w:t>
      </w:r>
      <w:r>
        <w:rPr/>
        <w:t>que permitan la comparación objetiva entre bienes o servicios iguales o de la</w:t>
      </w:r>
      <w:r>
        <w:rPr>
          <w:spacing w:val="1"/>
        </w:rPr>
        <w:t> </w:t>
      </w:r>
      <w:r>
        <w:rPr/>
        <w:t>misma</w:t>
      </w:r>
      <w:r>
        <w:rPr>
          <w:spacing w:val="-12"/>
        </w:rPr>
        <w:t> </w:t>
      </w:r>
      <w:r>
        <w:rPr/>
        <w:t>naturaleza.</w:t>
      </w:r>
    </w:p>
    <w:p>
      <w:pPr>
        <w:pStyle w:val="BodyText"/>
      </w:pPr>
    </w:p>
    <w:p>
      <w:pPr>
        <w:spacing w:line="240" w:lineRule="auto" w:before="1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Dicha investigación deberá realizarse con la anticipación que permita conocer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condiciones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imperan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mercado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momento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iniciar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procedimiento de contratación que corresponda, </w:t>
      </w:r>
      <w:r>
        <w:rPr>
          <w:rFonts w:ascii="Arial" w:hAnsi="Arial"/>
          <w:b/>
          <w:i/>
          <w:sz w:val="19"/>
        </w:rPr>
        <w:t>por lo que la información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obtenida deberá estar vigente al momento de la solicitud establecida en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el</w:t>
      </w:r>
      <w:r>
        <w:rPr>
          <w:rFonts w:ascii="Arial" w:hAnsi="Arial"/>
          <w:b/>
          <w:i/>
          <w:spacing w:val="-4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artículo</w:t>
      </w:r>
      <w:r>
        <w:rPr>
          <w:rFonts w:ascii="Arial" w:hAnsi="Arial"/>
          <w:b/>
          <w:i/>
          <w:spacing w:val="-3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20 del</w:t>
      </w:r>
      <w:r>
        <w:rPr>
          <w:rFonts w:ascii="Arial" w:hAnsi="Arial"/>
          <w:b/>
          <w:i/>
          <w:spacing w:val="-2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Reglamento</w:t>
      </w:r>
      <w:r>
        <w:rPr>
          <w:rFonts w:ascii="Arial" w:hAnsi="Arial"/>
          <w:i/>
          <w:position w:val="-6"/>
          <w:sz w:val="19"/>
        </w:rPr>
        <w:t>.</w:t>
      </w:r>
      <w:r>
        <w:rPr>
          <w:rFonts w:ascii="Arial" w:hAnsi="Arial"/>
          <w:i/>
          <w:spacing w:val="-3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 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-4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spacing w:line="237" w:lineRule="auto" w:before="0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procedimientos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contratación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realizados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al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amparo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las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fracciones I y II del artículo 28 de la Ley, la investigación de mercado se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acreditará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con</w:t>
      </w:r>
      <w:r>
        <w:rPr>
          <w:rFonts w:ascii="Arial" w:hAnsi="Arial"/>
          <w:b/>
          <w:i/>
          <w:spacing w:val="20"/>
          <w:sz w:val="19"/>
        </w:rPr>
        <w:t> </w:t>
      </w:r>
      <w:r>
        <w:rPr>
          <w:rFonts w:ascii="Arial" w:hAnsi="Arial"/>
          <w:b/>
          <w:i/>
          <w:sz w:val="19"/>
        </w:rPr>
        <w:t>al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menos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tres</w:t>
      </w:r>
      <w:r>
        <w:rPr>
          <w:rFonts w:ascii="Arial" w:hAnsi="Arial"/>
          <w:b/>
          <w:i/>
          <w:spacing w:val="30"/>
          <w:sz w:val="19"/>
        </w:rPr>
        <w:t> </w:t>
      </w:r>
      <w:r>
        <w:rPr>
          <w:rFonts w:ascii="Arial" w:hAnsi="Arial"/>
          <w:b/>
          <w:i/>
          <w:sz w:val="19"/>
        </w:rPr>
        <w:t>referentes</w:t>
      </w:r>
      <w:r>
        <w:rPr>
          <w:rFonts w:ascii="Arial" w:hAnsi="Arial"/>
          <w:b/>
          <w:i/>
          <w:spacing w:val="29"/>
          <w:sz w:val="19"/>
        </w:rPr>
        <w:t> </w:t>
      </w:r>
      <w:r>
        <w:rPr>
          <w:rFonts w:ascii="Arial" w:hAnsi="Arial"/>
          <w:b/>
          <w:i/>
          <w:sz w:val="19"/>
        </w:rPr>
        <w:t>obtenidos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23"/>
          <w:sz w:val="19"/>
        </w:rPr>
        <w:t> </w:t>
      </w:r>
      <w:r>
        <w:rPr>
          <w:rFonts w:ascii="Arial" w:hAnsi="Arial"/>
          <w:b/>
          <w:i/>
          <w:sz w:val="19"/>
        </w:rPr>
        <w:t>al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menos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una</w:t>
      </w:r>
      <w:r>
        <w:rPr>
          <w:rFonts w:ascii="Arial" w:hAnsi="Arial"/>
          <w:b/>
          <w:i/>
          <w:spacing w:val="28"/>
          <w:sz w:val="19"/>
        </w:rPr>
        <w:t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-51"/>
          <w:sz w:val="19"/>
        </w:rPr>
        <w:t> </w:t>
      </w:r>
      <w:r>
        <w:rPr>
          <w:rFonts w:ascii="Arial" w:hAnsi="Arial"/>
          <w:b/>
          <w:i/>
          <w:sz w:val="19"/>
        </w:rPr>
        <w:t>las fuentes establecidas en el artículo 21 del Reglamento</w:t>
      </w:r>
      <w:r>
        <w:rPr>
          <w:rFonts w:ascii="Arial" w:hAnsi="Arial"/>
          <w:i/>
          <w:sz w:val="19"/>
        </w:rPr>
        <w:t>.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Decreto</w:t>
      </w:r>
      <w:r>
        <w:rPr>
          <w:rFonts w:ascii="Arial" w:hAnsi="Arial"/>
          <w:i/>
          <w:spacing w:val="-50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PPOE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Extra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10"/>
        <w:rPr>
          <w:rFonts w:ascii="Arial"/>
          <w:i/>
          <w:sz w:val="14"/>
        </w:rPr>
      </w:pPr>
    </w:p>
    <w:p>
      <w:pPr>
        <w:pStyle w:val="BodyText"/>
        <w:ind w:left="296" w:right="126"/>
        <w:jc w:val="both"/>
      </w:pP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documentarse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integrarse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expediente de contratación correspondiente.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444" w:right="27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V</w:t>
      </w:r>
    </w:p>
    <w:p>
      <w:pPr>
        <w:spacing w:before="2"/>
        <w:ind w:left="435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PROCEDIMIENTOS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COMPRA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DIRECTA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MENOR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ADJUDICACIÓN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DIRECTA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 o equivalentes, sin necesidad de autorización del Comité o</w:t>
      </w:r>
      <w:r>
        <w:rPr>
          <w:spacing w:val="1"/>
        </w:rPr>
        <w:t> </w:t>
      </w:r>
      <w:r>
        <w:rPr/>
        <w:t>Sub- Comités respectivos, podrán adquirir, arrendar o contratar servicios a</w:t>
      </w:r>
      <w:r>
        <w:rPr>
          <w:spacing w:val="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la modalidad de compra</w:t>
      </w:r>
      <w:r>
        <w:rPr>
          <w:spacing w:val="-5"/>
        </w:rPr>
        <w:t> </w:t>
      </w:r>
      <w:r>
        <w:rPr/>
        <w:t>directa menor.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35" w:lineRule="auto" w:before="99"/>
        <w:ind w:left="296" w:right="119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Dicha modalidad se acreditará con tres </w:t>
      </w:r>
      <w:r>
        <w:rPr>
          <w:rFonts w:ascii="Arial" w:hAnsi="Arial"/>
          <w:b/>
          <w:i/>
          <w:sz w:val="19"/>
        </w:rPr>
        <w:t>referentes </w:t>
      </w:r>
      <w:r>
        <w:rPr>
          <w:rFonts w:ascii="Arial" w:hAnsi="Arial"/>
          <w:i/>
          <w:sz w:val="19"/>
        </w:rPr>
        <w:t>y la justificación de su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necesidad, cumpliendo con lo establecido en los artículos 7, 11, 30 fracción V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position w:val="-6"/>
          <w:sz w:val="19"/>
        </w:rPr>
        <w:t>de</w:t>
      </w:r>
      <w:r>
        <w:rPr>
          <w:rFonts w:ascii="Arial" w:hAnsi="Arial"/>
          <w:i/>
          <w:spacing w:val="-1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la Ley</w:t>
      </w:r>
      <w:r>
        <w:rPr>
          <w:rFonts w:ascii="Arial" w:hAnsi="Arial"/>
          <w:i/>
          <w:spacing w:val="-4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y 24 del</w:t>
      </w:r>
      <w:r>
        <w:rPr>
          <w:rFonts w:ascii="Arial" w:hAnsi="Arial"/>
          <w:b/>
          <w:i/>
          <w:spacing w:val="-2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Reglamento</w:t>
      </w:r>
      <w:r>
        <w:rPr>
          <w:rFonts w:ascii="Arial" w:hAnsi="Arial"/>
          <w:i/>
          <w:position w:val="-6"/>
          <w:sz w:val="19"/>
        </w:rPr>
        <w:t>.</w:t>
      </w:r>
      <w:r>
        <w:rPr>
          <w:rFonts w:ascii="Arial" w:hAnsi="Arial"/>
          <w:i/>
          <w:spacing w:val="-3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 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-4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4"/>
        <w:rPr>
          <w:rFonts w:ascii="Arial"/>
          <w:i/>
        </w:rPr>
      </w:pPr>
    </w:p>
    <w:p>
      <w:pPr>
        <w:spacing w:before="0"/>
        <w:ind w:left="296" w:right="0" w:firstLine="0"/>
        <w:jc w:val="left"/>
        <w:rPr>
          <w:sz w:val="19"/>
        </w:rPr>
      </w:pPr>
      <w:r>
        <w:rPr>
          <w:rFonts w:ascii="Arial" w:hAnsi="Arial"/>
          <w:b/>
          <w:sz w:val="19"/>
        </w:rPr>
        <w:t>Artículo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26.</w:t>
      </w:r>
      <w:r>
        <w:rPr>
          <w:rFonts w:ascii="Arial" w:hAnsi="Arial"/>
          <w:b/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adjudicación directa</w:t>
      </w:r>
      <w:r>
        <w:rPr>
          <w:spacing w:val="-1"/>
          <w:sz w:val="19"/>
        </w:rPr>
        <w:t> </w:t>
      </w:r>
      <w:r>
        <w:rPr>
          <w:sz w:val="19"/>
        </w:rPr>
        <w:t>será: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865" w:val="left" w:leader="none"/>
        </w:tabs>
        <w:spacing w:line="240" w:lineRule="auto" w:before="0" w:after="0"/>
        <w:ind w:left="865" w:right="120" w:hanging="389"/>
        <w:jc w:val="both"/>
        <w:rPr>
          <w:sz w:val="19"/>
        </w:rPr>
      </w:pP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rango: cuando se ubique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 rango previsto</w:t>
      </w:r>
      <w:r>
        <w:rPr>
          <w:spacing w:val="52"/>
          <w:sz w:val="19"/>
        </w:rPr>
        <w:t> </w:t>
      </w:r>
      <w:r>
        <w:rPr>
          <w:sz w:val="19"/>
        </w:rPr>
        <w:t>por el Presupuesto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Egresos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cual</w:t>
      </w:r>
      <w:r>
        <w:rPr>
          <w:spacing w:val="1"/>
          <w:sz w:val="19"/>
        </w:rPr>
        <w:t> </w:t>
      </w:r>
      <w:r>
        <w:rPr>
          <w:sz w:val="19"/>
        </w:rPr>
        <w:t>deberá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dictaminada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5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Subcomité</w:t>
      </w:r>
      <w:r>
        <w:rPr>
          <w:spacing w:val="1"/>
          <w:sz w:val="19"/>
        </w:rPr>
        <w:t> </w:t>
      </w:r>
      <w:r>
        <w:rPr>
          <w:sz w:val="19"/>
        </w:rPr>
        <w:t>respectivo, de conformidad 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fracción</w:t>
      </w:r>
      <w:r>
        <w:rPr>
          <w:spacing w:val="52"/>
          <w:sz w:val="19"/>
        </w:rPr>
        <w:t> </w:t>
      </w:r>
      <w:r>
        <w:rPr>
          <w:sz w:val="19"/>
        </w:rPr>
        <w:t>VIII del artículo</w:t>
      </w:r>
      <w:r>
        <w:rPr>
          <w:spacing w:val="-50"/>
          <w:sz w:val="19"/>
        </w:rPr>
        <w:t> </w:t>
      </w:r>
      <w:r>
        <w:rPr>
          <w:sz w:val="19"/>
        </w:rPr>
        <w:t>27</w:t>
      </w:r>
      <w:r>
        <w:rPr>
          <w:spacing w:val="-4"/>
          <w:sz w:val="19"/>
        </w:rPr>
        <w:t> </w:t>
      </w:r>
      <w:r>
        <w:rPr>
          <w:sz w:val="19"/>
        </w:rPr>
        <w:t>de la</w:t>
      </w:r>
      <w:r>
        <w:rPr>
          <w:spacing w:val="-24"/>
          <w:sz w:val="19"/>
        </w:rPr>
        <w:t> </w:t>
      </w:r>
      <w:r>
        <w:rPr>
          <w:sz w:val="19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65" w:val="left" w:leader="none"/>
        </w:tabs>
        <w:spacing w:line="240" w:lineRule="auto" w:before="0" w:after="0"/>
        <w:ind w:left="865" w:right="123" w:hanging="445"/>
        <w:jc w:val="both"/>
        <w:rPr>
          <w:sz w:val="19"/>
        </w:rPr>
      </w:pP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excepción: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ubique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alguno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supuestos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excepción</w:t>
      </w:r>
      <w:r>
        <w:rPr>
          <w:spacing w:val="1"/>
          <w:sz w:val="19"/>
        </w:rPr>
        <w:t> </w:t>
      </w:r>
      <w:r>
        <w:rPr>
          <w:sz w:val="19"/>
        </w:rPr>
        <w:t>previstos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 artículo 46 de</w:t>
      </w:r>
      <w:r>
        <w:rPr>
          <w:spacing w:val="1"/>
          <w:sz w:val="19"/>
        </w:rPr>
        <w:t> </w:t>
      </w:r>
      <w:r>
        <w:rPr>
          <w:sz w:val="19"/>
        </w:rPr>
        <w:t>la Ley y cuyo</w:t>
      </w:r>
      <w:r>
        <w:rPr>
          <w:spacing w:val="1"/>
          <w:sz w:val="19"/>
        </w:rPr>
        <w:t> </w:t>
      </w:r>
      <w:r>
        <w:rPr>
          <w:sz w:val="19"/>
        </w:rPr>
        <w:t>monto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superior al rango previsto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 Presupuestos de</w:t>
      </w:r>
      <w:r>
        <w:rPr>
          <w:spacing w:val="52"/>
          <w:sz w:val="19"/>
        </w:rPr>
        <w:t> </w:t>
      </w:r>
      <w:r>
        <w:rPr>
          <w:sz w:val="19"/>
        </w:rPr>
        <w:t>Egresos del Estado,</w:t>
      </w:r>
      <w:r>
        <w:rPr>
          <w:spacing w:val="-50"/>
          <w:sz w:val="19"/>
        </w:rPr>
        <w:t> </w:t>
      </w:r>
      <w:r>
        <w:rPr>
          <w:sz w:val="19"/>
        </w:rPr>
        <w:t>la cual</w:t>
      </w:r>
      <w:r>
        <w:rPr>
          <w:spacing w:val="-4"/>
          <w:sz w:val="19"/>
        </w:rPr>
        <w:t> </w:t>
      </w:r>
      <w:r>
        <w:rPr>
          <w:sz w:val="19"/>
        </w:rPr>
        <w:t>deberá ser</w:t>
      </w:r>
      <w:r>
        <w:rPr>
          <w:spacing w:val="-5"/>
          <w:sz w:val="19"/>
        </w:rPr>
        <w:t> </w:t>
      </w:r>
      <w:r>
        <w:rPr>
          <w:sz w:val="19"/>
        </w:rPr>
        <w:t>dictaminada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Comité;</w:t>
      </w:r>
      <w:r>
        <w:rPr>
          <w:spacing w:val="-6"/>
          <w:sz w:val="19"/>
        </w:rPr>
        <w:t> </w:t>
      </w:r>
      <w:r>
        <w:rPr>
          <w:sz w:val="19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65" w:val="left" w:leader="none"/>
        </w:tabs>
        <w:spacing w:line="240" w:lineRule="auto" w:before="0" w:after="0"/>
        <w:ind w:left="865" w:right="123" w:hanging="497"/>
        <w:jc w:val="both"/>
        <w:rPr>
          <w:sz w:val="19"/>
        </w:rPr>
      </w:pPr>
      <w:r>
        <w:rPr>
          <w:sz w:val="19"/>
        </w:rPr>
        <w:t>Por deserción: cuando sea declarada desierta una licitación conforme</w:t>
      </w:r>
      <w:r>
        <w:rPr>
          <w:spacing w:val="1"/>
          <w:sz w:val="19"/>
        </w:rPr>
        <w:t> </w:t>
      </w:r>
      <w:r>
        <w:rPr>
          <w:sz w:val="19"/>
        </w:rPr>
        <w:t>alguna de las fracciones previstas en el artículo 43 de la Ley, la cual</w:t>
      </w:r>
      <w:r>
        <w:rPr>
          <w:spacing w:val="1"/>
          <w:sz w:val="19"/>
        </w:rPr>
        <w:t> </w:t>
      </w:r>
      <w:r>
        <w:rPr>
          <w:sz w:val="19"/>
        </w:rPr>
        <w:t>deberá ser</w:t>
      </w:r>
      <w:r>
        <w:rPr>
          <w:spacing w:val="-1"/>
          <w:sz w:val="19"/>
        </w:rPr>
        <w:t> </w:t>
      </w:r>
      <w:r>
        <w:rPr>
          <w:sz w:val="19"/>
        </w:rPr>
        <w:t>dictaminada por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6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spacing w:before="2"/>
      </w:pPr>
    </w:p>
    <w:p>
      <w:pPr>
        <w:pStyle w:val="BodyText"/>
        <w:ind w:left="296" w:right="111"/>
      </w:pPr>
      <w:r>
        <w:rPr/>
        <w:t>Las adjudicaciones directas deberán cumplir lo establecido en el artículo 45 de</w:t>
      </w:r>
      <w:r>
        <w:rPr>
          <w:spacing w:val="-50"/>
        </w:rPr>
        <w:t> </w:t>
      </w:r>
      <w:r>
        <w:rPr/>
        <w:t>la Ley.</w:t>
      </w:r>
    </w:p>
    <w:p>
      <w:pPr>
        <w:pStyle w:val="BodyText"/>
        <w:spacing w:before="8"/>
        <w:rPr>
          <w:sz w:val="18"/>
        </w:rPr>
      </w:pPr>
    </w:p>
    <w:p>
      <w:pPr>
        <w:spacing w:line="217" w:lineRule="exact" w:before="0"/>
        <w:ind w:left="444" w:right="27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VI</w:t>
      </w:r>
    </w:p>
    <w:p>
      <w:pPr>
        <w:spacing w:line="217" w:lineRule="exact" w:before="0"/>
        <w:ind w:left="440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LOS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PROCEDIMIENTOS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LICITACIÓN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96" w:right="122"/>
        <w:jc w:val="both"/>
      </w:pPr>
      <w:r>
        <w:rPr>
          <w:rFonts w:ascii="Arial" w:hAnsi="Arial"/>
          <w:b/>
        </w:rPr>
        <w:t>Artículo 27. </w:t>
      </w:r>
      <w:r>
        <w:rPr/>
        <w:t>En los procedimientos de Licitaciones deberán establecerse 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proporcionar a todos los interesados igual acceso a la información relacionada</w:t>
      </w:r>
      <w:r>
        <w:rPr>
          <w:spacing w:val="-50"/>
        </w:rPr>
        <w:t> </w:t>
      </w:r>
      <w:r>
        <w:rPr/>
        <w:t>con</w:t>
      </w:r>
      <w:r>
        <w:rPr>
          <w:spacing w:val="-4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  <w:spacing w:before="3"/>
      </w:pPr>
    </w:p>
    <w:p>
      <w:pPr>
        <w:pStyle w:val="BodyText"/>
        <w:spacing w:before="1"/>
        <w:ind w:left="296" w:right="121"/>
        <w:jc w:val="both"/>
      </w:pPr>
      <w:r>
        <w:rPr/>
        <w:t>Tratándose de Licitaciones públicas, las convocatorias se publicarán en el</w:t>
      </w:r>
      <w:r>
        <w:rPr>
          <w:spacing w:val="1"/>
        </w:rPr>
        <w:t> </w:t>
      </w:r>
      <w:r>
        <w:rPr/>
        <w:t>sistema de adquisiciones estatal y en el Periódico Oficial del Gobierno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 los requisitos se pondrán a disposición de los interesados para su</w:t>
      </w:r>
      <w:r>
        <w:rPr>
          <w:spacing w:val="-50"/>
        </w:rPr>
        <w:t> </w:t>
      </w:r>
      <w:r>
        <w:rPr/>
        <w:t>consulta, en el sistema de adquisiciones estatal, a partir del día en que se</w:t>
      </w:r>
      <w:r>
        <w:rPr>
          <w:spacing w:val="1"/>
        </w:rPr>
        <w:t> </w:t>
      </w:r>
      <w:r>
        <w:rPr/>
        <w:t>publique la convocatoria, siendo responsabilidad exclusiva de los interesados</w:t>
      </w:r>
      <w:r>
        <w:rPr>
          <w:spacing w:val="1"/>
        </w:rPr>
        <w:t> </w:t>
      </w:r>
      <w:r>
        <w:rPr/>
        <w:t>obtenerlas</w:t>
      </w:r>
      <w:r>
        <w:rPr>
          <w:spacing w:val="-5"/>
        </w:rPr>
        <w:t> </w:t>
      </w:r>
      <w:r>
        <w:rPr/>
        <w:t>oportunamente.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96"/>
      </w:pPr>
      <w:r>
        <w:rPr/>
        <w:t>Tratándose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invitaciones</w:t>
      </w:r>
      <w:r>
        <w:rPr>
          <w:spacing w:val="7"/>
        </w:rPr>
        <w:t> </w:t>
      </w:r>
      <w:r>
        <w:rPr/>
        <w:t>restringidas,</w:t>
      </w:r>
      <w:r>
        <w:rPr>
          <w:spacing w:val="4"/>
        </w:rPr>
        <w:t> </w:t>
      </w:r>
      <w:r>
        <w:rPr/>
        <w:t>previstas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</w:p>
    <w:p>
      <w:pPr>
        <w:spacing w:after="0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296" w:right="121"/>
        <w:jc w:val="both"/>
      </w:pPr>
      <w:r>
        <w:rPr/>
        <w:t>28 de la Ley, las convocatorias y las bases se remitirán mediante invitación</w:t>
      </w:r>
      <w:r>
        <w:rPr>
          <w:spacing w:val="1"/>
        </w:rPr>
        <w:t> </w:t>
      </w:r>
      <w:r>
        <w:rPr/>
        <w:t>realizada a por lo menos tres Proveedores mediante oficio o correo electrónico</w:t>
      </w:r>
      <w:r>
        <w:rPr>
          <w:spacing w:val="-50"/>
        </w:rPr>
        <w:t> </w:t>
      </w:r>
      <w:r>
        <w:rPr/>
        <w:t>con</w:t>
      </w:r>
      <w:r>
        <w:rPr>
          <w:spacing w:val="14"/>
        </w:rPr>
        <w:t> </w:t>
      </w:r>
      <w:r>
        <w:rPr/>
        <w:t>acuse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recibo,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19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respectivo</w:t>
      </w:r>
      <w:r>
        <w:rPr>
          <w:spacing w:val="19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Padrón</w:t>
      </w:r>
      <w:r>
        <w:rPr>
          <w:spacing w:val="-51"/>
        </w:rPr>
        <w:t> </w:t>
      </w:r>
      <w:r>
        <w:rPr/>
        <w:t>de</w:t>
      </w:r>
      <w:r>
        <w:rPr>
          <w:spacing w:val="-1"/>
        </w:rPr>
        <w:t> </w:t>
      </w:r>
      <w:r>
        <w:rPr/>
        <w:t>Proveedores</w:t>
      </w:r>
      <w:r>
        <w:rPr>
          <w:spacing w:val="-1"/>
        </w:rPr>
        <w:t> </w:t>
      </w:r>
      <w:r>
        <w:rPr/>
        <w:t>de la Administración</w:t>
      </w:r>
      <w:r>
        <w:rPr>
          <w:spacing w:val="-1"/>
        </w:rPr>
        <w:t> </w:t>
      </w:r>
      <w:r>
        <w:rPr/>
        <w:t>Pública Estatal.</w:t>
      </w:r>
    </w:p>
    <w:p>
      <w:pPr>
        <w:pStyle w:val="BodyText"/>
      </w:pPr>
    </w:p>
    <w:p>
      <w:pPr>
        <w:pStyle w:val="BodyText"/>
        <w:ind w:left="296" w:right="123"/>
        <w:jc w:val="both"/>
      </w:pP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licitaciones</w:t>
      </w:r>
      <w:r>
        <w:rPr>
          <w:spacing w:val="11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fracciones</w:t>
      </w:r>
      <w:r>
        <w:rPr>
          <w:spacing w:val="11"/>
        </w:rPr>
        <w:t> </w:t>
      </w:r>
      <w:r>
        <w:rPr/>
        <w:t>IV,</w:t>
      </w:r>
      <w:r>
        <w:rPr>
          <w:spacing w:val="10"/>
        </w:rPr>
        <w:t> </w:t>
      </w:r>
      <w:r>
        <w:rPr/>
        <w:t>V,</w:t>
      </w:r>
      <w:r>
        <w:rPr>
          <w:spacing w:val="10"/>
        </w:rPr>
        <w:t> </w:t>
      </w:r>
      <w:r>
        <w:rPr/>
        <w:t>VI,</w:t>
      </w:r>
      <w:r>
        <w:rPr>
          <w:spacing w:val="10"/>
        </w:rPr>
        <w:t> </w:t>
      </w:r>
      <w:r>
        <w:rPr/>
        <w:t>VII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28</w:t>
      </w:r>
      <w:r>
        <w:rPr>
          <w:spacing w:val="13"/>
        </w:rPr>
        <w:t> </w:t>
      </w:r>
      <w:r>
        <w:rPr/>
        <w:t>y</w:t>
      </w:r>
      <w:r>
        <w:rPr>
          <w:spacing w:val="-51"/>
        </w:rPr>
        <w:t> </w:t>
      </w:r>
      <w:r>
        <w:rPr/>
        <w:t>el último párrafo del artículo 43 de la Ley, la convocante será la Secretaría, a</w:t>
      </w:r>
      <w:r>
        <w:rPr>
          <w:spacing w:val="1"/>
        </w:rPr>
        <w:t> </w:t>
      </w:r>
      <w:r>
        <w:rPr/>
        <w:t>través de la Dirección de Recursos Materiales. En la licitación prevista en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-4"/>
        </w:rPr>
        <w:t> </w:t>
      </w:r>
      <w:r>
        <w:rPr/>
        <w:t>Entidad,</w:t>
      </w:r>
      <w:r>
        <w:rPr>
          <w:spacing w:val="-3"/>
        </w:rPr>
        <w:t> </w:t>
      </w:r>
      <w:r>
        <w:rPr/>
        <w:t>a través de su</w:t>
      </w:r>
      <w:r>
        <w:rPr>
          <w:spacing w:val="-4"/>
        </w:rPr>
        <w:t> </w:t>
      </w:r>
      <w:r>
        <w:rPr/>
        <w:t>unidad administrativa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equivalente.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29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contendrán,</w:t>
      </w:r>
      <w:r>
        <w:rPr>
          <w:spacing w:val="-3"/>
        </w:rPr>
        <w:t> </w:t>
      </w:r>
      <w:r>
        <w:rPr/>
        <w:t>en lo</w:t>
      </w:r>
      <w:r>
        <w:rPr>
          <w:spacing w:val="-4"/>
        </w:rPr>
        <w:t> </w:t>
      </w:r>
      <w:r>
        <w:rPr/>
        <w:t>aplicable,</w:t>
      </w:r>
      <w:r>
        <w:rPr>
          <w:spacing w:val="-3"/>
        </w:rPr>
        <w:t> </w:t>
      </w:r>
      <w:r>
        <w:rPr/>
        <w:t>como mínimo lo siguiente: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3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Datos</w:t>
      </w:r>
      <w:r>
        <w:rPr>
          <w:spacing w:val="-2"/>
          <w:sz w:val="19"/>
        </w:rPr>
        <w:t> </w:t>
      </w:r>
      <w:r>
        <w:rPr>
          <w:sz w:val="19"/>
        </w:rPr>
        <w:t>generales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 licitación: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37" w:lineRule="auto" w:before="0" w:after="0"/>
        <w:ind w:left="1005" w:right="122" w:hanging="281"/>
        <w:jc w:val="both"/>
        <w:rPr>
          <w:sz w:val="19"/>
        </w:rPr>
      </w:pPr>
      <w:r>
        <w:rPr>
          <w:sz w:val="19"/>
        </w:rPr>
        <w:t>El nombre, denominación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razón</w:t>
      </w:r>
      <w:r>
        <w:rPr>
          <w:spacing w:val="1"/>
          <w:sz w:val="19"/>
        </w:rPr>
        <w:t> </w:t>
      </w:r>
      <w:r>
        <w:rPr>
          <w:sz w:val="19"/>
        </w:rPr>
        <w:t>social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convocante, en</w:t>
      </w:r>
      <w:r>
        <w:rPr>
          <w:spacing w:val="52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-3"/>
          <w:sz w:val="19"/>
        </w:rPr>
        <w:t> </w:t>
      </w:r>
      <w:r>
        <w:rPr>
          <w:sz w:val="19"/>
        </w:rPr>
        <w:t>de la requirente;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número de identificación y</w:t>
      </w:r>
      <w:r>
        <w:rPr>
          <w:spacing w:val="-5"/>
          <w:sz w:val="19"/>
        </w:rPr>
        <w:t> </w:t>
      </w:r>
      <w:r>
        <w:rPr>
          <w:sz w:val="19"/>
        </w:rPr>
        <w:t>carácter</w:t>
      </w:r>
      <w:r>
        <w:rPr>
          <w:spacing w:val="-1"/>
          <w:sz w:val="19"/>
        </w:rPr>
        <w:t> </w:t>
      </w:r>
      <w:r>
        <w:rPr>
          <w:sz w:val="19"/>
        </w:rPr>
        <w:t>de la</w:t>
      </w:r>
      <w:r>
        <w:rPr>
          <w:spacing w:val="-5"/>
          <w:sz w:val="19"/>
        </w:rPr>
        <w:t> </w:t>
      </w:r>
      <w:r>
        <w:rPr>
          <w:sz w:val="19"/>
        </w:rPr>
        <w:t>licitación;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20" w:hanging="281"/>
        <w:jc w:val="left"/>
        <w:rPr>
          <w:sz w:val="19"/>
        </w:rPr>
      </w:pPr>
      <w:r>
        <w:rPr>
          <w:sz w:val="19"/>
        </w:rPr>
        <w:t>Los datos del origen del recurso y la partida presupuestal</w:t>
      </w:r>
      <w:r>
        <w:rPr>
          <w:spacing w:val="-50"/>
          <w:sz w:val="19"/>
        </w:rPr>
        <w:t> </w:t>
      </w:r>
      <w:r>
        <w:rPr>
          <w:sz w:val="19"/>
        </w:rPr>
        <w:t>correspondiente;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16" w:hanging="281"/>
        <w:jc w:val="both"/>
        <w:rPr>
          <w:sz w:val="19"/>
        </w:rPr>
      </w:pPr>
      <w:r>
        <w:rPr>
          <w:sz w:val="19"/>
        </w:rPr>
        <w:t>Los medios que se utilizarán para la licitación, deberán precisarse si</w:t>
      </w:r>
      <w:r>
        <w:rPr>
          <w:spacing w:val="1"/>
          <w:sz w:val="19"/>
        </w:rPr>
        <w:t> </w:t>
      </w:r>
      <w:r>
        <w:rPr>
          <w:sz w:val="19"/>
        </w:rPr>
        <w:t>se recibirán proposiciones enviadas a través de servicio postal o de</w:t>
      </w:r>
      <w:r>
        <w:rPr>
          <w:spacing w:val="1"/>
          <w:sz w:val="19"/>
        </w:rPr>
        <w:t> </w:t>
      </w:r>
      <w:r>
        <w:rPr>
          <w:sz w:val="19"/>
        </w:rPr>
        <w:t>mensajería;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1" w:hanging="281"/>
        <w:jc w:val="both"/>
        <w:rPr>
          <w:sz w:val="19"/>
        </w:rPr>
      </w:pPr>
      <w:r>
        <w:rPr>
          <w:sz w:val="19"/>
        </w:rPr>
        <w:t>Los idiomas, además del español, en que podrán presentarse las</w:t>
      </w:r>
      <w:r>
        <w:rPr>
          <w:spacing w:val="1"/>
          <w:sz w:val="19"/>
        </w:rPr>
        <w:t> </w:t>
      </w:r>
      <w:r>
        <w:rPr>
          <w:sz w:val="19"/>
        </w:rPr>
        <w:t>proposiciones.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anexos</w:t>
      </w:r>
      <w:r>
        <w:rPr>
          <w:spacing w:val="18"/>
          <w:sz w:val="19"/>
        </w:rPr>
        <w:t> </w:t>
      </w:r>
      <w:r>
        <w:rPr>
          <w:sz w:val="19"/>
        </w:rPr>
        <w:t>técnicos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folletos</w:t>
      </w:r>
      <w:r>
        <w:rPr>
          <w:spacing w:val="18"/>
          <w:sz w:val="19"/>
        </w:rPr>
        <w:t> </w:t>
      </w:r>
      <w:r>
        <w:rPr>
          <w:sz w:val="19"/>
        </w:rPr>
        <w:t>podrán</w:t>
      </w:r>
      <w:r>
        <w:rPr>
          <w:spacing w:val="19"/>
          <w:sz w:val="19"/>
        </w:rPr>
        <w:t> </w:t>
      </w:r>
      <w:r>
        <w:rPr>
          <w:sz w:val="19"/>
        </w:rPr>
        <w:t>presentarse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-50"/>
          <w:sz w:val="19"/>
        </w:rPr>
        <w:t> </w:t>
      </w:r>
      <w:r>
        <w:rPr>
          <w:sz w:val="19"/>
        </w:rPr>
        <w:t>el idioma del país de origen de los bienes o servicios, acompañados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una traducción simple al</w:t>
      </w:r>
      <w:r>
        <w:rPr>
          <w:spacing w:val="-4"/>
          <w:sz w:val="19"/>
        </w:rPr>
        <w:t> </w:t>
      </w:r>
      <w:r>
        <w:rPr>
          <w:sz w:val="19"/>
        </w:rPr>
        <w:t>español;</w:t>
      </w:r>
      <w:r>
        <w:rPr>
          <w:spacing w:val="-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moneda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2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deberá</w:t>
      </w:r>
      <w:r>
        <w:rPr>
          <w:spacing w:val="1"/>
          <w:sz w:val="19"/>
        </w:rPr>
        <w:t> </w:t>
      </w:r>
      <w:r>
        <w:rPr>
          <w:sz w:val="19"/>
        </w:rPr>
        <w:t>cotizar y</w:t>
      </w:r>
      <w:r>
        <w:rPr>
          <w:spacing w:val="-3"/>
          <w:sz w:val="19"/>
        </w:rPr>
        <w:t> </w:t>
      </w:r>
      <w:r>
        <w:rPr>
          <w:sz w:val="19"/>
        </w:rPr>
        <w:t>efectuar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pago</w:t>
      </w:r>
      <w:r>
        <w:rPr>
          <w:spacing w:val="-7"/>
          <w:sz w:val="19"/>
        </w:rPr>
        <w:t> </w:t>
      </w:r>
      <w:r>
        <w:rPr>
          <w:sz w:val="19"/>
        </w:rPr>
        <w:t>respectivo.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position w:val="-6"/>
          <w:sz w:val="19"/>
        </w:rPr>
        <w:t>Derogado</w:t>
      </w:r>
      <w:r>
        <w:rPr>
          <w:rFonts w:ascii="Arial" w:hAnsi="Arial"/>
          <w:i/>
          <w:spacing w:val="-2"/>
          <w:position w:val="-6"/>
          <w:sz w:val="19"/>
        </w:rPr>
        <w:t> </w:t>
      </w:r>
      <w:r>
        <w:rPr>
          <w:rFonts w:ascii="Arial" w:hAnsi="Arial"/>
          <w:i/>
          <w:sz w:val="12"/>
        </w:rPr>
        <w:t>(Derogación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3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5"/>
        <w:rPr>
          <w:rFonts w:ascii="Arial"/>
          <w:i/>
        </w:rPr>
      </w:pPr>
    </w:p>
    <w:p>
      <w:pPr>
        <w:pStyle w:val="Heading1"/>
        <w:ind w:right="119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extranjera, los licitantes nacionales podrán presentar sus proposiciones</w:t>
      </w:r>
      <w:r>
        <w:rPr>
          <w:spacing w:val="1"/>
        </w:rPr>
        <w:t> </w:t>
      </w:r>
      <w:r>
        <w:rPr/>
        <w:t>en la misma moneda extranjera que se determine. No obstante, el pago</w:t>
      </w:r>
      <w:r>
        <w:rPr>
          <w:spacing w:val="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realice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territorio</w:t>
      </w:r>
      <w:r>
        <w:rPr>
          <w:spacing w:val="18"/>
        </w:rPr>
        <w:t> </w:t>
      </w:r>
      <w:r>
        <w:rPr/>
        <w:t>nacional</w:t>
      </w:r>
      <w:r>
        <w:rPr>
          <w:spacing w:val="16"/>
        </w:rPr>
        <w:t> </w:t>
      </w:r>
      <w:r>
        <w:rPr/>
        <w:t>deberá</w:t>
      </w:r>
      <w:r>
        <w:rPr>
          <w:spacing w:val="19"/>
        </w:rPr>
        <w:t> </w:t>
      </w:r>
      <w:r>
        <w:rPr/>
        <w:t>hacerse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moneda</w:t>
      </w:r>
    </w:p>
    <w:p>
      <w:pPr>
        <w:spacing w:after="0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rFonts w:ascii="Arial"/>
          <w:b/>
          <w:i/>
          <w:sz w:val="15"/>
        </w:rPr>
      </w:pPr>
    </w:p>
    <w:p>
      <w:pPr>
        <w:spacing w:line="220" w:lineRule="auto" w:before="110"/>
        <w:ind w:left="296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nacional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y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al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tipo</w:t>
      </w:r>
      <w:r>
        <w:rPr>
          <w:rFonts w:ascii="Arial" w:hAnsi="Arial"/>
          <w:b/>
          <w:i/>
          <w:spacing w:val="21"/>
          <w:sz w:val="19"/>
        </w:rPr>
        <w:t> </w:t>
      </w:r>
      <w:r>
        <w:rPr>
          <w:rFonts w:ascii="Arial" w:hAnsi="Arial"/>
          <w:b/>
          <w:i/>
          <w:sz w:val="19"/>
        </w:rPr>
        <w:t>de</w:t>
      </w:r>
      <w:r>
        <w:rPr>
          <w:rFonts w:ascii="Arial" w:hAnsi="Arial"/>
          <w:b/>
          <w:i/>
          <w:spacing w:val="23"/>
          <w:sz w:val="19"/>
        </w:rPr>
        <w:t> </w:t>
      </w:r>
      <w:r>
        <w:rPr>
          <w:rFonts w:ascii="Arial" w:hAnsi="Arial"/>
          <w:b/>
          <w:i/>
          <w:sz w:val="19"/>
        </w:rPr>
        <w:t>cambio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vigente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en</w:t>
      </w:r>
      <w:r>
        <w:rPr>
          <w:rFonts w:ascii="Arial" w:hAnsi="Arial"/>
          <w:b/>
          <w:i/>
          <w:spacing w:val="25"/>
          <w:sz w:val="19"/>
        </w:rPr>
        <w:t> </w:t>
      </w:r>
      <w:r>
        <w:rPr>
          <w:rFonts w:ascii="Arial" w:hAnsi="Arial"/>
          <w:b/>
          <w:i/>
          <w:sz w:val="19"/>
        </w:rPr>
        <w:t>la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fecha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en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que</w:t>
      </w:r>
      <w:r>
        <w:rPr>
          <w:rFonts w:ascii="Arial" w:hAnsi="Arial"/>
          <w:b/>
          <w:i/>
          <w:spacing w:val="28"/>
          <w:sz w:val="19"/>
        </w:rPr>
        <w:t> </w:t>
      </w:r>
      <w:r>
        <w:rPr>
          <w:rFonts w:ascii="Arial" w:hAnsi="Arial"/>
          <w:b/>
          <w:i/>
          <w:sz w:val="19"/>
        </w:rPr>
        <w:t>se</w:t>
      </w:r>
      <w:r>
        <w:rPr>
          <w:rFonts w:ascii="Arial" w:hAnsi="Arial"/>
          <w:b/>
          <w:i/>
          <w:spacing w:val="27"/>
          <w:sz w:val="19"/>
        </w:rPr>
        <w:t> </w:t>
      </w:r>
      <w:r>
        <w:rPr>
          <w:rFonts w:ascii="Arial" w:hAnsi="Arial"/>
          <w:b/>
          <w:i/>
          <w:sz w:val="19"/>
        </w:rPr>
        <w:t>haga</w:t>
      </w:r>
      <w:r>
        <w:rPr>
          <w:rFonts w:ascii="Arial" w:hAnsi="Arial"/>
          <w:b/>
          <w:i/>
          <w:spacing w:val="24"/>
          <w:sz w:val="19"/>
        </w:rPr>
        <w:t> </w:t>
      </w:r>
      <w:r>
        <w:rPr>
          <w:rFonts w:ascii="Arial" w:hAnsi="Arial"/>
          <w:b/>
          <w:i/>
          <w:sz w:val="19"/>
        </w:rPr>
        <w:t>dicho</w:t>
      </w:r>
      <w:r>
        <w:rPr>
          <w:rFonts w:ascii="Arial" w:hAnsi="Arial"/>
          <w:b/>
          <w:i/>
          <w:spacing w:val="-49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pago</w:t>
      </w:r>
      <w:r>
        <w:rPr>
          <w:rFonts w:ascii="Arial" w:hAnsi="Arial"/>
          <w:i/>
          <w:position w:val="-6"/>
          <w:sz w:val="19"/>
        </w:rPr>
        <w:t>.</w:t>
      </w:r>
      <w:r>
        <w:rPr>
          <w:rFonts w:ascii="Arial" w:hAnsi="Arial"/>
          <w:i/>
          <w:spacing w:val="-3"/>
          <w:position w:val="-6"/>
          <w:sz w:val="19"/>
        </w:rPr>
        <w:t> </w:t>
      </w:r>
      <w:r>
        <w:rPr>
          <w:rFonts w:ascii="Arial" w:hAnsi="Arial"/>
          <w:i/>
          <w:sz w:val="12"/>
        </w:rPr>
        <w:t>(Adición</w:t>
      </w:r>
      <w:r>
        <w:rPr>
          <w:rFonts w:ascii="Arial" w:hAnsi="Arial"/>
          <w:i/>
          <w:spacing w:val="32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45"/>
        <w:jc w:val="left"/>
        <w:rPr>
          <w:sz w:val="19"/>
        </w:rPr>
      </w:pPr>
      <w:r>
        <w:rPr>
          <w:sz w:val="19"/>
        </w:rPr>
        <w:t>Objeto y</w:t>
      </w:r>
      <w:r>
        <w:rPr>
          <w:spacing w:val="-4"/>
          <w:sz w:val="19"/>
        </w:rPr>
        <w:t> </w:t>
      </w:r>
      <w:r>
        <w:rPr>
          <w:sz w:val="19"/>
        </w:rPr>
        <w:t>alcance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11"/>
          <w:sz w:val="19"/>
        </w:rPr>
        <w:t> </w:t>
      </w:r>
      <w:r>
        <w:rPr>
          <w:sz w:val="19"/>
        </w:rPr>
        <w:t>licitación: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37" w:lineRule="auto" w:before="0" w:after="0"/>
        <w:ind w:left="1005" w:right="119" w:hanging="281"/>
        <w:jc w:val="both"/>
        <w:rPr>
          <w:sz w:val="19"/>
        </w:rPr>
      </w:pP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información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descripción</w:t>
      </w:r>
      <w:r>
        <w:rPr>
          <w:spacing w:val="8"/>
          <w:sz w:val="19"/>
        </w:rPr>
        <w:t> </w:t>
      </w:r>
      <w:r>
        <w:rPr>
          <w:sz w:val="19"/>
        </w:rPr>
        <w:t>detallada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bienes,</w:t>
      </w:r>
      <w:r>
        <w:rPr>
          <w:spacing w:val="10"/>
          <w:sz w:val="19"/>
        </w:rPr>
        <w:t> </w:t>
      </w:r>
      <w:r>
        <w:rPr>
          <w:sz w:val="19"/>
        </w:rPr>
        <w:t>arrendamientos</w:t>
      </w:r>
      <w:r>
        <w:rPr>
          <w:spacing w:val="-50"/>
          <w:sz w:val="19"/>
        </w:rPr>
        <w:t> </w:t>
      </w:r>
      <w:r>
        <w:rPr>
          <w:sz w:val="19"/>
        </w:rPr>
        <w:t>o servicios, los demás aspectos que se consideren necesarios para</w:t>
      </w:r>
      <w:r>
        <w:rPr>
          <w:spacing w:val="1"/>
          <w:sz w:val="19"/>
        </w:rPr>
        <w:t> </w:t>
      </w:r>
      <w:r>
        <w:rPr>
          <w:sz w:val="19"/>
        </w:rPr>
        <w:t>determinar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alcance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contratación,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cantidades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-4"/>
          <w:sz w:val="19"/>
        </w:rPr>
        <w:t> </w:t>
      </w:r>
      <w:r>
        <w:rPr>
          <w:sz w:val="19"/>
        </w:rPr>
        <w:t>volúmenes requeridos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unidades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medida;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479" w:hanging="281"/>
        <w:jc w:val="left"/>
        <w:rPr>
          <w:sz w:val="19"/>
        </w:rPr>
      </w:pPr>
      <w:r>
        <w:rPr>
          <w:sz w:val="19"/>
        </w:rPr>
        <w:t>La agrupación en partidas o lotes de los bienes, arrendamientos o</w:t>
      </w:r>
      <w:r>
        <w:rPr>
          <w:spacing w:val="-50"/>
          <w:sz w:val="19"/>
        </w:rPr>
        <w:t> </w:t>
      </w:r>
      <w:r>
        <w:rPr>
          <w:sz w:val="19"/>
        </w:rPr>
        <w:t>servicios;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2" w:hanging="281"/>
        <w:jc w:val="both"/>
        <w:rPr>
          <w:sz w:val="19"/>
        </w:rPr>
      </w:pPr>
      <w:r>
        <w:rPr>
          <w:sz w:val="19"/>
        </w:rPr>
        <w:t>El tipo de abastecimiento, indicando si la totalidad de los bienes o</w:t>
      </w:r>
      <w:r>
        <w:rPr>
          <w:spacing w:val="1"/>
          <w:sz w:val="19"/>
        </w:rPr>
        <w:t> </w:t>
      </w:r>
      <w:r>
        <w:rPr>
          <w:sz w:val="19"/>
        </w:rPr>
        <w:t>servicios objeto de la licitación, o bien, de cada partida o concepto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mismos,</w:t>
      </w:r>
      <w:r>
        <w:rPr>
          <w:spacing w:val="1"/>
          <w:sz w:val="19"/>
        </w:rPr>
        <w:t> </w:t>
      </w:r>
      <w:r>
        <w:rPr>
          <w:sz w:val="19"/>
        </w:rPr>
        <w:t>serán</w:t>
      </w:r>
      <w:r>
        <w:rPr>
          <w:spacing w:val="1"/>
          <w:sz w:val="19"/>
        </w:rPr>
        <w:t> </w:t>
      </w:r>
      <w:r>
        <w:rPr>
          <w:sz w:val="19"/>
        </w:rPr>
        <w:t>adjudicados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solo</w:t>
      </w:r>
      <w:r>
        <w:rPr>
          <w:spacing w:val="1"/>
          <w:sz w:val="19"/>
        </w:rPr>
        <w:t> </w:t>
      </w:r>
      <w:r>
        <w:rPr>
          <w:sz w:val="19"/>
        </w:rPr>
        <w:t>Proveedor,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adjudicación se hará mediante el procedimiento de abastecimiento</w:t>
      </w:r>
      <w:r>
        <w:rPr>
          <w:spacing w:val="1"/>
          <w:sz w:val="19"/>
        </w:rPr>
        <w:t> </w:t>
      </w:r>
      <w:r>
        <w:rPr>
          <w:sz w:val="19"/>
        </w:rPr>
        <w:t>simultáneo, en cuyo caso deberá precisarse el número de fuentes de</w:t>
      </w:r>
      <w:r>
        <w:rPr>
          <w:spacing w:val="1"/>
          <w:sz w:val="19"/>
        </w:rPr>
        <w:t> </w:t>
      </w:r>
      <w:r>
        <w:rPr>
          <w:sz w:val="19"/>
        </w:rPr>
        <w:t>abastecimiento requeridas, los porcentajes que se asignarán a cada</w:t>
      </w:r>
      <w:r>
        <w:rPr>
          <w:spacing w:val="1"/>
          <w:sz w:val="19"/>
        </w:rPr>
        <w:t> </w:t>
      </w:r>
      <w:r>
        <w:rPr>
          <w:sz w:val="19"/>
        </w:rPr>
        <w:t>una y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porcentaje</w:t>
      </w:r>
      <w:r>
        <w:rPr>
          <w:spacing w:val="1"/>
          <w:sz w:val="19"/>
        </w:rPr>
        <w:t> </w:t>
      </w:r>
      <w:r>
        <w:rPr>
          <w:sz w:val="19"/>
        </w:rPr>
        <w:t>diferencial</w:t>
      </w:r>
      <w:r>
        <w:rPr>
          <w:spacing w:val="-4"/>
          <w:sz w:val="19"/>
        </w:rPr>
        <w:t> </w:t>
      </w:r>
      <w:r>
        <w:rPr>
          <w:sz w:val="19"/>
        </w:rPr>
        <w:t>en precio</w:t>
      </w:r>
      <w:r>
        <w:rPr>
          <w:spacing w:val="-4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considerará;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4" w:hanging="281"/>
        <w:jc w:val="both"/>
        <w:rPr>
          <w:sz w:val="19"/>
        </w:rPr>
      </w:pPr>
      <w:r>
        <w:rPr>
          <w:sz w:val="19"/>
        </w:rPr>
        <w:t>En su caso, el método que se utilizará para realizar las pruebas que</w:t>
      </w:r>
      <w:r>
        <w:rPr>
          <w:spacing w:val="1"/>
          <w:sz w:val="19"/>
        </w:rPr>
        <w:t> </w:t>
      </w:r>
      <w:r>
        <w:rPr>
          <w:sz w:val="19"/>
        </w:rPr>
        <w:t>permitan</w:t>
      </w:r>
      <w:r>
        <w:rPr>
          <w:spacing w:val="1"/>
          <w:sz w:val="19"/>
        </w:rPr>
        <w:t> </w:t>
      </w:r>
      <w:r>
        <w:rPr>
          <w:sz w:val="19"/>
        </w:rPr>
        <w:t>verificar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especificaciones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adquirir</w:t>
      </w:r>
      <w:r>
        <w:rPr>
          <w:spacing w:val="-1"/>
          <w:sz w:val="19"/>
        </w:rPr>
        <w:t> </w:t>
      </w:r>
      <w:r>
        <w:rPr>
          <w:sz w:val="19"/>
        </w:rPr>
        <w:t>o arrendar</w:t>
      </w:r>
      <w:r>
        <w:rPr>
          <w:spacing w:val="-5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contratar;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5" w:hanging="281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indicación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contratarán</w:t>
      </w:r>
      <w:r>
        <w:rPr>
          <w:spacing w:val="1"/>
          <w:sz w:val="19"/>
        </w:rPr>
        <w:t> </w:t>
      </w:r>
      <w:r>
        <w:rPr>
          <w:sz w:val="19"/>
        </w:rPr>
        <w:t>cantidades</w:t>
      </w:r>
      <w:r>
        <w:rPr>
          <w:spacing w:val="1"/>
          <w:sz w:val="19"/>
        </w:rPr>
        <w:t> </w:t>
      </w:r>
      <w:r>
        <w:rPr>
          <w:sz w:val="19"/>
        </w:rPr>
        <w:t>previamente</w:t>
      </w:r>
      <w:r>
        <w:rPr>
          <w:spacing w:val="1"/>
          <w:sz w:val="19"/>
        </w:rPr>
        <w:t> </w:t>
      </w:r>
      <w:r>
        <w:rPr>
          <w:sz w:val="19"/>
        </w:rPr>
        <w:t>determinadas o si el contrato será abierto en los términos del artículo</w:t>
      </w:r>
      <w:r>
        <w:rPr>
          <w:spacing w:val="1"/>
          <w:sz w:val="19"/>
        </w:rPr>
        <w:t> </w:t>
      </w:r>
      <w:r>
        <w:rPr>
          <w:sz w:val="19"/>
        </w:rPr>
        <w:t>55</w:t>
      </w:r>
      <w:r>
        <w:rPr>
          <w:spacing w:val="-4"/>
          <w:sz w:val="19"/>
        </w:rPr>
        <w:t> </w:t>
      </w:r>
      <w:r>
        <w:rPr>
          <w:sz w:val="19"/>
        </w:rPr>
        <w:t>de la</w:t>
      </w:r>
      <w:r>
        <w:rPr>
          <w:spacing w:val="-16"/>
          <w:sz w:val="19"/>
        </w:rPr>
        <w:t> </w:t>
      </w:r>
      <w:r>
        <w:rPr>
          <w:sz w:val="19"/>
        </w:rPr>
        <w:t>Ley;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5" w:hanging="281"/>
        <w:jc w:val="left"/>
        <w:rPr>
          <w:sz w:val="19"/>
        </w:rPr>
      </w:pPr>
      <w:r>
        <w:rPr>
          <w:sz w:val="19"/>
        </w:rPr>
        <w:t>Los</w:t>
      </w:r>
      <w:r>
        <w:rPr>
          <w:spacing w:val="47"/>
          <w:sz w:val="19"/>
        </w:rPr>
        <w:t> </w:t>
      </w:r>
      <w:r>
        <w:rPr>
          <w:sz w:val="19"/>
        </w:rPr>
        <w:t>requisitos</w:t>
      </w:r>
      <w:r>
        <w:rPr>
          <w:spacing w:val="47"/>
          <w:sz w:val="19"/>
        </w:rPr>
        <w:t> </w:t>
      </w:r>
      <w:r>
        <w:rPr>
          <w:sz w:val="19"/>
        </w:rPr>
        <w:t>legales,</w:t>
      </w:r>
      <w:r>
        <w:rPr>
          <w:spacing w:val="45"/>
          <w:sz w:val="19"/>
        </w:rPr>
        <w:t> </w:t>
      </w:r>
      <w:r>
        <w:rPr>
          <w:sz w:val="19"/>
        </w:rPr>
        <w:t>administrativos,</w:t>
      </w:r>
      <w:r>
        <w:rPr>
          <w:spacing w:val="45"/>
          <w:sz w:val="19"/>
        </w:rPr>
        <w:t> </w:t>
      </w:r>
      <w:r>
        <w:rPr>
          <w:sz w:val="19"/>
        </w:rPr>
        <w:t>técnicos</w:t>
      </w:r>
      <w:r>
        <w:rPr>
          <w:spacing w:val="47"/>
          <w:sz w:val="19"/>
        </w:rPr>
        <w:t> </w:t>
      </w:r>
      <w:r>
        <w:rPr>
          <w:sz w:val="19"/>
        </w:rPr>
        <w:t>y</w:t>
      </w:r>
      <w:r>
        <w:rPr>
          <w:spacing w:val="43"/>
          <w:sz w:val="19"/>
        </w:rPr>
        <w:t> </w:t>
      </w:r>
      <w:r>
        <w:rPr>
          <w:sz w:val="19"/>
        </w:rPr>
        <w:t>económicos</w:t>
      </w:r>
      <w:r>
        <w:rPr>
          <w:spacing w:val="47"/>
          <w:sz w:val="19"/>
        </w:rPr>
        <w:t> </w:t>
      </w:r>
      <w:r>
        <w:rPr>
          <w:sz w:val="19"/>
        </w:rPr>
        <w:t>que</w:t>
      </w:r>
      <w:r>
        <w:rPr>
          <w:spacing w:val="-50"/>
          <w:sz w:val="19"/>
        </w:rPr>
        <w:t> </w:t>
      </w:r>
      <w:r>
        <w:rPr>
          <w:sz w:val="19"/>
        </w:rPr>
        <w:t>deberán cumplir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Licitantes;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0" w:hanging="281"/>
        <w:jc w:val="left"/>
        <w:rPr>
          <w:sz w:val="19"/>
        </w:rPr>
      </w:pPr>
      <w:r>
        <w:rPr>
          <w:sz w:val="19"/>
        </w:rPr>
        <w:t>El</w:t>
      </w:r>
      <w:r>
        <w:rPr>
          <w:spacing w:val="-3"/>
          <w:sz w:val="19"/>
        </w:rPr>
        <w:t> </w:t>
      </w:r>
      <w:r>
        <w:rPr>
          <w:sz w:val="19"/>
        </w:rPr>
        <w:t>plazo,</w:t>
      </w:r>
      <w:r>
        <w:rPr>
          <w:spacing w:val="-1"/>
          <w:sz w:val="19"/>
        </w:rPr>
        <w:t> </w:t>
      </w:r>
      <w:r>
        <w:rPr>
          <w:sz w:val="19"/>
        </w:rPr>
        <w:t>lugar y</w:t>
      </w:r>
      <w:r>
        <w:rPr>
          <w:spacing w:val="-3"/>
          <w:sz w:val="19"/>
        </w:rPr>
        <w:t> </w:t>
      </w:r>
      <w:r>
        <w:rPr>
          <w:sz w:val="19"/>
        </w:rPr>
        <w:t>condiciones de</w:t>
      </w:r>
      <w:r>
        <w:rPr>
          <w:spacing w:val="-4"/>
          <w:sz w:val="19"/>
        </w:rPr>
        <w:t> </w:t>
      </w:r>
      <w:r>
        <w:rPr>
          <w:sz w:val="19"/>
        </w:rPr>
        <w:t>entrega;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Las condiciones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precio</w:t>
      </w:r>
      <w:r>
        <w:rPr>
          <w:spacing w:val="2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forma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pago;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123" w:hanging="281"/>
        <w:jc w:val="both"/>
        <w:rPr>
          <w:sz w:val="19"/>
        </w:rPr>
      </w:pPr>
      <w:r>
        <w:rPr>
          <w:sz w:val="19"/>
        </w:rPr>
        <w:t>Las garantías aplicables, así como la indicación de si se otorgará</w:t>
      </w:r>
      <w:r>
        <w:rPr>
          <w:spacing w:val="1"/>
          <w:sz w:val="19"/>
        </w:rPr>
        <w:t> </w:t>
      </w:r>
      <w:r>
        <w:rPr>
          <w:sz w:val="19"/>
        </w:rPr>
        <w:t>anticipo, en cuyo caso deberá señalarse el porcentaje respectivo y el</w:t>
      </w:r>
      <w:r>
        <w:rPr>
          <w:spacing w:val="1"/>
          <w:sz w:val="19"/>
        </w:rPr>
        <w:t> </w:t>
      </w:r>
      <w:r>
        <w:rPr>
          <w:sz w:val="19"/>
        </w:rPr>
        <w:t>momento en que se entregará, el que no podrá exceder del cincuenta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ciento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monto total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7"/>
          <w:sz w:val="19"/>
        </w:rPr>
        <w:t> </w:t>
      </w:r>
      <w:r>
        <w:rPr>
          <w:sz w:val="19"/>
        </w:rPr>
        <w:t>contrato;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37" w:lineRule="auto" w:before="98" w:after="0"/>
        <w:ind w:left="1005" w:right="125" w:hanging="281"/>
        <w:jc w:val="both"/>
        <w:rPr>
          <w:sz w:val="19"/>
        </w:rPr>
      </w:pPr>
      <w:r>
        <w:rPr>
          <w:sz w:val="19"/>
        </w:rPr>
        <w:t>Las penas convencionales por atraso en la entrega de los bienes o en</w:t>
      </w:r>
      <w:r>
        <w:rPr>
          <w:spacing w:val="-50"/>
          <w:sz w:val="19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prestación de los</w:t>
      </w:r>
      <w:r>
        <w:rPr>
          <w:spacing w:val="-1"/>
          <w:sz w:val="19"/>
        </w:rPr>
        <w:t> </w:t>
      </w:r>
      <w:r>
        <w:rPr>
          <w:sz w:val="19"/>
        </w:rPr>
        <w:t>servicios;</w:t>
      </w:r>
      <w:r>
        <w:rPr>
          <w:spacing w:val="-1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0" w:hanging="281"/>
        <w:jc w:val="both"/>
        <w:rPr>
          <w:sz w:val="19"/>
        </w:rPr>
      </w:pP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modelo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864" w:val="left" w:leader="none"/>
          <w:tab w:pos="865" w:val="left" w:leader="none"/>
        </w:tabs>
        <w:spacing w:line="237" w:lineRule="auto" w:before="0" w:after="0"/>
        <w:ind w:left="865" w:right="760" w:hanging="497"/>
        <w:jc w:val="left"/>
        <w:rPr>
          <w:sz w:val="19"/>
        </w:rPr>
      </w:pPr>
      <w:r>
        <w:rPr>
          <w:sz w:val="19"/>
        </w:rPr>
        <w:t>La forma y términos que regirán los procedimientos de licitación,</w:t>
      </w:r>
      <w:r>
        <w:rPr>
          <w:spacing w:val="-50"/>
          <w:sz w:val="19"/>
        </w:rPr>
        <w:t> </w:t>
      </w:r>
      <w:r>
        <w:rPr>
          <w:sz w:val="19"/>
        </w:rPr>
        <w:t>precisando entre</w:t>
      </w:r>
      <w:r>
        <w:rPr>
          <w:spacing w:val="-4"/>
          <w:sz w:val="19"/>
        </w:rPr>
        <w:t> </w:t>
      </w:r>
      <w:r>
        <w:rPr>
          <w:sz w:val="19"/>
        </w:rPr>
        <w:t>otros</w:t>
      </w:r>
      <w:r>
        <w:rPr>
          <w:spacing w:val="-5"/>
          <w:sz w:val="19"/>
        </w:rPr>
        <w:t> </w:t>
      </w:r>
      <w:r>
        <w:rPr>
          <w:sz w:val="19"/>
        </w:rPr>
        <w:t>aspectos,</w:t>
      </w:r>
      <w:r>
        <w:rPr>
          <w:spacing w:val="-3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124" w:hanging="281"/>
        <w:jc w:val="both"/>
        <w:rPr>
          <w:sz w:val="19"/>
        </w:rPr>
      </w:pPr>
      <w:r>
        <w:rPr>
          <w:sz w:val="19"/>
        </w:rPr>
        <w:t>La fecha, hora y lugar de celebración de los eventos de la junta de</w:t>
      </w:r>
      <w:r>
        <w:rPr>
          <w:spacing w:val="1"/>
          <w:sz w:val="19"/>
        </w:rPr>
        <w:t> </w:t>
      </w:r>
      <w:r>
        <w:rPr>
          <w:sz w:val="19"/>
        </w:rPr>
        <w:t>aclaraciones, de recepción y aperturas de las propuestas técnicas y</w:t>
      </w:r>
      <w:r>
        <w:rPr>
          <w:spacing w:val="1"/>
          <w:sz w:val="19"/>
        </w:rPr>
        <w:t> </w:t>
      </w:r>
      <w:r>
        <w:rPr>
          <w:sz w:val="19"/>
        </w:rPr>
        <w:t>económicas,</w:t>
      </w:r>
      <w:r>
        <w:rPr>
          <w:spacing w:val="-3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en 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visita de</w:t>
      </w:r>
      <w:r>
        <w:rPr>
          <w:spacing w:val="-7"/>
          <w:sz w:val="19"/>
        </w:rPr>
        <w:t> </w:t>
      </w:r>
      <w:r>
        <w:rPr>
          <w:sz w:val="19"/>
        </w:rPr>
        <w:t>instalaciones;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4" w:hanging="281"/>
        <w:jc w:val="both"/>
        <w:rPr>
          <w:sz w:val="19"/>
        </w:rPr>
      </w:pPr>
      <w:r>
        <w:rPr>
          <w:sz w:val="19"/>
        </w:rPr>
        <w:t>La fecha en</w:t>
      </w:r>
      <w:r>
        <w:rPr>
          <w:spacing w:val="1"/>
          <w:sz w:val="19"/>
        </w:rPr>
        <w:t> </w:t>
      </w:r>
      <w:r>
        <w:rPr>
          <w:sz w:val="19"/>
        </w:rPr>
        <w:t>la que</w:t>
      </w:r>
      <w:r>
        <w:rPr>
          <w:spacing w:val="1"/>
          <w:sz w:val="19"/>
        </w:rPr>
        <w:t> </w:t>
      </w:r>
      <w:r>
        <w:rPr>
          <w:sz w:val="19"/>
        </w:rPr>
        <w:t>se dará a conocer el fallo</w:t>
      </w:r>
      <w:r>
        <w:rPr>
          <w:spacing w:val="1"/>
          <w:sz w:val="19"/>
        </w:rPr>
        <w:t> </w:t>
      </w:r>
      <w:r>
        <w:rPr>
          <w:sz w:val="19"/>
        </w:rPr>
        <w:t>y las</w:t>
      </w:r>
      <w:r>
        <w:rPr>
          <w:spacing w:val="1"/>
          <w:sz w:val="19"/>
        </w:rPr>
        <w:t> </w:t>
      </w:r>
      <w:r>
        <w:rPr>
          <w:sz w:val="19"/>
        </w:rPr>
        <w:t>indicaciones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-5"/>
          <w:sz w:val="19"/>
        </w:rPr>
        <w:t> </w:t>
      </w:r>
      <w:r>
        <w:rPr>
          <w:sz w:val="19"/>
        </w:rPr>
        <w:t>a la firma del</w:t>
      </w:r>
      <w:r>
        <w:rPr>
          <w:spacing w:val="-4"/>
          <w:sz w:val="19"/>
        </w:rPr>
        <w:t> </w:t>
      </w:r>
      <w:r>
        <w:rPr>
          <w:sz w:val="19"/>
        </w:rPr>
        <w:t>contrato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2"/>
          <w:sz w:val="19"/>
        </w:rPr>
        <w:t> </w:t>
      </w:r>
      <w:r>
        <w:rPr>
          <w:sz w:val="19"/>
        </w:rPr>
        <w:t>pedido;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0" w:hanging="281"/>
        <w:jc w:val="both"/>
        <w:rPr>
          <w:sz w:val="19"/>
        </w:rPr>
      </w:pPr>
      <w:r>
        <w:rPr>
          <w:sz w:val="19"/>
        </w:rPr>
        <w:t>La indicación de que la documentación deberá presentarse dentro de</w:t>
      </w:r>
      <w:r>
        <w:rPr>
          <w:spacing w:val="1"/>
          <w:sz w:val="19"/>
        </w:rPr>
        <w:t> </w:t>
      </w:r>
      <w:r>
        <w:rPr>
          <w:sz w:val="19"/>
        </w:rPr>
        <w:t>los sobres cerrados correspondientes, misma que forme parte de su</w:t>
      </w:r>
      <w:r>
        <w:rPr>
          <w:spacing w:val="1"/>
          <w:sz w:val="19"/>
        </w:rPr>
        <w:t> </w:t>
      </w:r>
      <w:r>
        <w:rPr>
          <w:sz w:val="19"/>
        </w:rPr>
        <w:t>propuesta técnica y</w:t>
      </w:r>
      <w:r>
        <w:rPr>
          <w:spacing w:val="-8"/>
          <w:sz w:val="19"/>
        </w:rPr>
        <w:t> </w:t>
      </w:r>
      <w:r>
        <w:rPr>
          <w:sz w:val="19"/>
        </w:rPr>
        <w:t>económica;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6" w:hanging="281"/>
        <w:jc w:val="both"/>
        <w:rPr>
          <w:sz w:val="19"/>
        </w:rPr>
      </w:pPr>
      <w:r>
        <w:rPr>
          <w:sz w:val="19"/>
        </w:rPr>
        <w:t>La forma en que deberán acreditar la existencia legal y personalidad</w:t>
      </w:r>
      <w:r>
        <w:rPr>
          <w:spacing w:val="1"/>
          <w:sz w:val="19"/>
        </w:rPr>
        <w:t> </w:t>
      </w:r>
      <w:r>
        <w:rPr>
          <w:sz w:val="19"/>
        </w:rPr>
        <w:t>jurídica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Licitantes</w:t>
      </w:r>
      <w:r>
        <w:rPr>
          <w:spacing w:val="-2"/>
          <w:sz w:val="19"/>
        </w:rPr>
        <w:t> </w:t>
      </w:r>
      <w:r>
        <w:rPr>
          <w:sz w:val="19"/>
        </w:rPr>
        <w:t>para la</w:t>
      </w:r>
      <w:r>
        <w:rPr>
          <w:spacing w:val="-1"/>
          <w:sz w:val="19"/>
        </w:rPr>
        <w:t> </w:t>
      </w:r>
      <w:r>
        <w:rPr>
          <w:sz w:val="19"/>
        </w:rPr>
        <w:t>suscripción de</w:t>
      </w:r>
      <w:r>
        <w:rPr>
          <w:spacing w:val="-1"/>
          <w:sz w:val="19"/>
        </w:rPr>
        <w:t> </w:t>
      </w:r>
      <w:r>
        <w:rPr>
          <w:sz w:val="19"/>
        </w:rPr>
        <w:t>proposiciones;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0" w:hanging="281"/>
        <w:jc w:val="both"/>
        <w:rPr>
          <w:sz w:val="19"/>
        </w:rPr>
      </w:pPr>
      <w:r>
        <w:rPr>
          <w:sz w:val="19"/>
        </w:rPr>
        <w:t>Los</w:t>
      </w:r>
      <w:r>
        <w:rPr>
          <w:spacing w:val="-5"/>
          <w:sz w:val="19"/>
        </w:rPr>
        <w:t> </w:t>
      </w:r>
      <w:r>
        <w:rPr>
          <w:sz w:val="19"/>
        </w:rPr>
        <w:t>Licitantes</w:t>
      </w:r>
      <w:r>
        <w:rPr>
          <w:spacing w:val="-1"/>
          <w:sz w:val="19"/>
        </w:rPr>
        <w:t> </w:t>
      </w:r>
      <w:r>
        <w:rPr>
          <w:sz w:val="19"/>
        </w:rPr>
        <w:t>sólo</w:t>
      </w:r>
      <w:r>
        <w:rPr>
          <w:spacing w:val="-3"/>
          <w:sz w:val="19"/>
        </w:rPr>
        <w:t> </w:t>
      </w:r>
      <w:r>
        <w:rPr>
          <w:sz w:val="19"/>
        </w:rPr>
        <w:t>podrán presentar</w:t>
      </w:r>
      <w:r>
        <w:rPr>
          <w:spacing w:val="-5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proposición por</w:t>
      </w:r>
      <w:r>
        <w:rPr>
          <w:spacing w:val="-8"/>
          <w:sz w:val="19"/>
        </w:rPr>
        <w:t> </w:t>
      </w:r>
      <w:r>
        <w:rPr>
          <w:sz w:val="19"/>
        </w:rPr>
        <w:t>licitación;</w:t>
      </w: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2" w:after="0"/>
        <w:ind w:left="1005" w:right="119" w:hanging="281"/>
        <w:jc w:val="both"/>
        <w:rPr>
          <w:sz w:val="19"/>
        </w:rPr>
      </w:pPr>
      <w:r>
        <w:rPr>
          <w:sz w:val="19"/>
        </w:rPr>
        <w:t>El requisito de presentación en la junta de aclaraciones de la carta</w:t>
      </w:r>
      <w:r>
        <w:rPr>
          <w:spacing w:val="1"/>
          <w:sz w:val="19"/>
        </w:rPr>
        <w:t> </w:t>
      </w:r>
      <w:r>
        <w:rPr>
          <w:sz w:val="19"/>
        </w:rPr>
        <w:t>original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participar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Licitación,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Proveedor pueda solicitar la aclaración de sus dudas. En caso de que</w:t>
      </w:r>
      <w:r>
        <w:rPr>
          <w:spacing w:val="1"/>
          <w:sz w:val="19"/>
        </w:rPr>
        <w:t> </w:t>
      </w:r>
      <w:r>
        <w:rPr>
          <w:sz w:val="19"/>
        </w:rPr>
        <w:t>el Proveedor no participe en la junta de aclaraciones, deberá entregar</w:t>
      </w:r>
      <w:r>
        <w:rPr>
          <w:spacing w:val="-50"/>
          <w:sz w:val="19"/>
        </w:rPr>
        <w:t> </w:t>
      </w:r>
      <w:r>
        <w:rPr>
          <w:sz w:val="19"/>
        </w:rPr>
        <w:t>dicha carta junto con su propuesta técnica, de lo contrario, no se</w:t>
      </w:r>
      <w:r>
        <w:rPr>
          <w:spacing w:val="1"/>
          <w:sz w:val="19"/>
        </w:rPr>
        <w:t> </w:t>
      </w:r>
      <w:r>
        <w:rPr>
          <w:sz w:val="19"/>
        </w:rPr>
        <w:t>admitirá</w:t>
      </w:r>
      <w:r>
        <w:rPr>
          <w:spacing w:val="-1"/>
          <w:sz w:val="19"/>
        </w:rPr>
        <w:t> </w:t>
      </w:r>
      <w:r>
        <w:rPr>
          <w:sz w:val="19"/>
        </w:rPr>
        <w:t>su</w:t>
      </w:r>
      <w:r>
        <w:rPr>
          <w:spacing w:val="-12"/>
          <w:sz w:val="19"/>
        </w:rPr>
        <w:t> </w:t>
      </w:r>
      <w:r>
        <w:rPr>
          <w:sz w:val="19"/>
        </w:rPr>
        <w:t>participación;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123" w:hanging="281"/>
        <w:jc w:val="both"/>
        <w:rPr>
          <w:sz w:val="19"/>
        </w:rPr>
      </w:pPr>
      <w:r>
        <w:rPr>
          <w:sz w:val="19"/>
        </w:rPr>
        <w:t>El requisito de presentación junto con la propuesta técnica, de una</w:t>
      </w:r>
      <w:r>
        <w:rPr>
          <w:spacing w:val="1"/>
          <w:sz w:val="19"/>
        </w:rPr>
        <w:t> </w:t>
      </w:r>
      <w:r>
        <w:rPr>
          <w:sz w:val="19"/>
        </w:rPr>
        <w:t>carta original en la que se declare bajo protesta de decir verdad, 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encuentra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alguno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supuestos</w:t>
      </w:r>
      <w:r>
        <w:rPr>
          <w:spacing w:val="1"/>
          <w:sz w:val="19"/>
        </w:rPr>
        <w:t> </w:t>
      </w:r>
      <w:r>
        <w:rPr>
          <w:sz w:val="19"/>
        </w:rPr>
        <w:t>establecidos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50"/>
          <w:sz w:val="19"/>
        </w:rPr>
        <w:t> </w:t>
      </w:r>
      <w:r>
        <w:rPr>
          <w:sz w:val="19"/>
        </w:rPr>
        <w:t>artículo</w:t>
      </w:r>
      <w:r>
        <w:rPr>
          <w:spacing w:val="-4"/>
          <w:sz w:val="19"/>
        </w:rPr>
        <w:t> </w:t>
      </w:r>
      <w:r>
        <w:rPr>
          <w:sz w:val="19"/>
        </w:rPr>
        <w:t>17</w:t>
      </w:r>
      <w:r>
        <w:rPr>
          <w:spacing w:val="-4"/>
          <w:sz w:val="19"/>
        </w:rPr>
        <w:t> </w:t>
      </w:r>
      <w:r>
        <w:rPr>
          <w:sz w:val="19"/>
        </w:rPr>
        <w:t>de la Ley;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1" w:hanging="281"/>
        <w:jc w:val="both"/>
        <w:rPr>
          <w:sz w:val="19"/>
        </w:rPr>
      </w:pPr>
      <w:r>
        <w:rPr>
          <w:sz w:val="19"/>
        </w:rPr>
        <w:t>El requisito de presentación junto con la propuesta técnica, de una</w:t>
      </w:r>
      <w:r>
        <w:rPr>
          <w:spacing w:val="1"/>
          <w:sz w:val="19"/>
        </w:rPr>
        <w:t> </w:t>
      </w:r>
      <w:r>
        <w:rPr>
          <w:sz w:val="19"/>
        </w:rPr>
        <w:t>carta original de integridad en la que se declare bajo protesta de decir</w:t>
      </w:r>
      <w:r>
        <w:rPr>
          <w:spacing w:val="-50"/>
          <w:sz w:val="19"/>
        </w:rPr>
        <w:t> </w:t>
      </w:r>
      <w:r>
        <w:rPr>
          <w:sz w:val="19"/>
        </w:rPr>
        <w:t>verdad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sí</w:t>
      </w:r>
      <w:r>
        <w:rPr>
          <w:spacing w:val="1"/>
          <w:sz w:val="19"/>
        </w:rPr>
        <w:t> </w:t>
      </w:r>
      <w:r>
        <w:rPr>
          <w:sz w:val="19"/>
        </w:rPr>
        <w:t>mismos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través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interpósita</w:t>
      </w:r>
      <w:r>
        <w:rPr>
          <w:spacing w:val="1"/>
          <w:sz w:val="19"/>
        </w:rPr>
        <w:t> </w:t>
      </w:r>
      <w:r>
        <w:rPr>
          <w:sz w:val="19"/>
        </w:rPr>
        <w:t>persona,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abstendrán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adoptar conductas, para</w:t>
      </w:r>
      <w:r>
        <w:rPr>
          <w:spacing w:val="52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los servidores públicos</w:t>
      </w:r>
      <w:r>
        <w:rPr>
          <w:spacing w:val="1"/>
          <w:sz w:val="19"/>
        </w:rPr>
        <w:t> </w:t>
      </w:r>
      <w:r>
        <w:rPr>
          <w:sz w:val="19"/>
        </w:rPr>
        <w:t>de la Dependencia o Entidad, induzcan o alteren las evaluaciones 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26"/>
          <w:sz w:val="19"/>
        </w:rPr>
        <w:t> </w:t>
      </w:r>
      <w:r>
        <w:rPr>
          <w:sz w:val="19"/>
        </w:rPr>
        <w:t>propuestas,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resultado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procedimiento</w:t>
      </w:r>
      <w:r>
        <w:rPr>
          <w:spacing w:val="24"/>
          <w:sz w:val="19"/>
        </w:rPr>
        <w:t> </w:t>
      </w:r>
      <w:r>
        <w:rPr>
          <w:sz w:val="19"/>
        </w:rPr>
        <w:t>u</w:t>
      </w:r>
      <w:r>
        <w:rPr>
          <w:spacing w:val="24"/>
          <w:sz w:val="19"/>
        </w:rPr>
        <w:t> </w:t>
      </w:r>
      <w:r>
        <w:rPr>
          <w:sz w:val="19"/>
        </w:rPr>
        <w:t>otros</w:t>
      </w:r>
      <w:r>
        <w:rPr>
          <w:spacing w:val="23"/>
          <w:sz w:val="19"/>
        </w:rPr>
        <w:t> </w:t>
      </w:r>
      <w:r>
        <w:rPr>
          <w:sz w:val="19"/>
        </w:rPr>
        <w:t>aspectos</w:t>
      </w:r>
      <w:r>
        <w:rPr>
          <w:spacing w:val="23"/>
          <w:sz w:val="19"/>
        </w:rPr>
        <w:t> </w:t>
      </w:r>
      <w:r>
        <w:rPr>
          <w:sz w:val="19"/>
        </w:rPr>
        <w:t>que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1005"/>
      </w:pPr>
      <w:r>
        <w:rPr/>
        <w:t>otorguen</w:t>
      </w:r>
      <w:r>
        <w:rPr>
          <w:spacing w:val="19"/>
        </w:rPr>
        <w:t> </w:t>
      </w:r>
      <w:r>
        <w:rPr/>
        <w:t>condiciones</w:t>
      </w:r>
      <w:r>
        <w:rPr>
          <w:spacing w:val="18"/>
        </w:rPr>
        <w:t> </w:t>
      </w:r>
      <w:r>
        <w:rPr/>
        <w:t>más</w:t>
      </w:r>
      <w:r>
        <w:rPr>
          <w:spacing w:val="18"/>
        </w:rPr>
        <w:t> </w:t>
      </w:r>
      <w:r>
        <w:rPr/>
        <w:t>ventajosas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demás</w:t>
      </w:r>
      <w:r>
        <w:rPr>
          <w:spacing w:val="-50"/>
        </w:rPr>
        <w:t> </w:t>
      </w:r>
      <w:r>
        <w:rPr/>
        <w:t>participantes;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26" w:hanging="281"/>
        <w:jc w:val="left"/>
        <w:rPr>
          <w:sz w:val="19"/>
        </w:rPr>
      </w:pPr>
      <w:r>
        <w:rPr>
          <w:sz w:val="19"/>
        </w:rPr>
        <w:t>Los</w:t>
      </w:r>
      <w:r>
        <w:rPr>
          <w:spacing w:val="34"/>
          <w:sz w:val="19"/>
        </w:rPr>
        <w:t> </w:t>
      </w:r>
      <w:r>
        <w:rPr>
          <w:sz w:val="19"/>
        </w:rPr>
        <w:t>requisitos</w:t>
      </w:r>
      <w:r>
        <w:rPr>
          <w:spacing w:val="39"/>
          <w:sz w:val="19"/>
        </w:rPr>
        <w:t> </w:t>
      </w:r>
      <w:r>
        <w:rPr>
          <w:sz w:val="19"/>
        </w:rPr>
        <w:t>para</w:t>
      </w:r>
      <w:r>
        <w:rPr>
          <w:spacing w:val="40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presentación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proposiciones</w:t>
      </w:r>
      <w:r>
        <w:rPr>
          <w:spacing w:val="35"/>
          <w:sz w:val="19"/>
        </w:rPr>
        <w:t> </w:t>
      </w:r>
      <w:r>
        <w:rPr>
          <w:sz w:val="19"/>
        </w:rPr>
        <w:t>conjuntas,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-49"/>
          <w:sz w:val="19"/>
        </w:rPr>
        <w:t> </w:t>
      </w:r>
      <w:r>
        <w:rPr>
          <w:sz w:val="19"/>
        </w:rPr>
        <w:t>conformidad</w:t>
      </w:r>
      <w:r>
        <w:rPr>
          <w:spacing w:val="-1"/>
          <w:sz w:val="19"/>
        </w:rPr>
        <w:t> </w:t>
      </w:r>
      <w:r>
        <w:rPr>
          <w:sz w:val="19"/>
        </w:rPr>
        <w:t>con el</w:t>
      </w:r>
      <w:r>
        <w:rPr>
          <w:spacing w:val="-4"/>
          <w:sz w:val="19"/>
        </w:rPr>
        <w:t> </w:t>
      </w:r>
      <w:r>
        <w:rPr>
          <w:sz w:val="19"/>
        </w:rPr>
        <w:t>artículo 38 de la</w:t>
      </w:r>
      <w:r>
        <w:rPr>
          <w:spacing w:val="-6"/>
          <w:sz w:val="19"/>
        </w:rPr>
        <w:t> </w:t>
      </w:r>
      <w:r>
        <w:rPr>
          <w:sz w:val="19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427" w:hanging="281"/>
        <w:jc w:val="left"/>
        <w:rPr>
          <w:sz w:val="19"/>
        </w:rPr>
      </w:pPr>
      <w:r>
        <w:rPr>
          <w:sz w:val="19"/>
        </w:rPr>
        <w:t>La indicación de que ninguna de las condiciones contenidas en las</w:t>
      </w:r>
      <w:r>
        <w:rPr>
          <w:spacing w:val="-50"/>
          <w:sz w:val="19"/>
        </w:rPr>
        <w:t> </w:t>
      </w:r>
      <w:r>
        <w:rPr>
          <w:sz w:val="19"/>
        </w:rPr>
        <w:t>bases de la licitación, así como en las proposiciones técnicas</w:t>
      </w:r>
      <w:r>
        <w:rPr>
          <w:spacing w:val="1"/>
          <w:sz w:val="19"/>
        </w:rPr>
        <w:t> </w:t>
      </w:r>
      <w:r>
        <w:rPr>
          <w:sz w:val="19"/>
        </w:rPr>
        <w:t>presentadas</w:t>
      </w:r>
      <w:r>
        <w:rPr>
          <w:spacing w:val="-25"/>
          <w:sz w:val="19"/>
        </w:rPr>
        <w:t> </w:t>
      </w:r>
      <w:r>
        <w:rPr>
          <w:sz w:val="19"/>
        </w:rPr>
        <w:t>podrán ser</w:t>
      </w:r>
      <w:r>
        <w:rPr>
          <w:spacing w:val="-1"/>
          <w:sz w:val="19"/>
        </w:rPr>
        <w:t> </w:t>
      </w:r>
      <w:r>
        <w:rPr>
          <w:sz w:val="19"/>
        </w:rPr>
        <w:t>negociadas</w:t>
      </w:r>
      <w:r>
        <w:rPr>
          <w:spacing w:val="-5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Licitantes;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" w:after="0"/>
        <w:ind w:left="1005" w:right="121" w:hanging="281"/>
        <w:jc w:val="both"/>
        <w:rPr>
          <w:sz w:val="19"/>
        </w:rPr>
      </w:pPr>
      <w:r>
        <w:rPr>
          <w:sz w:val="19"/>
        </w:rPr>
        <w:t>El señalamiento de</w:t>
      </w:r>
      <w:r>
        <w:rPr>
          <w:spacing w:val="1"/>
          <w:sz w:val="19"/>
        </w:rPr>
        <w:t> </w:t>
      </w:r>
      <w:r>
        <w:rPr>
          <w:sz w:val="19"/>
        </w:rPr>
        <w:t>las causas de desechamiento, que afecten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solvencia de las proposiciones, entre ellas, la comprobación de que</w:t>
      </w:r>
      <w:r>
        <w:rPr>
          <w:spacing w:val="1"/>
          <w:sz w:val="19"/>
        </w:rPr>
        <w:t> </w:t>
      </w:r>
      <w:r>
        <w:rPr>
          <w:sz w:val="19"/>
        </w:rPr>
        <w:t>algún Licitante ha acordado con otro u otros elevar los precios de 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servicios,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acuerdo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tenga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-1"/>
          <w:sz w:val="19"/>
        </w:rPr>
        <w:t> </w:t>
      </w:r>
      <w:r>
        <w:rPr>
          <w:sz w:val="19"/>
        </w:rPr>
        <w:t>una</w:t>
      </w:r>
      <w:r>
        <w:rPr>
          <w:spacing w:val="-4"/>
          <w:sz w:val="19"/>
        </w:rPr>
        <w:t> </w:t>
      </w:r>
      <w:r>
        <w:rPr>
          <w:sz w:val="19"/>
        </w:rPr>
        <w:t>ventaja sobre los</w:t>
      </w:r>
      <w:r>
        <w:rPr>
          <w:spacing w:val="-5"/>
          <w:sz w:val="19"/>
        </w:rPr>
        <w:t> </w:t>
      </w:r>
      <w:r>
        <w:rPr>
          <w:sz w:val="19"/>
        </w:rPr>
        <w:t>demás</w:t>
      </w:r>
      <w:r>
        <w:rPr>
          <w:spacing w:val="-3"/>
          <w:sz w:val="19"/>
        </w:rPr>
        <w:t> </w:t>
      </w:r>
      <w:r>
        <w:rPr>
          <w:sz w:val="19"/>
        </w:rPr>
        <w:t>Licitantes;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37" w:lineRule="auto" w:before="1" w:after="0"/>
        <w:ind w:left="1005" w:right="120" w:hanging="281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Los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criterios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específicos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utilizarán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evaluación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propuestas,</w:t>
      </w:r>
      <w:r>
        <w:rPr>
          <w:rFonts w:ascii="Arial" w:hAnsi="Arial"/>
          <w:i/>
          <w:spacing w:val="8"/>
          <w:sz w:val="19"/>
        </w:rPr>
        <w:t> </w:t>
      </w:r>
      <w:r>
        <w:rPr>
          <w:rFonts w:ascii="Arial" w:hAnsi="Arial"/>
          <w:b/>
          <w:i/>
          <w:sz w:val="19"/>
        </w:rPr>
        <w:t>ya</w:t>
      </w:r>
      <w:r>
        <w:rPr>
          <w:rFonts w:ascii="Arial" w:hAnsi="Arial"/>
          <w:b/>
          <w:i/>
          <w:spacing w:val="11"/>
          <w:sz w:val="19"/>
        </w:rPr>
        <w:t> </w:t>
      </w:r>
      <w:r>
        <w:rPr>
          <w:rFonts w:ascii="Arial" w:hAnsi="Arial"/>
          <w:b/>
          <w:i/>
          <w:sz w:val="19"/>
        </w:rPr>
        <w:t>sea</w:t>
      </w:r>
      <w:r>
        <w:rPr>
          <w:rFonts w:ascii="Arial" w:hAnsi="Arial"/>
          <w:b/>
          <w:i/>
          <w:spacing w:val="14"/>
          <w:sz w:val="19"/>
        </w:rPr>
        <w:t> </w:t>
      </w:r>
      <w:r>
        <w:rPr>
          <w:rFonts w:ascii="Arial" w:hAnsi="Arial"/>
          <w:b/>
          <w:i/>
          <w:sz w:val="19"/>
        </w:rPr>
        <w:t>binaria,</w:t>
      </w:r>
      <w:r>
        <w:rPr>
          <w:rFonts w:ascii="Arial" w:hAnsi="Arial"/>
          <w:b/>
          <w:i/>
          <w:spacing w:val="8"/>
          <w:sz w:val="19"/>
        </w:rPr>
        <w:t> </w:t>
      </w:r>
      <w:r>
        <w:rPr>
          <w:rFonts w:ascii="Arial" w:hAnsi="Arial"/>
          <w:b/>
          <w:i/>
          <w:sz w:val="19"/>
        </w:rPr>
        <w:t>costo</w:t>
      </w:r>
      <w:r>
        <w:rPr>
          <w:rFonts w:ascii="Arial" w:hAnsi="Arial"/>
          <w:b/>
          <w:i/>
          <w:spacing w:val="11"/>
          <w:sz w:val="19"/>
        </w:rPr>
        <w:t> </w:t>
      </w:r>
      <w:r>
        <w:rPr>
          <w:rFonts w:ascii="Arial" w:hAnsi="Arial"/>
          <w:b/>
          <w:i/>
          <w:sz w:val="19"/>
        </w:rPr>
        <w:t>beneficio,</w:t>
      </w:r>
      <w:r>
        <w:rPr>
          <w:rFonts w:ascii="Arial" w:hAnsi="Arial"/>
          <w:b/>
          <w:i/>
          <w:spacing w:val="8"/>
          <w:sz w:val="19"/>
        </w:rPr>
        <w:t> </w:t>
      </w:r>
      <w:r>
        <w:rPr>
          <w:rFonts w:ascii="Arial" w:hAnsi="Arial"/>
          <w:b/>
          <w:i/>
          <w:sz w:val="19"/>
        </w:rPr>
        <w:t>puntos</w:t>
      </w:r>
      <w:r>
        <w:rPr>
          <w:rFonts w:ascii="Arial" w:hAnsi="Arial"/>
          <w:b/>
          <w:i/>
          <w:spacing w:val="10"/>
          <w:sz w:val="19"/>
        </w:rPr>
        <w:t> </w:t>
      </w:r>
      <w:r>
        <w:rPr>
          <w:rFonts w:ascii="Arial" w:hAnsi="Arial"/>
          <w:b/>
          <w:i/>
          <w:sz w:val="19"/>
        </w:rPr>
        <w:t>y</w:t>
      </w:r>
      <w:r>
        <w:rPr>
          <w:rFonts w:ascii="Arial" w:hAnsi="Arial"/>
          <w:b/>
          <w:i/>
          <w:spacing w:val="15"/>
          <w:sz w:val="19"/>
        </w:rPr>
        <w:t> </w:t>
      </w:r>
      <w:r>
        <w:rPr>
          <w:rFonts w:ascii="Arial" w:hAnsi="Arial"/>
          <w:b/>
          <w:i/>
          <w:sz w:val="19"/>
        </w:rPr>
        <w:t>porcentajes</w:t>
      </w:r>
      <w:r>
        <w:rPr>
          <w:rFonts w:ascii="Arial" w:hAnsi="Arial"/>
          <w:b/>
          <w:i/>
          <w:spacing w:val="-50"/>
          <w:sz w:val="19"/>
        </w:rPr>
        <w:t> </w:t>
      </w:r>
      <w:r>
        <w:rPr>
          <w:rFonts w:ascii="Arial" w:hAnsi="Arial"/>
          <w:b/>
          <w:i/>
          <w:sz w:val="19"/>
        </w:rPr>
        <w:t>o mixta</w:t>
      </w:r>
      <w:r>
        <w:rPr>
          <w:rFonts w:ascii="Arial" w:hAnsi="Arial"/>
          <w:i/>
          <w:sz w:val="19"/>
        </w:rPr>
        <w:t>, y en su caso, adjudicación de las contrataciones;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pacing w:val="1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Decreto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PPOE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Extra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93" w:after="0"/>
        <w:ind w:left="1005" w:right="125" w:hanging="281"/>
        <w:jc w:val="both"/>
        <w:rPr>
          <w:sz w:val="19"/>
        </w:rPr>
      </w:pPr>
      <w:r>
        <w:rPr>
          <w:sz w:val="19"/>
        </w:rPr>
        <w:t>La forma en que operará la oferta subsecuente de descuento, en 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-4"/>
          <w:sz w:val="19"/>
        </w:rPr>
        <w:t> </w:t>
      </w:r>
      <w:r>
        <w:rPr>
          <w:sz w:val="19"/>
        </w:rPr>
        <w:t>tratándose de</w:t>
      </w:r>
      <w:r>
        <w:rPr>
          <w:spacing w:val="-1"/>
          <w:sz w:val="19"/>
        </w:rPr>
        <w:t> </w:t>
      </w:r>
      <w:r>
        <w:rPr>
          <w:sz w:val="19"/>
        </w:rPr>
        <w:t>Licitación Pública Nacional</w:t>
      </w:r>
      <w:r>
        <w:rPr>
          <w:spacing w:val="-5"/>
          <w:sz w:val="19"/>
        </w:rPr>
        <w:t> </w:t>
      </w:r>
      <w:r>
        <w:rPr>
          <w:sz w:val="19"/>
        </w:rPr>
        <w:t>o Internacional;</w:t>
      </w:r>
      <w:r>
        <w:rPr>
          <w:spacing w:val="-8"/>
          <w:sz w:val="19"/>
        </w:rPr>
        <w:t> </w:t>
      </w:r>
      <w:r>
        <w:rPr>
          <w:sz w:val="19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0" w:after="0"/>
        <w:ind w:left="1005" w:right="118" w:hanging="281"/>
        <w:jc w:val="both"/>
        <w:rPr>
          <w:sz w:val="19"/>
        </w:rPr>
      </w:pPr>
      <w:r>
        <w:rPr>
          <w:sz w:val="19"/>
        </w:rPr>
        <w:t>La indicación de que el fallo de la Licitación será vinculante para los</w:t>
      </w:r>
      <w:r>
        <w:rPr>
          <w:spacing w:val="1"/>
          <w:sz w:val="19"/>
        </w:rPr>
        <w:t> </w:t>
      </w:r>
      <w:r>
        <w:rPr>
          <w:sz w:val="19"/>
        </w:rPr>
        <w:t>Proveedores y no para el Estado, y en su caso, la suscripción del</w:t>
      </w:r>
      <w:r>
        <w:rPr>
          <w:spacing w:val="1"/>
          <w:sz w:val="19"/>
        </w:rPr>
        <w:t> </w:t>
      </w:r>
      <w:r>
        <w:rPr>
          <w:sz w:val="19"/>
        </w:rPr>
        <w:t>pedido</w:t>
      </w:r>
      <w:r>
        <w:rPr>
          <w:spacing w:val="1"/>
          <w:sz w:val="19"/>
        </w:rPr>
        <w:t> </w:t>
      </w:r>
      <w:r>
        <w:rPr>
          <w:sz w:val="19"/>
        </w:rPr>
        <w:t>y/o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entrega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satisfacción de la convocante, de acuerdo con lo establecido en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-4"/>
          <w:sz w:val="19"/>
        </w:rPr>
        <w:t> </w:t>
      </w:r>
      <w:r>
        <w:rPr>
          <w:sz w:val="19"/>
        </w:rPr>
        <w:t>44</w:t>
      </w:r>
      <w:r>
        <w:rPr>
          <w:spacing w:val="-4"/>
          <w:sz w:val="19"/>
        </w:rPr>
        <w:t> </w:t>
      </w:r>
      <w:r>
        <w:rPr>
          <w:sz w:val="19"/>
        </w:rPr>
        <w:t>de la</w:t>
      </w:r>
      <w:r>
        <w:rPr>
          <w:spacing w:val="-23"/>
          <w:sz w:val="19"/>
        </w:rPr>
        <w:t> </w:t>
      </w:r>
      <w:r>
        <w:rPr>
          <w:sz w:val="19"/>
        </w:rPr>
        <w:t>Ley.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865" w:val="left" w:leader="none"/>
        </w:tabs>
        <w:spacing w:line="240" w:lineRule="auto" w:before="1" w:after="0"/>
        <w:ind w:left="865" w:right="122" w:hanging="517"/>
        <w:jc w:val="both"/>
        <w:rPr>
          <w:sz w:val="19"/>
        </w:rPr>
      </w:pPr>
      <w:r>
        <w:rPr>
          <w:sz w:val="19"/>
        </w:rPr>
        <w:t>El domicilio y datos de las oficinas de la Secretaría de la Contraloría y</w:t>
      </w:r>
      <w:r>
        <w:rPr>
          <w:spacing w:val="1"/>
          <w:sz w:val="19"/>
        </w:rPr>
        <w:t> </w:t>
      </w:r>
      <w:r>
        <w:rPr>
          <w:sz w:val="19"/>
        </w:rPr>
        <w:t>Transparencia</w:t>
      </w:r>
      <w:r>
        <w:rPr>
          <w:spacing w:val="1"/>
          <w:sz w:val="19"/>
        </w:rPr>
        <w:t> </w:t>
      </w:r>
      <w:r>
        <w:rPr>
          <w:sz w:val="19"/>
        </w:rPr>
        <w:t>Gubernamental,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presentar</w:t>
      </w:r>
      <w:r>
        <w:rPr>
          <w:spacing w:val="1"/>
          <w:sz w:val="19"/>
        </w:rPr>
        <w:t> </w:t>
      </w:r>
      <w:r>
        <w:rPr>
          <w:sz w:val="19"/>
        </w:rPr>
        <w:t>inconformidades,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acuerdo 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artículo</w:t>
      </w:r>
      <w:r>
        <w:rPr>
          <w:spacing w:val="-4"/>
          <w:sz w:val="19"/>
        </w:rPr>
        <w:t> </w:t>
      </w:r>
      <w:r>
        <w:rPr>
          <w:sz w:val="19"/>
        </w:rPr>
        <w:t>95</w:t>
      </w:r>
      <w:r>
        <w:rPr>
          <w:spacing w:val="-3"/>
          <w:sz w:val="19"/>
        </w:rPr>
        <w:t> </w:t>
      </w:r>
      <w:r>
        <w:rPr>
          <w:sz w:val="19"/>
        </w:rPr>
        <w:t>de la Ley;</w:t>
      </w:r>
      <w:r>
        <w:rPr>
          <w:spacing w:val="18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865" w:val="left" w:leader="none"/>
        </w:tabs>
        <w:spacing w:line="240" w:lineRule="auto" w:before="0" w:after="0"/>
        <w:ind w:left="865" w:right="126" w:hanging="465"/>
        <w:jc w:val="both"/>
        <w:rPr>
          <w:sz w:val="19"/>
        </w:rPr>
      </w:pPr>
      <w:r>
        <w:rPr>
          <w:sz w:val="19"/>
        </w:rPr>
        <w:t>Los formatos que faciliten y agilicen la presentación y recepción de las</w:t>
      </w:r>
      <w:r>
        <w:rPr>
          <w:spacing w:val="1"/>
          <w:sz w:val="19"/>
        </w:rPr>
        <w:t> </w:t>
      </w:r>
      <w:r>
        <w:rPr>
          <w:sz w:val="19"/>
        </w:rPr>
        <w:t>proposiciones.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96" w:right="808"/>
      </w:pPr>
      <w:r>
        <w:rPr>
          <w:rFonts w:ascii="Arial" w:hAnsi="Arial"/>
          <w:b/>
        </w:rPr>
        <w:t>Artículo 29. </w:t>
      </w:r>
      <w:r>
        <w:rPr/>
        <w:t>No se podrán establecer en las bases de las Licitaciones,</w:t>
      </w:r>
      <w:r>
        <w:rPr>
          <w:spacing w:val="-50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limiten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interesados,</w:t>
      </w:r>
      <w:r>
        <w:rPr>
          <w:spacing w:val="-4"/>
        </w:rPr>
        <w:t> </w:t>
      </w:r>
      <w:r>
        <w:rPr/>
        <w:t>tales</w:t>
      </w:r>
      <w:r>
        <w:rPr>
          <w:spacing w:val="-2"/>
        </w:rPr>
        <w:t> </w:t>
      </w:r>
      <w:r>
        <w:rPr/>
        <w:t>como: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864" w:val="left" w:leader="none"/>
          <w:tab w:pos="865" w:val="left" w:leader="none"/>
        </w:tabs>
        <w:spacing w:line="237" w:lineRule="auto" w:before="0" w:after="0"/>
        <w:ind w:left="865" w:right="125" w:hanging="389"/>
        <w:jc w:val="left"/>
        <w:rPr>
          <w:sz w:val="19"/>
        </w:rPr>
      </w:pPr>
      <w:r>
        <w:rPr>
          <w:sz w:val="19"/>
        </w:rPr>
        <w:t>Experiencia</w:t>
      </w:r>
      <w:r>
        <w:rPr>
          <w:spacing w:val="31"/>
          <w:sz w:val="19"/>
        </w:rPr>
        <w:t> </w:t>
      </w:r>
      <w:r>
        <w:rPr>
          <w:sz w:val="19"/>
        </w:rPr>
        <w:t>superior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7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año,</w:t>
      </w:r>
      <w:r>
        <w:rPr>
          <w:spacing w:val="24"/>
          <w:sz w:val="19"/>
        </w:rPr>
        <w:t> </w:t>
      </w:r>
      <w:r>
        <w:rPr>
          <w:sz w:val="19"/>
        </w:rPr>
        <w:t>salvo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casos</w:t>
      </w:r>
      <w:r>
        <w:rPr>
          <w:spacing w:val="26"/>
          <w:sz w:val="19"/>
        </w:rPr>
        <w:t> </w:t>
      </w:r>
      <w:r>
        <w:rPr>
          <w:sz w:val="19"/>
        </w:rPr>
        <w:t>debidamente</w:t>
      </w:r>
      <w:r>
        <w:rPr>
          <w:spacing w:val="-50"/>
          <w:sz w:val="19"/>
        </w:rPr>
        <w:t> </w:t>
      </w:r>
      <w:r>
        <w:rPr>
          <w:sz w:val="19"/>
        </w:rPr>
        <w:t>justificados</w:t>
      </w:r>
      <w:r>
        <w:rPr>
          <w:spacing w:val="5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solicite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forma</w:t>
      </w:r>
      <w:r>
        <w:rPr>
          <w:spacing w:val="11"/>
          <w:sz w:val="19"/>
        </w:rPr>
        <w:t> </w:t>
      </w:r>
      <w:r>
        <w:rPr>
          <w:sz w:val="19"/>
        </w:rPr>
        <w:t>expresa,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Dependencia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Entidad,</w:t>
      </w:r>
      <w:r>
        <w:rPr>
          <w:spacing w:val="3"/>
          <w:sz w:val="19"/>
        </w:rPr>
        <w:t> </w:t>
      </w:r>
      <w:r>
        <w:rPr>
          <w:sz w:val="19"/>
        </w:rPr>
        <w:t>o</w:t>
      </w:r>
    </w:p>
    <w:p>
      <w:pPr>
        <w:spacing w:after="0" w:line="237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865"/>
      </w:pP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caso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modalidad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invitación</w:t>
      </w:r>
      <w:r>
        <w:rPr>
          <w:spacing w:val="21"/>
        </w:rPr>
        <w:t> </w:t>
      </w:r>
      <w:r>
        <w:rPr/>
        <w:t>restringida,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titular</w:t>
      </w:r>
      <w:r>
        <w:rPr>
          <w:spacing w:val="20"/>
        </w:rPr>
        <w:t> </w:t>
      </w:r>
      <w:r>
        <w:rPr/>
        <w:t>del</w:t>
      </w:r>
      <w:r>
        <w:rPr>
          <w:spacing w:val="16"/>
        </w:rPr>
        <w:t> </w:t>
      </w:r>
      <w:r>
        <w:rPr/>
        <w:t>área</w:t>
      </w:r>
      <w:r>
        <w:rPr>
          <w:spacing w:val="-50"/>
        </w:rPr>
        <w:t> </w:t>
      </w:r>
      <w:r>
        <w:rPr/>
        <w:t>solicitante,</w:t>
      </w:r>
      <w:r>
        <w:rPr>
          <w:spacing w:val="-3"/>
        </w:rPr>
        <w:t> </w:t>
      </w:r>
      <w:r>
        <w:rPr/>
        <w:t>indicando las</w:t>
      </w:r>
      <w:r>
        <w:rPr>
          <w:spacing w:val="-1"/>
        </w:rPr>
        <w:t> </w:t>
      </w:r>
      <w:r>
        <w:rPr/>
        <w:t>causas</w:t>
      </w:r>
      <w:r>
        <w:rPr>
          <w:spacing w:val="-5"/>
        </w:rPr>
        <w:t> </w:t>
      </w:r>
      <w:r>
        <w:rPr/>
        <w:t>que la</w:t>
      </w:r>
      <w:r>
        <w:rPr>
          <w:spacing w:val="-2"/>
        </w:rPr>
        <w:t> </w:t>
      </w:r>
      <w:r>
        <w:rPr/>
        <w:t>motiven;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0" w:after="0"/>
        <w:ind w:left="865" w:right="126" w:hanging="445"/>
        <w:jc w:val="both"/>
        <w:rPr>
          <w:sz w:val="19"/>
        </w:rPr>
      </w:pPr>
      <w:r>
        <w:rPr>
          <w:sz w:val="19"/>
        </w:rPr>
        <w:t>Haber celebrado contratos anteriores con la Dependencia o Entidad</w:t>
      </w:r>
      <w:r>
        <w:rPr>
          <w:spacing w:val="1"/>
          <w:sz w:val="19"/>
        </w:rPr>
        <w:t> </w:t>
      </w:r>
      <w:r>
        <w:rPr>
          <w:sz w:val="19"/>
        </w:rPr>
        <w:t>requirente;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1" w:after="0"/>
        <w:ind w:left="865" w:right="119" w:hanging="497"/>
        <w:jc w:val="both"/>
        <w:rPr>
          <w:sz w:val="19"/>
        </w:rPr>
      </w:pPr>
      <w:r>
        <w:rPr>
          <w:sz w:val="19"/>
        </w:rPr>
        <w:t>Capitales contables, salvo en los casos debidamente justificados que</w:t>
      </w:r>
      <w:r>
        <w:rPr>
          <w:spacing w:val="1"/>
          <w:sz w:val="19"/>
        </w:rPr>
        <w:t> </w:t>
      </w:r>
      <w:r>
        <w:rPr>
          <w:sz w:val="19"/>
        </w:rPr>
        <w:t>solicite, en forma expresa, la Dependencia o Entidad. Lo anterior, 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se</w:t>
      </w:r>
      <w:r>
        <w:rPr>
          <w:spacing w:val="30"/>
          <w:sz w:val="19"/>
        </w:rPr>
        <w:t> </w:t>
      </w:r>
      <w:r>
        <w:rPr>
          <w:sz w:val="19"/>
        </w:rPr>
        <w:t>considere</w:t>
      </w:r>
      <w:r>
        <w:rPr>
          <w:spacing w:val="31"/>
          <w:sz w:val="19"/>
        </w:rPr>
        <w:t> </w:t>
      </w:r>
      <w:r>
        <w:rPr>
          <w:sz w:val="19"/>
        </w:rPr>
        <w:t>necesario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Licitante</w:t>
      </w:r>
      <w:r>
        <w:rPr>
          <w:spacing w:val="31"/>
          <w:sz w:val="19"/>
        </w:rPr>
        <w:t> </w:t>
      </w:r>
      <w:r>
        <w:rPr>
          <w:sz w:val="19"/>
        </w:rPr>
        <w:t>acredite</w:t>
      </w:r>
      <w:r>
        <w:rPr>
          <w:spacing w:val="30"/>
          <w:sz w:val="19"/>
        </w:rPr>
        <w:t> </w:t>
      </w:r>
      <w:r>
        <w:rPr>
          <w:sz w:val="19"/>
        </w:rPr>
        <w:t>contar</w:t>
      </w:r>
      <w:r>
        <w:rPr>
          <w:spacing w:val="-51"/>
          <w:sz w:val="19"/>
        </w:rPr>
        <w:t> </w:t>
      </w:r>
      <w:r>
        <w:rPr>
          <w:sz w:val="19"/>
        </w:rPr>
        <w:t>con capacidad económica para cumplir las obligaciones que se deriven</w:t>
      </w:r>
      <w:r>
        <w:rPr>
          <w:spacing w:val="1"/>
          <w:sz w:val="19"/>
        </w:rPr>
        <w:t> </w:t>
      </w:r>
      <w:r>
        <w:rPr>
          <w:sz w:val="19"/>
        </w:rPr>
        <w:t>del contrato correspondiente, lo cual podrá ser aplicable en Licitaciones</w:t>
      </w:r>
      <w:r>
        <w:rPr>
          <w:spacing w:val="-50"/>
          <w:sz w:val="19"/>
        </w:rPr>
        <w:t> </w:t>
      </w:r>
      <w:r>
        <w:rPr>
          <w:sz w:val="19"/>
        </w:rPr>
        <w:t>Nacionales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Internacionales;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0" w:after="0"/>
        <w:ind w:left="865" w:right="124" w:hanging="517"/>
        <w:jc w:val="both"/>
        <w:rPr>
          <w:sz w:val="19"/>
        </w:rPr>
      </w:pPr>
      <w:r>
        <w:rPr>
          <w:sz w:val="19"/>
        </w:rPr>
        <w:t>Contar con sucursales o representantes regionales, salvo que resulte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proveer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prestar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5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-1"/>
          <w:sz w:val="19"/>
        </w:rPr>
        <w:t> </w:t>
      </w:r>
      <w:r>
        <w:rPr>
          <w:sz w:val="19"/>
        </w:rPr>
        <w:t>requeridos;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0" w:after="0"/>
        <w:ind w:left="865" w:right="121" w:hanging="465"/>
        <w:jc w:val="both"/>
        <w:rPr>
          <w:sz w:val="19"/>
        </w:rPr>
      </w:pPr>
      <w:r>
        <w:rPr>
          <w:sz w:val="19"/>
        </w:rPr>
        <w:t>Estar inscrito en el Padrón de Proveedores de la Administración Pública</w:t>
      </w:r>
      <w:r>
        <w:rPr>
          <w:spacing w:val="-50"/>
          <w:sz w:val="19"/>
        </w:rPr>
        <w:t> </w:t>
      </w:r>
      <w:r>
        <w:rPr>
          <w:sz w:val="19"/>
        </w:rPr>
        <w:t>Estatal,</w:t>
      </w:r>
      <w:r>
        <w:rPr>
          <w:spacing w:val="-4"/>
          <w:sz w:val="19"/>
        </w:rPr>
        <w:t> </w:t>
      </w:r>
      <w:r>
        <w:rPr>
          <w:sz w:val="19"/>
        </w:rPr>
        <w:t>en el</w:t>
      </w:r>
      <w:r>
        <w:rPr>
          <w:spacing w:val="-4"/>
          <w:sz w:val="19"/>
        </w:rPr>
        <w:t> </w:t>
      </w:r>
      <w:r>
        <w:rPr>
          <w:sz w:val="19"/>
        </w:rPr>
        <w:t>caso de licitaciones</w:t>
      </w:r>
      <w:r>
        <w:rPr>
          <w:spacing w:val="-5"/>
          <w:sz w:val="19"/>
        </w:rPr>
        <w:t> </w:t>
      </w:r>
      <w:r>
        <w:rPr>
          <w:sz w:val="19"/>
        </w:rPr>
        <w:t>nacionales</w:t>
      </w:r>
      <w:r>
        <w:rPr>
          <w:spacing w:val="-1"/>
          <w:sz w:val="19"/>
        </w:rPr>
        <w:t> </w:t>
      </w:r>
      <w:r>
        <w:rPr>
          <w:sz w:val="19"/>
        </w:rPr>
        <w:t>o internacionales;</w:t>
      </w:r>
      <w:r>
        <w:rPr>
          <w:spacing w:val="-10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240" w:lineRule="auto" w:before="0" w:after="0"/>
        <w:ind w:left="865" w:right="126" w:hanging="517"/>
        <w:jc w:val="both"/>
        <w:rPr>
          <w:sz w:val="19"/>
        </w:rPr>
      </w:pPr>
      <w:r>
        <w:rPr>
          <w:sz w:val="19"/>
        </w:rPr>
        <w:t>Que las adquisiciones, arrendamientos o servicios, sean de una marca</w:t>
      </w:r>
      <w:r>
        <w:rPr>
          <w:spacing w:val="1"/>
          <w:sz w:val="19"/>
        </w:rPr>
        <w:t> </w:t>
      </w:r>
      <w:r>
        <w:rPr>
          <w:sz w:val="19"/>
        </w:rPr>
        <w:t>determinada, salvo en los casos justificados conforme a la Ley y 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-4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2" w:lineRule="auto"/>
        <w:ind w:left="296" w:right="122"/>
        <w:jc w:val="both"/>
      </w:pPr>
      <w:r>
        <w:rPr>
          <w:rFonts w:ascii="Arial" w:hAnsi="Arial"/>
          <w:b/>
        </w:rPr>
        <w:t>Artículo 30. </w:t>
      </w:r>
      <w:r>
        <w:rPr/>
        <w:t>El documento que se podrá requerir a los Licitantes con objeto de</w:t>
      </w:r>
      <w:r>
        <w:rPr>
          <w:spacing w:val="-50"/>
        </w:rPr>
        <w:t> </w:t>
      </w:r>
      <w:r>
        <w:rPr/>
        <w:t>acreditar su personalidad en el acto de presentación y apertura de propuestas,</w:t>
      </w:r>
      <w:r>
        <w:rPr>
          <w:spacing w:val="-50"/>
        </w:rPr>
        <w:t> </w:t>
      </w:r>
      <w:r>
        <w:rPr/>
        <w:t>será un escrito en el que su firmante manifieste, bajo protesta legal de decir</w:t>
      </w:r>
      <w:r>
        <w:rPr>
          <w:spacing w:val="1"/>
        </w:rPr>
        <w:t> </w:t>
      </w:r>
      <w:r>
        <w:rPr/>
        <w:t>verdad, 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facultades suficientes para</w:t>
      </w:r>
      <w:r>
        <w:rPr>
          <w:spacing w:val="1"/>
        </w:rPr>
        <w:t> </w:t>
      </w:r>
      <w:r>
        <w:rPr/>
        <w:t>comprometerse</w:t>
      </w:r>
      <w:r>
        <w:rPr>
          <w:spacing w:val="52"/>
        </w:rPr>
        <w:t> </w:t>
      </w:r>
      <w:r>
        <w:rPr/>
        <w:t>por sí o</w:t>
      </w:r>
      <w:r>
        <w:rPr>
          <w:spacing w:val="-50"/>
        </w:rPr>
        <w:t> </w:t>
      </w:r>
      <w:r>
        <w:rPr/>
        <w:t>por</w:t>
      </w:r>
      <w:r>
        <w:rPr>
          <w:spacing w:val="-2"/>
        </w:rPr>
        <w:t> </w:t>
      </w:r>
      <w:r>
        <w:rPr/>
        <w:t>su representada y</w:t>
      </w:r>
      <w:r>
        <w:rPr>
          <w:spacing w:val="-5"/>
        </w:rPr>
        <w:t> </w:t>
      </w:r>
      <w:r>
        <w:rPr/>
        <w:t>deberá contener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240" w:lineRule="auto" w:before="0" w:after="0"/>
        <w:ind w:left="865" w:right="123" w:hanging="389"/>
        <w:jc w:val="both"/>
        <w:rPr>
          <w:sz w:val="19"/>
        </w:rPr>
      </w:pP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Licitante:</w:t>
      </w:r>
      <w:r>
        <w:rPr>
          <w:spacing w:val="1"/>
          <w:sz w:val="19"/>
        </w:rPr>
        <w:t> </w:t>
      </w:r>
      <w:r>
        <w:rPr>
          <w:sz w:val="19"/>
        </w:rPr>
        <w:t>Nombre,</w:t>
      </w:r>
      <w:r>
        <w:rPr>
          <w:spacing w:val="1"/>
          <w:sz w:val="19"/>
        </w:rPr>
        <w:t> </w:t>
      </w:r>
      <w:r>
        <w:rPr>
          <w:sz w:val="19"/>
        </w:rPr>
        <w:t>domicilio,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clave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Federal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Contribuyentes. Tratándose de personas morales, deberán especificar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descripción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social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empresa,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acta</w:t>
      </w:r>
      <w:r>
        <w:rPr>
          <w:spacing w:val="1"/>
          <w:sz w:val="19"/>
        </w:rPr>
        <w:t> </w:t>
      </w:r>
      <w:r>
        <w:rPr>
          <w:sz w:val="19"/>
        </w:rPr>
        <w:t>constitutiva y, en su caso, sus reformas o modificaciones, datos de su</w:t>
      </w:r>
      <w:r>
        <w:rPr>
          <w:spacing w:val="1"/>
          <w:sz w:val="19"/>
        </w:rPr>
        <w:t> </w:t>
      </w:r>
      <w:r>
        <w:rPr>
          <w:sz w:val="19"/>
        </w:rPr>
        <w:t>inscripción en el Registro Público de Comercio y la relación de los</w:t>
      </w:r>
      <w:r>
        <w:rPr>
          <w:spacing w:val="1"/>
          <w:sz w:val="19"/>
        </w:rPr>
        <w:t> </w:t>
      </w:r>
      <w:r>
        <w:rPr>
          <w:sz w:val="19"/>
        </w:rPr>
        <w:t>socios;</w:t>
      </w:r>
      <w:r>
        <w:rPr>
          <w:spacing w:val="-10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240" w:lineRule="auto" w:before="0" w:after="0"/>
        <w:ind w:left="865" w:right="119" w:hanging="445"/>
        <w:jc w:val="both"/>
        <w:rPr>
          <w:sz w:val="19"/>
        </w:rPr>
      </w:pP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representante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Licitante:</w:t>
      </w:r>
      <w:r>
        <w:rPr>
          <w:spacing w:val="1"/>
          <w:sz w:val="19"/>
        </w:rPr>
        <w:t> </w:t>
      </w:r>
      <w:r>
        <w:rPr>
          <w:sz w:val="19"/>
        </w:rPr>
        <w:t>Nombre,</w:t>
      </w:r>
      <w:r>
        <w:rPr>
          <w:spacing w:val="1"/>
          <w:sz w:val="19"/>
        </w:rPr>
        <w:t> </w:t>
      </w:r>
      <w:r>
        <w:rPr>
          <w:sz w:val="19"/>
        </w:rPr>
        <w:t>domicilio,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-50"/>
          <w:sz w:val="19"/>
        </w:rPr>
        <w:t> </w:t>
      </w:r>
      <w:r>
        <w:rPr>
          <w:sz w:val="19"/>
        </w:rPr>
        <w:t>otorgado en el que consten las facultades para suscribir la propuesta y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la</w:t>
      </w:r>
      <w:r>
        <w:rPr>
          <w:sz w:val="19"/>
        </w:rPr>
        <w:t> </w:t>
      </w:r>
      <w:r>
        <w:rPr>
          <w:spacing w:val="-1"/>
          <w:sz w:val="19"/>
        </w:rPr>
        <w:t>manifestación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dichas facultades no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-4"/>
          <w:sz w:val="19"/>
        </w:rPr>
        <w:t> </w:t>
      </w:r>
      <w:r>
        <w:rPr>
          <w:sz w:val="19"/>
        </w:rPr>
        <w:t>han</w:t>
      </w:r>
      <w:r>
        <w:rPr>
          <w:spacing w:val="1"/>
          <w:sz w:val="19"/>
        </w:rPr>
        <w:t> </w:t>
      </w:r>
      <w:r>
        <w:rPr>
          <w:sz w:val="19"/>
        </w:rPr>
        <w:t>sido</w:t>
      </w:r>
      <w:r>
        <w:rPr>
          <w:spacing w:val="-17"/>
          <w:sz w:val="19"/>
        </w:rPr>
        <w:t> </w:t>
      </w:r>
      <w:r>
        <w:rPr>
          <w:sz w:val="19"/>
        </w:rPr>
        <w:t>revocadas.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35" w:lineRule="auto" w:before="99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Tratándose de Proveedores Nacionales o Internacionales</w:t>
      </w:r>
      <w:r>
        <w:rPr>
          <w:rFonts w:ascii="Arial" w:hAnsi="Arial"/>
          <w:i/>
          <w:sz w:val="19"/>
        </w:rPr>
        <w:t>, previo a la firma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del contrato o pedido respectivo, el licitante ganador deberá registrarse en 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padrón de proveedores de la administración pública estatal.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Decreto</w:t>
      </w:r>
      <w:r>
        <w:rPr>
          <w:rFonts w:ascii="Arial" w:hAnsi="Arial"/>
          <w:i/>
          <w:spacing w:val="1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PPOE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Extra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7"/>
        <w:rPr>
          <w:rFonts w:ascii="Arial"/>
          <w:i/>
          <w:sz w:val="15"/>
        </w:rPr>
      </w:pPr>
    </w:p>
    <w:p>
      <w:pPr>
        <w:pStyle w:val="BodyText"/>
        <w:spacing w:line="237" w:lineRule="auto"/>
        <w:ind w:left="296" w:right="121"/>
        <w:jc w:val="both"/>
      </w:pPr>
      <w:r>
        <w:rPr/>
        <w:t>No será motivo de descalificación la falta de identificación o de acreditación de</w:t>
      </w:r>
      <w:r>
        <w:rPr>
          <w:spacing w:val="-50"/>
        </w:rPr>
        <w:t> </w:t>
      </w:r>
      <w:r>
        <w:rPr/>
        <w:t>la representación de la persona que solamente entregue las propuestas, pero</w:t>
      </w:r>
      <w:r>
        <w:rPr>
          <w:spacing w:val="1"/>
        </w:rPr>
        <w:t> </w:t>
      </w:r>
      <w:r>
        <w:rPr/>
        <w:t>sólo podrá participar durante el desarrollo del acto con el carácter de oyente,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que deberá abstenerse</w:t>
      </w:r>
      <w:r>
        <w:rPr>
          <w:spacing w:val="-4"/>
        </w:rPr>
        <w:t> </w:t>
      </w:r>
      <w:r>
        <w:rPr/>
        <w:t>de intervenir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en los</w:t>
      </w:r>
      <w:r>
        <w:rPr>
          <w:spacing w:val="-5"/>
        </w:rPr>
        <w:t> </w:t>
      </w:r>
      <w:r>
        <w:rPr/>
        <w:t>mismos.</w:t>
      </w:r>
    </w:p>
    <w:p>
      <w:pPr>
        <w:pStyle w:val="BodyText"/>
        <w:spacing w:before="6"/>
      </w:pPr>
    </w:p>
    <w:p>
      <w:pPr>
        <w:pStyle w:val="BodyText"/>
        <w:ind w:left="296" w:right="120"/>
        <w:jc w:val="both"/>
      </w:pPr>
      <w:r>
        <w:rPr/>
        <w:t>El Licitante que cuente con registro vigente en el Padrón de Proveedores de la</w:t>
      </w:r>
      <w:r>
        <w:rPr>
          <w:spacing w:val="-50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inscripción,</w:t>
      </w:r>
      <w:r>
        <w:rPr>
          <w:spacing w:val="-3"/>
        </w:rPr>
        <w:t> </w:t>
      </w:r>
      <w:r>
        <w:rPr/>
        <w:t>en lugar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escrito referido en 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artículo.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2" w:lineRule="auto" w:before="1"/>
        <w:ind w:left="296" w:right="124"/>
        <w:jc w:val="both"/>
      </w:pPr>
      <w:r>
        <w:rPr>
          <w:rFonts w:ascii="Arial" w:hAnsi="Arial"/>
          <w:b/>
        </w:rPr>
        <w:t>Artículo 31. </w:t>
      </w:r>
      <w:r>
        <w:rPr/>
        <w:t>Cuando en las licitaciones previstas por las fracciones III, IV y V</w:t>
      </w:r>
      <w:r>
        <w:rPr>
          <w:spacing w:val="1"/>
        </w:rPr>
        <w:t> </w:t>
      </w:r>
      <w:r>
        <w:rPr/>
        <w:t>del artículo 28 de la Ley, no exista oferta en cantidad o calidad aceptables de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investigación de mercado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7" w:lineRule="auto"/>
        <w:ind w:left="296" w:right="126"/>
        <w:jc w:val="both"/>
      </w:pPr>
      <w:r>
        <w:rPr>
          <w:rFonts w:ascii="Arial" w:hAnsi="Arial"/>
          <w:b/>
        </w:rPr>
        <w:t>Artículo 32. </w:t>
      </w:r>
      <w:r>
        <w:rPr/>
        <w:t>De conformidad con</w:t>
      </w:r>
      <w:r>
        <w:rPr>
          <w:spacing w:val="1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por el artículo 34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 Ley,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etapas</w:t>
      </w:r>
      <w:r>
        <w:rPr>
          <w:spacing w:val="-5"/>
        </w:rPr>
        <w:t> </w:t>
      </w:r>
      <w:r>
        <w:rPr/>
        <w:t>que comprenderá el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 licitación,</w:t>
      </w:r>
      <w:r>
        <w:rPr>
          <w:spacing w:val="-4"/>
        </w:rPr>
        <w:t> </w:t>
      </w:r>
      <w:r>
        <w:rPr/>
        <w:t>son las</w:t>
      </w:r>
      <w:r>
        <w:rPr>
          <w:spacing w:val="4"/>
        </w:rPr>
        <w:t> </w:t>
      </w:r>
      <w:r>
        <w:rPr/>
        <w:t>siguientes: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Convocatoria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-4"/>
          <w:sz w:val="19"/>
        </w:rPr>
        <w:t> </w:t>
      </w:r>
      <w:r>
        <w:rPr>
          <w:sz w:val="19"/>
        </w:rPr>
        <w:t>publicación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invitación,</w:t>
      </w:r>
      <w:r>
        <w:rPr>
          <w:spacing w:val="-2"/>
          <w:sz w:val="19"/>
        </w:rPr>
        <w:t> </w:t>
      </w:r>
      <w:r>
        <w:rPr>
          <w:sz w:val="19"/>
        </w:rPr>
        <w:t>según</w:t>
      </w:r>
      <w:r>
        <w:rPr>
          <w:spacing w:val="-5"/>
          <w:sz w:val="19"/>
        </w:rPr>
        <w:t> </w:t>
      </w:r>
      <w:r>
        <w:rPr>
          <w:sz w:val="19"/>
        </w:rPr>
        <w:t>corresponda;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45"/>
        <w:jc w:val="left"/>
        <w:rPr>
          <w:sz w:val="19"/>
        </w:rPr>
      </w:pPr>
      <w:r>
        <w:rPr>
          <w:sz w:val="19"/>
        </w:rPr>
        <w:t>Junta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aclaraciones;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sz w:val="19"/>
        </w:rPr>
      </w:pPr>
      <w:r>
        <w:rPr>
          <w:sz w:val="19"/>
        </w:rPr>
        <w:t>Recepción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apertura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propuestas técnicas y</w:t>
      </w:r>
      <w:r>
        <w:rPr>
          <w:spacing w:val="-13"/>
          <w:sz w:val="19"/>
        </w:rPr>
        <w:t> </w:t>
      </w:r>
      <w:r>
        <w:rPr>
          <w:sz w:val="19"/>
        </w:rPr>
        <w:t>económicas;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Análisis de</w:t>
      </w:r>
      <w:r>
        <w:rPr>
          <w:spacing w:val="-2"/>
          <w:sz w:val="19"/>
        </w:rPr>
        <w:t> </w:t>
      </w:r>
      <w:r>
        <w:rPr>
          <w:sz w:val="19"/>
        </w:rPr>
        <w:t>propuestas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emisión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dictamen;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5" w:right="0" w:hanging="465"/>
        <w:jc w:val="left"/>
        <w:rPr>
          <w:sz w:val="19"/>
        </w:rPr>
      </w:pPr>
      <w:r>
        <w:rPr>
          <w:sz w:val="19"/>
        </w:rPr>
        <w:t>Notificación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fallo,</w:t>
      </w:r>
      <w:r>
        <w:rPr>
          <w:spacing w:val="-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Suscripción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pedido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-3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6"/>
        <w:jc w:val="both"/>
      </w:pPr>
      <w:r>
        <w:rPr>
          <w:rFonts w:ascii="Arial" w:hAnsi="Arial"/>
          <w:b/>
        </w:rPr>
        <w:t>Artículo 33. </w:t>
      </w:r>
      <w:r>
        <w:rPr/>
        <w:t>La publicación de la convocatoria a la licitación pública y sus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su</w:t>
      </w:r>
      <w:r>
        <w:rPr>
          <w:spacing w:val="1"/>
        </w:rPr>
        <w:t> </w:t>
      </w:r>
      <w:r>
        <w:rPr/>
        <w:t>obtención será</w:t>
      </w:r>
      <w:r>
        <w:rPr>
          <w:spacing w:val="-5"/>
        </w:rPr>
        <w:t> </w:t>
      </w:r>
      <w:r>
        <w:rPr/>
        <w:t>gratuita.</w:t>
      </w:r>
    </w:p>
    <w:p>
      <w:pPr>
        <w:pStyle w:val="BodyText"/>
        <w:spacing w:before="9"/>
        <w:rPr>
          <w:sz w:val="18"/>
        </w:rPr>
      </w:pPr>
    </w:p>
    <w:p>
      <w:pPr>
        <w:spacing w:line="240" w:lineRule="auto" w:before="1"/>
        <w:ind w:left="296" w:right="1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Adicionalmente,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forma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simultánea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enviará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su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publicación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un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resumen de la convocatoria a la licitación pública que deberá contener, entre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otros</w:t>
      </w:r>
      <w:r>
        <w:rPr>
          <w:rFonts w:ascii="Arial" w:hAnsi="Arial"/>
          <w:i/>
          <w:spacing w:val="39"/>
          <w:sz w:val="19"/>
        </w:rPr>
        <w:t> </w:t>
      </w:r>
      <w:r>
        <w:rPr>
          <w:rFonts w:ascii="Arial" w:hAnsi="Arial"/>
          <w:i/>
          <w:sz w:val="19"/>
        </w:rPr>
        <w:t>elementos,</w:t>
      </w:r>
      <w:r>
        <w:rPr>
          <w:rFonts w:ascii="Arial" w:hAnsi="Arial"/>
          <w:i/>
          <w:spacing w:val="37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40"/>
          <w:sz w:val="19"/>
        </w:rPr>
        <w:t> </w:t>
      </w:r>
      <w:r>
        <w:rPr>
          <w:rFonts w:ascii="Arial" w:hAnsi="Arial"/>
          <w:i/>
          <w:sz w:val="19"/>
        </w:rPr>
        <w:t>nombre</w:t>
      </w:r>
      <w:r>
        <w:rPr>
          <w:rFonts w:ascii="Arial" w:hAnsi="Arial"/>
          <w:i/>
          <w:spacing w:val="40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4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44"/>
          <w:sz w:val="19"/>
        </w:rPr>
        <w:t> </w:t>
      </w:r>
      <w:r>
        <w:rPr>
          <w:rFonts w:ascii="Arial" w:hAnsi="Arial"/>
          <w:i/>
          <w:sz w:val="19"/>
        </w:rPr>
        <w:t>convocante,</w:t>
      </w:r>
      <w:r>
        <w:rPr>
          <w:rFonts w:ascii="Arial" w:hAnsi="Arial"/>
          <w:i/>
          <w:spacing w:val="4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44"/>
          <w:sz w:val="19"/>
        </w:rPr>
        <w:t> </w:t>
      </w:r>
      <w:r>
        <w:rPr>
          <w:rFonts w:ascii="Arial" w:hAnsi="Arial"/>
          <w:i/>
          <w:sz w:val="19"/>
        </w:rPr>
        <w:t>objeto</w:t>
      </w:r>
      <w:r>
        <w:rPr>
          <w:rFonts w:ascii="Arial" w:hAnsi="Arial"/>
          <w:i/>
          <w:spacing w:val="4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44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44"/>
          <w:sz w:val="19"/>
        </w:rPr>
        <w:t> </w:t>
      </w:r>
      <w:r>
        <w:rPr>
          <w:rFonts w:ascii="Arial" w:hAnsi="Arial"/>
          <w:i/>
          <w:sz w:val="19"/>
        </w:rPr>
        <w:t>licitación,</w:t>
      </w:r>
      <w:r>
        <w:rPr>
          <w:rFonts w:ascii="Arial" w:hAnsi="Arial"/>
          <w:i/>
          <w:spacing w:val="37"/>
          <w:sz w:val="19"/>
        </w:rPr>
        <w:t> </w:t>
      </w:r>
      <w:r>
        <w:rPr>
          <w:rFonts w:ascii="Arial" w:hAnsi="Arial"/>
          <w:i/>
          <w:sz w:val="19"/>
        </w:rPr>
        <w:t>el</w:t>
      </w:r>
    </w:p>
    <w:p>
      <w:pPr>
        <w:spacing w:after="0" w:line="240" w:lineRule="auto"/>
        <w:jc w:val="both"/>
        <w:rPr>
          <w:rFonts w:ascii="Arial" w:hAnsi="Arial"/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9"/>
        <w:rPr>
          <w:rFonts w:ascii="Arial"/>
          <w:i/>
          <w:sz w:val="14"/>
        </w:rPr>
      </w:pPr>
    </w:p>
    <w:p>
      <w:pPr>
        <w:spacing w:line="237" w:lineRule="auto" w:before="98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volumen a adquirir, el número de licitación, las fechas previstas para llevar 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cabo el procedimiento de contratación y la fecha </w:t>
      </w:r>
      <w:r>
        <w:rPr>
          <w:rFonts w:ascii="Arial" w:hAnsi="Arial"/>
          <w:b/>
          <w:i/>
          <w:sz w:val="19"/>
        </w:rPr>
        <w:t>de publicación </w:t>
      </w:r>
      <w:r>
        <w:rPr>
          <w:rFonts w:ascii="Arial" w:hAnsi="Arial"/>
          <w:i/>
          <w:sz w:val="19"/>
        </w:rPr>
        <w:t>en el sistema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de adquisiciones estatal. Dicha publicación se realizará de conformidad con lo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establecido en el último párrafo del artículo 32 de la Ley y segundo párrafo del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position w:val="-6"/>
          <w:sz w:val="19"/>
        </w:rPr>
        <w:t>artículo</w:t>
      </w:r>
      <w:r>
        <w:rPr>
          <w:rFonts w:ascii="Arial" w:hAnsi="Arial"/>
          <w:i/>
          <w:spacing w:val="-5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27</w:t>
      </w:r>
      <w:r>
        <w:rPr>
          <w:rFonts w:ascii="Arial" w:hAnsi="Arial"/>
          <w:i/>
          <w:spacing w:val="-4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del Reglamento. </w:t>
      </w:r>
      <w:r>
        <w:rPr>
          <w:rFonts w:ascii="Arial" w:hAnsi="Arial"/>
          <w:i/>
          <w:sz w:val="12"/>
        </w:rPr>
        <w:t>(Reforma 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296" w:right="122"/>
        <w:jc w:val="both"/>
      </w:pPr>
      <w:r>
        <w:rPr>
          <w:rFonts w:ascii="Arial" w:hAnsi="Arial"/>
          <w:b/>
        </w:rPr>
        <w:t>Artículo 34. </w:t>
      </w:r>
      <w:r>
        <w:rPr/>
        <w:t>Los actos previstos en la fracciones II y III del artículo 34 de la</w:t>
      </w:r>
      <w:r>
        <w:rPr>
          <w:spacing w:val="1"/>
        </w:rPr>
        <w:t> </w:t>
      </w:r>
      <w:r>
        <w:rPr/>
        <w:t>Ley, serán presididos por el servidor público designado por la convocante,</w:t>
      </w:r>
      <w:r>
        <w:rPr>
          <w:spacing w:val="1"/>
        </w:rPr>
        <w:t> </w:t>
      </w:r>
      <w:r>
        <w:rPr/>
        <w:t>quién deberá ser asistido por un representante de la Dependencia o Entidad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 técnica o usuaria de los bienes, arrendamientos o servicios objeto de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contratación.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Contraloría y</w:t>
      </w:r>
      <w:r>
        <w:rPr>
          <w:spacing w:val="-2"/>
        </w:rPr>
        <w:t> </w:t>
      </w:r>
      <w:r>
        <w:rPr/>
        <w:t>Transparencia Gubernamental.</w:t>
      </w:r>
    </w:p>
    <w:p>
      <w:pPr>
        <w:pStyle w:val="BodyText"/>
        <w:spacing w:before="3"/>
      </w:pPr>
    </w:p>
    <w:p>
      <w:pPr>
        <w:pStyle w:val="BodyText"/>
        <w:ind w:left="296" w:right="125"/>
        <w:jc w:val="both"/>
      </w:pPr>
      <w:r>
        <w:rPr>
          <w:rFonts w:ascii="Arial" w:hAnsi="Arial"/>
          <w:b/>
        </w:rPr>
        <w:t>Artículo 35. </w:t>
      </w:r>
      <w:r>
        <w:rPr/>
        <w:t>La junta de aclaraciones deberá celebrarse dentro de los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</w:t>
      </w:r>
      <w:r>
        <w:rPr>
          <w:spacing w:val="-5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según corresponda.</w:t>
      </w:r>
    </w:p>
    <w:p>
      <w:pPr>
        <w:pStyle w:val="BodyText"/>
        <w:spacing w:before="2"/>
      </w:pPr>
    </w:p>
    <w:p>
      <w:pPr>
        <w:pStyle w:val="BodyText"/>
        <w:ind w:left="296"/>
        <w:jc w:val="both"/>
      </w:pP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aclaraciones</w:t>
      </w:r>
      <w:r>
        <w:rPr>
          <w:spacing w:val="-2"/>
        </w:rPr>
        <w:t> </w:t>
      </w:r>
      <w:r>
        <w:rPr/>
        <w:t>se considerará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40" w:lineRule="auto" w:before="0" w:after="0"/>
        <w:ind w:left="865" w:right="125" w:hanging="389"/>
        <w:jc w:val="both"/>
        <w:rPr>
          <w:sz w:val="19"/>
        </w:rPr>
      </w:pPr>
      <w:r>
        <w:rPr>
          <w:sz w:val="19"/>
        </w:rPr>
        <w:t>Los proveedores que pretendan solicitar aclaraciones a los aspectos</w:t>
      </w:r>
      <w:r>
        <w:rPr>
          <w:spacing w:val="1"/>
          <w:sz w:val="19"/>
        </w:rPr>
        <w:t> </w:t>
      </w:r>
      <w:r>
        <w:rPr>
          <w:sz w:val="19"/>
        </w:rPr>
        <w:t>contenidos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bases,</w:t>
      </w:r>
      <w:r>
        <w:rPr>
          <w:spacing w:val="1"/>
          <w:sz w:val="19"/>
        </w:rPr>
        <w:t> </w:t>
      </w:r>
      <w:r>
        <w:rPr>
          <w:sz w:val="19"/>
        </w:rPr>
        <w:t>deberán</w:t>
      </w:r>
      <w:r>
        <w:rPr>
          <w:spacing w:val="1"/>
          <w:sz w:val="19"/>
        </w:rPr>
        <w:t> </w:t>
      </w:r>
      <w:r>
        <w:rPr>
          <w:sz w:val="19"/>
        </w:rPr>
        <w:t>presentar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escrito,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expresen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participar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licitación,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representación</w:t>
      </w:r>
      <w:r>
        <w:rPr>
          <w:spacing w:val="-1"/>
          <w:sz w:val="19"/>
        </w:rPr>
        <w:t> </w:t>
      </w:r>
      <w:r>
        <w:rPr>
          <w:sz w:val="19"/>
        </w:rPr>
        <w:t>de un tercero;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40" w:lineRule="auto" w:before="0" w:after="0"/>
        <w:ind w:left="865" w:right="121" w:hanging="445"/>
        <w:jc w:val="both"/>
        <w:rPr>
          <w:sz w:val="19"/>
        </w:rPr>
      </w:pPr>
      <w:r>
        <w:rPr>
          <w:sz w:val="19"/>
        </w:rPr>
        <w:t>Las solicitudes de aclaración deberán enviarse a través de los medios</w:t>
      </w:r>
      <w:r>
        <w:rPr>
          <w:spacing w:val="1"/>
          <w:sz w:val="19"/>
        </w:rPr>
        <w:t> </w:t>
      </w:r>
      <w:r>
        <w:rPr>
          <w:sz w:val="19"/>
        </w:rPr>
        <w:t>que indique la convocante, incluyendo correo electrónico, a más tardar</w:t>
      </w:r>
      <w:r>
        <w:rPr>
          <w:spacing w:val="1"/>
          <w:sz w:val="19"/>
        </w:rPr>
        <w:t> </w:t>
      </w:r>
      <w:r>
        <w:rPr>
          <w:sz w:val="19"/>
        </w:rPr>
        <w:t>veinticuatro horas antes de la fecha y hora en que se vaya a realizar la</w:t>
      </w:r>
      <w:r>
        <w:rPr>
          <w:spacing w:val="1"/>
          <w:sz w:val="19"/>
        </w:rPr>
        <w:t> </w:t>
      </w:r>
      <w:r>
        <w:rPr>
          <w:sz w:val="19"/>
        </w:rPr>
        <w:t>junta de</w:t>
      </w:r>
      <w:r>
        <w:rPr>
          <w:spacing w:val="-4"/>
          <w:sz w:val="19"/>
        </w:rPr>
        <w:t> </w:t>
      </w:r>
      <w:r>
        <w:rPr>
          <w:sz w:val="19"/>
        </w:rPr>
        <w:t>aclaraciones;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40" w:lineRule="auto" w:before="0" w:after="0"/>
        <w:ind w:left="865" w:right="121" w:hanging="497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acto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presidido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servidor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designado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convocante,</w:t>
      </w:r>
      <w:r>
        <w:rPr>
          <w:spacing w:val="1"/>
          <w:sz w:val="19"/>
        </w:rPr>
        <w:t> </w:t>
      </w:r>
      <w:r>
        <w:rPr>
          <w:sz w:val="19"/>
        </w:rPr>
        <w:t>quién</w:t>
      </w:r>
      <w:r>
        <w:rPr>
          <w:spacing w:val="1"/>
          <w:sz w:val="19"/>
        </w:rPr>
        <w:t> </w:t>
      </w:r>
      <w:r>
        <w:rPr>
          <w:sz w:val="19"/>
        </w:rPr>
        <w:t>deberá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asistido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representante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Dependencia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Entidad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área</w:t>
      </w:r>
      <w:r>
        <w:rPr>
          <w:spacing w:val="1"/>
          <w:sz w:val="19"/>
        </w:rPr>
        <w:t> </w:t>
      </w:r>
      <w:r>
        <w:rPr>
          <w:sz w:val="19"/>
        </w:rPr>
        <w:t>técnica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usuaria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bienes,</w:t>
      </w:r>
      <w:r>
        <w:rPr>
          <w:spacing w:val="1"/>
          <w:sz w:val="19"/>
        </w:rPr>
        <w:t> </w:t>
      </w:r>
      <w:r>
        <w:rPr>
          <w:sz w:val="19"/>
        </w:rPr>
        <w:t>arrendamientos o servicios objeto de la contratación, a fin de que se</w:t>
      </w:r>
      <w:r>
        <w:rPr>
          <w:spacing w:val="1"/>
          <w:sz w:val="19"/>
        </w:rPr>
        <w:t> </w:t>
      </w:r>
      <w:r>
        <w:rPr>
          <w:sz w:val="19"/>
        </w:rPr>
        <w:t>resuelvan en forma clara y precisa las dudas y planteamientos de los</w:t>
      </w:r>
      <w:r>
        <w:rPr>
          <w:spacing w:val="1"/>
          <w:sz w:val="19"/>
        </w:rPr>
        <w:t> </w:t>
      </w:r>
      <w:r>
        <w:rPr>
          <w:sz w:val="19"/>
        </w:rPr>
        <w:t>Proveedores participantes relacionados con los aspectos contenidos en</w:t>
      </w:r>
      <w:r>
        <w:rPr>
          <w:spacing w:val="-50"/>
          <w:sz w:val="19"/>
        </w:rPr>
        <w:t> </w:t>
      </w:r>
      <w:r>
        <w:rPr>
          <w:sz w:val="19"/>
        </w:rPr>
        <w:t>las</w:t>
      </w:r>
      <w:r>
        <w:rPr>
          <w:spacing w:val="-5"/>
          <w:sz w:val="19"/>
        </w:rPr>
        <w:t> </w:t>
      </w:r>
      <w:r>
        <w:rPr>
          <w:sz w:val="19"/>
        </w:rPr>
        <w:t>bases;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40" w:lineRule="auto" w:before="0" w:after="0"/>
        <w:ind w:left="865" w:right="124" w:hanging="517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acto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dará</w:t>
      </w:r>
      <w:r>
        <w:rPr>
          <w:spacing w:val="1"/>
          <w:sz w:val="19"/>
        </w:rPr>
        <w:t> </w:t>
      </w:r>
      <w:r>
        <w:rPr>
          <w:sz w:val="19"/>
        </w:rPr>
        <w:t>lectura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aclaraciones</w:t>
      </w:r>
      <w:r>
        <w:rPr>
          <w:spacing w:val="1"/>
          <w:sz w:val="19"/>
        </w:rPr>
        <w:t> </w:t>
      </w:r>
      <w:r>
        <w:rPr>
          <w:sz w:val="19"/>
        </w:rPr>
        <w:t>solicitadas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Proveedores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respuestas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Dependencias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Entidades,</w:t>
      </w:r>
      <w:r>
        <w:rPr>
          <w:spacing w:val="-4"/>
          <w:sz w:val="19"/>
        </w:rPr>
        <w:t> </w:t>
      </w:r>
      <w:r>
        <w:rPr>
          <w:sz w:val="19"/>
        </w:rPr>
        <w:t>en su caso,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área requirente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técnica;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37" w:lineRule="auto" w:before="98" w:after="0"/>
        <w:ind w:left="865" w:right="119" w:hanging="465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Las bases de la Licitación podrán ser modificadas en virtud de 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preguntas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respuestas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formulen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por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proveedores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participantes, por adiciones o precisiones que la Dependencia, Entidad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 </w:t>
      </w:r>
      <w:r>
        <w:rPr>
          <w:rFonts w:ascii="Arial" w:hAnsi="Arial"/>
          <w:b/>
          <w:i/>
          <w:sz w:val="19"/>
        </w:rPr>
        <w:t>Convocante </w:t>
      </w:r>
      <w:r>
        <w:rPr>
          <w:rFonts w:ascii="Arial" w:hAnsi="Arial"/>
          <w:i/>
          <w:sz w:val="19"/>
        </w:rPr>
        <w:t>realice a las mismas, las cuales quedarán asentadas en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 acta que se levante con motivo de la junta de aclaraciones, la cual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formará parte integrante de las bases. Dichas modificaciones deberán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consideradas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elaboración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propuestas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no</w:t>
      </w:r>
      <w:r>
        <w:rPr>
          <w:rFonts w:ascii="Arial" w:hAnsi="Arial"/>
          <w:i/>
          <w:spacing w:val="52"/>
          <w:sz w:val="19"/>
        </w:rPr>
        <w:t> </w:t>
      </w:r>
      <w:r>
        <w:rPr>
          <w:rFonts w:ascii="Arial" w:hAnsi="Arial"/>
          <w:i/>
          <w:sz w:val="19"/>
        </w:rPr>
        <w:t>deberán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position w:val="-6"/>
          <w:sz w:val="19"/>
        </w:rPr>
        <w:t>limitar la participación de proveedores; </w:t>
      </w:r>
      <w:r>
        <w:rPr>
          <w:rFonts w:ascii="Arial" w:hAnsi="Arial"/>
          <w:i/>
          <w:sz w:val="12"/>
        </w:rPr>
        <w:t>(Reforma según Decreto PPOE Extra de fecha 22-</w:t>
      </w:r>
      <w:r>
        <w:rPr>
          <w:rFonts w:ascii="Arial" w:hAnsi="Arial"/>
          <w:i/>
          <w:spacing w:val="1"/>
          <w:sz w:val="12"/>
        </w:rPr>
        <w:t> </w:t>
      </w:r>
      <w:r>
        <w:rPr>
          <w:rFonts w:ascii="Arial" w:hAnsi="Arial"/>
          <w:i/>
          <w:sz w:val="12"/>
        </w:rPr>
        <w:t>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4"/>
        <w:rPr>
          <w:rFonts w:ascii="Arial"/>
          <w:i/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40" w:lineRule="auto" w:before="0" w:after="0"/>
        <w:ind w:left="865" w:right="121" w:hanging="517"/>
        <w:jc w:val="both"/>
        <w:rPr>
          <w:sz w:val="19"/>
        </w:rPr>
      </w:pPr>
      <w:r>
        <w:rPr>
          <w:sz w:val="19"/>
        </w:rPr>
        <w:t>Las modificaciones referidas en la fracción anterior, en ningún caso</w:t>
      </w:r>
      <w:r>
        <w:rPr>
          <w:spacing w:val="1"/>
          <w:sz w:val="19"/>
        </w:rPr>
        <w:t> </w:t>
      </w:r>
      <w:r>
        <w:rPr>
          <w:sz w:val="19"/>
        </w:rPr>
        <w:t>podrán consistir en la sustitución de los bienes o servicios requeridos</w:t>
      </w:r>
      <w:r>
        <w:rPr>
          <w:spacing w:val="1"/>
          <w:sz w:val="19"/>
        </w:rPr>
        <w:t> </w:t>
      </w:r>
      <w:r>
        <w:rPr>
          <w:sz w:val="19"/>
        </w:rPr>
        <w:t>originalmente,</w:t>
      </w:r>
      <w:r>
        <w:rPr>
          <w:spacing w:val="1"/>
          <w:sz w:val="19"/>
        </w:rPr>
        <w:t> </w:t>
      </w:r>
      <w:r>
        <w:rPr>
          <w:sz w:val="19"/>
        </w:rPr>
        <w:t>adición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variación</w:t>
      </w:r>
      <w:r>
        <w:rPr>
          <w:spacing w:val="1"/>
          <w:sz w:val="19"/>
        </w:rPr>
        <w:t> </w:t>
      </w:r>
      <w:r>
        <w:rPr>
          <w:sz w:val="19"/>
        </w:rPr>
        <w:t>significativa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características;</w:t>
      </w:r>
      <w:r>
        <w:rPr>
          <w:spacing w:val="-1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864" w:val="left" w:leader="none"/>
          <w:tab w:pos="865" w:val="left" w:leader="none"/>
        </w:tabs>
        <w:spacing w:line="237" w:lineRule="auto" w:before="0" w:after="0"/>
        <w:ind w:left="865" w:right="760" w:hanging="569"/>
        <w:jc w:val="left"/>
        <w:rPr>
          <w:sz w:val="19"/>
        </w:rPr>
      </w:pPr>
      <w:r>
        <w:rPr>
          <w:sz w:val="19"/>
        </w:rPr>
        <w:t>La asistencia de los Proveedores a la junta de aclaraciones será</w:t>
      </w:r>
      <w:r>
        <w:rPr>
          <w:spacing w:val="-50"/>
          <w:sz w:val="19"/>
        </w:rPr>
        <w:t> </w:t>
      </w:r>
      <w:r>
        <w:rPr>
          <w:sz w:val="19"/>
        </w:rPr>
        <w:t>optativa.</w:t>
      </w:r>
    </w:p>
    <w:p>
      <w:pPr>
        <w:pStyle w:val="BodyText"/>
      </w:pPr>
    </w:p>
    <w:p>
      <w:pPr>
        <w:pStyle w:val="BodyText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 deberá efectuarse en un plazo máximo de cinco días hábiles,</w:t>
      </w:r>
      <w:r>
        <w:rPr>
          <w:spacing w:val="1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 la fecha de celebración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 junta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aclaraciones.</w:t>
      </w:r>
    </w:p>
    <w:p>
      <w:pPr>
        <w:pStyle w:val="BodyText"/>
        <w:spacing w:before="2"/>
      </w:pPr>
    </w:p>
    <w:p>
      <w:pPr>
        <w:pStyle w:val="BodyText"/>
        <w:ind w:left="296" w:right="122"/>
        <w:jc w:val="both"/>
      </w:pPr>
      <w:r>
        <w:rPr/>
        <w:t>Dicho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a la licitación,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40" w:lineRule="auto" w:before="0" w:after="0"/>
        <w:ind w:left="865" w:right="120" w:hanging="389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entrega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propuestas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hará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sobres</w:t>
      </w:r>
      <w:r>
        <w:rPr>
          <w:spacing w:val="1"/>
          <w:sz w:val="19"/>
        </w:rPr>
        <w:t> </w:t>
      </w:r>
      <w:r>
        <w:rPr>
          <w:sz w:val="19"/>
        </w:rPr>
        <w:t>cerrados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contendrán,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separado,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propuesta</w:t>
      </w:r>
      <w:r>
        <w:rPr>
          <w:spacing w:val="1"/>
          <w:sz w:val="19"/>
        </w:rPr>
        <w:t> </w:t>
      </w:r>
      <w:r>
        <w:rPr>
          <w:sz w:val="19"/>
        </w:rPr>
        <w:t>técnica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propuesta</w:t>
      </w:r>
      <w:r>
        <w:rPr>
          <w:spacing w:val="1"/>
          <w:sz w:val="19"/>
        </w:rPr>
        <w:t> </w:t>
      </w:r>
      <w:r>
        <w:rPr>
          <w:sz w:val="19"/>
        </w:rPr>
        <w:t>económica. 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entregarán</w:t>
      </w:r>
      <w:r>
        <w:rPr>
          <w:spacing w:val="1"/>
          <w:sz w:val="19"/>
        </w:rPr>
        <w:t> </w:t>
      </w:r>
      <w:r>
        <w:rPr>
          <w:sz w:val="19"/>
        </w:rPr>
        <w:t>las muestras</w:t>
      </w:r>
      <w:r>
        <w:rPr>
          <w:spacing w:val="1"/>
          <w:sz w:val="19"/>
        </w:rPr>
        <w:t> </w:t>
      </w:r>
      <w:r>
        <w:rPr>
          <w:sz w:val="19"/>
        </w:rPr>
        <w:t>requeridas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bases;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40" w:lineRule="auto" w:before="1" w:after="0"/>
        <w:ind w:left="865" w:right="123" w:hanging="445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vez</w:t>
      </w:r>
      <w:r>
        <w:rPr>
          <w:spacing w:val="1"/>
          <w:sz w:val="19"/>
        </w:rPr>
        <w:t> </w:t>
      </w:r>
      <w:r>
        <w:rPr>
          <w:sz w:val="19"/>
        </w:rPr>
        <w:t>recibidas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propuestas,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procederá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apertura,</w:t>
      </w:r>
      <w:r>
        <w:rPr>
          <w:spacing w:val="1"/>
          <w:sz w:val="19"/>
        </w:rPr>
        <w:t> </w:t>
      </w:r>
      <w:r>
        <w:rPr>
          <w:sz w:val="19"/>
        </w:rPr>
        <w:t>haciéndose</w:t>
      </w:r>
      <w:r>
        <w:rPr>
          <w:spacing w:val="1"/>
          <w:sz w:val="19"/>
        </w:rPr>
        <w:t> </w:t>
      </w:r>
      <w:r>
        <w:rPr>
          <w:sz w:val="19"/>
        </w:rPr>
        <w:t>constar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documentación</w:t>
      </w:r>
      <w:r>
        <w:rPr>
          <w:spacing w:val="1"/>
          <w:sz w:val="19"/>
        </w:rPr>
        <w:t> </w:t>
      </w:r>
      <w:r>
        <w:rPr>
          <w:sz w:val="19"/>
        </w:rPr>
        <w:t>presentada,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cuantitativa,</w:t>
      </w:r>
      <w:r>
        <w:rPr>
          <w:spacing w:val="-4"/>
          <w:sz w:val="19"/>
        </w:rPr>
        <w:t> </w:t>
      </w:r>
      <w:r>
        <w:rPr>
          <w:sz w:val="19"/>
        </w:rPr>
        <w:t>sin que</w:t>
      </w:r>
      <w:r>
        <w:rPr>
          <w:spacing w:val="-4"/>
          <w:sz w:val="19"/>
        </w:rPr>
        <w:t> </w:t>
      </w:r>
      <w:r>
        <w:rPr>
          <w:sz w:val="19"/>
        </w:rPr>
        <w:t>ello implique la</w:t>
      </w:r>
      <w:r>
        <w:rPr>
          <w:spacing w:val="-1"/>
          <w:sz w:val="19"/>
        </w:rPr>
        <w:t> </w:t>
      </w:r>
      <w:r>
        <w:rPr>
          <w:sz w:val="19"/>
        </w:rPr>
        <w:t>evaluación</w:t>
      </w:r>
      <w:r>
        <w:rPr>
          <w:spacing w:val="-4"/>
          <w:sz w:val="19"/>
        </w:rPr>
        <w:t> </w:t>
      </w:r>
      <w:r>
        <w:rPr>
          <w:sz w:val="19"/>
        </w:rPr>
        <w:t>de su contenido;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40" w:lineRule="auto" w:before="0" w:after="0"/>
        <w:ind w:left="865" w:right="121" w:hanging="497"/>
        <w:jc w:val="both"/>
        <w:rPr>
          <w:sz w:val="19"/>
        </w:rPr>
      </w:pPr>
      <w:r>
        <w:rPr>
          <w:sz w:val="19"/>
        </w:rPr>
        <w:t>De entre los Licitantes que hayan asistido, éstos elegirán a uno, que en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conjunta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representantes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convocante,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Dependencia o Entidad requirente, o en su caso, el área usuaria o</w:t>
      </w:r>
      <w:r>
        <w:rPr>
          <w:spacing w:val="1"/>
          <w:sz w:val="19"/>
        </w:rPr>
        <w:t> </w:t>
      </w:r>
      <w:r>
        <w:rPr>
          <w:sz w:val="19"/>
        </w:rPr>
        <w:t>técnica, rubricarán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propuestas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partes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mismas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previamente se</w:t>
      </w:r>
      <w:r>
        <w:rPr>
          <w:spacing w:val="-4"/>
          <w:sz w:val="19"/>
        </w:rPr>
        <w:t> </w:t>
      </w:r>
      <w:r>
        <w:rPr>
          <w:sz w:val="19"/>
        </w:rPr>
        <w:t>hayan determinado</w:t>
      </w:r>
      <w:r>
        <w:rPr>
          <w:spacing w:val="-4"/>
          <w:sz w:val="19"/>
        </w:rPr>
        <w:t> </w:t>
      </w:r>
      <w:r>
        <w:rPr>
          <w:sz w:val="19"/>
        </w:rPr>
        <w:t>en las</w:t>
      </w:r>
      <w:r>
        <w:rPr>
          <w:spacing w:val="-2"/>
          <w:sz w:val="19"/>
        </w:rPr>
        <w:t> </w:t>
      </w:r>
      <w:r>
        <w:rPr>
          <w:sz w:val="19"/>
        </w:rPr>
        <w:t>bases;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La convocante entregará las</w:t>
      </w:r>
      <w:r>
        <w:rPr>
          <w:spacing w:val="-5"/>
          <w:sz w:val="19"/>
        </w:rPr>
        <w:t> </w:t>
      </w:r>
      <w:r>
        <w:rPr>
          <w:sz w:val="19"/>
        </w:rPr>
        <w:t>propuestas y</w:t>
      </w:r>
      <w:r>
        <w:rPr>
          <w:spacing w:val="-5"/>
          <w:sz w:val="19"/>
        </w:rPr>
        <w:t> </w:t>
      </w:r>
      <w:r>
        <w:rPr>
          <w:sz w:val="19"/>
        </w:rPr>
        <w:t>muestras</w:t>
      </w:r>
      <w:r>
        <w:rPr>
          <w:spacing w:val="-1"/>
          <w:sz w:val="19"/>
        </w:rPr>
        <w:t> </w:t>
      </w:r>
      <w:r>
        <w:rPr>
          <w:sz w:val="19"/>
        </w:rPr>
        <w:t>a la Dependencia</w:t>
      </w:r>
      <w:r>
        <w:rPr>
          <w:spacing w:val="-3"/>
          <w:sz w:val="19"/>
        </w:rPr>
        <w:t> </w:t>
      </w:r>
      <w:r>
        <w:rPr>
          <w:sz w:val="19"/>
        </w:rPr>
        <w:t>o</w:t>
      </w:r>
    </w:p>
    <w:p>
      <w:pPr>
        <w:spacing w:after="0" w:line="240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865" w:right="113"/>
      </w:pPr>
      <w:r>
        <w:rPr/>
        <w:t>Entidad</w:t>
      </w:r>
      <w:r>
        <w:rPr>
          <w:spacing w:val="7"/>
        </w:rPr>
        <w:t> </w:t>
      </w:r>
      <w:r>
        <w:rPr/>
        <w:t>requirente,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4"/>
        </w:rPr>
        <w:t> </w:t>
      </w:r>
      <w:r>
        <w:rPr/>
        <w:t>área</w:t>
      </w:r>
      <w:r>
        <w:rPr>
          <w:spacing w:val="7"/>
        </w:rPr>
        <w:t> </w:t>
      </w:r>
      <w:r>
        <w:rPr/>
        <w:t>usuaria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técnica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su</w:t>
      </w:r>
      <w:r>
        <w:rPr>
          <w:spacing w:val="-50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emisión del</w:t>
      </w:r>
      <w:r>
        <w:rPr>
          <w:spacing w:val="-4"/>
        </w:rPr>
        <w:t> </w:t>
      </w:r>
      <w:r>
        <w:rPr/>
        <w:t>dictamen técnico y</w:t>
      </w:r>
      <w:r>
        <w:rPr>
          <w:spacing w:val="-7"/>
        </w:rPr>
        <w:t> </w:t>
      </w:r>
      <w:r>
        <w:rPr/>
        <w:t>económico;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40" w:lineRule="auto" w:before="0" w:after="0"/>
        <w:ind w:left="865" w:right="121" w:hanging="465"/>
        <w:jc w:val="both"/>
        <w:rPr>
          <w:sz w:val="19"/>
        </w:rPr>
      </w:pPr>
      <w:r>
        <w:rPr>
          <w:sz w:val="19"/>
        </w:rPr>
        <w:t>Se levantará acta que servirá de constancia de la celebración de la</w:t>
      </w:r>
      <w:r>
        <w:rPr>
          <w:spacing w:val="1"/>
          <w:sz w:val="19"/>
        </w:rPr>
        <w:t> </w:t>
      </w:r>
      <w:r>
        <w:rPr>
          <w:sz w:val="19"/>
        </w:rPr>
        <w:t>recepción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apertura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propuestas</w:t>
      </w:r>
      <w:r>
        <w:rPr>
          <w:spacing w:val="22"/>
          <w:sz w:val="19"/>
        </w:rPr>
        <w:t> </w:t>
      </w:r>
      <w:r>
        <w:rPr>
          <w:sz w:val="19"/>
        </w:rPr>
        <w:t>técnicas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económicas,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-51"/>
          <w:sz w:val="19"/>
        </w:rPr>
        <w:t> </w:t>
      </w:r>
      <w:r>
        <w:rPr>
          <w:sz w:val="19"/>
        </w:rPr>
        <w:t>se hará constar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importe de cada una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ellas.</w:t>
      </w:r>
    </w:p>
    <w:p>
      <w:pPr>
        <w:pStyle w:val="BodyText"/>
        <w:spacing w:before="2"/>
      </w:pPr>
    </w:p>
    <w:p>
      <w:pPr>
        <w:spacing w:line="235" w:lineRule="auto" w:before="0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La entrega de las muestras podrá llevarse a cabo hasta con dos días hábiles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 anticipación, al acto de recepción y apertura de propuestas técnicas 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position w:val="-6"/>
          <w:sz w:val="19"/>
        </w:rPr>
        <w:t>económicas.</w:t>
      </w:r>
      <w:r>
        <w:rPr>
          <w:rFonts w:ascii="Arial" w:hAnsi="Arial"/>
          <w:i/>
          <w:spacing w:val="-4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 según Decreto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3"/>
        <w:rPr>
          <w:rFonts w:ascii="Arial"/>
          <w:i/>
        </w:rPr>
      </w:pPr>
    </w:p>
    <w:p>
      <w:pPr>
        <w:spacing w:line="240" w:lineRule="auto" w:before="1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Artículo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37</w:t>
      </w:r>
      <w:r>
        <w:rPr>
          <w:rFonts w:ascii="Arial" w:hAnsi="Arial"/>
          <w:i/>
          <w:sz w:val="19"/>
        </w:rPr>
        <w:t>.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Dependencias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Entidades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efectuar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análisis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evaluación de las propuestas deberán utilizar los criterios de evaluación 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verificar el cumplimiento de los requisitos establecidos en las bases de 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licitación</w:t>
      </w:r>
      <w:r>
        <w:rPr>
          <w:rFonts w:ascii="Arial" w:hAnsi="Arial"/>
          <w:b/>
          <w:i/>
          <w:sz w:val="19"/>
        </w:rPr>
        <w:t>, la aceptabilidad y condiciones de precios</w:t>
      </w:r>
      <w:r>
        <w:rPr>
          <w:rFonts w:ascii="Arial" w:hAnsi="Arial"/>
          <w:i/>
          <w:sz w:val="19"/>
        </w:rPr>
        <w:t>, así como comparar las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diferentes condiciones ofrecidas por los licitantes. En caso de incumplimiento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 las propuestas presentadas, se establecerá en el dictamen la motivación y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position w:val="-6"/>
          <w:sz w:val="19"/>
        </w:rPr>
        <w:t>fundamentación</w:t>
      </w:r>
      <w:r>
        <w:rPr>
          <w:rFonts w:ascii="Arial" w:hAnsi="Arial"/>
          <w:i/>
          <w:spacing w:val="-1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respectiva.</w:t>
      </w:r>
      <w:r>
        <w:rPr>
          <w:rFonts w:ascii="Arial" w:hAnsi="Arial"/>
          <w:i/>
          <w:spacing w:val="-1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 según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296" w:right="125"/>
        <w:jc w:val="both"/>
      </w:pPr>
      <w:r>
        <w:rPr/>
        <w:t>De conformidad con el artículo 40 de la Ley, las condiciones que tengan como</w:t>
      </w:r>
      <w:r>
        <w:rPr>
          <w:spacing w:val="-50"/>
        </w:rPr>
        <w:t> </w:t>
      </w:r>
      <w:r>
        <w:rPr/>
        <w:t>propósito facilitar la presentación de las proposiciones y agilizar la conducción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deficiencia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proposiciones,</w:t>
      </w:r>
      <w:r>
        <w:rPr>
          <w:spacing w:val="-4"/>
        </w:rPr>
        <w:t> </w:t>
      </w:r>
      <w:r>
        <w:rPr/>
        <w:t>no será motivo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desechar</w:t>
      </w:r>
      <w:r>
        <w:rPr>
          <w:spacing w:val="-1"/>
        </w:rPr>
        <w:t> </w:t>
      </w:r>
      <w:r>
        <w:rPr/>
        <w:t>sus</w:t>
      </w:r>
      <w:r>
        <w:rPr>
          <w:spacing w:val="-9"/>
        </w:rPr>
        <w:t> </w:t>
      </w:r>
      <w:r>
        <w:rPr/>
        <w:t>propuestas.</w:t>
      </w:r>
    </w:p>
    <w:p>
      <w:pPr>
        <w:pStyle w:val="BodyText"/>
        <w:spacing w:before="8"/>
        <w:rPr>
          <w:sz w:val="18"/>
        </w:rPr>
      </w:pPr>
    </w:p>
    <w:p>
      <w:pPr>
        <w:spacing w:line="240" w:lineRule="auto" w:before="0"/>
        <w:ind w:left="296" w:right="118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Entre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requisitos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cuyo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incumplimiento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no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afecta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solvencia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proposición,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considerarán: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proponer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un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plazo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entrega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menor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solicitado, en cuyo caso, de resultar adjudicado y de convenir a la convocante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pudiera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aceptarse;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omitir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aspectos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puedan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cubiertos</w:t>
      </w:r>
      <w:r>
        <w:rPr>
          <w:rFonts w:ascii="Arial" w:hAnsi="Arial"/>
          <w:i/>
          <w:spacing w:val="53"/>
          <w:sz w:val="19"/>
        </w:rPr>
        <w:t> </w:t>
      </w:r>
      <w:r>
        <w:rPr>
          <w:rFonts w:ascii="Arial" w:hAnsi="Arial"/>
          <w:i/>
          <w:sz w:val="19"/>
        </w:rPr>
        <w:t>con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información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contenida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 propia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propuesta técnica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económica;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no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observar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formatos establecidos, si 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proporciona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manera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clara 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información requerida; o cualquier otro que no tenga por objeto determinar 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solvencia de la proposición presentada. En ningún caso, se podrán suplir 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corregir las deficiencias de las propuestas presentadas.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Decreto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PPOE</w:t>
      </w:r>
      <w:r>
        <w:rPr>
          <w:rFonts w:ascii="Arial" w:hAnsi="Arial"/>
          <w:i/>
          <w:spacing w:val="1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Extra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de</w:t>
      </w:r>
      <w:r>
        <w:rPr>
          <w:rFonts w:ascii="Arial" w:hAnsi="Arial"/>
          <w:i/>
          <w:spacing w:val="-2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6"/>
        <w:rPr>
          <w:rFonts w:ascii="Arial"/>
          <w:i/>
          <w:sz w:val="14"/>
        </w:rPr>
      </w:pPr>
    </w:p>
    <w:p>
      <w:pPr>
        <w:pStyle w:val="BodyText"/>
        <w:ind w:left="296" w:right="124"/>
        <w:jc w:val="both"/>
      </w:pPr>
      <w:r>
        <w:rPr/>
        <w:t>El dictamen técnico-económico deberá emitirse y entregarse a la convocante</w:t>
      </w:r>
      <w:r>
        <w:rPr>
          <w:spacing w:val="1"/>
        </w:rPr>
        <w:t> </w:t>
      </w:r>
      <w:r>
        <w:rPr/>
        <w:t>dentro de un plazo máximo de cinco días hábiles, contados a partir del acto de</w:t>
      </w:r>
      <w:r>
        <w:rPr>
          <w:spacing w:val="-50"/>
        </w:rPr>
        <w:t> </w:t>
      </w:r>
      <w:r>
        <w:rPr/>
        <w:t>recepción y</w:t>
      </w:r>
      <w:r>
        <w:rPr>
          <w:spacing w:val="-5"/>
        </w:rPr>
        <w:t> </w:t>
      </w:r>
      <w:r>
        <w:rPr/>
        <w:t>apertura de propuestas</w:t>
      </w:r>
      <w:r>
        <w:rPr>
          <w:spacing w:val="-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económicas.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29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3"/>
        </w:rPr>
        <w:t> </w:t>
      </w:r>
      <w:r>
        <w:rPr/>
        <w:t>modalidades</w:t>
      </w:r>
      <w:r>
        <w:rPr>
          <w:spacing w:val="13"/>
        </w:rPr>
        <w:t> </w:t>
      </w:r>
      <w:r>
        <w:rPr/>
        <w:t>de</w:t>
      </w:r>
      <w:r>
        <w:rPr>
          <w:spacing w:val="19"/>
        </w:rPr>
        <w:t> </w:t>
      </w:r>
      <w:r>
        <w:rPr/>
        <w:t>Licitación</w:t>
      </w:r>
      <w:r>
        <w:rPr>
          <w:spacing w:val="15"/>
        </w:rPr>
        <w:t> </w:t>
      </w:r>
      <w:r>
        <w:rPr/>
        <w:t>previstas</w:t>
      </w:r>
      <w:r>
        <w:rPr>
          <w:spacing w:val="14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IV,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296" w:right="115"/>
        <w:jc w:val="both"/>
      </w:pPr>
      <w:r>
        <w:rPr/>
        <w:t>V, VI y VII del artículo 28 de la Ley, una vez recibido el dictamen técnico-</w:t>
      </w:r>
      <w:r>
        <w:rPr>
          <w:spacing w:val="1"/>
        </w:rPr>
        <w:t> </w:t>
      </w:r>
      <w:r>
        <w:rPr/>
        <w:t>económico, el Titular de la Dirección de Recursos Materiales de la Secretaría,</w:t>
      </w:r>
      <w:r>
        <w:rPr>
          <w:spacing w:val="1"/>
        </w:rPr>
        <w:t> </w:t>
      </w:r>
      <w:r>
        <w:rPr/>
        <w:t>deberá revisar el mismo y emitir el dictamen de resultados, en un plazo 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hábiles.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96" w:right="122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dictaminará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 de resultados. El fallo de la licitación se dará a conocer en términos</w:t>
      </w:r>
      <w:r>
        <w:rPr>
          <w:spacing w:val="1"/>
        </w:rPr>
        <w:t> </w:t>
      </w:r>
      <w:r>
        <w:rPr/>
        <w:t>de lo establecido en las bases en el sistema de adquisiciones estatal, en un</w:t>
      </w:r>
      <w:r>
        <w:rPr>
          <w:spacing w:val="1"/>
        </w:rPr>
        <w:t> </w:t>
      </w:r>
      <w:r>
        <w:rPr/>
        <w:t>plazo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tres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emisión.</w:t>
      </w:r>
    </w:p>
    <w:p>
      <w:pPr>
        <w:pStyle w:val="BodyText"/>
        <w:spacing w:before="6"/>
      </w:pPr>
    </w:p>
    <w:p>
      <w:pPr>
        <w:pStyle w:val="BodyText"/>
        <w:spacing w:before="1"/>
        <w:ind w:left="296" w:right="120"/>
        <w:jc w:val="both"/>
      </w:pPr>
      <w:r>
        <w:rPr/>
        <w:t>En</w:t>
      </w:r>
      <w:r>
        <w:rPr>
          <w:spacing w:val="1"/>
        </w:rPr>
        <w:t> </w:t>
      </w:r>
      <w:r>
        <w:rPr/>
        <w:t>el caso de</w:t>
      </w:r>
      <w:r>
        <w:rPr>
          <w:spacing w:val="1"/>
        </w:rPr>
        <w:t> </w:t>
      </w:r>
      <w:r>
        <w:rPr/>
        <w:t>invitaciones</w:t>
      </w:r>
      <w:r>
        <w:rPr>
          <w:spacing w:val="1"/>
        </w:rPr>
        <w:t> </w:t>
      </w:r>
      <w:r>
        <w:rPr/>
        <w:t>restringidas, no</w:t>
      </w:r>
      <w:r>
        <w:rPr>
          <w:spacing w:val="1"/>
        </w:rPr>
        <w:t> </w:t>
      </w:r>
      <w:r>
        <w:rPr/>
        <w:t>será aplicable</w:t>
      </w:r>
      <w:r>
        <w:rPr>
          <w:spacing w:val="1"/>
        </w:rPr>
        <w:t> </w:t>
      </w:r>
      <w:r>
        <w:rPr/>
        <w:t>el 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resultados, salvo en el supuesto previsto en el último párrafo del artículo 43 de</w:t>
      </w:r>
      <w:r>
        <w:rPr>
          <w:spacing w:val="-50"/>
        </w:rPr>
        <w:t> </w:t>
      </w:r>
      <w:r>
        <w:rPr/>
        <w:t>la Ley.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2" w:lineRule="auto"/>
        <w:ind w:left="296" w:right="126"/>
        <w:jc w:val="both"/>
      </w:pPr>
      <w:r>
        <w:rPr>
          <w:rFonts w:ascii="Arial" w:hAnsi="Arial"/>
          <w:b/>
        </w:rPr>
        <w:t>Artículo 39. </w:t>
      </w:r>
      <w:r>
        <w:rPr/>
        <w:t>En la</w:t>
      </w:r>
      <w:r>
        <w:rPr>
          <w:spacing w:val="1"/>
        </w:rPr>
        <w:t> </w:t>
      </w:r>
      <w:r>
        <w:rPr/>
        <w:t>modalidad prevista en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 del artículo 28 de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Ley, el Sub-Comité de la Dependencia o Entidad respectiva, dictaminará y</w:t>
      </w:r>
      <w:r>
        <w:rPr>
          <w:spacing w:val="1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fallo correspondiente,</w:t>
      </w:r>
      <w:r>
        <w:rPr>
          <w:spacing w:val="-3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 técnico-económico.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6"/>
        <w:jc w:val="both"/>
      </w:pPr>
      <w:r>
        <w:rPr/>
        <w:t>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restringida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50"/>
        </w:rPr>
        <w:t> </w:t>
      </w:r>
      <w:r>
        <w:rPr/>
        <w:t>establecido en las bases mediante oficio o correo electrónico con acuse de</w:t>
      </w:r>
      <w:r>
        <w:rPr>
          <w:spacing w:val="1"/>
        </w:rPr>
        <w:t> </w:t>
      </w:r>
      <w:r>
        <w:rPr/>
        <w:t>recibo,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no</w:t>
      </w:r>
      <w:r>
        <w:rPr>
          <w:spacing w:val="1"/>
        </w:rPr>
        <w:t> </w:t>
      </w:r>
      <w:r>
        <w:rPr/>
        <w:t>mayor</w:t>
      </w:r>
      <w:r>
        <w:rPr>
          <w:spacing w:val="-4"/>
        </w:rPr>
        <w:t> </w:t>
      </w:r>
      <w:r>
        <w:rPr/>
        <w:t>a tres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emisión.</w:t>
      </w:r>
    </w:p>
    <w:p>
      <w:pPr>
        <w:pStyle w:val="BodyText"/>
        <w:spacing w:before="6"/>
        <w:rPr>
          <w:sz w:val="18"/>
        </w:rPr>
      </w:pPr>
    </w:p>
    <w:p>
      <w:pPr>
        <w:spacing w:line="240" w:lineRule="auto" w:before="0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Artículo 40. </w:t>
      </w:r>
      <w:r>
        <w:rPr>
          <w:rFonts w:ascii="Arial" w:hAnsi="Arial"/>
          <w:i/>
          <w:sz w:val="19"/>
        </w:rPr>
        <w:t>Si derivado de la evaluación técnica y económica se obtuviera un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empate, se adjudicará </w:t>
      </w:r>
      <w:r>
        <w:rPr>
          <w:rFonts w:ascii="Arial" w:hAnsi="Arial"/>
          <w:b/>
          <w:i/>
          <w:sz w:val="19"/>
        </w:rPr>
        <w:t>por insaculación o </w:t>
      </w:r>
      <w:r>
        <w:rPr>
          <w:rFonts w:ascii="Arial" w:hAnsi="Arial"/>
          <w:i/>
          <w:sz w:val="19"/>
        </w:rPr>
        <w:t>por partes iguales sólo respecto 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las partidas en igualdad de condiciones, si en las bases de Licitación 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hubiere establecido el abastecimiento simultáneo. </w:t>
      </w:r>
      <w:r>
        <w:rPr>
          <w:rFonts w:ascii="Arial" w:hAnsi="Arial"/>
          <w:i/>
          <w:sz w:val="19"/>
          <w:vertAlign w:val="superscript"/>
        </w:rPr>
        <w:t>(Reforma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según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Decreto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PPOE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Extra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superscript"/>
        </w:rPr>
        <w:t>de</w:t>
      </w:r>
      <w:r>
        <w:rPr>
          <w:rFonts w:ascii="Arial" w:hAnsi="Arial"/>
          <w:i/>
          <w:spacing w:val="1"/>
          <w:sz w:val="19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fecha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7"/>
        <w:rPr>
          <w:rFonts w:ascii="Arial"/>
          <w:i/>
          <w:sz w:val="14"/>
        </w:rPr>
      </w:pPr>
    </w:p>
    <w:p>
      <w:pPr>
        <w:pStyle w:val="Heading1"/>
        <w:spacing w:line="237" w:lineRule="auto"/>
        <w:ind w:right="117"/>
        <w:rPr>
          <w:b w:val="0"/>
          <w:sz w:val="12"/>
        </w:rPr>
      </w:pPr>
      <w:r>
        <w:rPr/>
        <w:t>Dicho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insaculación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asistido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50"/>
        </w:rPr>
        <w:t> </w:t>
      </w:r>
      <w:r>
        <w:rPr/>
        <w:t>representante de la Dependencia o Entidad del ´área técnica o usuaria de</w:t>
      </w:r>
      <w:r>
        <w:rPr>
          <w:spacing w:val="-50"/>
        </w:rPr>
        <w:t> </w:t>
      </w:r>
      <w:r>
        <w:rPr/>
        <w:t>los bienes, arrendamientos o servicios objeto de la contratación y 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>
          <w:position w:val="-6"/>
        </w:rPr>
        <w:t>Gubernamental.</w:t>
      </w:r>
      <w:r>
        <w:rPr>
          <w:spacing w:val="-2"/>
          <w:position w:val="-6"/>
        </w:rPr>
        <w:t> </w:t>
      </w:r>
      <w:r>
        <w:rPr>
          <w:b w:val="0"/>
          <w:sz w:val="12"/>
        </w:rPr>
        <w:t>(Adición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según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Decreto PPOE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Extra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de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fecha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22-04-2020)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line="242" w:lineRule="auto"/>
        <w:ind w:left="296" w:right="124"/>
        <w:jc w:val="both"/>
      </w:pPr>
      <w:r>
        <w:rPr>
          <w:rFonts w:ascii="Arial" w:hAnsi="Arial"/>
          <w:b/>
        </w:rPr>
        <w:t>Artículo 41. </w:t>
      </w:r>
      <w:r>
        <w:rPr/>
        <w:t>De resultar necesario, la convocante podrá diferir las fechas o</w:t>
      </w:r>
      <w:r>
        <w:rPr>
          <w:spacing w:val="1"/>
        </w:rPr>
        <w:t> </w:t>
      </w:r>
      <w:r>
        <w:rPr/>
        <w:t>plazos previstos para las etapas establecidas en las fracciones II, III, IV</w:t>
      </w:r>
      <w:r>
        <w:rPr>
          <w:spacing w:val="52"/>
        </w:rPr>
        <w:t> </w:t>
      </w:r>
      <w:r>
        <w:rPr/>
        <w:t>y V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 34 de la Ley.</w:t>
      </w:r>
    </w:p>
    <w:p>
      <w:pPr>
        <w:pStyle w:val="BodyText"/>
        <w:spacing w:before="1"/>
      </w:pPr>
    </w:p>
    <w:p>
      <w:pPr>
        <w:pStyle w:val="BodyText"/>
        <w:spacing w:line="237" w:lineRule="auto" w:before="1"/>
        <w:ind w:left="296" w:right="125"/>
        <w:jc w:val="both"/>
      </w:pPr>
      <w:r>
        <w:rPr/>
        <w:t>Para tales efectos, se deberá publicar un aviso en el sistema de adquisiciones</w:t>
      </w:r>
      <w:r>
        <w:rPr>
          <w:spacing w:val="-50"/>
        </w:rPr>
        <w:t> </w:t>
      </w:r>
      <w:r>
        <w:rPr/>
        <w:t>estatal</w:t>
      </w:r>
      <w:r>
        <w:rPr>
          <w:spacing w:val="15"/>
        </w:rPr>
        <w:t> </w:t>
      </w:r>
      <w:r>
        <w:rPr/>
        <w:t>cuando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trate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Licitaciones</w:t>
      </w:r>
      <w:r>
        <w:rPr>
          <w:spacing w:val="13"/>
        </w:rPr>
        <w:t> </w:t>
      </w:r>
      <w:r>
        <w:rPr/>
        <w:t>públicas.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deberá</w:t>
      </w:r>
      <w:r>
        <w:rPr>
          <w:spacing w:val="15"/>
        </w:rPr>
        <w:t> </w:t>
      </w:r>
      <w:r>
        <w:rPr/>
        <w:t>notificar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/>
        <w:t>aviso</w:t>
      </w:r>
    </w:p>
    <w:p>
      <w:pPr>
        <w:spacing w:after="0" w:line="237" w:lineRule="auto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296" w:right="128"/>
        <w:jc w:val="both"/>
      </w:pPr>
      <w:r>
        <w:rPr/>
        <w:t>mediante oficio o correo electrónico con acuse de recibo, cuando se trate de</w:t>
      </w:r>
      <w:r>
        <w:rPr>
          <w:spacing w:val="1"/>
        </w:rPr>
        <w:t> </w:t>
      </w:r>
      <w:r>
        <w:rPr/>
        <w:t>Invitaciones</w:t>
      </w:r>
      <w:r>
        <w:rPr>
          <w:spacing w:val="-1"/>
        </w:rPr>
        <w:t> </w:t>
      </w:r>
      <w:r>
        <w:rPr/>
        <w:t>restringidas.</w:t>
      </w:r>
    </w:p>
    <w:p>
      <w:pPr>
        <w:pStyle w:val="BodyText"/>
        <w:spacing w:before="1"/>
      </w:pPr>
    </w:p>
    <w:p>
      <w:pPr>
        <w:pStyle w:val="Heading1"/>
        <w:spacing w:line="237" w:lineRule="auto"/>
        <w:rPr>
          <w:b w:val="0"/>
          <w:sz w:val="12"/>
        </w:rPr>
      </w:pPr>
      <w:r>
        <w:rPr/>
        <w:t>Artículo</w:t>
      </w:r>
      <w:r>
        <w:rPr>
          <w:spacing w:val="1"/>
        </w:rPr>
        <w:t> </w:t>
      </w:r>
      <w:r>
        <w:rPr/>
        <w:t>42.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o partidas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resultaron</w:t>
      </w:r>
      <w:r>
        <w:rPr>
          <w:spacing w:val="1"/>
        </w:rPr>
        <w:t> </w:t>
      </w:r>
      <w:r>
        <w:rPr/>
        <w:t>ganadoras, se pondrán a</w:t>
      </w:r>
      <w:r>
        <w:rPr>
          <w:spacing w:val="1"/>
        </w:rPr>
        <w:t> </w:t>
      </w:r>
      <w:r>
        <w:rPr/>
        <w:t>disposición de los licitantes participantes por</w:t>
      </w:r>
      <w:r>
        <w:rPr>
          <w:spacing w:val="1"/>
        </w:rPr>
        <w:t> </w:t>
      </w:r>
      <w:r>
        <w:rPr/>
        <w:t>un plazo de 10 días hábiles, contados a partir de la emisión del fallo. Una</w:t>
      </w:r>
      <w:r>
        <w:rPr>
          <w:spacing w:val="1"/>
        </w:rPr>
        <w:t> </w:t>
      </w:r>
      <w:r>
        <w:rPr/>
        <w:t>vez transcurrido este periodo, la convocante podrá desecharlas o darles</w:t>
      </w:r>
      <w:r>
        <w:rPr>
          <w:spacing w:val="1"/>
        </w:rPr>
        <w:t> </w:t>
      </w:r>
      <w:r>
        <w:rPr>
          <w:position w:val="-6"/>
        </w:rPr>
        <w:t>destino</w:t>
      </w:r>
      <w:r>
        <w:rPr>
          <w:spacing w:val="-4"/>
          <w:position w:val="-6"/>
        </w:rPr>
        <w:t> </w:t>
      </w:r>
      <w:r>
        <w:rPr>
          <w:position w:val="-6"/>
        </w:rPr>
        <w:t>final.</w:t>
      </w:r>
      <w:r>
        <w:rPr>
          <w:spacing w:val="-3"/>
          <w:position w:val="-6"/>
        </w:rPr>
        <w:t> </w:t>
      </w:r>
      <w:r>
        <w:rPr>
          <w:b w:val="0"/>
          <w:sz w:val="12"/>
        </w:rPr>
        <w:t>(Reforma según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Decreto PPOE</w:t>
      </w:r>
      <w:r>
        <w:rPr>
          <w:b w:val="0"/>
          <w:spacing w:val="-2"/>
          <w:sz w:val="12"/>
        </w:rPr>
        <w:t> </w:t>
      </w:r>
      <w:r>
        <w:rPr>
          <w:b w:val="0"/>
          <w:sz w:val="12"/>
        </w:rPr>
        <w:t>Extra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de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fecha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22-04-2020)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line="242" w:lineRule="auto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27"/>
        </w:rPr>
        <w:t> </w:t>
      </w:r>
      <w:r>
        <w:rPr/>
        <w:t>Contra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determinación</w:t>
      </w:r>
      <w:r>
        <w:rPr>
          <w:spacing w:val="28"/>
        </w:rPr>
        <w:t> </w:t>
      </w:r>
      <w:r>
        <w:rPr/>
        <w:t>del</w:t>
      </w:r>
      <w:r>
        <w:rPr>
          <w:spacing w:val="23"/>
        </w:rPr>
        <w:t> </w:t>
      </w:r>
      <w:r>
        <w:rPr/>
        <w:t>fallo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procederá</w:t>
      </w:r>
      <w:r>
        <w:rPr>
          <w:spacing w:val="28"/>
        </w:rPr>
        <w:t> </w:t>
      </w:r>
      <w:r>
        <w:rPr/>
        <w:t>recurso</w:t>
      </w:r>
      <w:r>
        <w:rPr>
          <w:spacing w:val="27"/>
        </w:rPr>
        <w:t> </w:t>
      </w:r>
      <w:r>
        <w:rPr/>
        <w:t>alguno,</w:t>
      </w:r>
      <w:r>
        <w:rPr>
          <w:spacing w:val="-50"/>
        </w:rPr>
        <w:t> </w:t>
      </w:r>
      <w:r>
        <w:rPr/>
        <w:t>sin embargo procederá la inconformidad que se interponga por los Licitantes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95</w:t>
      </w:r>
      <w:r>
        <w:rPr>
          <w:spacing w:val="-4"/>
        </w:rPr>
        <w:t> </w:t>
      </w:r>
      <w:r>
        <w:rPr/>
        <w:t>de la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before="8"/>
        <w:rPr>
          <w:sz w:val="18"/>
        </w:rPr>
      </w:pPr>
    </w:p>
    <w:p>
      <w:pPr>
        <w:spacing w:line="217" w:lineRule="exact" w:before="0"/>
        <w:ind w:left="444" w:right="269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VII</w:t>
      </w:r>
    </w:p>
    <w:p>
      <w:pPr>
        <w:spacing w:line="217" w:lineRule="exact" w:before="0"/>
        <w:ind w:left="441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 LAS EXCEPCIONES 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LICITACIÓN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296" w:right="123"/>
        <w:jc w:val="both"/>
      </w:pPr>
      <w:r>
        <w:rPr>
          <w:rFonts w:ascii="Arial" w:hAnsi="Arial"/>
          <w:b/>
        </w:rPr>
        <w:t>Artículo 44. </w:t>
      </w:r>
      <w:r>
        <w:rPr/>
        <w:t>Las Dependencias y Entidades, bajo su responsabilidad y previa</w:t>
      </w:r>
      <w:r>
        <w:rPr>
          <w:spacing w:val="1"/>
        </w:rPr>
        <w:t> </w:t>
      </w:r>
      <w:r>
        <w:rPr/>
        <w:t>dictaminación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 y servicios, sin sujetarse al procedimiento de Licitación, a</w:t>
      </w:r>
      <w:r>
        <w:rPr>
          <w:spacing w:val="1"/>
        </w:rPr>
        <w:t> </w:t>
      </w:r>
      <w:r>
        <w:rPr/>
        <w:t>través de adjudicación directa, cuando acrediten alguno de los supuestos de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artículo 46 de la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7" w:lineRule="auto"/>
        <w:ind w:left="296" w:right="125"/>
        <w:jc w:val="both"/>
      </w:pPr>
      <w:r>
        <w:rPr>
          <w:rFonts w:ascii="Arial" w:hAnsi="Arial"/>
          <w:b/>
        </w:rPr>
        <w:t>Artículo 45. </w:t>
      </w:r>
      <w:r>
        <w:rPr/>
        <w:t>Las excepciones previstas en el artículo 46 de</w:t>
      </w:r>
      <w:r>
        <w:rPr>
          <w:spacing w:val="52"/>
        </w:rPr>
        <w:t> </w:t>
      </w:r>
      <w:r>
        <w:rPr/>
        <w:t>la Ley, respecto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fracciones,</w:t>
      </w:r>
      <w:r>
        <w:rPr>
          <w:spacing w:val="-3"/>
        </w:rPr>
        <w:t> </w:t>
      </w:r>
      <w:r>
        <w:rPr/>
        <w:t>se acreditarán conforme a 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1" w:hanging="389"/>
        <w:jc w:val="both"/>
        <w:rPr>
          <w:sz w:val="19"/>
        </w:rPr>
      </w:pPr>
      <w:r>
        <w:rPr>
          <w:sz w:val="19"/>
        </w:rPr>
        <w:t>El contrato sólo pueda celebrarse con un determinado Proveedor por</w:t>
      </w:r>
      <w:r>
        <w:rPr>
          <w:spacing w:val="1"/>
          <w:sz w:val="19"/>
        </w:rPr>
        <w:t> </w:t>
      </w:r>
      <w:r>
        <w:rPr>
          <w:sz w:val="19"/>
        </w:rPr>
        <w:t>tratarse de obras de arte, la titularidad de patentes, derechos de autor u</w:t>
      </w:r>
      <w:r>
        <w:rPr>
          <w:spacing w:val="-50"/>
          <w:sz w:val="19"/>
        </w:rPr>
        <w:t> </w:t>
      </w:r>
      <w:r>
        <w:rPr>
          <w:sz w:val="19"/>
        </w:rPr>
        <w:t>otros derechos exclusivos, a que se refiere la fracción I, se acreditará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presentación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registros,</w:t>
      </w:r>
      <w:r>
        <w:rPr>
          <w:spacing w:val="1"/>
          <w:sz w:val="19"/>
        </w:rPr>
        <w:t> </w:t>
      </w:r>
      <w:r>
        <w:rPr>
          <w:sz w:val="19"/>
        </w:rPr>
        <w:t>títulos,</w:t>
      </w:r>
      <w:r>
        <w:rPr>
          <w:spacing w:val="1"/>
          <w:sz w:val="19"/>
        </w:rPr>
        <w:t> </w:t>
      </w:r>
      <w:r>
        <w:rPr>
          <w:sz w:val="19"/>
        </w:rPr>
        <w:t>certificaciones,</w:t>
      </w:r>
      <w:r>
        <w:rPr>
          <w:spacing w:val="1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comerciales,</w:t>
      </w:r>
      <w:r>
        <w:rPr>
          <w:spacing w:val="1"/>
          <w:sz w:val="19"/>
        </w:rPr>
        <w:t> </w:t>
      </w:r>
      <w:r>
        <w:rPr>
          <w:sz w:val="19"/>
        </w:rPr>
        <w:t>autorizaciones, contratos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licenciamiento o</w:t>
      </w:r>
      <w:r>
        <w:rPr>
          <w:spacing w:val="1"/>
          <w:sz w:val="19"/>
        </w:rPr>
        <w:t> </w:t>
      </w:r>
      <w:r>
        <w:rPr>
          <w:sz w:val="19"/>
        </w:rPr>
        <w:t>cesión</w:t>
      </w:r>
      <w:r>
        <w:rPr>
          <w:spacing w:val="1"/>
          <w:sz w:val="19"/>
        </w:rPr>
        <w:t> </w:t>
      </w:r>
      <w:r>
        <w:rPr>
          <w:sz w:val="19"/>
        </w:rPr>
        <w:t>emitidos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registrados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nacionales</w:t>
      </w:r>
      <w:r>
        <w:rPr>
          <w:spacing w:val="1"/>
          <w:sz w:val="19"/>
        </w:rPr>
        <w:t> </w:t>
      </w:r>
      <w:r>
        <w:rPr>
          <w:sz w:val="19"/>
        </w:rPr>
        <w:t>competentes en su caso, o conforme a las disposiciones o prácticas del</w:t>
      </w:r>
      <w:r>
        <w:rPr>
          <w:spacing w:val="-50"/>
          <w:sz w:val="19"/>
        </w:rPr>
        <w:t> </w:t>
      </w:r>
      <w:r>
        <w:rPr>
          <w:sz w:val="19"/>
        </w:rPr>
        <w:t>país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16"/>
          <w:sz w:val="19"/>
        </w:rPr>
        <w:t> </w:t>
      </w:r>
      <w:r>
        <w:rPr>
          <w:sz w:val="19"/>
        </w:rPr>
        <w:t>origen;</w:t>
      </w: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2" w:after="0"/>
        <w:ind w:left="865" w:right="120" w:hanging="445"/>
        <w:jc w:val="both"/>
        <w:rPr>
          <w:sz w:val="19"/>
        </w:rPr>
      </w:pPr>
      <w:r>
        <w:rPr>
          <w:sz w:val="19"/>
        </w:rPr>
        <w:t>Peligre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altere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orden</w:t>
      </w:r>
      <w:r>
        <w:rPr>
          <w:spacing w:val="17"/>
          <w:sz w:val="19"/>
        </w:rPr>
        <w:t> </w:t>
      </w:r>
      <w:r>
        <w:rPr>
          <w:sz w:val="19"/>
        </w:rPr>
        <w:t>social,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economía,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servicios</w:t>
      </w:r>
      <w:r>
        <w:rPr>
          <w:spacing w:val="14"/>
          <w:sz w:val="19"/>
        </w:rPr>
        <w:t> </w:t>
      </w:r>
      <w:r>
        <w:rPr>
          <w:sz w:val="19"/>
        </w:rPr>
        <w:t>públicos,</w:t>
      </w:r>
      <w:r>
        <w:rPr>
          <w:spacing w:val="-50"/>
          <w:sz w:val="19"/>
        </w:rPr>
        <w:t> </w:t>
      </w:r>
      <w:r>
        <w:rPr>
          <w:sz w:val="19"/>
        </w:rPr>
        <w:t>la salud pública, la seguridad o el ambiente de alguna zona o región del</w:t>
      </w:r>
      <w:r>
        <w:rPr>
          <w:spacing w:val="-50"/>
          <w:sz w:val="19"/>
        </w:rPr>
        <w:t> </w:t>
      </w:r>
      <w:r>
        <w:rPr>
          <w:sz w:val="19"/>
        </w:rPr>
        <w:t>Estado, como consecuencia de desastres producidos por fenómenos</w:t>
      </w:r>
      <w:r>
        <w:rPr>
          <w:spacing w:val="1"/>
          <w:sz w:val="19"/>
        </w:rPr>
        <w:t> </w:t>
      </w:r>
      <w:r>
        <w:rPr>
          <w:sz w:val="19"/>
        </w:rPr>
        <w:t>naturales, a que se refiere la fracción II, se acreditará cuando exista un</w:t>
      </w:r>
      <w:r>
        <w:rPr>
          <w:spacing w:val="1"/>
          <w:sz w:val="19"/>
        </w:rPr>
        <w:t> </w:t>
      </w:r>
      <w:r>
        <w:rPr>
          <w:sz w:val="19"/>
        </w:rPr>
        <w:t>nexo</w:t>
      </w:r>
      <w:r>
        <w:rPr>
          <w:spacing w:val="1"/>
          <w:sz w:val="19"/>
        </w:rPr>
        <w:t> </w:t>
      </w:r>
      <w:r>
        <w:rPr>
          <w:sz w:val="19"/>
        </w:rPr>
        <w:t>causal</w:t>
      </w:r>
      <w:r>
        <w:rPr>
          <w:spacing w:val="1"/>
          <w:sz w:val="19"/>
        </w:rPr>
        <w:t> </w:t>
      </w:r>
      <w:r>
        <w:rPr>
          <w:sz w:val="19"/>
        </w:rPr>
        <w:t>directo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eventualidad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imposibilidad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impedimento de la Dependencia o Entidad para obtener, en el tiempo</w:t>
      </w:r>
      <w:r>
        <w:rPr>
          <w:spacing w:val="1"/>
          <w:sz w:val="19"/>
        </w:rPr>
        <w:t> </w:t>
      </w:r>
      <w:r>
        <w:rPr>
          <w:sz w:val="19"/>
        </w:rPr>
        <w:t>requerido,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necesita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53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Licitación.</w:t>
      </w:r>
      <w:r>
        <w:rPr>
          <w:spacing w:val="15"/>
          <w:sz w:val="19"/>
        </w:rPr>
        <w:t> </w:t>
      </w:r>
      <w:r>
        <w:rPr>
          <w:sz w:val="19"/>
        </w:rPr>
        <w:t>Adicionalmente,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podrá</w:t>
      </w:r>
      <w:r>
        <w:rPr>
          <w:spacing w:val="19"/>
          <w:sz w:val="19"/>
        </w:rPr>
        <w:t> </w:t>
      </w:r>
      <w:r>
        <w:rPr>
          <w:sz w:val="19"/>
        </w:rPr>
        <w:t>acreditar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la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865"/>
      </w:pPr>
      <w:r>
        <w:rPr/>
        <w:t>declaratoria</w:t>
      </w:r>
      <w:r>
        <w:rPr>
          <w:spacing w:val="-2"/>
        </w:rPr>
        <w:t> </w:t>
      </w:r>
      <w:r>
        <w:rPr/>
        <w:t>emitida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competente;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0" w:hanging="497"/>
        <w:jc w:val="both"/>
        <w:rPr>
          <w:sz w:val="19"/>
        </w:rPr>
      </w:pPr>
      <w:r>
        <w:rPr>
          <w:sz w:val="19"/>
        </w:rPr>
        <w:t>Existan</w:t>
      </w:r>
      <w:r>
        <w:rPr>
          <w:spacing w:val="1"/>
          <w:sz w:val="19"/>
        </w:rPr>
        <w:t> </w:t>
      </w:r>
      <w:r>
        <w:rPr>
          <w:sz w:val="19"/>
        </w:rPr>
        <w:t>circunstancias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puedan</w:t>
      </w:r>
      <w:r>
        <w:rPr>
          <w:spacing w:val="1"/>
          <w:sz w:val="19"/>
        </w:rPr>
        <w:t> </w:t>
      </w:r>
      <w:r>
        <w:rPr>
          <w:sz w:val="19"/>
        </w:rPr>
        <w:t>provocar</w:t>
      </w:r>
      <w:r>
        <w:rPr>
          <w:spacing w:val="1"/>
          <w:sz w:val="19"/>
        </w:rPr>
        <w:t> </w:t>
      </w:r>
      <w:r>
        <w:rPr>
          <w:sz w:val="19"/>
        </w:rPr>
        <w:t>pérdidas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costos</w:t>
      </w:r>
      <w:r>
        <w:rPr>
          <w:spacing w:val="1"/>
          <w:sz w:val="19"/>
        </w:rPr>
        <w:t> </w:t>
      </w:r>
      <w:r>
        <w:rPr>
          <w:sz w:val="19"/>
        </w:rPr>
        <w:t>adicionales importantes, debidamente justificados, a que se refiere la</w:t>
      </w:r>
      <w:r>
        <w:rPr>
          <w:spacing w:val="1"/>
          <w:sz w:val="19"/>
        </w:rPr>
        <w:t> </w:t>
      </w:r>
      <w:r>
        <w:rPr>
          <w:sz w:val="19"/>
        </w:rPr>
        <w:t>fracción</w:t>
      </w:r>
      <w:r>
        <w:rPr>
          <w:spacing w:val="1"/>
          <w:sz w:val="19"/>
        </w:rPr>
        <w:t> </w:t>
      </w:r>
      <w:r>
        <w:rPr>
          <w:sz w:val="19"/>
        </w:rPr>
        <w:t>III,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acreditará</w:t>
      </w:r>
      <w:r>
        <w:rPr>
          <w:spacing w:val="1"/>
          <w:sz w:val="19"/>
        </w:rPr>
        <w:t> </w:t>
      </w:r>
      <w:r>
        <w:rPr>
          <w:sz w:val="19"/>
        </w:rPr>
        <w:t>señalando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circunstancias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Investigación de Mercado correspondiente. De dicha investigación, se</w:t>
      </w:r>
      <w:r>
        <w:rPr>
          <w:spacing w:val="1"/>
          <w:sz w:val="19"/>
        </w:rPr>
        <w:t> </w:t>
      </w:r>
      <w:r>
        <w:rPr>
          <w:sz w:val="19"/>
        </w:rPr>
        <w:t>deberán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tres</w:t>
      </w:r>
      <w:r>
        <w:rPr>
          <w:spacing w:val="1"/>
          <w:sz w:val="19"/>
        </w:rPr>
        <w:t> </w:t>
      </w:r>
      <w:r>
        <w:rPr>
          <w:sz w:val="19"/>
        </w:rPr>
        <w:t>escritos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Proveedores</w:t>
      </w:r>
      <w:r>
        <w:rPr>
          <w:spacing w:val="1"/>
          <w:sz w:val="19"/>
        </w:rPr>
        <w:t> </w:t>
      </w:r>
      <w:r>
        <w:rPr>
          <w:sz w:val="19"/>
        </w:rPr>
        <w:t>cuyas</w:t>
      </w:r>
      <w:r>
        <w:rPr>
          <w:spacing w:val="-50"/>
          <w:sz w:val="19"/>
        </w:rPr>
        <w:t> </w:t>
      </w:r>
      <w:r>
        <w:rPr>
          <w:sz w:val="19"/>
        </w:rPr>
        <w:t>actividades comerciales o profesionales</w:t>
      </w:r>
      <w:r>
        <w:rPr>
          <w:spacing w:val="1"/>
          <w:sz w:val="19"/>
        </w:rPr>
        <w:t> </w:t>
      </w:r>
      <w:r>
        <w:rPr>
          <w:sz w:val="19"/>
        </w:rPr>
        <w:t>se encuentren directamente</w:t>
      </w:r>
      <w:r>
        <w:rPr>
          <w:spacing w:val="1"/>
          <w:sz w:val="19"/>
        </w:rPr>
        <w:t> </w:t>
      </w:r>
      <w:r>
        <w:rPr>
          <w:sz w:val="19"/>
        </w:rPr>
        <w:t>relacionadas con los bienes a adquirir o por arrendar o los servicios a</w:t>
      </w:r>
      <w:r>
        <w:rPr>
          <w:spacing w:val="1"/>
          <w:sz w:val="19"/>
        </w:rPr>
        <w:t> </w:t>
      </w:r>
      <w:r>
        <w:rPr>
          <w:sz w:val="19"/>
        </w:rPr>
        <w:t>contratar,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demuestre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obtienen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mejores</w:t>
      </w:r>
      <w:r>
        <w:rPr>
          <w:spacing w:val="1"/>
          <w:sz w:val="19"/>
        </w:rPr>
        <w:t> </w:t>
      </w:r>
      <w:r>
        <w:rPr>
          <w:sz w:val="19"/>
        </w:rPr>
        <w:t>condiciones para el Estado y, por tanto, se evitan pérdidas o costos</w:t>
      </w:r>
      <w:r>
        <w:rPr>
          <w:spacing w:val="1"/>
          <w:sz w:val="19"/>
        </w:rPr>
        <w:t> </w:t>
      </w:r>
      <w:r>
        <w:rPr>
          <w:sz w:val="19"/>
        </w:rPr>
        <w:t>adicionales;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2" w:hanging="517"/>
        <w:jc w:val="both"/>
        <w:rPr>
          <w:sz w:val="19"/>
        </w:rPr>
      </w:pPr>
      <w:r>
        <w:rPr>
          <w:sz w:val="19"/>
        </w:rPr>
        <w:t>Cuando se trate de bienes o servicios requeridos para garantizar la</w:t>
      </w:r>
      <w:r>
        <w:rPr>
          <w:spacing w:val="1"/>
          <w:sz w:val="19"/>
        </w:rPr>
        <w:t> </w:t>
      </w:r>
      <w:r>
        <w:rPr>
          <w:sz w:val="19"/>
        </w:rPr>
        <w:t>seguridad del Estado, a que se refiere la fracción IV, se acreditará, por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propia</w:t>
      </w:r>
      <w:r>
        <w:rPr>
          <w:spacing w:val="1"/>
          <w:sz w:val="19"/>
        </w:rPr>
        <w:t> </w:t>
      </w:r>
      <w:r>
        <w:rPr>
          <w:sz w:val="19"/>
        </w:rPr>
        <w:t>naturaleza,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deriven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"/>
          <w:sz w:val="19"/>
        </w:rPr>
        <w:t> </w:t>
      </w:r>
      <w:r>
        <w:rPr>
          <w:sz w:val="19"/>
        </w:rPr>
        <w:t>destinadas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manera</w:t>
      </w:r>
      <w:r>
        <w:rPr>
          <w:spacing w:val="1"/>
          <w:sz w:val="19"/>
        </w:rPr>
        <w:t> </w:t>
      </w:r>
      <w:r>
        <w:rPr>
          <w:sz w:val="19"/>
        </w:rPr>
        <w:t>inmediata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directa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mantener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integridad,</w:t>
      </w:r>
      <w:r>
        <w:rPr>
          <w:spacing w:val="1"/>
          <w:sz w:val="19"/>
        </w:rPr>
        <w:t> </w:t>
      </w:r>
      <w:r>
        <w:rPr>
          <w:sz w:val="19"/>
        </w:rPr>
        <w:t>estabilidad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-50"/>
          <w:sz w:val="19"/>
        </w:rPr>
        <w:t> </w:t>
      </w:r>
      <w:r>
        <w:rPr>
          <w:sz w:val="19"/>
        </w:rPr>
        <w:t>permanencia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Estado de Oaxaca o sus</w:t>
      </w:r>
      <w:r>
        <w:rPr>
          <w:spacing w:val="-3"/>
          <w:sz w:val="19"/>
        </w:rPr>
        <w:t> </w:t>
      </w:r>
      <w:r>
        <w:rPr>
          <w:sz w:val="19"/>
        </w:rPr>
        <w:t>instituciones.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0" w:hanging="465"/>
        <w:jc w:val="both"/>
        <w:rPr>
          <w:sz w:val="19"/>
        </w:rPr>
      </w:pPr>
      <w:r>
        <w:rPr>
          <w:sz w:val="19"/>
        </w:rPr>
        <w:t>Derivado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fortuito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fuerza</w:t>
      </w:r>
      <w:r>
        <w:rPr>
          <w:spacing w:val="1"/>
          <w:sz w:val="19"/>
        </w:rPr>
        <w:t> </w:t>
      </w:r>
      <w:r>
        <w:rPr>
          <w:sz w:val="19"/>
        </w:rPr>
        <w:t>mayor,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52"/>
          <w:sz w:val="19"/>
        </w:rPr>
        <w:t> </w:t>
      </w:r>
      <w:r>
        <w:rPr>
          <w:sz w:val="19"/>
        </w:rPr>
        <w:t>posible</w:t>
      </w:r>
      <w:r>
        <w:rPr>
          <w:spacing w:val="53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bienes o servicios mediante el procedimiento licitatorio en el tiempo</w:t>
      </w:r>
      <w:r>
        <w:rPr>
          <w:spacing w:val="1"/>
          <w:sz w:val="19"/>
        </w:rPr>
        <w:t> </w:t>
      </w:r>
      <w:r>
        <w:rPr>
          <w:sz w:val="19"/>
        </w:rPr>
        <w:t>requerido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atender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eventualidad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trate,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este</w:t>
      </w:r>
      <w:r>
        <w:rPr>
          <w:spacing w:val="1"/>
          <w:sz w:val="19"/>
        </w:rPr>
        <w:t> </w:t>
      </w:r>
      <w:r>
        <w:rPr>
          <w:sz w:val="19"/>
        </w:rPr>
        <w:t>supuesto,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cantidades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conceptos</w:t>
      </w:r>
      <w:r>
        <w:rPr>
          <w:spacing w:val="1"/>
          <w:sz w:val="19"/>
        </w:rPr>
        <w:t> </w:t>
      </w:r>
      <w:r>
        <w:rPr>
          <w:sz w:val="19"/>
        </w:rPr>
        <w:t>deberán</w:t>
      </w:r>
      <w:r>
        <w:rPr>
          <w:spacing w:val="1"/>
          <w:sz w:val="19"/>
        </w:rPr>
        <w:t> </w:t>
      </w:r>
      <w:r>
        <w:rPr>
          <w:sz w:val="19"/>
        </w:rPr>
        <w:t>limitarse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estrictamente necesario para afrontarla, a que se refiere la fracción V,</w:t>
      </w:r>
      <w:r>
        <w:rPr>
          <w:spacing w:val="1"/>
          <w:sz w:val="19"/>
        </w:rPr>
        <w:t> </w:t>
      </w:r>
      <w:r>
        <w:rPr>
          <w:sz w:val="19"/>
        </w:rPr>
        <w:t>se acreditará cuando exista un nexo causal directo entre el caso fortuito</w:t>
      </w:r>
      <w:r>
        <w:rPr>
          <w:spacing w:val="-50"/>
          <w:sz w:val="19"/>
        </w:rPr>
        <w:t> </w:t>
      </w:r>
      <w:r>
        <w:rPr>
          <w:sz w:val="19"/>
        </w:rPr>
        <w:t>o la fuerza mayor y la imposibilidad o impedimento de la Dependencia o</w:t>
      </w:r>
      <w:r>
        <w:rPr>
          <w:spacing w:val="-50"/>
          <w:sz w:val="19"/>
        </w:rPr>
        <w:t> </w:t>
      </w:r>
      <w:r>
        <w:rPr>
          <w:sz w:val="19"/>
        </w:rPr>
        <w:t>Entidad para obtener, en el tiempo requerido, los bienes o servicios que</w:t>
      </w:r>
      <w:r>
        <w:rPr>
          <w:spacing w:val="-50"/>
          <w:sz w:val="19"/>
        </w:rPr>
        <w:t> </w:t>
      </w:r>
      <w:r>
        <w:rPr>
          <w:sz w:val="19"/>
        </w:rPr>
        <w:t>necesita</w:t>
      </w:r>
      <w:r>
        <w:rPr>
          <w:spacing w:val="-1"/>
          <w:sz w:val="19"/>
        </w:rPr>
        <w:t> </w:t>
      </w:r>
      <w:r>
        <w:rPr>
          <w:sz w:val="19"/>
        </w:rPr>
        <w:t>mediante</w:t>
      </w:r>
      <w:r>
        <w:rPr>
          <w:spacing w:val="-4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procedimiento de Licitación;</w:t>
      </w: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3" w:after="0"/>
        <w:ind w:left="865" w:right="120" w:hanging="517"/>
        <w:jc w:val="both"/>
        <w:rPr>
          <w:sz w:val="19"/>
        </w:rPr>
      </w:pPr>
      <w:r>
        <w:rPr>
          <w:sz w:val="19"/>
        </w:rPr>
        <w:t>Si el adjudicado no</w:t>
      </w:r>
      <w:r>
        <w:rPr>
          <w:spacing w:val="1"/>
          <w:sz w:val="19"/>
        </w:rPr>
        <w:t> </w:t>
      </w:r>
      <w:r>
        <w:rPr>
          <w:sz w:val="19"/>
        </w:rPr>
        <w:t>firmare el contrato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causas</w:t>
      </w:r>
      <w:r>
        <w:rPr>
          <w:spacing w:val="1"/>
          <w:sz w:val="19"/>
        </w:rPr>
        <w:t> </w:t>
      </w:r>
      <w:r>
        <w:rPr>
          <w:sz w:val="19"/>
        </w:rPr>
        <w:t>imputables</w:t>
      </w:r>
      <w:r>
        <w:rPr>
          <w:spacing w:val="52"/>
          <w:sz w:val="19"/>
        </w:rPr>
        <w:t> </w:t>
      </w:r>
      <w:r>
        <w:rPr>
          <w:sz w:val="19"/>
        </w:rPr>
        <w:t>a él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hubiere</w:t>
      </w:r>
      <w:r>
        <w:rPr>
          <w:spacing w:val="1"/>
          <w:sz w:val="19"/>
        </w:rPr>
        <w:t> </w:t>
      </w:r>
      <w:r>
        <w:rPr>
          <w:sz w:val="19"/>
        </w:rPr>
        <w:t>rescindido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respectivo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causas</w:t>
      </w:r>
      <w:r>
        <w:rPr>
          <w:spacing w:val="1"/>
          <w:sz w:val="19"/>
        </w:rPr>
        <w:t> </w:t>
      </w:r>
      <w:r>
        <w:rPr>
          <w:sz w:val="19"/>
        </w:rPr>
        <w:t>imputables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Proveedor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hubiere</w:t>
      </w:r>
      <w:r>
        <w:rPr>
          <w:spacing w:val="1"/>
          <w:sz w:val="19"/>
        </w:rPr>
        <w:t> </w:t>
      </w:r>
      <w:r>
        <w:rPr>
          <w:sz w:val="19"/>
        </w:rPr>
        <w:t>resultado</w:t>
      </w:r>
      <w:r>
        <w:rPr>
          <w:spacing w:val="1"/>
          <w:sz w:val="19"/>
        </w:rPr>
        <w:t> </w:t>
      </w:r>
      <w:r>
        <w:rPr>
          <w:sz w:val="19"/>
        </w:rPr>
        <w:t>ganador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Licitación. En estos casos la convocante podrá adjudicar el contrato al</w:t>
      </w:r>
      <w:r>
        <w:rPr>
          <w:spacing w:val="1"/>
          <w:sz w:val="19"/>
        </w:rPr>
        <w:t> </w:t>
      </w:r>
      <w:r>
        <w:rPr>
          <w:sz w:val="19"/>
        </w:rPr>
        <w:t>Licitante que haya presentado la siguiente proposición solvente más</w:t>
      </w:r>
      <w:r>
        <w:rPr>
          <w:spacing w:val="1"/>
          <w:sz w:val="19"/>
        </w:rPr>
        <w:t> </w:t>
      </w:r>
      <w:r>
        <w:rPr>
          <w:sz w:val="19"/>
        </w:rPr>
        <w:t>baja, siempre que la diferencia en precio con respecto a la propuesta</w:t>
      </w:r>
      <w:r>
        <w:rPr>
          <w:spacing w:val="1"/>
          <w:sz w:val="19"/>
        </w:rPr>
        <w:t> </w:t>
      </w:r>
      <w:r>
        <w:rPr>
          <w:sz w:val="19"/>
        </w:rPr>
        <w:t>que inicialmente hubiere resultado ganadora no sea superior al diez por</w:t>
      </w:r>
      <w:r>
        <w:rPr>
          <w:spacing w:val="-50"/>
          <w:sz w:val="19"/>
        </w:rPr>
        <w:t> </w:t>
      </w:r>
      <w:r>
        <w:rPr>
          <w:sz w:val="19"/>
        </w:rPr>
        <w:t>ciento</w:t>
      </w:r>
      <w:r>
        <w:rPr>
          <w:spacing w:val="-1"/>
          <w:sz w:val="19"/>
        </w:rPr>
        <w:t> </w:t>
      </w:r>
      <w:r>
        <w:rPr>
          <w:sz w:val="19"/>
        </w:rPr>
        <w:t>(10%),</w:t>
      </w:r>
      <w:r>
        <w:rPr>
          <w:spacing w:val="-7"/>
          <w:sz w:val="19"/>
        </w:rPr>
        <w:t> </w:t>
      </w:r>
      <w:r>
        <w:rPr>
          <w:sz w:val="19"/>
        </w:rPr>
        <w:t>a que se refiere la fracción</w:t>
      </w:r>
      <w:r>
        <w:rPr>
          <w:spacing w:val="-10"/>
          <w:sz w:val="19"/>
        </w:rPr>
        <w:t> </w:t>
      </w:r>
      <w:r>
        <w:rPr>
          <w:sz w:val="19"/>
        </w:rPr>
        <w:t>VI;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3" w:hanging="569"/>
        <w:jc w:val="both"/>
        <w:rPr>
          <w:sz w:val="19"/>
        </w:rPr>
      </w:pPr>
      <w:r>
        <w:rPr>
          <w:sz w:val="19"/>
        </w:rPr>
        <w:t>Se haya declarado desierta una licitación, siempre que se mantengan</w:t>
      </w:r>
      <w:r>
        <w:rPr>
          <w:spacing w:val="1"/>
          <w:sz w:val="19"/>
        </w:rPr>
        <w:t> </w:t>
      </w:r>
      <w:r>
        <w:rPr>
          <w:sz w:val="19"/>
        </w:rPr>
        <w:t>los requisitos establecidos en la convocatoria a la licitación, a que se</w:t>
      </w:r>
      <w:r>
        <w:rPr>
          <w:spacing w:val="1"/>
          <w:sz w:val="19"/>
        </w:rPr>
        <w:t> </w:t>
      </w:r>
      <w:r>
        <w:rPr>
          <w:sz w:val="19"/>
        </w:rPr>
        <w:t>refiere la fracción VII, se acreditará con el aviso respectivo y 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mantengan</w:t>
      </w:r>
      <w:r>
        <w:rPr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mismos</w:t>
      </w:r>
      <w:r>
        <w:rPr>
          <w:spacing w:val="16"/>
          <w:sz w:val="19"/>
        </w:rPr>
        <w:t> </w:t>
      </w:r>
      <w:r>
        <w:rPr>
          <w:sz w:val="19"/>
        </w:rPr>
        <w:t>requisitos</w:t>
      </w:r>
      <w:r>
        <w:rPr>
          <w:spacing w:val="20"/>
          <w:sz w:val="19"/>
        </w:rPr>
        <w:t> </w:t>
      </w:r>
      <w:r>
        <w:rPr>
          <w:sz w:val="19"/>
        </w:rPr>
        <w:t>cuyo</w:t>
      </w:r>
      <w:r>
        <w:rPr>
          <w:spacing w:val="21"/>
          <w:sz w:val="19"/>
        </w:rPr>
        <w:t> </w:t>
      </w:r>
      <w:r>
        <w:rPr>
          <w:sz w:val="19"/>
        </w:rPr>
        <w:t>incumplimiento</w:t>
      </w:r>
      <w:r>
        <w:rPr>
          <w:spacing w:val="17"/>
          <w:sz w:val="19"/>
        </w:rPr>
        <w:t> </w:t>
      </w:r>
      <w:r>
        <w:rPr>
          <w:sz w:val="19"/>
        </w:rPr>
        <w:t>se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865" w:right="124"/>
        <w:jc w:val="both"/>
      </w:pPr>
      <w:r>
        <w:rPr/>
        <w:t>consideró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aclaraciones declarada desierta. Lo anterior, será aplicable para el caso</w:t>
      </w:r>
      <w:r>
        <w:rPr>
          <w:spacing w:val="-50"/>
        </w:rPr>
        <w:t> </w:t>
      </w:r>
      <w:r>
        <w:rPr/>
        <w:t>de las</w:t>
      </w:r>
      <w:r>
        <w:rPr>
          <w:spacing w:val="-5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o lotes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hayan</w:t>
      </w:r>
      <w:r>
        <w:rPr>
          <w:spacing w:val="-4"/>
        </w:rPr>
        <w:t> </w:t>
      </w:r>
      <w:r>
        <w:rPr/>
        <w:t>declarado</w:t>
      </w:r>
      <w:r>
        <w:rPr>
          <w:spacing w:val="-3"/>
        </w:rPr>
        <w:t> </w:t>
      </w:r>
      <w:r>
        <w:rPr/>
        <w:t>desiertos;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0" w:hanging="621"/>
        <w:jc w:val="both"/>
        <w:rPr>
          <w:sz w:val="19"/>
        </w:rPr>
      </w:pPr>
      <w:r>
        <w:rPr>
          <w:sz w:val="19"/>
        </w:rPr>
        <w:t>Existan razones justificadas para la adquisición o arrendamiento de</w:t>
      </w:r>
      <w:r>
        <w:rPr>
          <w:spacing w:val="1"/>
          <w:sz w:val="19"/>
        </w:rPr>
        <w:t> </w:t>
      </w:r>
      <w:r>
        <w:rPr>
          <w:sz w:val="19"/>
        </w:rPr>
        <w:t>bienes de marca determinada, a que se refiere la fracción VIII, deberá</w:t>
      </w:r>
      <w:r>
        <w:rPr>
          <w:spacing w:val="1"/>
          <w:sz w:val="19"/>
        </w:rPr>
        <w:t> </w:t>
      </w:r>
      <w:r>
        <w:rPr>
          <w:sz w:val="19"/>
        </w:rPr>
        <w:t>acreditarse que no existen marcas alternativas de los bienes requeridos</w:t>
      </w:r>
      <w:r>
        <w:rPr>
          <w:spacing w:val="-50"/>
          <w:sz w:val="19"/>
        </w:rPr>
        <w:t> </w:t>
      </w:r>
      <w:r>
        <w:rPr>
          <w:sz w:val="19"/>
        </w:rPr>
        <w:t>o las existentes no puedan ser sustituidas, en virtud de que, entre otras</w:t>
      </w:r>
      <w:r>
        <w:rPr>
          <w:spacing w:val="1"/>
          <w:sz w:val="19"/>
        </w:rPr>
        <w:t> </w:t>
      </w:r>
      <w:r>
        <w:rPr>
          <w:sz w:val="19"/>
        </w:rPr>
        <w:t>causas,</w:t>
      </w:r>
      <w:r>
        <w:rPr>
          <w:spacing w:val="20"/>
          <w:sz w:val="19"/>
        </w:rPr>
        <w:t> </w:t>
      </w:r>
      <w:r>
        <w:rPr>
          <w:sz w:val="19"/>
        </w:rPr>
        <w:t>exista</w:t>
      </w:r>
      <w:r>
        <w:rPr>
          <w:spacing w:val="28"/>
          <w:sz w:val="19"/>
        </w:rPr>
        <w:t> </w:t>
      </w:r>
      <w:r>
        <w:rPr>
          <w:sz w:val="19"/>
        </w:rPr>
        <w:t>razón</w:t>
      </w:r>
      <w:r>
        <w:rPr>
          <w:spacing w:val="27"/>
          <w:sz w:val="19"/>
        </w:rPr>
        <w:t> </w:t>
      </w:r>
      <w:r>
        <w:rPr>
          <w:sz w:val="19"/>
        </w:rPr>
        <w:t>técnica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jurídica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obligue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utilización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una determinada, o bien la utilización de una marca distinta pueda</w:t>
      </w:r>
      <w:r>
        <w:rPr>
          <w:spacing w:val="1"/>
          <w:sz w:val="19"/>
        </w:rPr>
        <w:t> </w:t>
      </w:r>
      <w:r>
        <w:rPr>
          <w:sz w:val="19"/>
        </w:rPr>
        <w:t>ocasionar un daño, pérdida económica o costo adicional al patrimonio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16"/>
          <w:sz w:val="19"/>
        </w:rPr>
        <w:t> </w:t>
      </w:r>
      <w:r>
        <w:rPr>
          <w:sz w:val="19"/>
        </w:rPr>
        <w:t>Estado.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865" w:right="220"/>
        <w:jc w:val="both"/>
      </w:pPr>
      <w:r>
        <w:rPr/>
        <w:t>Se acreditará esta fracción en contratación de servicios, cuando derive</w:t>
      </w:r>
      <w:r>
        <w:rPr>
          <w:spacing w:val="-50"/>
        </w:rPr>
        <w:t> </w:t>
      </w:r>
      <w:r>
        <w:rPr/>
        <w:t>de</w:t>
      </w:r>
      <w:r>
        <w:rPr>
          <w:spacing w:val="-4"/>
        </w:rPr>
        <w:t> </w:t>
      </w:r>
      <w:r>
        <w:rPr/>
        <w:t>una adquisición o</w:t>
      </w:r>
      <w:r>
        <w:rPr>
          <w:spacing w:val="-3"/>
        </w:rPr>
        <w:t> </w:t>
      </w:r>
      <w:r>
        <w:rPr/>
        <w:t>arrendamiento de bienes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marca</w:t>
      </w:r>
      <w:r>
        <w:rPr>
          <w:spacing w:val="-4"/>
        </w:rPr>
        <w:t> </w:t>
      </w:r>
      <w:r>
        <w:rPr/>
        <w:t>determinada;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5" w:hanging="517"/>
        <w:jc w:val="both"/>
        <w:rPr>
          <w:sz w:val="19"/>
        </w:rPr>
      </w:pPr>
      <w:r>
        <w:rPr>
          <w:sz w:val="19"/>
        </w:rPr>
        <w:t>Los supuestos, a que se refieren las fracciones IX, XI, XII, XIV, XVI,</w:t>
      </w:r>
      <w:r>
        <w:rPr>
          <w:spacing w:val="1"/>
          <w:sz w:val="19"/>
        </w:rPr>
        <w:t> </w:t>
      </w:r>
      <w:r>
        <w:rPr>
          <w:sz w:val="19"/>
        </w:rPr>
        <w:t>XVII, XVIII, XIX, XX y XXI, se acreditarán al ubicarse en el objeto de</w:t>
      </w:r>
      <w:r>
        <w:rPr>
          <w:spacing w:val="1"/>
          <w:sz w:val="19"/>
        </w:rPr>
        <w:t> </w:t>
      </w:r>
      <w:r>
        <w:rPr>
          <w:sz w:val="19"/>
        </w:rPr>
        <w:t>contratación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sujetos y</w:t>
      </w:r>
      <w:r>
        <w:rPr>
          <w:spacing w:val="-5"/>
          <w:sz w:val="19"/>
        </w:rPr>
        <w:t> </w:t>
      </w:r>
      <w:r>
        <w:rPr>
          <w:sz w:val="19"/>
        </w:rPr>
        <w:t>condiciones establecidas en</w:t>
      </w:r>
      <w:r>
        <w:rPr>
          <w:spacing w:val="-4"/>
          <w:sz w:val="19"/>
        </w:rPr>
        <w:t> </w:t>
      </w:r>
      <w:r>
        <w:rPr>
          <w:sz w:val="19"/>
        </w:rPr>
        <w:t>dichas</w:t>
      </w:r>
      <w:r>
        <w:rPr>
          <w:spacing w:val="-12"/>
          <w:sz w:val="19"/>
        </w:rPr>
        <w:t> </w:t>
      </w:r>
      <w:r>
        <w:rPr>
          <w:sz w:val="19"/>
        </w:rPr>
        <w:t>fracciones;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19" w:hanging="465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trate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consultorías,</w:t>
      </w:r>
      <w:r>
        <w:rPr>
          <w:spacing w:val="1"/>
          <w:sz w:val="19"/>
        </w:rPr>
        <w:t> </w:t>
      </w:r>
      <w:r>
        <w:rPr>
          <w:sz w:val="19"/>
        </w:rPr>
        <w:t>asesorías,</w:t>
      </w:r>
      <w:r>
        <w:rPr>
          <w:spacing w:val="1"/>
          <w:sz w:val="19"/>
        </w:rPr>
        <w:t> </w:t>
      </w:r>
      <w:r>
        <w:rPr>
          <w:sz w:val="19"/>
        </w:rPr>
        <w:t>estudios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investigaciones</w:t>
      </w:r>
      <w:r>
        <w:rPr>
          <w:spacing w:val="1"/>
          <w:sz w:val="19"/>
        </w:rPr>
        <w:t> </w:t>
      </w:r>
      <w:r>
        <w:rPr>
          <w:sz w:val="19"/>
        </w:rPr>
        <w:t>cuya</w:t>
      </w:r>
      <w:r>
        <w:rPr>
          <w:spacing w:val="1"/>
          <w:sz w:val="19"/>
        </w:rPr>
        <w:t> </w:t>
      </w:r>
      <w:r>
        <w:rPr>
          <w:sz w:val="19"/>
        </w:rPr>
        <w:t>difusión</w:t>
      </w:r>
      <w:r>
        <w:rPr>
          <w:spacing w:val="1"/>
          <w:sz w:val="19"/>
        </w:rPr>
        <w:t> </w:t>
      </w:r>
      <w:r>
        <w:rPr>
          <w:sz w:val="19"/>
        </w:rPr>
        <w:t>pudiera</w:t>
      </w:r>
      <w:r>
        <w:rPr>
          <w:spacing w:val="1"/>
          <w:sz w:val="19"/>
        </w:rPr>
        <w:t> </w:t>
      </w:r>
      <w:r>
        <w:rPr>
          <w:sz w:val="19"/>
        </w:rPr>
        <w:t>afectar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comprometer información de naturaleza confidencial para el Estado, a</w:t>
      </w:r>
      <w:r>
        <w:rPr>
          <w:spacing w:val="1"/>
          <w:sz w:val="19"/>
        </w:rPr>
        <w:t> </w:t>
      </w:r>
      <w:r>
        <w:rPr>
          <w:sz w:val="19"/>
        </w:rPr>
        <w:t>que se refiere la fracción X, se acreditará con la identificación de los</w:t>
      </w:r>
      <w:r>
        <w:rPr>
          <w:spacing w:val="1"/>
          <w:sz w:val="19"/>
        </w:rPr>
        <w:t> </w:t>
      </w:r>
      <w:r>
        <w:rPr>
          <w:sz w:val="19"/>
        </w:rPr>
        <w:t>documentos clasificados como reservados o confidenciales que estime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elaborar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proposición,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presentación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documentos que acrediten tal</w:t>
      </w:r>
      <w:r>
        <w:rPr>
          <w:spacing w:val="1"/>
          <w:sz w:val="19"/>
        </w:rPr>
        <w:t> </w:t>
      </w:r>
      <w:r>
        <w:rPr>
          <w:sz w:val="19"/>
        </w:rPr>
        <w:t>clasificación y la identificación de las</w:t>
      </w:r>
      <w:r>
        <w:rPr>
          <w:spacing w:val="1"/>
          <w:sz w:val="19"/>
        </w:rPr>
        <w:t> </w:t>
      </w:r>
      <w:r>
        <w:rPr>
          <w:sz w:val="19"/>
        </w:rPr>
        <w:t>posibles</w:t>
      </w:r>
      <w:r>
        <w:rPr>
          <w:spacing w:val="1"/>
          <w:sz w:val="19"/>
        </w:rPr>
        <w:t> </w:t>
      </w:r>
      <w:r>
        <w:rPr>
          <w:sz w:val="19"/>
        </w:rPr>
        <w:t>afectaciones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compromisos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pudieran</w:t>
      </w:r>
      <w:r>
        <w:rPr>
          <w:spacing w:val="1"/>
          <w:sz w:val="19"/>
        </w:rPr>
        <w:t> </w:t>
      </w:r>
      <w:r>
        <w:rPr>
          <w:sz w:val="19"/>
        </w:rPr>
        <w:t>generar con su difusión, en términos de lo previsto por la legislación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Transparencia,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Información,</w:t>
      </w:r>
      <w:r>
        <w:rPr>
          <w:spacing w:val="1"/>
          <w:sz w:val="19"/>
        </w:rPr>
        <w:t> </w:t>
      </w:r>
      <w:r>
        <w:rPr>
          <w:sz w:val="19"/>
        </w:rPr>
        <w:t>Archivos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Protección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Datos</w:t>
      </w:r>
      <w:r>
        <w:rPr>
          <w:spacing w:val="-7"/>
          <w:sz w:val="19"/>
        </w:rPr>
        <w:t> </w:t>
      </w:r>
      <w:r>
        <w:rPr>
          <w:sz w:val="19"/>
        </w:rPr>
        <w:t>Personales;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865" w:val="left" w:leader="none"/>
        </w:tabs>
        <w:spacing w:line="240" w:lineRule="auto" w:before="0" w:after="0"/>
        <w:ind w:left="865" w:right="121" w:hanging="517"/>
        <w:jc w:val="both"/>
        <w:rPr>
          <w:sz w:val="19"/>
        </w:rPr>
      </w:pPr>
      <w:r>
        <w:rPr>
          <w:sz w:val="19"/>
        </w:rPr>
        <w:t>Las contrataciones de bienes provenientes de personas que, sin ser</w:t>
      </w:r>
      <w:r>
        <w:rPr>
          <w:spacing w:val="1"/>
          <w:sz w:val="19"/>
        </w:rPr>
        <w:t> </w:t>
      </w:r>
      <w:r>
        <w:rPr>
          <w:sz w:val="19"/>
        </w:rPr>
        <w:t>Proveedores habituales, ofrezcan bienes en condiciones favorables, en</w:t>
      </w:r>
      <w:r>
        <w:rPr>
          <w:spacing w:val="1"/>
          <w:sz w:val="19"/>
        </w:rPr>
        <w:t> </w:t>
      </w:r>
      <w:r>
        <w:rPr>
          <w:sz w:val="19"/>
        </w:rPr>
        <w:t>razón de encontrarse en estado de liquidación o disolución, o bien, bajo</w:t>
      </w:r>
      <w:r>
        <w:rPr>
          <w:spacing w:val="-50"/>
          <w:sz w:val="19"/>
        </w:rPr>
        <w:t> </w:t>
      </w:r>
      <w:r>
        <w:rPr>
          <w:sz w:val="19"/>
        </w:rPr>
        <w:t>intervención</w:t>
      </w:r>
      <w:r>
        <w:rPr>
          <w:spacing w:val="1"/>
          <w:sz w:val="19"/>
        </w:rPr>
        <w:t> </w:t>
      </w:r>
      <w:r>
        <w:rPr>
          <w:sz w:val="19"/>
        </w:rPr>
        <w:t>judicial,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fracción</w:t>
      </w:r>
      <w:r>
        <w:rPr>
          <w:spacing w:val="1"/>
          <w:sz w:val="19"/>
        </w:rPr>
        <w:t> </w:t>
      </w:r>
      <w:r>
        <w:rPr>
          <w:sz w:val="19"/>
        </w:rPr>
        <w:t>X,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acreditará</w:t>
      </w:r>
      <w:r>
        <w:rPr>
          <w:spacing w:val="1"/>
          <w:sz w:val="19"/>
        </w:rPr>
        <w:t> </w:t>
      </w:r>
      <w:r>
        <w:rPr>
          <w:sz w:val="19"/>
        </w:rPr>
        <w:t>mediante la presentación de los instrumentos legales que demuestren</w:t>
      </w:r>
      <w:r>
        <w:rPr>
          <w:spacing w:val="1"/>
          <w:sz w:val="19"/>
        </w:rPr>
        <w:t> </w:t>
      </w:r>
      <w:r>
        <w:rPr>
          <w:sz w:val="19"/>
        </w:rPr>
        <w:t>tal situación</w:t>
      </w:r>
      <w:r>
        <w:rPr>
          <w:spacing w:val="1"/>
          <w:sz w:val="19"/>
        </w:rPr>
        <w:t> </w:t>
      </w:r>
      <w:r>
        <w:rPr>
          <w:sz w:val="19"/>
        </w:rPr>
        <w:t>legal del Proveedor, 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investigación de</w:t>
      </w:r>
      <w:r>
        <w:rPr>
          <w:spacing w:val="1"/>
          <w:sz w:val="19"/>
        </w:rPr>
        <w:t> </w:t>
      </w:r>
      <w:r>
        <w:rPr>
          <w:sz w:val="19"/>
        </w:rPr>
        <w:t>mercado;</w:t>
      </w:r>
      <w:r>
        <w:rPr>
          <w:spacing w:val="-10"/>
          <w:sz w:val="19"/>
        </w:rPr>
        <w:t> </w:t>
      </w:r>
      <w:r>
        <w:rPr>
          <w:sz w:val="19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69"/>
        <w:jc w:val="left"/>
        <w:rPr>
          <w:sz w:val="19"/>
        </w:rPr>
      </w:pPr>
      <w:r>
        <w:rPr>
          <w:sz w:val="19"/>
        </w:rPr>
        <w:t>Se</w:t>
      </w:r>
      <w:r>
        <w:rPr>
          <w:spacing w:val="30"/>
          <w:sz w:val="19"/>
        </w:rPr>
        <w:t> </w:t>
      </w:r>
      <w:r>
        <w:rPr>
          <w:sz w:val="19"/>
        </w:rPr>
        <w:t>trate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servicios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mantenimiento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bienes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no</w:t>
      </w:r>
      <w:r>
        <w:rPr>
          <w:spacing w:val="31"/>
          <w:sz w:val="19"/>
        </w:rPr>
        <w:t> </w:t>
      </w:r>
      <w:r>
        <w:rPr>
          <w:sz w:val="19"/>
        </w:rPr>
        <w:t>sea</w:t>
      </w:r>
    </w:p>
    <w:p>
      <w:pPr>
        <w:spacing w:after="0" w:line="240" w:lineRule="auto"/>
        <w:jc w:val="left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865" w:right="120"/>
        <w:jc w:val="both"/>
      </w:pPr>
      <w:r>
        <w:rPr/>
        <w:t>posible precisar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alcance, 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 o</w:t>
      </w:r>
      <w:r>
        <w:rPr>
          <w:spacing w:val="1"/>
        </w:rPr>
        <w:t> </w:t>
      </w:r>
      <w:r>
        <w:rPr/>
        <w:t>determinar las especificaciones correspondientes, a que se refiere la</w:t>
      </w:r>
      <w:r>
        <w:rPr>
          <w:spacing w:val="1"/>
        </w:rPr>
        <w:t> </w:t>
      </w:r>
      <w:r>
        <w:rPr/>
        <w:t>fracción XV, se acreditará mediante el dictamen realizado por perito</w:t>
      </w:r>
      <w:r>
        <w:rPr>
          <w:spacing w:val="1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en la</w:t>
      </w:r>
      <w:r>
        <w:rPr>
          <w:spacing w:val="-4"/>
        </w:rPr>
        <w:t> </w:t>
      </w:r>
      <w:r>
        <w:rPr/>
        <w:t>materia de 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8"/>
        <w:rPr>
          <w:sz w:val="18"/>
        </w:rPr>
      </w:pPr>
    </w:p>
    <w:p>
      <w:pPr>
        <w:spacing w:line="217" w:lineRule="exact" w:before="0"/>
        <w:ind w:left="444" w:right="27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VIII</w:t>
      </w:r>
    </w:p>
    <w:p>
      <w:pPr>
        <w:spacing w:before="0"/>
        <w:ind w:left="444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DEL PADRÓN DE PROVEEDORES DE LA ADMINISTRACION PÚBLICA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ESTATAL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left="296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Proveedores</w:t>
      </w:r>
      <w:r>
        <w:rPr>
          <w:spacing w:val="-1"/>
        </w:rPr>
        <w:t> </w:t>
      </w:r>
      <w:r>
        <w:rPr/>
        <w:t>es</w:t>
      </w:r>
      <w:r>
        <w:rPr>
          <w:spacing w:val="-5"/>
        </w:rPr>
        <w:t> </w:t>
      </w:r>
      <w:r>
        <w:rPr/>
        <w:t>anual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empezará</w:t>
      </w:r>
      <w:r>
        <w:rPr>
          <w:spacing w:val="1"/>
        </w:rPr>
        <w:t> </w:t>
      </w:r>
      <w:r>
        <w:rPr/>
        <w:t>a contar a partir de su</w:t>
      </w:r>
      <w:r>
        <w:rPr>
          <w:spacing w:val="-3"/>
        </w:rPr>
        <w:t> </w:t>
      </w:r>
      <w:r>
        <w:rPr/>
        <w:t>obtención.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96" w:right="126"/>
        <w:jc w:val="both"/>
      </w:pP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renovar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registro, 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dentro de los siete días hábiles previos a su vencimiento. Cuando se omita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indicado,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cancelará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0"/>
        </w:rPr>
        <w:t> </w:t>
      </w:r>
      <w:r>
        <w:rPr/>
        <w:t>vencimiento,</w:t>
      </w:r>
      <w:r>
        <w:rPr>
          <w:spacing w:val="-4"/>
        </w:rPr>
        <w:t> </w:t>
      </w:r>
      <w:r>
        <w:rPr/>
        <w:t>sin perjuicio de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formule</w:t>
      </w:r>
      <w:r>
        <w:rPr>
          <w:spacing w:val="-4"/>
        </w:rPr>
        <w:t> </w:t>
      </w:r>
      <w:r>
        <w:rPr/>
        <w:t>una nueva</w:t>
      </w:r>
      <w:r>
        <w:rPr>
          <w:spacing w:val="-1"/>
        </w:rPr>
        <w:t> </w:t>
      </w:r>
      <w:r>
        <w:rPr/>
        <w:t>solicitud de</w:t>
      </w:r>
      <w:r>
        <w:rPr>
          <w:spacing w:val="-7"/>
        </w:rPr>
        <w:t> </w:t>
      </w:r>
      <w:r>
        <w:rPr/>
        <w:t>inscripción.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/>
        <w:ind w:left="296" w:right="124"/>
        <w:jc w:val="both"/>
      </w:pPr>
      <w:r>
        <w:rPr>
          <w:rFonts w:ascii="Arial" w:hAnsi="Arial"/>
          <w:b/>
        </w:rPr>
        <w:t>Artículo 47</w:t>
      </w:r>
      <w:r>
        <w:rPr/>
        <w:t>. Los</w:t>
      </w:r>
      <w:r>
        <w:rPr>
          <w:spacing w:val="1"/>
        </w:rPr>
        <w:t> </w:t>
      </w:r>
      <w:r>
        <w:rPr/>
        <w:t>requisitos que</w:t>
      </w:r>
      <w:r>
        <w:rPr>
          <w:spacing w:val="1"/>
        </w:rPr>
        <w:t> </w:t>
      </w:r>
      <w:r>
        <w:rPr/>
        <w:t>deberán satisfacer</w:t>
      </w:r>
      <w:r>
        <w:rPr>
          <w:spacing w:val="1"/>
        </w:rPr>
        <w:t> </w:t>
      </w:r>
      <w:r>
        <w:rPr/>
        <w:t>las personas</w:t>
      </w:r>
      <w:r>
        <w:rPr>
          <w:spacing w:val="1"/>
        </w:rPr>
        <w:t> </w:t>
      </w:r>
      <w:r>
        <w:rPr/>
        <w:t>físicas 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Proveedores,</w:t>
      </w:r>
      <w:r>
        <w:rPr>
          <w:spacing w:val="1"/>
        </w:rPr>
        <w:t> </w:t>
      </w:r>
      <w:r>
        <w:rPr/>
        <w:t>serán</w:t>
      </w:r>
      <w:r>
        <w:rPr>
          <w:spacing w:val="5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37" w:lineRule="auto" w:before="0" w:after="0"/>
        <w:ind w:left="865" w:right="117" w:hanging="389"/>
        <w:jc w:val="both"/>
        <w:rPr>
          <w:sz w:val="19"/>
        </w:rPr>
      </w:pPr>
      <w:r>
        <w:rPr>
          <w:sz w:val="19"/>
        </w:rPr>
        <w:t>Original del formato de solicitud de inscripción o de renovación en el</w:t>
      </w:r>
      <w:r>
        <w:rPr>
          <w:spacing w:val="1"/>
          <w:sz w:val="19"/>
        </w:rPr>
        <w:t> </w:t>
      </w:r>
      <w:r>
        <w:rPr>
          <w:sz w:val="19"/>
        </w:rPr>
        <w:t>Padrón</w:t>
      </w:r>
      <w:r>
        <w:rPr>
          <w:spacing w:val="-1"/>
          <w:sz w:val="19"/>
        </w:rPr>
        <w:t> </w:t>
      </w:r>
      <w:r>
        <w:rPr>
          <w:sz w:val="19"/>
        </w:rPr>
        <w:t>de Proveedores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 Administración</w:t>
      </w:r>
      <w:r>
        <w:rPr>
          <w:spacing w:val="-1"/>
          <w:sz w:val="19"/>
        </w:rPr>
        <w:t> </w:t>
      </w:r>
      <w:r>
        <w:rPr>
          <w:sz w:val="19"/>
        </w:rPr>
        <w:t>Pública</w:t>
      </w:r>
      <w:r>
        <w:rPr>
          <w:spacing w:val="-5"/>
          <w:sz w:val="19"/>
        </w:rPr>
        <w:t> </w:t>
      </w:r>
      <w:r>
        <w:rPr>
          <w:sz w:val="19"/>
        </w:rPr>
        <w:t>Estatal;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42" w:lineRule="auto" w:before="1" w:after="0"/>
        <w:ind w:left="865" w:right="126" w:hanging="445"/>
        <w:jc w:val="both"/>
        <w:rPr>
          <w:sz w:val="19"/>
        </w:rPr>
      </w:pPr>
      <w:r>
        <w:rPr>
          <w:sz w:val="19"/>
        </w:rPr>
        <w:t>Original de la constancia de situación fiscal emitida por la Secretaría de</w:t>
      </w:r>
      <w:r>
        <w:rPr>
          <w:spacing w:val="-50"/>
          <w:sz w:val="19"/>
        </w:rPr>
        <w:t> </w:t>
      </w:r>
      <w:r>
        <w:rPr>
          <w:sz w:val="19"/>
        </w:rPr>
        <w:t>Hacienda y Crédito Público actualizada, con fecha de expedición no</w:t>
      </w:r>
      <w:r>
        <w:rPr>
          <w:spacing w:val="1"/>
          <w:sz w:val="19"/>
        </w:rPr>
        <w:t> </w:t>
      </w:r>
      <w:r>
        <w:rPr>
          <w:sz w:val="19"/>
        </w:rPr>
        <w:t>mayor</w:t>
      </w:r>
      <w:r>
        <w:rPr>
          <w:spacing w:val="-2"/>
          <w:sz w:val="19"/>
        </w:rPr>
        <w:t> </w:t>
      </w:r>
      <w:r>
        <w:rPr>
          <w:sz w:val="19"/>
        </w:rPr>
        <w:t>de tres</w:t>
      </w:r>
      <w:r>
        <w:rPr>
          <w:spacing w:val="-1"/>
          <w:sz w:val="19"/>
        </w:rPr>
        <w:t> </w:t>
      </w:r>
      <w:r>
        <w:rPr>
          <w:sz w:val="19"/>
        </w:rPr>
        <w:t>meses</w:t>
      </w:r>
      <w:r>
        <w:rPr>
          <w:spacing w:val="-1"/>
          <w:sz w:val="19"/>
        </w:rPr>
        <w:t> </w:t>
      </w:r>
      <w:r>
        <w:rPr>
          <w:sz w:val="19"/>
        </w:rPr>
        <w:t>anteriores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2"/>
          <w:sz w:val="19"/>
        </w:rPr>
        <w:t> </w:t>
      </w:r>
      <w:r>
        <w:rPr>
          <w:sz w:val="19"/>
        </w:rPr>
        <w:t>la fecha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1"/>
          <w:sz w:val="19"/>
        </w:rPr>
        <w:t> </w:t>
      </w:r>
      <w:r>
        <w:rPr>
          <w:sz w:val="19"/>
        </w:rPr>
        <w:t>solicitud;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37" w:lineRule="auto" w:before="0" w:after="0"/>
        <w:ind w:left="865" w:right="126" w:hanging="497"/>
        <w:jc w:val="both"/>
        <w:rPr>
          <w:sz w:val="19"/>
        </w:rPr>
      </w:pPr>
      <w:r>
        <w:rPr>
          <w:sz w:val="19"/>
        </w:rPr>
        <w:t>Copia simple de la identificación oficial con fotografía vigente de la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-5"/>
          <w:sz w:val="19"/>
        </w:rPr>
        <w:t> </w:t>
      </w:r>
      <w:r>
        <w:rPr>
          <w:sz w:val="19"/>
        </w:rPr>
        <w:t>o del</w:t>
      </w:r>
      <w:r>
        <w:rPr>
          <w:spacing w:val="-4"/>
          <w:sz w:val="19"/>
        </w:rPr>
        <w:t> </w:t>
      </w:r>
      <w:r>
        <w:rPr>
          <w:sz w:val="19"/>
        </w:rPr>
        <w:t>representante legal;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40" w:lineRule="auto" w:before="0" w:after="0"/>
        <w:ind w:left="865" w:right="119" w:hanging="517"/>
        <w:jc w:val="both"/>
        <w:rPr>
          <w:sz w:val="19"/>
        </w:rPr>
      </w:pPr>
      <w:r>
        <w:rPr>
          <w:sz w:val="19"/>
        </w:rPr>
        <w:t>Original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currículum</w:t>
      </w:r>
      <w:r>
        <w:rPr>
          <w:spacing w:val="1"/>
          <w:sz w:val="19"/>
        </w:rPr>
        <w:t> </w:t>
      </w:r>
      <w:r>
        <w:rPr>
          <w:sz w:val="19"/>
        </w:rPr>
        <w:t>actualizado,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cual</w:t>
      </w:r>
      <w:r>
        <w:rPr>
          <w:spacing w:val="1"/>
          <w:sz w:val="19"/>
        </w:rPr>
        <w:t> </w:t>
      </w:r>
      <w:r>
        <w:rPr>
          <w:sz w:val="19"/>
        </w:rPr>
        <w:t>deberá</w:t>
      </w:r>
      <w:r>
        <w:rPr>
          <w:spacing w:val="52"/>
          <w:sz w:val="19"/>
        </w:rPr>
        <w:t> </w:t>
      </w:r>
      <w:r>
        <w:rPr>
          <w:sz w:val="19"/>
        </w:rPr>
        <w:t>contener,</w:t>
      </w:r>
      <w:r>
        <w:rPr>
          <w:spacing w:val="53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otros, el</w:t>
      </w:r>
      <w:r>
        <w:rPr>
          <w:spacing w:val="1"/>
          <w:sz w:val="19"/>
        </w:rPr>
        <w:t> </w:t>
      </w:r>
      <w:r>
        <w:rPr>
          <w:sz w:val="19"/>
        </w:rPr>
        <w:t>giro,</w:t>
      </w:r>
      <w:r>
        <w:rPr>
          <w:spacing w:val="1"/>
          <w:sz w:val="19"/>
        </w:rPr>
        <w:t> </w:t>
      </w:r>
      <w:r>
        <w:rPr>
          <w:sz w:val="19"/>
        </w:rPr>
        <w:t>experiencia,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principales</w:t>
      </w:r>
      <w:r>
        <w:rPr>
          <w:spacing w:val="1"/>
          <w:sz w:val="19"/>
        </w:rPr>
        <w:t> </w:t>
      </w:r>
      <w:r>
        <w:rPr>
          <w:sz w:val="19"/>
        </w:rPr>
        <w:t>clientes,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materiales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humanos</w:t>
      </w:r>
      <w:r>
        <w:rPr>
          <w:spacing w:val="-5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Proveedor;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40" w:lineRule="auto" w:before="0" w:after="0"/>
        <w:ind w:left="865" w:right="126" w:hanging="465"/>
        <w:jc w:val="both"/>
        <w:rPr>
          <w:sz w:val="19"/>
        </w:rPr>
      </w:pPr>
      <w:r>
        <w:rPr>
          <w:sz w:val="19"/>
        </w:rPr>
        <w:t>Copia</w:t>
      </w:r>
      <w:r>
        <w:rPr>
          <w:spacing w:val="1"/>
          <w:sz w:val="19"/>
        </w:rPr>
        <w:t> </w:t>
      </w:r>
      <w:r>
        <w:rPr>
          <w:sz w:val="19"/>
        </w:rPr>
        <w:t>simple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comprobante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domicilio</w:t>
      </w:r>
      <w:r>
        <w:rPr>
          <w:spacing w:val="1"/>
          <w:sz w:val="19"/>
        </w:rPr>
        <w:t> </w:t>
      </w:r>
      <w:r>
        <w:rPr>
          <w:sz w:val="19"/>
        </w:rPr>
        <w:t>fiscal,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fecha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expedición no mayor</w:t>
      </w:r>
      <w:r>
        <w:rPr>
          <w:spacing w:val="-1"/>
          <w:sz w:val="19"/>
        </w:rPr>
        <w:t> </w:t>
      </w:r>
      <w:r>
        <w:rPr>
          <w:sz w:val="19"/>
        </w:rPr>
        <w:t>de tres</w:t>
      </w:r>
      <w:r>
        <w:rPr>
          <w:spacing w:val="-4"/>
          <w:sz w:val="19"/>
        </w:rPr>
        <w:t> </w:t>
      </w:r>
      <w:r>
        <w:rPr>
          <w:sz w:val="19"/>
        </w:rPr>
        <w:t>meses</w:t>
      </w:r>
      <w:r>
        <w:rPr>
          <w:spacing w:val="-5"/>
          <w:sz w:val="19"/>
        </w:rPr>
        <w:t> </w:t>
      </w:r>
      <w:r>
        <w:rPr>
          <w:sz w:val="19"/>
        </w:rPr>
        <w:t>anteriores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la fecha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solicitud;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40" w:lineRule="auto" w:before="1" w:after="0"/>
        <w:ind w:left="865" w:right="122" w:hanging="517"/>
        <w:jc w:val="both"/>
        <w:rPr>
          <w:sz w:val="19"/>
        </w:rPr>
      </w:pPr>
      <w:r>
        <w:rPr>
          <w:sz w:val="19"/>
        </w:rPr>
        <w:t>Original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formato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croquis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localización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fotografías</w:t>
      </w:r>
      <w:r>
        <w:rPr>
          <w:spacing w:val="5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domicilio del</w:t>
      </w:r>
      <w:r>
        <w:rPr>
          <w:spacing w:val="-4"/>
          <w:sz w:val="19"/>
        </w:rPr>
        <w:t> </w:t>
      </w:r>
      <w:r>
        <w:rPr>
          <w:sz w:val="19"/>
        </w:rPr>
        <w:t>Proveedor;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40" w:lineRule="auto" w:before="96" w:after="0"/>
        <w:ind w:left="865" w:right="122" w:hanging="569"/>
        <w:jc w:val="both"/>
        <w:rPr>
          <w:sz w:val="19"/>
        </w:rPr>
      </w:pPr>
      <w:r>
        <w:rPr>
          <w:sz w:val="19"/>
        </w:rPr>
        <w:t>Original de la carta poder simple con copia de identificación oficial con</w:t>
      </w:r>
      <w:r>
        <w:rPr>
          <w:spacing w:val="1"/>
          <w:sz w:val="19"/>
        </w:rPr>
        <w:t> </w:t>
      </w:r>
      <w:r>
        <w:rPr>
          <w:sz w:val="19"/>
        </w:rPr>
        <w:t>fotografía del aceptante, cuando sea persona distinta al solicitante o al</w:t>
      </w:r>
      <w:r>
        <w:rPr>
          <w:spacing w:val="1"/>
          <w:sz w:val="19"/>
        </w:rPr>
        <w:t> </w:t>
      </w:r>
      <w:r>
        <w:rPr>
          <w:sz w:val="19"/>
        </w:rPr>
        <w:t>representante legal;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240" w:lineRule="auto" w:before="0" w:after="0"/>
        <w:ind w:left="865" w:right="120" w:hanging="621"/>
        <w:jc w:val="both"/>
        <w:rPr>
          <w:sz w:val="19"/>
        </w:rPr>
      </w:pPr>
      <w:r>
        <w:rPr>
          <w:sz w:val="19"/>
        </w:rPr>
        <w:t>Copia</w:t>
      </w:r>
      <w:r>
        <w:rPr>
          <w:spacing w:val="1"/>
          <w:sz w:val="19"/>
        </w:rPr>
        <w:t> </w:t>
      </w:r>
      <w:r>
        <w:rPr>
          <w:sz w:val="19"/>
        </w:rPr>
        <w:t>simple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acuse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recibo</w:t>
      </w:r>
      <w:r>
        <w:rPr>
          <w:spacing w:val="1"/>
          <w:sz w:val="19"/>
        </w:rPr>
        <w:t> </w:t>
      </w:r>
      <w:r>
        <w:rPr>
          <w:sz w:val="19"/>
        </w:rPr>
        <w:t>emitido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Servicio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sz w:val="19"/>
        </w:rPr>
        <w:t>Administración Tributaria de la última declaración anual de impuestos y</w:t>
      </w:r>
      <w:r>
        <w:rPr>
          <w:spacing w:val="1"/>
          <w:sz w:val="19"/>
        </w:rPr>
        <w:t> </w:t>
      </w:r>
      <w:r>
        <w:rPr>
          <w:sz w:val="19"/>
        </w:rPr>
        <w:t>de las</w:t>
      </w:r>
      <w:r>
        <w:rPr>
          <w:spacing w:val="-5"/>
          <w:sz w:val="19"/>
        </w:rPr>
        <w:t> </w:t>
      </w:r>
      <w:r>
        <w:rPr>
          <w:sz w:val="19"/>
        </w:rPr>
        <w:t>declaraciones</w:t>
      </w:r>
      <w:r>
        <w:rPr>
          <w:spacing w:val="-4"/>
          <w:sz w:val="19"/>
        </w:rPr>
        <w:t> </w:t>
      </w:r>
      <w:r>
        <w:rPr>
          <w:sz w:val="19"/>
        </w:rPr>
        <w:t>provisionales.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4" w:hanging="517"/>
        <w:jc w:val="left"/>
        <w:rPr>
          <w:sz w:val="19"/>
        </w:rPr>
      </w:pPr>
      <w:r>
        <w:rPr>
          <w:sz w:val="19"/>
        </w:rPr>
        <w:t>Tratándose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personas</w:t>
      </w:r>
      <w:r>
        <w:rPr>
          <w:spacing w:val="20"/>
          <w:sz w:val="19"/>
        </w:rPr>
        <w:t> </w:t>
      </w:r>
      <w:r>
        <w:rPr>
          <w:sz w:val="19"/>
        </w:rPr>
        <w:t>físicas,</w:t>
      </w:r>
      <w:r>
        <w:rPr>
          <w:spacing w:val="19"/>
          <w:sz w:val="19"/>
        </w:rPr>
        <w:t> </w:t>
      </w:r>
      <w:r>
        <w:rPr>
          <w:sz w:val="19"/>
        </w:rPr>
        <w:t>adicionalmente,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siguientes</w:t>
      </w:r>
      <w:r>
        <w:rPr>
          <w:spacing w:val="-50"/>
          <w:sz w:val="19"/>
        </w:rPr>
        <w:t> </w:t>
      </w:r>
      <w:r>
        <w:rPr>
          <w:sz w:val="19"/>
        </w:rPr>
        <w:t>documentos: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005" w:val="left" w:leader="none"/>
        </w:tabs>
        <w:spacing w:line="240" w:lineRule="auto" w:before="0" w:after="0"/>
        <w:ind w:left="1005" w:right="126" w:hanging="281"/>
        <w:jc w:val="both"/>
        <w:rPr>
          <w:sz w:val="19"/>
        </w:rPr>
      </w:pPr>
      <w:r>
        <w:rPr>
          <w:sz w:val="19"/>
        </w:rPr>
        <w:t>Original del acta de nacimiento actualizada, con fecha de expedición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no</w:t>
      </w:r>
      <w:r>
        <w:rPr>
          <w:sz w:val="19"/>
        </w:rPr>
        <w:t> mayor</w:t>
      </w:r>
      <w:r>
        <w:rPr>
          <w:spacing w:val="-1"/>
          <w:sz w:val="19"/>
        </w:rPr>
        <w:t> </w:t>
      </w:r>
      <w:r>
        <w:rPr>
          <w:sz w:val="19"/>
        </w:rPr>
        <w:t>de tres</w:t>
      </w:r>
      <w:r>
        <w:rPr>
          <w:spacing w:val="-1"/>
          <w:sz w:val="19"/>
        </w:rPr>
        <w:t> </w:t>
      </w:r>
      <w:r>
        <w:rPr>
          <w:sz w:val="19"/>
        </w:rPr>
        <w:t>meses</w:t>
      </w:r>
      <w:r>
        <w:rPr>
          <w:spacing w:val="-5"/>
          <w:sz w:val="19"/>
        </w:rPr>
        <w:t> </w:t>
      </w:r>
      <w:r>
        <w:rPr>
          <w:sz w:val="19"/>
        </w:rPr>
        <w:t>anteriores</w:t>
      </w:r>
      <w:r>
        <w:rPr>
          <w:spacing w:val="-1"/>
          <w:sz w:val="19"/>
        </w:rPr>
        <w:t> </w:t>
      </w:r>
      <w:r>
        <w:rPr>
          <w:sz w:val="19"/>
        </w:rPr>
        <w:t>a la fecha de</w:t>
      </w:r>
      <w:r>
        <w:rPr>
          <w:spacing w:val="-4"/>
          <w:sz w:val="19"/>
        </w:rPr>
        <w:t> </w:t>
      </w:r>
      <w:r>
        <w:rPr>
          <w:sz w:val="19"/>
        </w:rPr>
        <w:t>solicitud;</w:t>
      </w:r>
      <w:r>
        <w:rPr>
          <w:spacing w:val="-16"/>
          <w:sz w:val="19"/>
        </w:rPr>
        <w:t> </w:t>
      </w:r>
      <w:r>
        <w:rPr>
          <w:sz w:val="19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Copia simple</w:t>
      </w:r>
      <w:r>
        <w:rPr>
          <w:spacing w:val="-4"/>
          <w:sz w:val="19"/>
        </w:rPr>
        <w:t> </w:t>
      </w:r>
      <w:r>
        <w:rPr>
          <w:sz w:val="19"/>
        </w:rPr>
        <w:t>de la</w:t>
      </w:r>
      <w:r>
        <w:rPr>
          <w:spacing w:val="-4"/>
          <w:sz w:val="19"/>
        </w:rPr>
        <w:t> </w:t>
      </w:r>
      <w:r>
        <w:rPr>
          <w:sz w:val="19"/>
        </w:rPr>
        <w:t>Clave</w:t>
      </w:r>
      <w:r>
        <w:rPr>
          <w:spacing w:val="1"/>
          <w:sz w:val="19"/>
        </w:rPr>
        <w:t> </w:t>
      </w:r>
      <w:r>
        <w:rPr>
          <w:sz w:val="19"/>
        </w:rPr>
        <w:t>Única de Registro de</w:t>
      </w:r>
      <w:r>
        <w:rPr>
          <w:spacing w:val="-1"/>
          <w:sz w:val="19"/>
        </w:rPr>
        <w:t> </w:t>
      </w:r>
      <w:r>
        <w:rPr>
          <w:sz w:val="19"/>
        </w:rPr>
        <w:t>Población.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9" w:hanging="465"/>
        <w:jc w:val="left"/>
        <w:rPr>
          <w:sz w:val="19"/>
        </w:rPr>
      </w:pPr>
      <w:r>
        <w:rPr>
          <w:sz w:val="19"/>
        </w:rPr>
        <w:t>Tratándose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morales,</w:t>
      </w:r>
      <w:r>
        <w:rPr>
          <w:spacing w:val="1"/>
          <w:sz w:val="19"/>
        </w:rPr>
        <w:t> </w:t>
      </w:r>
      <w:r>
        <w:rPr>
          <w:sz w:val="19"/>
        </w:rPr>
        <w:t>adicionalmente,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siguientes</w:t>
      </w:r>
      <w:r>
        <w:rPr>
          <w:spacing w:val="-50"/>
          <w:sz w:val="19"/>
        </w:rPr>
        <w:t> </w:t>
      </w:r>
      <w:r>
        <w:rPr>
          <w:sz w:val="19"/>
        </w:rPr>
        <w:t>documentos: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005" w:val="left" w:leader="none"/>
        </w:tabs>
        <w:spacing w:line="240" w:lineRule="auto" w:before="0" w:after="0"/>
        <w:ind w:left="1005" w:right="123" w:hanging="281"/>
        <w:jc w:val="both"/>
        <w:rPr>
          <w:sz w:val="19"/>
        </w:rPr>
      </w:pPr>
      <w:r>
        <w:rPr>
          <w:sz w:val="19"/>
        </w:rPr>
        <w:t>Copia</w:t>
      </w:r>
      <w:r>
        <w:rPr>
          <w:spacing w:val="1"/>
          <w:sz w:val="19"/>
        </w:rPr>
        <w:t> </w:t>
      </w:r>
      <w:r>
        <w:rPr>
          <w:sz w:val="19"/>
        </w:rPr>
        <w:t>simple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acta</w:t>
      </w:r>
      <w:r>
        <w:rPr>
          <w:spacing w:val="1"/>
          <w:sz w:val="19"/>
        </w:rPr>
        <w:t> </w:t>
      </w:r>
      <w:r>
        <w:rPr>
          <w:sz w:val="19"/>
        </w:rPr>
        <w:t>constitutiva</w:t>
      </w:r>
      <w:r>
        <w:rPr>
          <w:spacing w:val="1"/>
          <w:sz w:val="19"/>
        </w:rPr>
        <w:t> </w:t>
      </w:r>
      <w:r>
        <w:rPr>
          <w:sz w:val="19"/>
        </w:rPr>
        <w:t>notariada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sociedad,</w:t>
      </w:r>
      <w:r>
        <w:rPr>
          <w:spacing w:val="1"/>
          <w:sz w:val="19"/>
        </w:rPr>
        <w:t> </w:t>
      </w:r>
      <w:r>
        <w:rPr>
          <w:sz w:val="19"/>
        </w:rPr>
        <w:t>debidamente inscrita en el Registro Público de la Propiedad, así como</w:t>
      </w:r>
      <w:r>
        <w:rPr>
          <w:spacing w:val="-50"/>
          <w:sz w:val="19"/>
        </w:rPr>
        <w:t> </w:t>
      </w:r>
      <w:r>
        <w:rPr>
          <w:sz w:val="19"/>
        </w:rPr>
        <w:t>sus</w:t>
      </w:r>
      <w:r>
        <w:rPr>
          <w:spacing w:val="-1"/>
          <w:sz w:val="19"/>
        </w:rPr>
        <w:t> </w:t>
      </w:r>
      <w:r>
        <w:rPr>
          <w:sz w:val="19"/>
        </w:rPr>
        <w:t>modificaciones</w:t>
      </w:r>
      <w:r>
        <w:rPr>
          <w:spacing w:val="-1"/>
          <w:sz w:val="19"/>
        </w:rPr>
        <w:t> </w:t>
      </w:r>
      <w:r>
        <w:rPr>
          <w:sz w:val="19"/>
        </w:rPr>
        <w:t>si</w:t>
      </w:r>
      <w:r>
        <w:rPr>
          <w:spacing w:val="-4"/>
          <w:sz w:val="19"/>
        </w:rPr>
        <w:t> </w:t>
      </w:r>
      <w:r>
        <w:rPr>
          <w:sz w:val="19"/>
        </w:rPr>
        <w:t>las hubiera;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0"/>
        </w:numPr>
        <w:tabs>
          <w:tab w:pos="1005" w:val="left" w:leader="none"/>
        </w:tabs>
        <w:spacing w:line="237" w:lineRule="auto" w:before="0" w:after="0"/>
        <w:ind w:left="1005" w:right="126" w:hanging="281"/>
        <w:jc w:val="both"/>
        <w:rPr>
          <w:sz w:val="19"/>
        </w:rPr>
      </w:pPr>
      <w:r>
        <w:rPr>
          <w:sz w:val="19"/>
        </w:rPr>
        <w:t>Copia</w:t>
      </w:r>
      <w:r>
        <w:rPr>
          <w:spacing w:val="1"/>
          <w:sz w:val="19"/>
        </w:rPr>
        <w:t> </w:t>
      </w:r>
      <w:r>
        <w:rPr>
          <w:sz w:val="19"/>
        </w:rPr>
        <w:t>simple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notariado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actos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administración</w:t>
      </w:r>
      <w:r>
        <w:rPr>
          <w:spacing w:val="-1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representante o</w:t>
      </w:r>
      <w:r>
        <w:rPr>
          <w:spacing w:val="-4"/>
          <w:sz w:val="19"/>
        </w:rPr>
        <w:t> </w:t>
      </w:r>
      <w:r>
        <w:rPr>
          <w:sz w:val="19"/>
        </w:rPr>
        <w:t>apoderado</w:t>
      </w:r>
      <w:r>
        <w:rPr>
          <w:spacing w:val="-1"/>
          <w:sz w:val="19"/>
        </w:rPr>
        <w:t> </w:t>
      </w:r>
      <w:r>
        <w:rPr>
          <w:sz w:val="19"/>
        </w:rPr>
        <w:t>legal;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293" w:hanging="517"/>
        <w:jc w:val="left"/>
        <w:rPr>
          <w:sz w:val="19"/>
        </w:rPr>
      </w:pPr>
      <w:r>
        <w:rPr>
          <w:sz w:val="19"/>
        </w:rPr>
        <w:t>Los demás que solicite el Comité, previo acuerdo, los cuales serán de</w:t>
      </w:r>
      <w:r>
        <w:rPr>
          <w:spacing w:val="-50"/>
          <w:sz w:val="19"/>
        </w:rPr>
        <w:t> </w:t>
      </w:r>
      <w:r>
        <w:rPr>
          <w:sz w:val="19"/>
        </w:rPr>
        <w:t>aplicación</w:t>
      </w:r>
      <w:r>
        <w:rPr>
          <w:spacing w:val="-1"/>
          <w:sz w:val="19"/>
        </w:rPr>
        <w:t> </w:t>
      </w:r>
      <w:r>
        <w:rPr>
          <w:sz w:val="19"/>
        </w:rPr>
        <w:t>general</w:t>
      </w:r>
      <w:r>
        <w:rPr>
          <w:spacing w:val="-4"/>
          <w:sz w:val="19"/>
        </w:rPr>
        <w:t> </w:t>
      </w:r>
      <w:r>
        <w:rPr>
          <w:sz w:val="19"/>
        </w:rPr>
        <w:t>para todos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3"/>
          <w:sz w:val="19"/>
        </w:rPr>
        <w:t> </w:t>
      </w:r>
      <w:r>
        <w:rPr>
          <w:sz w:val="19"/>
        </w:rPr>
        <w:t>Proveedores.</w:t>
      </w:r>
    </w:p>
    <w:p>
      <w:pPr>
        <w:pStyle w:val="BodyText"/>
      </w:pPr>
    </w:p>
    <w:p>
      <w:pPr>
        <w:pStyle w:val="BodyText"/>
        <w:spacing w:before="1"/>
        <w:ind w:left="296" w:right="126"/>
        <w:jc w:val="both"/>
      </w:pPr>
      <w:r>
        <w:rPr/>
        <w:t>Los Proveedores solicitantes deberán presentar, para cotejo, los documentos</w:t>
      </w:r>
      <w:r>
        <w:rPr>
          <w:spacing w:val="1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previstos</w:t>
      </w:r>
      <w:r>
        <w:rPr>
          <w:spacing w:val="-5"/>
        </w:rPr>
        <w:t> </w:t>
      </w:r>
      <w:r>
        <w:rPr/>
        <w:t>en 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III,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X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artículo.</w:t>
      </w:r>
    </w:p>
    <w:p>
      <w:pPr>
        <w:pStyle w:val="BodyText"/>
        <w:spacing w:before="10"/>
        <w:rPr>
          <w:sz w:val="18"/>
        </w:rPr>
      </w:pPr>
    </w:p>
    <w:p>
      <w:pPr>
        <w:spacing w:line="237" w:lineRule="auto" w:before="0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sz w:val="19"/>
        </w:rPr>
        <w:t>Artículo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b/>
          <w:i/>
          <w:sz w:val="19"/>
        </w:rPr>
        <w:t>48.</w:t>
      </w:r>
      <w:r>
        <w:rPr>
          <w:rFonts w:ascii="Arial" w:hAnsi="Arial"/>
          <w:b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Los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proveedores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mediante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escrito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dirigido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al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titular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Secretaría de Administración deberán en cualquier tiempo, siempre que 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encuentre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vigente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su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registro,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comunicar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las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modificaciones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legales,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capacidad técnica, económica o productiva y aquellas que puedan implicar un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cambio</w:t>
      </w:r>
      <w:r>
        <w:rPr>
          <w:rFonts w:ascii="Arial" w:hAnsi="Arial"/>
          <w:i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en</w:t>
      </w:r>
      <w:r>
        <w:rPr>
          <w:rFonts w:ascii="Arial" w:hAnsi="Arial"/>
          <w:i/>
          <w:position w:val="-6"/>
          <w:sz w:val="19"/>
        </w:rPr>
        <w:t> </w:t>
      </w:r>
      <w:r>
        <w:rPr>
          <w:rFonts w:ascii="Arial" w:hAnsi="Arial"/>
          <w:i/>
          <w:spacing w:val="-1"/>
          <w:position w:val="-6"/>
          <w:sz w:val="19"/>
        </w:rPr>
        <w:t>su</w:t>
      </w:r>
      <w:r>
        <w:rPr>
          <w:rFonts w:ascii="Arial" w:hAnsi="Arial"/>
          <w:i/>
          <w:spacing w:val="-15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clasificación.</w:t>
      </w:r>
      <w:r>
        <w:rPr>
          <w:rFonts w:ascii="Arial" w:hAnsi="Arial"/>
          <w:i/>
          <w:spacing w:val="-2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 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ind w:left="296" w:right="123"/>
        <w:jc w:val="both"/>
      </w:pPr>
      <w:r>
        <w:rPr>
          <w:rFonts w:ascii="Arial" w:hAnsi="Arial"/>
          <w:b/>
        </w:rPr>
        <w:t>Artículo 49. </w:t>
      </w:r>
      <w:r>
        <w:rPr/>
        <w:t>La Secretaría, a través de la Dirección de Recursos Materiales,</w:t>
      </w:r>
      <w:r>
        <w:rPr>
          <w:spacing w:val="1"/>
        </w:rPr>
        <w:t> </w:t>
      </w:r>
      <w:r>
        <w:rPr/>
        <w:t>deberá</w:t>
      </w:r>
      <w:r>
        <w:rPr>
          <w:spacing w:val="10"/>
        </w:rPr>
        <w:t> </w:t>
      </w:r>
      <w:r>
        <w:rPr/>
        <w:t>tramitar,</w:t>
      </w:r>
      <w:r>
        <w:rPr>
          <w:spacing w:val="12"/>
        </w:rPr>
        <w:t> </w:t>
      </w:r>
      <w:r>
        <w:rPr/>
        <w:t>integrar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administrar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Padrón</w:t>
      </w:r>
      <w:r>
        <w:rPr>
          <w:spacing w:val="6"/>
        </w:rPr>
        <w:t> </w:t>
      </w:r>
      <w:r>
        <w:rPr/>
        <w:t>de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296"/>
      </w:pPr>
      <w:r>
        <w:rPr/>
        <w:t>Proveedores.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0"/>
        <w:jc w:val="both"/>
      </w:pPr>
      <w:r>
        <w:rPr/>
        <w:t>Si la solicitud de inscripción fuese confusa o incompleta, podrá solicitar que se</w:t>
      </w:r>
      <w:r>
        <w:rPr>
          <w:spacing w:val="-50"/>
        </w:rPr>
        <w:t> </w:t>
      </w:r>
      <w:r>
        <w:rPr/>
        <w:t>aclare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deberá atender el requerimiento, dentro del término de cinco días hábiles</w:t>
      </w:r>
      <w:r>
        <w:rPr>
          <w:spacing w:val="1"/>
        </w:rPr>
        <w:t> </w:t>
      </w:r>
      <w:r>
        <w:rPr/>
        <w:t>siguientes a su recepción. En caso de que el Proveedor no lo atienda, se</w:t>
      </w:r>
      <w:r>
        <w:rPr>
          <w:spacing w:val="1"/>
        </w:rPr>
        <w:t> </w:t>
      </w:r>
      <w:r>
        <w:rPr/>
        <w:t>tendrá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presentada</w:t>
      </w:r>
      <w:r>
        <w:rPr>
          <w:spacing w:val="2"/>
        </w:rPr>
        <w:t> </w:t>
      </w:r>
      <w:r>
        <w:rPr/>
        <w:t>la solicitud.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444" w:right="274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IX</w:t>
      </w:r>
    </w:p>
    <w:p>
      <w:pPr>
        <w:spacing w:before="1"/>
        <w:ind w:left="443" w:right="27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DE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LOS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CONTRATOS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Y</w:t>
      </w:r>
      <w:r>
        <w:rPr>
          <w:rFonts w:ascii="Arial"/>
          <w:b/>
          <w:spacing w:val="4"/>
          <w:sz w:val="19"/>
        </w:rPr>
        <w:t> </w:t>
      </w:r>
      <w:r>
        <w:rPr>
          <w:rFonts w:ascii="Arial"/>
          <w:b/>
          <w:sz w:val="19"/>
        </w:rPr>
        <w:t>PEDIDOS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4" w:lineRule="auto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pedidos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servicios contendrán, en adición a lo previsto por el artículo 53 de la Ley,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864" w:val="left" w:leader="none"/>
          <w:tab w:pos="865" w:val="left" w:leader="none"/>
        </w:tabs>
        <w:spacing w:line="214" w:lineRule="exact" w:before="0" w:after="0"/>
        <w:ind w:left="865" w:right="0" w:hanging="389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23"/>
          <w:sz w:val="19"/>
        </w:rPr>
        <w:t> </w:t>
      </w:r>
      <w:r>
        <w:rPr>
          <w:rFonts w:ascii="Arial" w:hAnsi="Arial"/>
          <w:i/>
          <w:sz w:val="19"/>
        </w:rPr>
        <w:t>nombre,</w:t>
      </w:r>
      <w:r>
        <w:rPr>
          <w:rFonts w:ascii="Arial" w:hAnsi="Arial"/>
          <w:i/>
          <w:spacing w:val="21"/>
          <w:sz w:val="19"/>
        </w:rPr>
        <w:t> </w:t>
      </w:r>
      <w:r>
        <w:rPr>
          <w:rFonts w:ascii="Arial" w:hAnsi="Arial"/>
          <w:i/>
          <w:sz w:val="19"/>
        </w:rPr>
        <w:t>denominación</w:t>
      </w:r>
      <w:r>
        <w:rPr>
          <w:rFonts w:ascii="Arial" w:hAnsi="Arial"/>
          <w:i/>
          <w:spacing w:val="24"/>
          <w:sz w:val="19"/>
        </w:rPr>
        <w:t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24"/>
          <w:sz w:val="19"/>
        </w:rPr>
        <w:t> </w:t>
      </w:r>
      <w:r>
        <w:rPr>
          <w:rFonts w:ascii="Arial" w:hAnsi="Arial"/>
          <w:i/>
          <w:sz w:val="19"/>
        </w:rPr>
        <w:t>razón</w:t>
      </w:r>
      <w:r>
        <w:rPr>
          <w:rFonts w:ascii="Arial" w:hAnsi="Arial"/>
          <w:i/>
          <w:spacing w:val="23"/>
          <w:sz w:val="19"/>
        </w:rPr>
        <w:t> </w:t>
      </w:r>
      <w:r>
        <w:rPr>
          <w:rFonts w:ascii="Arial" w:hAnsi="Arial"/>
          <w:i/>
          <w:sz w:val="19"/>
        </w:rPr>
        <w:t>social</w:t>
      </w:r>
      <w:r>
        <w:rPr>
          <w:rFonts w:ascii="Arial" w:hAnsi="Arial"/>
          <w:i/>
          <w:spacing w:val="24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24"/>
          <w:sz w:val="19"/>
        </w:rPr>
        <w:t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21"/>
          <w:sz w:val="19"/>
        </w:rPr>
        <w:t> </w:t>
      </w:r>
      <w:r>
        <w:rPr>
          <w:rFonts w:ascii="Arial" w:hAnsi="Arial"/>
          <w:i/>
          <w:sz w:val="19"/>
        </w:rPr>
        <w:t>dependencia</w:t>
      </w:r>
      <w:r>
        <w:rPr>
          <w:rFonts w:ascii="Arial" w:hAnsi="Arial"/>
          <w:i/>
          <w:spacing w:val="23"/>
          <w:sz w:val="19"/>
        </w:rPr>
        <w:t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25"/>
          <w:sz w:val="19"/>
        </w:rPr>
        <w:t> </w:t>
      </w:r>
      <w:r>
        <w:rPr>
          <w:rFonts w:ascii="Arial" w:hAnsi="Arial"/>
          <w:i/>
          <w:sz w:val="19"/>
        </w:rPr>
        <w:t>entidad</w:t>
      </w:r>
    </w:p>
    <w:p>
      <w:pPr>
        <w:spacing w:line="144" w:lineRule="auto" w:before="38"/>
        <w:ind w:left="865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position w:val="-6"/>
          <w:sz w:val="19"/>
        </w:rPr>
        <w:t>contratante</w:t>
      </w:r>
      <w:r>
        <w:rPr>
          <w:rFonts w:ascii="Arial" w:hAnsi="Arial"/>
          <w:i/>
          <w:position w:val="-6"/>
          <w:sz w:val="19"/>
        </w:rPr>
        <w:t>;</w:t>
      </w:r>
      <w:r>
        <w:rPr>
          <w:rFonts w:ascii="Arial" w:hAnsi="Arial"/>
          <w:i/>
          <w:spacing w:val="-3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3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5" w:right="0" w:hanging="445"/>
        <w:jc w:val="left"/>
        <w:rPr>
          <w:sz w:val="19"/>
        </w:rPr>
      </w:pPr>
      <w:r>
        <w:rPr>
          <w:sz w:val="19"/>
        </w:rPr>
        <w:t>Acreditación de la existencia y</w:t>
      </w:r>
      <w:r>
        <w:rPr>
          <w:spacing w:val="-5"/>
          <w:sz w:val="19"/>
        </w:rPr>
        <w:t> </w:t>
      </w:r>
      <w:r>
        <w:rPr>
          <w:sz w:val="19"/>
        </w:rPr>
        <w:t>personalidad del</w:t>
      </w:r>
      <w:r>
        <w:rPr>
          <w:spacing w:val="-4"/>
          <w:sz w:val="19"/>
        </w:rPr>
        <w:t> </w:t>
      </w:r>
      <w:r>
        <w:rPr>
          <w:sz w:val="19"/>
        </w:rPr>
        <w:t>Licitante</w:t>
      </w:r>
      <w:r>
        <w:rPr>
          <w:spacing w:val="-13"/>
          <w:sz w:val="19"/>
        </w:rPr>
        <w:t> </w:t>
      </w:r>
      <w:r>
        <w:rPr>
          <w:sz w:val="19"/>
        </w:rPr>
        <w:t>adjudicado;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40" w:lineRule="auto" w:before="0" w:after="0"/>
        <w:ind w:left="865" w:right="122" w:hanging="497"/>
        <w:jc w:val="both"/>
        <w:rPr>
          <w:sz w:val="19"/>
        </w:rPr>
      </w:pPr>
      <w:r>
        <w:rPr>
          <w:sz w:val="19"/>
        </w:rPr>
        <w:t>Los porcentajes de los anticipos que, en su caso, se otorgarían, los</w:t>
      </w:r>
      <w:r>
        <w:rPr>
          <w:spacing w:val="1"/>
          <w:sz w:val="19"/>
        </w:rPr>
        <w:t> </w:t>
      </w:r>
      <w:r>
        <w:rPr>
          <w:sz w:val="19"/>
        </w:rPr>
        <w:t>cuales no podrán exceder del cincuenta por ciento del monto total del</w:t>
      </w:r>
      <w:r>
        <w:rPr>
          <w:spacing w:val="1"/>
          <w:sz w:val="19"/>
        </w:rPr>
        <w:t> </w:t>
      </w:r>
      <w:r>
        <w:rPr>
          <w:sz w:val="19"/>
        </w:rPr>
        <w:t>contrato;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40" w:lineRule="auto" w:before="0" w:after="0"/>
        <w:ind w:left="865" w:right="126" w:hanging="517"/>
        <w:jc w:val="both"/>
        <w:rPr>
          <w:sz w:val="19"/>
        </w:rPr>
      </w:pPr>
      <w:r>
        <w:rPr>
          <w:sz w:val="19"/>
        </w:rPr>
        <w:t>Porcentaje, número y fechas o plazo de las exhibiciones y amortización</w:t>
      </w:r>
      <w:r>
        <w:rPr>
          <w:spacing w:val="-50"/>
          <w:sz w:val="19"/>
        </w:rPr>
        <w:t> </w:t>
      </w:r>
      <w:r>
        <w:rPr>
          <w:sz w:val="19"/>
        </w:rPr>
        <w:t>de los</w:t>
      </w:r>
      <w:r>
        <w:rPr>
          <w:spacing w:val="-5"/>
          <w:sz w:val="19"/>
        </w:rPr>
        <w:t> </w:t>
      </w:r>
      <w:r>
        <w:rPr>
          <w:sz w:val="19"/>
        </w:rPr>
        <w:t>anticipos</w:t>
      </w:r>
      <w:r>
        <w:rPr>
          <w:spacing w:val="-1"/>
          <w:sz w:val="19"/>
        </w:rPr>
        <w:t> </w:t>
      </w:r>
      <w:r>
        <w:rPr>
          <w:sz w:val="19"/>
        </w:rPr>
        <w:t>que se</w:t>
      </w:r>
      <w:r>
        <w:rPr>
          <w:spacing w:val="1"/>
          <w:sz w:val="19"/>
        </w:rPr>
        <w:t> </w:t>
      </w:r>
      <w:r>
        <w:rPr>
          <w:sz w:val="19"/>
        </w:rPr>
        <w:t>otorguen;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40" w:lineRule="auto" w:before="0" w:after="0"/>
        <w:ind w:left="865" w:right="123" w:hanging="465"/>
        <w:jc w:val="both"/>
        <w:rPr>
          <w:sz w:val="19"/>
        </w:rPr>
      </w:pPr>
      <w:r>
        <w:rPr>
          <w:sz w:val="19"/>
        </w:rPr>
        <w:t>Las previsiones relativas a los términos y condiciones a las que se</w:t>
      </w:r>
      <w:r>
        <w:rPr>
          <w:spacing w:val="1"/>
          <w:sz w:val="19"/>
        </w:rPr>
        <w:t> </w:t>
      </w:r>
      <w:r>
        <w:rPr>
          <w:sz w:val="19"/>
        </w:rPr>
        <w:t>sujetará la devolución y reposición de bienes por motivos de fallas de</w:t>
      </w:r>
      <w:r>
        <w:rPr>
          <w:spacing w:val="1"/>
          <w:sz w:val="19"/>
        </w:rPr>
        <w:t> </w:t>
      </w:r>
      <w:r>
        <w:rPr>
          <w:sz w:val="19"/>
        </w:rPr>
        <w:t>calidad o cumplimiento de especificaciones originalmente convenidas,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-1"/>
          <w:sz w:val="19"/>
        </w:rPr>
        <w:t> </w:t>
      </w:r>
      <w:r>
        <w:rPr>
          <w:sz w:val="19"/>
        </w:rPr>
        <w:t>que las</w:t>
      </w:r>
      <w:r>
        <w:rPr>
          <w:spacing w:val="-1"/>
          <w:sz w:val="19"/>
        </w:rPr>
        <w:t> </w:t>
      </w:r>
      <w:r>
        <w:rPr>
          <w:sz w:val="19"/>
        </w:rPr>
        <w:t>sustituciones</w:t>
      </w:r>
      <w:r>
        <w:rPr>
          <w:spacing w:val="-1"/>
          <w:sz w:val="19"/>
        </w:rPr>
        <w:t> </w:t>
      </w:r>
      <w:r>
        <w:rPr>
          <w:sz w:val="19"/>
        </w:rPr>
        <w:t>impliquen su</w:t>
      </w:r>
      <w:r>
        <w:rPr>
          <w:spacing w:val="-2"/>
          <w:sz w:val="19"/>
        </w:rPr>
        <w:t> </w:t>
      </w:r>
      <w:r>
        <w:rPr>
          <w:sz w:val="19"/>
        </w:rPr>
        <w:t>modificación;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40" w:lineRule="auto" w:before="0" w:after="0"/>
        <w:ind w:left="865" w:right="124" w:hanging="517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señalamiento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licencias,</w:t>
      </w:r>
      <w:r>
        <w:rPr>
          <w:spacing w:val="1"/>
          <w:sz w:val="19"/>
        </w:rPr>
        <w:t> </w:t>
      </w:r>
      <w:r>
        <w:rPr>
          <w:sz w:val="19"/>
        </w:rPr>
        <w:t>autorizaciones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permisos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contar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adquisición o arrendamiento de bienes y prestación de los servicios</w:t>
      </w:r>
      <w:r>
        <w:rPr>
          <w:spacing w:val="1"/>
          <w:sz w:val="19"/>
        </w:rPr>
        <w:t> </w:t>
      </w:r>
      <w:r>
        <w:rPr>
          <w:sz w:val="19"/>
        </w:rPr>
        <w:t>correspondientes, cuando sean del conocimiento de la Dependencia o</w:t>
      </w:r>
      <w:r>
        <w:rPr>
          <w:spacing w:val="1"/>
          <w:sz w:val="19"/>
        </w:rPr>
        <w:t> </w:t>
      </w:r>
      <w:r>
        <w:rPr>
          <w:sz w:val="19"/>
        </w:rPr>
        <w:t>Entidad;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865" w:val="left" w:leader="none"/>
        </w:tabs>
        <w:spacing w:line="240" w:lineRule="auto" w:before="1" w:after="0"/>
        <w:ind w:left="865" w:right="119" w:hanging="569"/>
        <w:jc w:val="both"/>
        <w:rPr>
          <w:sz w:val="19"/>
        </w:rPr>
      </w:pPr>
      <w:r>
        <w:rPr>
          <w:sz w:val="19"/>
        </w:rPr>
        <w:t>Condiciones,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penas</w:t>
      </w:r>
      <w:r>
        <w:rPr>
          <w:spacing w:val="-50"/>
          <w:sz w:val="19"/>
        </w:rPr>
        <w:t> </w:t>
      </w:r>
      <w:r>
        <w:rPr>
          <w:sz w:val="19"/>
        </w:rPr>
        <w:t>convencionales por atraso en la entrega de los bienes, arrendamientos</w:t>
      </w:r>
      <w:r>
        <w:rPr>
          <w:spacing w:val="1"/>
          <w:sz w:val="19"/>
        </w:rPr>
        <w:t> </w:t>
      </w:r>
      <w:r>
        <w:rPr>
          <w:sz w:val="19"/>
        </w:rPr>
        <w:t>o servicios,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causas</w:t>
      </w:r>
      <w:r>
        <w:rPr>
          <w:spacing w:val="-1"/>
          <w:sz w:val="19"/>
        </w:rPr>
        <w:t> </w:t>
      </w:r>
      <w:r>
        <w:rPr>
          <w:sz w:val="19"/>
        </w:rPr>
        <w:t>imputables</w:t>
      </w:r>
      <w:r>
        <w:rPr>
          <w:spacing w:val="-1"/>
          <w:sz w:val="19"/>
        </w:rPr>
        <w:t> </w:t>
      </w:r>
      <w:r>
        <w:rPr>
          <w:sz w:val="19"/>
        </w:rPr>
        <w:t>a los</w:t>
      </w:r>
      <w:r>
        <w:rPr>
          <w:spacing w:val="-5"/>
          <w:sz w:val="19"/>
        </w:rPr>
        <w:t> </w:t>
      </w:r>
      <w:r>
        <w:rPr>
          <w:sz w:val="19"/>
        </w:rPr>
        <w:t>Proveedores;</w:t>
      </w:r>
      <w:r>
        <w:rPr>
          <w:spacing w:val="-4"/>
          <w:sz w:val="19"/>
        </w:rPr>
        <w:t> </w:t>
      </w:r>
      <w:r>
        <w:rPr>
          <w:sz w:val="19"/>
        </w:rPr>
        <w:t>y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6" w:hanging="621"/>
        <w:jc w:val="left"/>
        <w:rPr>
          <w:sz w:val="19"/>
        </w:rPr>
      </w:pP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demás</w:t>
      </w:r>
      <w:r>
        <w:rPr>
          <w:spacing w:val="14"/>
          <w:sz w:val="19"/>
        </w:rPr>
        <w:t> </w:t>
      </w:r>
      <w:r>
        <w:rPr>
          <w:sz w:val="19"/>
        </w:rPr>
        <w:t>aspectos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requisitos</w:t>
      </w:r>
      <w:r>
        <w:rPr>
          <w:spacing w:val="10"/>
          <w:sz w:val="19"/>
        </w:rPr>
        <w:t> </w:t>
      </w:r>
      <w:r>
        <w:rPr>
          <w:sz w:val="19"/>
        </w:rPr>
        <w:t>previstos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bases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licitación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-49"/>
          <w:sz w:val="19"/>
        </w:rPr>
        <w:t> </w:t>
      </w:r>
      <w:r>
        <w:rPr>
          <w:sz w:val="19"/>
        </w:rPr>
        <w:t>especificaciones,</w:t>
      </w:r>
      <w:r>
        <w:rPr>
          <w:spacing w:val="-3"/>
          <w:sz w:val="19"/>
        </w:rPr>
        <w:t> </w:t>
      </w:r>
      <w:r>
        <w:rPr>
          <w:sz w:val="19"/>
        </w:rPr>
        <w:t>según</w:t>
      </w:r>
      <w:r>
        <w:rPr>
          <w:spacing w:val="-3"/>
          <w:sz w:val="19"/>
        </w:rPr>
        <w:t> </w:t>
      </w:r>
      <w:r>
        <w:rPr>
          <w:sz w:val="19"/>
        </w:rPr>
        <w:t>corresponda.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adquisiciones, arrendamientos y servicios a través de contratos o pedidos, los</w:t>
      </w:r>
      <w:r>
        <w:rPr>
          <w:spacing w:val="1"/>
        </w:rPr>
        <w:t> </w:t>
      </w:r>
      <w:r>
        <w:rPr/>
        <w:t>cuales deberán contener lo establecido en el artículo 53 de la Ley, debiendo</w:t>
      </w:r>
      <w:r>
        <w:rPr>
          <w:spacing w:val="1"/>
        </w:rPr>
        <w:t> </w:t>
      </w:r>
      <w:r>
        <w:rPr/>
        <w:t>ser congruentes con las especificaciones técnicas o las bases de licitación e</w:t>
      </w:r>
      <w:r>
        <w:rPr>
          <w:spacing w:val="1"/>
        </w:rPr>
        <w:t> </w:t>
      </w:r>
      <w:r>
        <w:rPr/>
        <w:t>invitación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 conformidad con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aplicables.</w:t>
      </w:r>
    </w:p>
    <w:p>
      <w:pPr>
        <w:pStyle w:val="BodyText"/>
        <w:spacing w:before="5"/>
      </w:pPr>
    </w:p>
    <w:p>
      <w:pPr>
        <w:pStyle w:val="BodyText"/>
        <w:ind w:left="296" w:right="125"/>
        <w:jc w:val="both"/>
      </w:pPr>
      <w:r>
        <w:rPr/>
        <w:t>Para la formalización de los contratos o pedidos, se firmará por el Proveedor</w:t>
      </w:r>
      <w:r>
        <w:rPr>
          <w:spacing w:val="1"/>
        </w:rPr>
        <w:t> </w:t>
      </w:r>
      <w:r>
        <w:rPr/>
        <w:t>adjudicado y posteriormente por el Titular de la Dependencia o Entidad de que</w:t>
      </w:r>
      <w:r>
        <w:rPr>
          <w:spacing w:val="-50"/>
        </w:rPr>
        <w:t> </w:t>
      </w:r>
      <w:r>
        <w:rPr/>
        <w:t>se trate.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96" w:right="120"/>
        <w:jc w:val="both"/>
      </w:pPr>
      <w:r>
        <w:rPr/>
        <w:t>La fecha para la firma del contrato será la determinada en las especificaciones</w:t>
      </w:r>
      <w:r>
        <w:rPr>
          <w:spacing w:val="-50"/>
        </w:rPr>
        <w:t> </w:t>
      </w:r>
      <w:r>
        <w:rPr/>
        <w:t>técnicas, las bases de Licitación Pública o de Invitación, dentro del plazo</w:t>
      </w:r>
      <w:r>
        <w:rPr>
          <w:spacing w:val="1"/>
        </w:rPr>
        <w:t> </w:t>
      </w:r>
      <w:r>
        <w:rPr/>
        <w:t>máximo 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52 de Ley.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96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52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abiertos cuando</w:t>
      </w:r>
      <w:r>
        <w:rPr>
          <w:spacing w:val="1"/>
        </w:rPr>
        <w:t> </w:t>
      </w:r>
      <w:r>
        <w:rPr/>
        <w:t>cuenten con</w:t>
      </w:r>
      <w:r>
        <w:rPr>
          <w:spacing w:val="1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presupuestaria para cubrir el</w:t>
      </w:r>
      <w:r>
        <w:rPr>
          <w:spacing w:val="1"/>
        </w:rPr>
        <w:t> </w:t>
      </w:r>
      <w:r>
        <w:rPr/>
        <w:t>monto</w:t>
      </w:r>
      <w:r>
        <w:rPr>
          <w:spacing w:val="-1"/>
        </w:rPr>
        <w:t> </w:t>
      </w:r>
      <w:r>
        <w:rPr/>
        <w:t>máximo.</w:t>
      </w:r>
    </w:p>
    <w:p>
      <w:pPr>
        <w:pStyle w:val="BodyText"/>
        <w:spacing w:before="2"/>
      </w:pPr>
    </w:p>
    <w:p>
      <w:pPr>
        <w:pStyle w:val="BodyText"/>
        <w:spacing w:before="1"/>
        <w:ind w:left="296" w:right="120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-4"/>
        </w:rPr>
        <w:t> </w:t>
      </w:r>
      <w:r>
        <w:rPr/>
        <w:t>Entidad</w:t>
      </w:r>
      <w:r>
        <w:rPr>
          <w:spacing w:val="-4"/>
        </w:rPr>
        <w:t> </w:t>
      </w:r>
      <w:r>
        <w:rPr/>
        <w:t>ejercer el</w:t>
      </w:r>
      <w:r>
        <w:rPr>
          <w:spacing w:val="-4"/>
        </w:rPr>
        <w:t> </w:t>
      </w:r>
      <w:r>
        <w:rPr/>
        <w:t>monto</w:t>
      </w:r>
      <w:r>
        <w:rPr>
          <w:spacing w:val="-4"/>
        </w:rPr>
        <w:t> </w:t>
      </w:r>
      <w:r>
        <w:rPr/>
        <w:t>máximo del</w:t>
      </w:r>
      <w:r>
        <w:rPr>
          <w:spacing w:val="-11"/>
        </w:rPr>
        <w:t> </w:t>
      </w:r>
      <w:r>
        <w:rPr/>
        <w:t>mismo.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296" w:right="125"/>
        <w:jc w:val="both"/>
      </w:pPr>
      <w:r>
        <w:rPr>
          <w:rFonts w:ascii="Arial" w:hAnsi="Arial"/>
          <w:b/>
        </w:rPr>
        <w:t>Artículo 53. </w:t>
      </w:r>
      <w:r>
        <w:rPr/>
        <w:t>Para los efectos de lo establecido en el artículo 56 de la Ley, 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 arrendamientos y servicios, deberán constituir las garantías a</w:t>
      </w:r>
      <w:r>
        <w:rPr>
          <w:spacing w:val="1"/>
        </w:rPr>
        <w:t> </w:t>
      </w:r>
      <w:r>
        <w:rPr/>
        <w:t>favor de la Secretaría de Finanzas del Gobierno del Estado en los términos de</w:t>
      </w:r>
      <w:r>
        <w:rPr>
          <w:spacing w:val="-50"/>
        </w:rPr>
        <w:t> </w:t>
      </w:r>
      <w:r>
        <w:rPr/>
        <w:t>las</w:t>
      </w:r>
      <w:r>
        <w:rPr>
          <w:spacing w:val="-1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bases</w:t>
      </w:r>
      <w:r>
        <w:rPr>
          <w:spacing w:val="-1"/>
        </w:rPr>
        <w:t> </w:t>
      </w:r>
      <w:r>
        <w:rPr/>
        <w:t>de la licitación,</w:t>
      </w:r>
      <w:r>
        <w:rPr>
          <w:spacing w:val="-3"/>
        </w:rPr>
        <w:t> </w:t>
      </w:r>
      <w:r>
        <w:rPr/>
        <w:t>según</w:t>
      </w:r>
      <w:r>
        <w:rPr>
          <w:spacing w:val="-14"/>
        </w:rPr>
        <w:t> </w:t>
      </w:r>
      <w:r>
        <w:rPr/>
        <w:t>corresponda.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296" w:right="126"/>
        <w:jc w:val="both"/>
      </w:pPr>
      <w:r>
        <w:rPr/>
        <w:t>Se podrá exentar de la presentación de la garantía de cumplimiento de las</w:t>
      </w:r>
      <w:r>
        <w:rPr>
          <w:spacing w:val="1"/>
        </w:rPr>
        <w:t> </w:t>
      </w:r>
      <w:r>
        <w:rPr/>
        <w:t>contrataciones,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1"/>
        </w:numPr>
        <w:tabs>
          <w:tab w:pos="865" w:val="left" w:leader="none"/>
        </w:tabs>
        <w:spacing w:line="240" w:lineRule="auto" w:before="1" w:after="0"/>
        <w:ind w:left="865" w:right="122" w:hanging="285"/>
        <w:jc w:val="both"/>
        <w:rPr>
          <w:sz w:val="19"/>
        </w:rPr>
      </w:pPr>
      <w:r>
        <w:rPr>
          <w:sz w:val="19"/>
        </w:rPr>
        <w:t>El plazo de entrega de 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o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prestación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52"/>
          <w:sz w:val="19"/>
        </w:rPr>
        <w:t> </w:t>
      </w:r>
      <w:r>
        <w:rPr>
          <w:sz w:val="19"/>
        </w:rPr>
        <w:t>servicios</w:t>
      </w:r>
      <w:r>
        <w:rPr>
          <w:spacing w:val="-50"/>
          <w:sz w:val="19"/>
        </w:rPr>
        <w:t> </w:t>
      </w:r>
      <w:r>
        <w:rPr>
          <w:sz w:val="19"/>
        </w:rPr>
        <w:t>sea menor a diez días hábiles y el pago sea en una sola exhibición</w:t>
      </w:r>
      <w:r>
        <w:rPr>
          <w:spacing w:val="1"/>
          <w:sz w:val="19"/>
        </w:rPr>
        <w:t> </w:t>
      </w:r>
      <w:r>
        <w:rPr>
          <w:sz w:val="19"/>
        </w:rPr>
        <w:t>posterior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24"/>
          <w:sz w:val="19"/>
        </w:rPr>
        <w:t> </w:t>
      </w:r>
      <w:r>
        <w:rPr>
          <w:sz w:val="19"/>
        </w:rPr>
        <w:t>la recepción de los</w:t>
      </w:r>
      <w:r>
        <w:rPr>
          <w:spacing w:val="-8"/>
          <w:sz w:val="19"/>
        </w:rPr>
        <w:t> </w:t>
      </w:r>
      <w:r>
        <w:rPr>
          <w:sz w:val="19"/>
        </w:rPr>
        <w:t>mismos;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1"/>
        </w:numPr>
        <w:tabs>
          <w:tab w:pos="865" w:val="left" w:leader="none"/>
        </w:tabs>
        <w:spacing w:line="230" w:lineRule="auto" w:before="0" w:after="0"/>
        <w:ind w:left="865" w:right="123" w:hanging="285"/>
        <w:jc w:val="both"/>
        <w:rPr>
          <w:sz w:val="12"/>
        </w:rPr>
      </w:pPr>
      <w:r>
        <w:rPr>
          <w:sz w:val="19"/>
        </w:rPr>
        <w:t>El monto del contrato o pedido sea menor al rango máximo que prevea</w:t>
      </w:r>
      <w:r>
        <w:rPr>
          <w:spacing w:val="1"/>
          <w:sz w:val="19"/>
        </w:rPr>
        <w:t> </w:t>
      </w:r>
      <w:r>
        <w:rPr>
          <w:sz w:val="19"/>
        </w:rPr>
        <w:t>el Presupuesto de Egresos del Estado para</w:t>
      </w:r>
      <w:r>
        <w:rPr>
          <w:spacing w:val="52"/>
          <w:sz w:val="19"/>
        </w:rPr>
        <w:t> </w:t>
      </w:r>
      <w:r>
        <w:rPr>
          <w:sz w:val="19"/>
        </w:rPr>
        <w:t>la modalidad establecida</w:t>
      </w:r>
      <w:r>
        <w:rPr>
          <w:spacing w:val="1"/>
          <w:sz w:val="19"/>
        </w:rPr>
        <w:t> </w:t>
      </w:r>
      <w:r>
        <w:rPr>
          <w:position w:val="-7"/>
          <w:sz w:val="19"/>
        </w:rPr>
        <w:t>en</w:t>
      </w:r>
      <w:r>
        <w:rPr>
          <w:spacing w:val="4"/>
          <w:position w:val="-7"/>
          <w:sz w:val="19"/>
        </w:rPr>
        <w:t> </w:t>
      </w:r>
      <w:r>
        <w:rPr>
          <w:position w:val="-7"/>
          <w:sz w:val="19"/>
        </w:rPr>
        <w:t>la</w:t>
      </w:r>
      <w:r>
        <w:rPr>
          <w:spacing w:val="4"/>
          <w:position w:val="-7"/>
          <w:sz w:val="19"/>
        </w:rPr>
        <w:t> </w:t>
      </w:r>
      <w:r>
        <w:rPr>
          <w:position w:val="-7"/>
          <w:sz w:val="19"/>
        </w:rPr>
        <w:t>fracción</w:t>
      </w:r>
      <w:r>
        <w:rPr>
          <w:spacing w:val="5"/>
          <w:position w:val="-7"/>
          <w:sz w:val="19"/>
        </w:rPr>
        <w:t> </w:t>
      </w:r>
      <w:r>
        <w:rPr>
          <w:position w:val="-7"/>
          <w:sz w:val="19"/>
        </w:rPr>
        <w:t>III</w:t>
      </w:r>
      <w:r>
        <w:rPr>
          <w:spacing w:val="-3"/>
          <w:position w:val="-7"/>
          <w:sz w:val="19"/>
        </w:rPr>
        <w:t> </w:t>
      </w:r>
      <w:r>
        <w:rPr>
          <w:position w:val="-7"/>
          <w:sz w:val="19"/>
        </w:rPr>
        <w:t>del</w:t>
      </w:r>
      <w:r>
        <w:rPr>
          <w:spacing w:val="1"/>
          <w:position w:val="-7"/>
          <w:sz w:val="19"/>
        </w:rPr>
        <w:t> </w:t>
      </w:r>
      <w:r>
        <w:rPr>
          <w:position w:val="-7"/>
          <w:sz w:val="19"/>
        </w:rPr>
        <w:t>artículo</w:t>
      </w:r>
      <w:r>
        <w:rPr>
          <w:spacing w:val="4"/>
          <w:position w:val="-7"/>
          <w:sz w:val="19"/>
        </w:rPr>
        <w:t> </w:t>
      </w:r>
      <w:r>
        <w:rPr>
          <w:position w:val="-7"/>
          <w:sz w:val="19"/>
        </w:rPr>
        <w:t>28 de</w:t>
      </w:r>
      <w:r>
        <w:rPr>
          <w:spacing w:val="5"/>
          <w:position w:val="-7"/>
          <w:sz w:val="19"/>
        </w:rPr>
        <w:t> </w:t>
      </w:r>
      <w:r>
        <w:rPr>
          <w:position w:val="-7"/>
          <w:sz w:val="19"/>
        </w:rPr>
        <w:t>la Ley;</w:t>
      </w:r>
      <w:r>
        <w:rPr>
          <w:spacing w:val="6"/>
          <w:position w:val="-7"/>
          <w:sz w:val="19"/>
        </w:rPr>
        <w:t> </w:t>
      </w:r>
      <w:r>
        <w:rPr>
          <w:sz w:val="12"/>
        </w:rPr>
        <w:t>(Reforma</w:t>
      </w:r>
      <w:r>
        <w:rPr>
          <w:spacing w:val="3"/>
          <w:sz w:val="12"/>
        </w:rPr>
        <w:t> </w:t>
      </w:r>
      <w:r>
        <w:rPr>
          <w:sz w:val="12"/>
        </w:rPr>
        <w:t>según</w:t>
      </w:r>
      <w:r>
        <w:rPr>
          <w:spacing w:val="3"/>
          <w:sz w:val="12"/>
        </w:rPr>
        <w:t> </w:t>
      </w:r>
      <w:r>
        <w:rPr>
          <w:sz w:val="12"/>
        </w:rPr>
        <w:t>Decreto</w:t>
      </w:r>
      <w:r>
        <w:rPr>
          <w:spacing w:val="-1"/>
          <w:sz w:val="12"/>
        </w:rPr>
        <w:t> </w:t>
      </w:r>
      <w:r>
        <w:rPr>
          <w:sz w:val="12"/>
        </w:rPr>
        <w:t>PPOE</w:t>
      </w:r>
      <w:r>
        <w:rPr>
          <w:spacing w:val="3"/>
          <w:sz w:val="12"/>
        </w:rPr>
        <w:t> </w:t>
      </w:r>
      <w:r>
        <w:rPr>
          <w:sz w:val="12"/>
        </w:rPr>
        <w:t>Extra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fecha</w:t>
      </w:r>
    </w:p>
    <w:p>
      <w:pPr>
        <w:spacing w:after="0" w:line="230" w:lineRule="auto"/>
        <w:jc w:val="both"/>
        <w:rPr>
          <w:sz w:val="12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865" w:right="0" w:firstLine="0"/>
        <w:jc w:val="left"/>
        <w:rPr>
          <w:sz w:val="12"/>
        </w:rPr>
      </w:pPr>
      <w:r>
        <w:rPr>
          <w:sz w:val="12"/>
        </w:rPr>
        <w:t>27-09-2017)</w:t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21"/>
        </w:numPr>
        <w:tabs>
          <w:tab w:pos="865" w:val="left" w:leader="none"/>
        </w:tabs>
        <w:spacing w:line="213" w:lineRule="auto" w:before="0" w:after="0"/>
        <w:ind w:left="865" w:right="122" w:hanging="285"/>
        <w:jc w:val="both"/>
        <w:rPr>
          <w:sz w:val="12"/>
        </w:rPr>
      </w:pPr>
      <w:r>
        <w:rPr>
          <w:sz w:val="19"/>
        </w:rPr>
        <w:t>Se ubiquen en los casos establecidos en las fracciones II, XI, XIII, XIV y</w:t>
      </w:r>
      <w:r>
        <w:rPr>
          <w:spacing w:val="-50"/>
          <w:sz w:val="19"/>
        </w:rPr>
        <w:t> </w:t>
      </w:r>
      <w:r>
        <w:rPr>
          <w:position w:val="-7"/>
          <w:sz w:val="19"/>
        </w:rPr>
        <w:t>XVIII</w:t>
      </w:r>
      <w:r>
        <w:rPr>
          <w:spacing w:val="-7"/>
          <w:position w:val="-7"/>
          <w:sz w:val="19"/>
        </w:rPr>
        <w:t> </w:t>
      </w:r>
      <w:r>
        <w:rPr>
          <w:position w:val="-7"/>
          <w:sz w:val="19"/>
        </w:rPr>
        <w:t>del</w:t>
      </w:r>
      <w:r>
        <w:rPr>
          <w:spacing w:val="-2"/>
          <w:position w:val="-7"/>
          <w:sz w:val="19"/>
        </w:rPr>
        <w:t> </w:t>
      </w:r>
      <w:r>
        <w:rPr>
          <w:position w:val="-7"/>
          <w:sz w:val="19"/>
        </w:rPr>
        <w:t>artículo</w:t>
      </w:r>
      <w:r>
        <w:rPr>
          <w:spacing w:val="1"/>
          <w:position w:val="-7"/>
          <w:sz w:val="19"/>
        </w:rPr>
        <w:t> </w:t>
      </w:r>
      <w:r>
        <w:rPr>
          <w:position w:val="-7"/>
          <w:sz w:val="19"/>
        </w:rPr>
        <w:t>46</w:t>
      </w:r>
      <w:r>
        <w:rPr>
          <w:spacing w:val="-3"/>
          <w:position w:val="-7"/>
          <w:sz w:val="19"/>
        </w:rPr>
        <w:t> </w:t>
      </w:r>
      <w:r>
        <w:rPr>
          <w:position w:val="-7"/>
          <w:sz w:val="19"/>
        </w:rPr>
        <w:t>de</w:t>
      </w:r>
      <w:r>
        <w:rPr>
          <w:spacing w:val="1"/>
          <w:position w:val="-7"/>
          <w:sz w:val="19"/>
        </w:rPr>
        <w:t> </w:t>
      </w:r>
      <w:r>
        <w:rPr>
          <w:position w:val="-7"/>
          <w:sz w:val="19"/>
        </w:rPr>
        <w:t>la</w:t>
      </w:r>
      <w:r>
        <w:rPr>
          <w:spacing w:val="-10"/>
          <w:position w:val="-7"/>
          <w:sz w:val="19"/>
        </w:rPr>
        <w:t> </w:t>
      </w:r>
      <w:r>
        <w:rPr>
          <w:position w:val="-7"/>
          <w:sz w:val="19"/>
        </w:rPr>
        <w:t>Ley,</w:t>
      </w:r>
      <w:r>
        <w:rPr>
          <w:spacing w:val="-2"/>
          <w:position w:val="-7"/>
          <w:sz w:val="19"/>
        </w:rPr>
        <w:t> </w:t>
      </w:r>
      <w:r>
        <w:rPr>
          <w:position w:val="-7"/>
          <w:sz w:val="19"/>
        </w:rPr>
        <w:t>o</w:t>
      </w:r>
      <w:r>
        <w:rPr>
          <w:spacing w:val="3"/>
          <w:position w:val="-7"/>
          <w:sz w:val="19"/>
        </w:rPr>
        <w:t> </w:t>
      </w:r>
      <w:r>
        <w:rPr>
          <w:sz w:val="12"/>
        </w:rPr>
        <w:t>(Reforma</w:t>
      </w:r>
      <w:r>
        <w:rPr>
          <w:spacing w:val="-5"/>
          <w:sz w:val="12"/>
        </w:rPr>
        <w:t> </w:t>
      </w:r>
      <w:r>
        <w:rPr>
          <w:sz w:val="12"/>
        </w:rPr>
        <w:t>según Decreto</w:t>
      </w:r>
      <w:r>
        <w:rPr>
          <w:spacing w:val="-4"/>
          <w:sz w:val="12"/>
        </w:rPr>
        <w:t> </w:t>
      </w:r>
      <w:r>
        <w:rPr>
          <w:sz w:val="12"/>
        </w:rPr>
        <w:t>PPOE</w:t>
      </w:r>
      <w:r>
        <w:rPr>
          <w:spacing w:val="2"/>
          <w:sz w:val="12"/>
        </w:rPr>
        <w:t> </w:t>
      </w:r>
      <w:r>
        <w:rPr>
          <w:sz w:val="12"/>
        </w:rPr>
        <w:t>Extra</w:t>
      </w:r>
      <w:r>
        <w:rPr>
          <w:spacing w:val="-4"/>
          <w:sz w:val="12"/>
        </w:rPr>
        <w:t> </w:t>
      </w:r>
      <w:r>
        <w:rPr>
          <w:sz w:val="12"/>
        </w:rPr>
        <w:t>de fecha</w:t>
      </w:r>
      <w:r>
        <w:rPr>
          <w:spacing w:val="-1"/>
          <w:sz w:val="12"/>
        </w:rPr>
        <w:t> </w:t>
      </w:r>
      <w:r>
        <w:rPr>
          <w:sz w:val="12"/>
        </w:rPr>
        <w:t>27-09-2017)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917" w:val="left" w:leader="none"/>
        </w:tabs>
        <w:spacing w:line="232" w:lineRule="auto" w:before="0" w:after="0"/>
        <w:ind w:left="865" w:right="117" w:hanging="285"/>
        <w:jc w:val="both"/>
        <w:rPr>
          <w:sz w:val="12"/>
        </w:rPr>
      </w:pPr>
      <w:r>
        <w:rPr/>
        <w:tab/>
      </w:r>
      <w:r>
        <w:rPr>
          <w:sz w:val="19"/>
        </w:rPr>
        <w:t>Se trate de prestación de servicios de difusión sobre programas y</w:t>
      </w:r>
      <w:r>
        <w:rPr>
          <w:spacing w:val="1"/>
          <w:sz w:val="19"/>
        </w:rPr>
        <w:t> </w:t>
      </w:r>
      <w:r>
        <w:rPr>
          <w:sz w:val="19"/>
        </w:rPr>
        <w:t>actividades gubernamentales en impresos, radio, televisión e internet y</w:t>
      </w:r>
      <w:r>
        <w:rPr>
          <w:spacing w:val="1"/>
          <w:sz w:val="19"/>
        </w:rPr>
        <w:t> </w:t>
      </w:r>
      <w:r>
        <w:rPr>
          <w:sz w:val="19"/>
        </w:rPr>
        <w:t>el pago sea en una sola exhibición posterior a la recepción de los</w:t>
      </w:r>
      <w:r>
        <w:rPr>
          <w:spacing w:val="1"/>
          <w:sz w:val="19"/>
        </w:rPr>
        <w:t> </w:t>
      </w:r>
      <w:r>
        <w:rPr>
          <w:position w:val="-7"/>
          <w:sz w:val="19"/>
        </w:rPr>
        <w:t>mismos.</w:t>
      </w:r>
      <w:r>
        <w:rPr>
          <w:spacing w:val="50"/>
          <w:position w:val="-7"/>
          <w:sz w:val="19"/>
        </w:rPr>
        <w:t> </w:t>
      </w:r>
      <w:r>
        <w:rPr>
          <w:sz w:val="12"/>
        </w:rPr>
        <w:t>(Adición</w:t>
      </w:r>
      <w:r>
        <w:rPr>
          <w:spacing w:val="-1"/>
          <w:sz w:val="12"/>
        </w:rPr>
        <w:t> </w:t>
      </w:r>
      <w:r>
        <w:rPr>
          <w:sz w:val="12"/>
        </w:rPr>
        <w:t>según</w:t>
      </w:r>
      <w:r>
        <w:rPr>
          <w:spacing w:val="-1"/>
          <w:sz w:val="12"/>
        </w:rPr>
        <w:t> </w:t>
      </w:r>
      <w:r>
        <w:rPr>
          <w:sz w:val="12"/>
        </w:rPr>
        <w:t>Decreto</w:t>
      </w:r>
      <w:r>
        <w:rPr>
          <w:spacing w:val="-5"/>
          <w:sz w:val="12"/>
        </w:rPr>
        <w:t> </w:t>
      </w:r>
      <w:r>
        <w:rPr>
          <w:sz w:val="12"/>
        </w:rPr>
        <w:t>PPOE</w:t>
      </w:r>
      <w:r>
        <w:rPr>
          <w:spacing w:val="-2"/>
          <w:sz w:val="12"/>
        </w:rPr>
        <w:t> </w:t>
      </w:r>
      <w:r>
        <w:rPr>
          <w:sz w:val="12"/>
        </w:rPr>
        <w:t>Extra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fecha</w:t>
      </w:r>
      <w:r>
        <w:rPr>
          <w:spacing w:val="-5"/>
          <w:sz w:val="12"/>
        </w:rPr>
        <w:t> </w:t>
      </w:r>
      <w:r>
        <w:rPr>
          <w:sz w:val="12"/>
        </w:rPr>
        <w:t>27-09-2017)</w:t>
      </w:r>
    </w:p>
    <w:p>
      <w:pPr>
        <w:pStyle w:val="BodyText"/>
        <w:spacing w:before="6"/>
      </w:pPr>
    </w:p>
    <w:p>
      <w:pPr>
        <w:pStyle w:val="BodyText"/>
        <w:ind w:left="296"/>
      </w:pPr>
      <w:r>
        <w:rPr/>
        <w:t>Las</w:t>
      </w:r>
      <w:r>
        <w:rPr>
          <w:spacing w:val="-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que</w:t>
      </w:r>
      <w:r>
        <w:rPr>
          <w:spacing w:val="4"/>
        </w:rPr>
        <w:t> </w:t>
      </w:r>
      <w:r>
        <w:rPr/>
        <w:t>deban</w:t>
      </w:r>
      <w:r>
        <w:rPr>
          <w:spacing w:val="4"/>
        </w:rPr>
        <w:t> </w:t>
      </w:r>
      <w:r>
        <w:rPr/>
        <w:t>otorgarse</w:t>
      </w:r>
      <w:r>
        <w:rPr>
          <w:spacing w:val="4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Reglamento</w:t>
      </w:r>
      <w:r>
        <w:rPr>
          <w:spacing w:val="4"/>
        </w:rPr>
        <w:t> </w:t>
      </w:r>
      <w:r>
        <w:rPr/>
        <w:t>podrán</w:t>
      </w:r>
      <w:r>
        <w:rPr>
          <w:spacing w:val="-50"/>
        </w:rPr>
        <w:t> </w:t>
      </w:r>
      <w:r>
        <w:rPr/>
        <w:t>ser</w:t>
      </w:r>
      <w:r>
        <w:rPr>
          <w:spacing w:val="-1"/>
        </w:rPr>
        <w:t> </w:t>
      </w:r>
      <w:r>
        <w:rPr/>
        <w:t>fianzas,</w:t>
      </w:r>
      <w:r>
        <w:rPr>
          <w:spacing w:val="-7"/>
        </w:rPr>
        <w:t> </w:t>
      </w:r>
      <w:r>
        <w:rPr/>
        <w:t>billetes</w:t>
      </w:r>
      <w:r>
        <w:rPr>
          <w:spacing w:val="-1"/>
        </w:rPr>
        <w:t> </w:t>
      </w:r>
      <w:r>
        <w:rPr/>
        <w:t>de depósito</w:t>
      </w:r>
      <w:r>
        <w:rPr>
          <w:spacing w:val="-4"/>
        </w:rPr>
        <w:t> </w:t>
      </w:r>
      <w:r>
        <w:rPr/>
        <w:t>o cheques</w:t>
      </w:r>
      <w:r>
        <w:rPr>
          <w:spacing w:val="-1"/>
        </w:rPr>
        <w:t> </w:t>
      </w:r>
      <w:r>
        <w:rPr/>
        <w:t>certificados.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96" w:right="120"/>
        <w:jc w:val="both"/>
      </w:pP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revisadas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validada la aceptación de las</w:t>
      </w:r>
      <w:r>
        <w:rPr>
          <w:spacing w:val="-1"/>
        </w:rPr>
        <w:t> </w:t>
      </w:r>
      <w:r>
        <w:rPr/>
        <w:t>mismas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/>
        <w:t>de la contratante.</w:t>
      </w:r>
    </w:p>
    <w:p>
      <w:pPr>
        <w:pStyle w:val="BodyText"/>
        <w:spacing w:before="2"/>
      </w:pPr>
    </w:p>
    <w:p>
      <w:pPr>
        <w:pStyle w:val="BodyText"/>
        <w:spacing w:line="235" w:lineRule="auto" w:before="1"/>
        <w:ind w:left="296" w:right="122"/>
        <w:jc w:val="both"/>
        <w:rPr>
          <w:sz w:val="12"/>
        </w:rPr>
      </w:pPr>
      <w:r>
        <w:rPr/>
        <w:t>En las</w:t>
      </w:r>
      <w:r>
        <w:rPr>
          <w:spacing w:val="1"/>
        </w:rPr>
        <w:t> </w:t>
      </w:r>
      <w:r>
        <w:rPr/>
        <w:t>contrataciones cuyo objeto sea el arrendamiento de inmuebles y el</w:t>
      </w:r>
      <w:r>
        <w:rPr>
          <w:spacing w:val="1"/>
        </w:rPr>
        <w:t> </w:t>
      </w:r>
      <w:r>
        <w:rPr/>
        <w:t>proveedor sea el arrendador, no será aplicable la presentación de la garantía</w:t>
      </w:r>
      <w:r>
        <w:rPr>
          <w:spacing w:val="1"/>
        </w:rPr>
        <w:t> </w:t>
      </w:r>
      <w:r>
        <w:rPr/>
        <w:t>de cumplimiento establecida en el artículo 56 de la Ley. </w:t>
      </w:r>
      <w:r>
        <w:rPr>
          <w:vertAlign w:val="superscript"/>
        </w:rPr>
        <w:t>(Adición</w:t>
      </w:r>
      <w:r>
        <w:rPr>
          <w:vertAlign w:val="baseline"/>
        </w:rPr>
        <w:t> </w:t>
      </w:r>
      <w:r>
        <w:rPr>
          <w:vertAlign w:val="superscript"/>
        </w:rPr>
        <w:t>según</w:t>
      </w:r>
      <w:r>
        <w:rPr>
          <w:vertAlign w:val="baseline"/>
        </w:rPr>
        <w:t> </w:t>
      </w:r>
      <w:r>
        <w:rPr>
          <w:vertAlign w:val="superscript"/>
        </w:rPr>
        <w:t>Decreto</w:t>
      </w:r>
      <w:r>
        <w:rPr>
          <w:vertAlign w:val="baseline"/>
        </w:rPr>
        <w:t> </w:t>
      </w:r>
      <w:r>
        <w:rPr>
          <w:vertAlign w:val="superscript"/>
        </w:rPr>
        <w:t>PPOE</w:t>
      </w:r>
      <w:r>
        <w:rPr>
          <w:spacing w:val="1"/>
          <w:vertAlign w:val="baseline"/>
        </w:rPr>
        <w:t> </w:t>
      </w:r>
      <w:r>
        <w:rPr>
          <w:sz w:val="12"/>
          <w:vertAlign w:val="baseline"/>
        </w:rPr>
        <w:t>Extra</w:t>
      </w:r>
      <w:r>
        <w:rPr>
          <w:spacing w:val="-5"/>
          <w:sz w:val="12"/>
          <w:vertAlign w:val="baseline"/>
        </w:rPr>
        <w:t> </w:t>
      </w:r>
      <w:r>
        <w:rPr>
          <w:sz w:val="12"/>
          <w:vertAlign w:val="baseline"/>
        </w:rPr>
        <w:t>de</w:t>
      </w:r>
      <w:r>
        <w:rPr>
          <w:spacing w:val="-5"/>
          <w:sz w:val="12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27-09-2017)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0" w:lineRule="auto"/>
        <w:ind w:left="296" w:right="125"/>
        <w:jc w:val="both"/>
        <w:rPr>
          <w:sz w:val="12"/>
        </w:rPr>
      </w:pPr>
      <w:r>
        <w:rPr/>
        <w:t>Las Dependencias y Entidades no deberá otorgar garantías de 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contrataciones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inmuebles.</w:t>
      </w:r>
      <w:r>
        <w:rPr>
          <w:spacing w:val="12"/>
        </w:rPr>
        <w:t> </w:t>
      </w:r>
      <w:r>
        <w:rPr>
          <w:vertAlign w:val="superscript"/>
        </w:rPr>
        <w:t>(Adición</w:t>
      </w:r>
      <w:r>
        <w:rPr>
          <w:spacing w:val="-11"/>
          <w:vertAlign w:val="baseline"/>
        </w:rPr>
        <w:t> </w:t>
      </w:r>
      <w:r>
        <w:rPr>
          <w:vertAlign w:val="superscript"/>
        </w:rPr>
        <w:t>según</w:t>
      </w:r>
      <w:r>
        <w:rPr>
          <w:spacing w:val="-16"/>
          <w:vertAlign w:val="baseline"/>
        </w:rPr>
        <w:t> </w:t>
      </w:r>
      <w:r>
        <w:rPr>
          <w:vertAlign w:val="superscript"/>
        </w:rPr>
        <w:t>Decreto</w:t>
      </w:r>
      <w:r>
        <w:rPr>
          <w:spacing w:val="-15"/>
          <w:vertAlign w:val="baseline"/>
        </w:rPr>
        <w:t> </w:t>
      </w:r>
      <w:r>
        <w:rPr>
          <w:vertAlign w:val="superscript"/>
        </w:rPr>
        <w:t>PPOE</w:t>
      </w:r>
      <w:r>
        <w:rPr>
          <w:spacing w:val="-12"/>
          <w:vertAlign w:val="baseline"/>
        </w:rPr>
        <w:t> </w:t>
      </w:r>
      <w:r>
        <w:rPr>
          <w:vertAlign w:val="superscript"/>
        </w:rPr>
        <w:t>Extra</w:t>
      </w:r>
      <w:r>
        <w:rPr>
          <w:spacing w:val="-16"/>
          <w:vertAlign w:val="baseline"/>
        </w:rPr>
        <w:t> </w:t>
      </w:r>
      <w:r>
        <w:rPr>
          <w:vertAlign w:val="superscript"/>
        </w:rPr>
        <w:t>de</w:t>
      </w:r>
      <w:r>
        <w:rPr>
          <w:spacing w:val="-51"/>
          <w:vertAlign w:val="baseline"/>
        </w:rPr>
        <w:t> </w:t>
      </w:r>
      <w:r>
        <w:rPr>
          <w:sz w:val="12"/>
          <w:vertAlign w:val="baseline"/>
        </w:rPr>
        <w:t>fecha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27-09-2017)</w:t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96" w:right="122"/>
        <w:jc w:val="both"/>
      </w:pPr>
      <w:r>
        <w:rPr>
          <w:rFonts w:ascii="Arial" w:hAnsi="Arial"/>
          <w:b/>
        </w:rPr>
        <w:t>Artículo 54. </w:t>
      </w:r>
      <w:r>
        <w:rPr/>
        <w:t>De conformidad con el artículo 58 de la Ley, las Dependencias y</w:t>
      </w:r>
      <w:r>
        <w:rPr>
          <w:spacing w:val="1"/>
        </w:rPr>
        <w:t> </w:t>
      </w:r>
      <w:r>
        <w:rPr/>
        <w:t>Entidades podrán, dentro de su presupuesto aprobado y disponible, bajo su</w:t>
      </w:r>
      <w:r>
        <w:rPr>
          <w:spacing w:val="1"/>
        </w:rPr>
        <w:t> </w:t>
      </w:r>
      <w:r>
        <w:rPr/>
        <w:t>responsabilidad</w:t>
      </w:r>
      <w:r>
        <w:rPr>
          <w:spacing w:val="52"/>
        </w:rPr>
        <w:t> </w:t>
      </w:r>
      <w:r>
        <w:rPr/>
        <w:t>y por razones fundadas y motivadas, acordar el incremento</w:t>
      </w:r>
      <w:r>
        <w:rPr>
          <w:spacing w:val="1"/>
        </w:rPr>
        <w:t> </w:t>
      </w:r>
      <w:r>
        <w:rPr/>
        <w:t>en la cantidad de bienes solicitados mediante modificaciones a sus contratos</w:t>
      </w:r>
      <w:r>
        <w:rPr>
          <w:spacing w:val="1"/>
        </w:rPr>
        <w:t> </w:t>
      </w:r>
      <w:r>
        <w:rPr/>
        <w:t>vigentes, siempre que el monto total de las modificaciones no rebase, en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volúmenes establecidos originalmente en los mismos y el precio de los bienes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pactado</w:t>
      </w:r>
      <w:r>
        <w:rPr>
          <w:spacing w:val="1"/>
        </w:rPr>
        <w:t> </w:t>
      </w:r>
      <w:r>
        <w:rPr/>
        <w:t>originalmente.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que por   ampliación de la vigencia se hagan de los 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0"/>
        </w:rPr>
        <w:t> </w:t>
      </w:r>
      <w:r>
        <w:rPr/>
        <w:t>continua y</w:t>
      </w:r>
      <w:r>
        <w:rPr>
          <w:spacing w:val="-12"/>
        </w:rPr>
        <w:t> </w:t>
      </w:r>
      <w:r>
        <w:rPr/>
        <w:t>reiterada.</w:t>
      </w:r>
    </w:p>
    <w:p>
      <w:pPr>
        <w:pStyle w:val="BodyText"/>
        <w:spacing w:before="3"/>
      </w:pPr>
    </w:p>
    <w:p>
      <w:pPr>
        <w:pStyle w:val="BodyText"/>
        <w:ind w:left="296"/>
      </w:pPr>
      <w:r>
        <w:rPr/>
        <w:t>Para</w:t>
      </w:r>
      <w:r>
        <w:rPr>
          <w:spacing w:val="43"/>
        </w:rPr>
        <w:t> </w:t>
      </w:r>
      <w:r>
        <w:rPr/>
        <w:t>tales</w:t>
      </w:r>
      <w:r>
        <w:rPr>
          <w:spacing w:val="38"/>
        </w:rPr>
        <w:t> </w:t>
      </w:r>
      <w:r>
        <w:rPr/>
        <w:t>efectos,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/>
        <w:t>contrato</w:t>
      </w:r>
      <w:r>
        <w:rPr>
          <w:spacing w:val="39"/>
        </w:rPr>
        <w:t> </w:t>
      </w:r>
      <w:r>
        <w:rPr/>
        <w:t>deberá</w:t>
      </w:r>
      <w:r>
        <w:rPr>
          <w:spacing w:val="43"/>
        </w:rPr>
        <w:t> </w:t>
      </w:r>
      <w:r>
        <w:rPr/>
        <w:t>estar</w:t>
      </w:r>
      <w:r>
        <w:rPr>
          <w:spacing w:val="38"/>
        </w:rPr>
        <w:t> </w:t>
      </w:r>
      <w:r>
        <w:rPr/>
        <w:t>vigente</w:t>
      </w:r>
      <w:r>
        <w:rPr>
          <w:spacing w:val="43"/>
        </w:rPr>
        <w:t> </w:t>
      </w:r>
      <w:r>
        <w:rPr/>
        <w:t>y</w:t>
      </w:r>
      <w:r>
        <w:rPr>
          <w:spacing w:val="38"/>
        </w:rPr>
        <w:t> </w:t>
      </w:r>
      <w:r>
        <w:rPr/>
        <w:t>contar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  <w:r>
        <w:rPr>
          <w:spacing w:val="-50"/>
        </w:rPr>
        <w:t> </w:t>
      </w:r>
      <w:r>
        <w:rPr/>
        <w:t>dictaminación</w:t>
      </w:r>
      <w:r>
        <w:rPr>
          <w:spacing w:val="-1"/>
        </w:rPr>
        <w:t> </w:t>
      </w:r>
      <w:r>
        <w:rPr/>
        <w:t>favorable del</w:t>
      </w:r>
      <w:r>
        <w:rPr>
          <w:spacing w:val="-4"/>
        </w:rPr>
        <w:t> </w:t>
      </w:r>
      <w:r>
        <w:rPr/>
        <w:t>Comité.</w:t>
      </w:r>
    </w:p>
    <w:p>
      <w:pPr>
        <w:pStyle w:val="BodyText"/>
        <w:spacing w:before="1"/>
      </w:pPr>
    </w:p>
    <w:p>
      <w:pPr>
        <w:pStyle w:val="BodyText"/>
        <w:ind w:left="296"/>
      </w:pPr>
      <w:r>
        <w:rPr/>
        <w:t>El</w:t>
      </w:r>
      <w:r>
        <w:rPr>
          <w:spacing w:val="43"/>
        </w:rPr>
        <w:t> </w:t>
      </w:r>
      <w:r>
        <w:rPr/>
        <w:t>Proveedor</w:t>
      </w:r>
      <w:r>
        <w:rPr>
          <w:spacing w:val="43"/>
        </w:rPr>
        <w:t> </w:t>
      </w:r>
      <w:r>
        <w:rPr/>
        <w:t>deberá</w:t>
      </w:r>
      <w:r>
        <w:rPr>
          <w:spacing w:val="43"/>
        </w:rPr>
        <w:t> </w:t>
      </w:r>
      <w:r>
        <w:rPr/>
        <w:t>presentar</w:t>
      </w:r>
      <w:r>
        <w:rPr>
          <w:spacing w:val="47"/>
        </w:rPr>
        <w:t> </w:t>
      </w:r>
      <w:r>
        <w:rPr/>
        <w:t>la</w:t>
      </w:r>
      <w:r>
        <w:rPr>
          <w:spacing w:val="43"/>
        </w:rPr>
        <w:t> </w:t>
      </w:r>
      <w:r>
        <w:rPr/>
        <w:t>garantía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cumplimiento</w:t>
      </w:r>
      <w:r>
        <w:rPr>
          <w:spacing w:val="44"/>
        </w:rPr>
        <w:t> </w:t>
      </w:r>
      <w:r>
        <w:rPr/>
        <w:t>respectiva,</w:t>
      </w:r>
      <w:r>
        <w:rPr>
          <w:spacing w:val="40"/>
        </w:rPr>
        <w:t> </w:t>
      </w:r>
      <w:r>
        <w:rPr/>
        <w:t>en</w:t>
      </w:r>
    </w:p>
    <w:p>
      <w:pPr>
        <w:spacing w:after="0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296" w:right="127"/>
        <w:jc w:val="both"/>
      </w:pPr>
      <w:r>
        <w:rPr/>
        <w:t>proporción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5"/>
        </w:rPr>
        <w:t> </w:t>
      </w:r>
      <w:r>
        <w:rPr/>
        <w:t>modificación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contrato,</w:t>
      </w:r>
      <w:r>
        <w:rPr>
          <w:spacing w:val="16"/>
        </w:rPr>
        <w:t> </w:t>
      </w:r>
      <w:r>
        <w:rPr/>
        <w:t>la</w:t>
      </w:r>
      <w:r>
        <w:rPr>
          <w:spacing w:val="20"/>
        </w:rPr>
        <w:t> </w:t>
      </w:r>
      <w:r>
        <w:rPr/>
        <w:t>cual</w:t>
      </w:r>
      <w:r>
        <w:rPr>
          <w:spacing w:val="15"/>
        </w:rPr>
        <w:t> </w:t>
      </w:r>
      <w:r>
        <w:rPr/>
        <w:t>deberá</w:t>
      </w:r>
      <w:r>
        <w:rPr>
          <w:spacing w:val="19"/>
        </w:rPr>
        <w:t> </w:t>
      </w:r>
      <w:r>
        <w:rPr/>
        <w:t>ser</w:t>
      </w:r>
      <w:r>
        <w:rPr>
          <w:spacing w:val="18"/>
        </w:rPr>
        <w:t> </w:t>
      </w:r>
      <w:r>
        <w:rPr/>
        <w:t>entregada</w:t>
      </w:r>
      <w:r>
        <w:rPr>
          <w:spacing w:val="19"/>
        </w:rPr>
        <w:t> </w:t>
      </w:r>
      <w:r>
        <w:rPr/>
        <w:t>dentro</w:t>
      </w:r>
      <w:r>
        <w:rPr>
          <w:spacing w:val="-50"/>
        </w:rPr>
        <w:t> </w:t>
      </w:r>
      <w:r>
        <w:rPr/>
        <w:t>de los cinco días siguientes a partir de la firma del convenio modificatorio</w:t>
      </w:r>
      <w:r>
        <w:rPr>
          <w:spacing w:val="1"/>
        </w:rPr>
        <w:t> </w:t>
      </w:r>
      <w:r>
        <w:rPr/>
        <w:t>referido.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96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55.</w:t>
      </w:r>
      <w:r>
        <w:rPr>
          <w:rFonts w:ascii="Arial" w:hAnsi="Arial"/>
          <w:b/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bases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licitación</w:t>
      </w:r>
      <w:r>
        <w:rPr>
          <w:spacing w:val="41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/>
        <w:t>invitación</w:t>
      </w:r>
      <w:r>
        <w:rPr>
          <w:spacing w:val="41"/>
        </w:rPr>
        <w:t> </w:t>
      </w:r>
      <w:r>
        <w:rPr/>
        <w:t>restringida,</w:t>
      </w:r>
      <w:r>
        <w:rPr>
          <w:spacing w:val="38"/>
        </w:rPr>
        <w:t> </w:t>
      </w:r>
      <w:r>
        <w:rPr/>
        <w:t>así</w:t>
      </w:r>
      <w:r>
        <w:rPr>
          <w:spacing w:val="-50"/>
        </w:rPr>
        <w:t> </w:t>
      </w:r>
      <w:r>
        <w:rPr/>
        <w:t>como en los contratos y pedidos se establecerán los casos concretos en los</w:t>
      </w:r>
      <w:r>
        <w:rPr>
          <w:spacing w:val="1"/>
        </w:rPr>
        <w:t> </w:t>
      </w:r>
      <w:r>
        <w:rPr/>
        <w:t>que procederá la aplicación de penas convencionales por atraso en la 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establecerán que el pago de los bienes y servicios quedará condicionado,</w:t>
      </w:r>
      <w:r>
        <w:rPr>
          <w:spacing w:val="1"/>
        </w:rPr>
        <w:t> </w:t>
      </w:r>
      <w:r>
        <w:rPr/>
        <w:t>proporcionalmente, al pago que el Proveedor deba efectuar por concepto de</w:t>
      </w:r>
      <w:r>
        <w:rPr>
          <w:spacing w:val="1"/>
        </w:rPr>
        <w:t> </w:t>
      </w:r>
      <w:r>
        <w:rPr/>
        <w:t>penas convencionales por atraso, en el entendido de que en el supuesto de</w:t>
      </w:r>
      <w:r>
        <w:rPr>
          <w:spacing w:val="1"/>
        </w:rPr>
        <w:t> </w:t>
      </w:r>
      <w:r>
        <w:rPr/>
        <w:t>que sea rescindido el contrato, no procederá el cobro de dichas penas ni la</w:t>
      </w:r>
      <w:r>
        <w:rPr>
          <w:spacing w:val="1"/>
        </w:rPr>
        <w:t> </w:t>
      </w:r>
      <w:r>
        <w:rPr/>
        <w:t>contabilización</w:t>
      </w:r>
      <w:r>
        <w:rPr>
          <w:spacing w:val="-4"/>
        </w:rPr>
        <w:t> </w:t>
      </w:r>
      <w:r>
        <w:rPr/>
        <w:t>de las</w:t>
      </w:r>
      <w:r>
        <w:rPr>
          <w:spacing w:val="-5"/>
        </w:rPr>
        <w:t> </w:t>
      </w:r>
      <w:r>
        <w:rPr/>
        <w:t>mismas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hacer</w:t>
      </w:r>
      <w:r>
        <w:rPr>
          <w:spacing w:val="-5"/>
        </w:rPr>
        <w:t> </w:t>
      </w:r>
      <w:r>
        <w:rPr/>
        <w:t>efectiva</w:t>
      </w:r>
      <w:r>
        <w:rPr>
          <w:spacing w:val="1"/>
        </w:rPr>
        <w:t> </w:t>
      </w:r>
      <w:r>
        <w:rPr/>
        <w:t>la garantía de</w:t>
      </w:r>
      <w:r>
        <w:rPr>
          <w:spacing w:val="4"/>
        </w:rPr>
        <w:t> </w:t>
      </w:r>
      <w:r>
        <w:rPr/>
        <w:t>cumplimiento.</w:t>
      </w:r>
    </w:p>
    <w:p>
      <w:pPr>
        <w:pStyle w:val="BodyText"/>
        <w:spacing w:before="4"/>
      </w:pPr>
    </w:p>
    <w:p>
      <w:pPr>
        <w:pStyle w:val="BodyText"/>
        <w:ind w:left="296" w:right="120"/>
        <w:jc w:val="both"/>
      </w:pPr>
      <w:r>
        <w:rPr/>
        <w:t>La pena</w:t>
      </w:r>
      <w:r>
        <w:rPr>
          <w:spacing w:val="1"/>
        </w:rPr>
        <w:t> </w:t>
      </w:r>
      <w:r>
        <w:rPr/>
        <w:t>convencional por atraso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 de acuerdo</w:t>
      </w:r>
      <w:r>
        <w:rPr>
          <w:spacing w:val="52"/>
        </w:rPr>
        <w:t> </w:t>
      </w:r>
      <w:r>
        <w:rPr/>
        <w:t>con un porcentaje</w:t>
      </w:r>
      <w:r>
        <w:rPr>
          <w:spacing w:val="-50"/>
        </w:rPr>
        <w:t> </w:t>
      </w:r>
      <w:r>
        <w:rPr/>
        <w:t>de penalización establecido para tal efecto, aplicado al valor de los bienes y</w:t>
      </w:r>
      <w:r>
        <w:rPr>
          <w:spacing w:val="1"/>
        </w:rPr>
        <w:t> </w:t>
      </w:r>
      <w:r>
        <w:rPr/>
        <w:t>servicios que hayan sido entregados o prestados con atraso, y de manera</w:t>
      </w:r>
      <w:r>
        <w:rPr>
          <w:spacing w:val="1"/>
        </w:rPr>
        <w:t> </w:t>
      </w:r>
      <w:r>
        <w:rPr/>
        <w:t>proporcional al importe de la garantía de cumplimiento que corresponda a la</w:t>
      </w:r>
      <w:r>
        <w:rPr>
          <w:spacing w:val="1"/>
        </w:rPr>
        <w:t> </w:t>
      </w:r>
      <w:r>
        <w:rPr/>
        <w:t>partida de que se trate. La suma de las penas convencionales no deberá</w:t>
      </w:r>
      <w:r>
        <w:rPr>
          <w:spacing w:val="1"/>
        </w:rPr>
        <w:t> </w:t>
      </w:r>
      <w:r>
        <w:rPr/>
        <w:t>exceder el importe de dicha garantía o bien para los que no cuenten con ésta,</w:t>
      </w:r>
      <w:r>
        <w:rPr>
          <w:spacing w:val="1"/>
        </w:rPr>
        <w:t> </w:t>
      </w:r>
      <w:r>
        <w:rPr/>
        <w:t>un máximo del</w:t>
      </w:r>
      <w:r>
        <w:rPr>
          <w:spacing w:val="-4"/>
        </w:rPr>
        <w:t> </w:t>
      </w:r>
      <w:r>
        <w:rPr/>
        <w:t>diez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 del</w:t>
      </w:r>
      <w:r>
        <w:rPr>
          <w:spacing w:val="-4"/>
        </w:rPr>
        <w:t> </w:t>
      </w:r>
      <w:r>
        <w:rPr/>
        <w:t>monto 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contratación.</w:t>
      </w:r>
    </w:p>
    <w:p>
      <w:pPr>
        <w:pStyle w:val="BodyText"/>
      </w:pPr>
    </w:p>
    <w:p>
      <w:pPr>
        <w:pStyle w:val="BodyText"/>
        <w:spacing w:before="1"/>
        <w:ind w:left="296" w:right="124"/>
        <w:jc w:val="both"/>
      </w:pPr>
      <w:r>
        <w:rPr/>
        <w:t>Cuando el Proveedor no cumpla con el periodo de prórroga que se 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-2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 la fecha</w:t>
      </w:r>
      <w:r>
        <w:rPr>
          <w:spacing w:val="-1"/>
        </w:rPr>
        <w:t> </w:t>
      </w:r>
      <w:r>
        <w:rPr/>
        <w:t>pactada en el</w:t>
      </w:r>
      <w:r>
        <w:rPr>
          <w:spacing w:val="-4"/>
        </w:rPr>
        <w:t> </w:t>
      </w:r>
      <w:r>
        <w:rPr/>
        <w:t>contrato o pedido.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96" w:right="122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aceptará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estipulación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convencionales,</w:t>
      </w:r>
      <w:r>
        <w:rPr>
          <w:spacing w:val="1"/>
        </w:rPr>
        <w:t> </w:t>
      </w:r>
      <w:r>
        <w:rPr/>
        <w:t>ni</w:t>
      </w:r>
      <w:r>
        <w:rPr>
          <w:spacing w:val="-50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moratorios</w:t>
      </w:r>
      <w:r>
        <w:rPr>
          <w:spacing w:val="-1"/>
        </w:rPr>
        <w:t> </w:t>
      </w:r>
      <w:r>
        <w:rPr/>
        <w:t>a cargo de las</w:t>
      </w:r>
      <w:r>
        <w:rPr>
          <w:spacing w:val="-5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296" w:right="126"/>
        <w:jc w:val="both"/>
      </w:pPr>
      <w:r>
        <w:rPr/>
        <w:t>Bajo ese supuesto, los Proveedores solo podrán solicitar diferimientos a la</w:t>
      </w:r>
      <w:r>
        <w:rPr>
          <w:spacing w:val="1"/>
        </w:rPr>
        <w:t> </w:t>
      </w:r>
      <w:r>
        <w:rPr/>
        <w:t>entrega de los bienes o prestación de servicios previo al vencimiento de la</w:t>
      </w:r>
      <w:r>
        <w:rPr>
          <w:spacing w:val="1"/>
        </w:rPr>
        <w:t> </w:t>
      </w:r>
      <w:r>
        <w:rPr/>
        <w:t>fecha de cumplimiento estipulada originalmente en el pedido o contrato, hasta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fecha de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2"/>
        <w:jc w:val="both"/>
      </w:pPr>
      <w:r>
        <w:rPr>
          <w:rFonts w:ascii="Arial" w:hAnsi="Arial"/>
          <w:b/>
        </w:rPr>
        <w:t>Artículo 56</w:t>
      </w:r>
      <w:r>
        <w:rPr/>
        <w:t>. La terminación anticipada de los contratos a que se refiere el</w:t>
      </w:r>
      <w:r>
        <w:rPr>
          <w:spacing w:val="1"/>
        </w:rPr>
        <w:t> </w:t>
      </w:r>
      <w:r>
        <w:rPr/>
        <w:t>último párrafo del artículo 63 de la Ley, se sustentará mediante dictamen que</w:t>
      </w:r>
      <w:r>
        <w:rPr>
          <w:spacing w:val="1"/>
        </w:rPr>
        <w:t> </w:t>
      </w:r>
      <w:r>
        <w:rPr/>
        <w:t>precise 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justificadas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-4"/>
        </w:rPr>
        <w:t> </w:t>
      </w:r>
      <w:r>
        <w:rPr/>
        <w:t>origen a</w:t>
      </w:r>
      <w:r>
        <w:rPr>
          <w:spacing w:val="1"/>
        </w:rPr>
        <w:t> </w:t>
      </w:r>
      <w:r>
        <w:rPr/>
        <w:t>la misma.</w:t>
      </w:r>
    </w:p>
    <w:p>
      <w:pPr>
        <w:pStyle w:val="BodyText"/>
        <w:spacing w:before="2"/>
      </w:pPr>
    </w:p>
    <w:p>
      <w:pPr>
        <w:pStyle w:val="BodyText"/>
        <w:ind w:left="296" w:right="121"/>
        <w:jc w:val="both"/>
      </w:pPr>
      <w:r>
        <w:rPr/>
        <w:t>Los gastos no recuperables por el supuesto a que se refiere este artículo,</w:t>
      </w:r>
      <w:r>
        <w:rPr>
          <w:spacing w:val="1"/>
        </w:rPr>
        <w:t> </w:t>
      </w:r>
      <w:r>
        <w:rPr/>
        <w:t>serán pagados dentro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exceder de</w:t>
      </w:r>
      <w:r>
        <w:rPr>
          <w:spacing w:val="1"/>
        </w:rPr>
        <w:t> </w:t>
      </w:r>
      <w:r>
        <w:rPr/>
        <w:t>cuarenta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42"/>
        </w:rPr>
        <w:t> </w:t>
      </w:r>
      <w:r>
        <w:rPr/>
        <w:t>días</w:t>
      </w:r>
      <w:r>
        <w:rPr>
          <w:spacing w:val="42"/>
        </w:rPr>
        <w:t> </w:t>
      </w:r>
      <w:r>
        <w:rPr/>
        <w:t>naturales</w:t>
      </w:r>
      <w:r>
        <w:rPr>
          <w:spacing w:val="42"/>
        </w:rPr>
        <w:t> </w:t>
      </w:r>
      <w:r>
        <w:rPr/>
        <w:t>posteriores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7"/>
        </w:rPr>
        <w:t> </w:t>
      </w:r>
      <w:r>
        <w:rPr/>
        <w:t>solicitud</w:t>
      </w:r>
      <w:r>
        <w:rPr>
          <w:spacing w:val="46"/>
        </w:rPr>
        <w:t> </w:t>
      </w:r>
      <w:r>
        <w:rPr/>
        <w:t>fundada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documentada</w:t>
      </w:r>
      <w:r>
        <w:rPr>
          <w:spacing w:val="43"/>
        </w:rPr>
        <w:t> </w:t>
      </w:r>
      <w:r>
        <w:rPr/>
        <w:t>del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6"/>
        <w:ind w:left="296"/>
      </w:pPr>
      <w:r>
        <w:rPr/>
        <w:t>Proveedor.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22"/>
        <w:jc w:val="both"/>
      </w:pP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finiquito correspondiente, dentro de los treinta días naturales siguientes a la</w:t>
      </w:r>
      <w:r>
        <w:rPr>
          <w:spacing w:val="1"/>
        </w:rPr>
        <w:t> </w:t>
      </w:r>
      <w:r>
        <w:rPr/>
        <w:t>fecha en que se notifique la rescisión, a efecto de hacer constar los pagos que</w:t>
      </w:r>
      <w:r>
        <w:rPr>
          <w:spacing w:val="-50"/>
        </w:rPr>
        <w:t> </w:t>
      </w:r>
      <w:r>
        <w:rPr/>
        <w:t>deban efectuarse 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296" w:right="120"/>
        <w:jc w:val="both"/>
      </w:pPr>
      <w:r>
        <w:rPr/>
        <w:t>Cuando la Dependencia o Entidad sea la que determine rescindir un contrato,</w:t>
      </w:r>
      <w:r>
        <w:rPr>
          <w:spacing w:val="1"/>
        </w:rPr>
        <w:t> </w:t>
      </w:r>
      <w:r>
        <w:rPr/>
        <w:t>bastará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52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 artículo 63 de</w:t>
      </w:r>
      <w:r>
        <w:rPr>
          <w:spacing w:val="1"/>
        </w:rPr>
        <w:t> </w:t>
      </w:r>
      <w:r>
        <w:rPr/>
        <w:t>la Ley; en</w:t>
      </w:r>
      <w:r>
        <w:rPr>
          <w:spacing w:val="1"/>
        </w:rPr>
        <w:t> </w:t>
      </w:r>
      <w:r>
        <w:rPr/>
        <w:t>tanto que</w:t>
      </w:r>
      <w:r>
        <w:rPr>
          <w:spacing w:val="52"/>
        </w:rPr>
        <w:t> </w:t>
      </w:r>
      <w:r>
        <w:rPr/>
        <w:t>si es el Proveedor quien</w:t>
      </w:r>
      <w:r>
        <w:rPr>
          <w:spacing w:val="1"/>
        </w:rPr>
        <w:t> </w:t>
      </w:r>
      <w:r>
        <w:rPr/>
        <w:t>decide rescindirlo, será necesario que acuda ante la autoridad jurisdiccional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obtenga la declaración correspondiente.</w:t>
      </w:r>
    </w:p>
    <w:p>
      <w:pPr>
        <w:pStyle w:val="BodyText"/>
        <w:spacing w:before="9"/>
        <w:rPr>
          <w:sz w:val="18"/>
        </w:rPr>
      </w:pPr>
    </w:p>
    <w:p>
      <w:pPr>
        <w:spacing w:line="217" w:lineRule="exact" w:before="0"/>
        <w:ind w:left="444" w:right="27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TÍTULO SEGUNDO</w:t>
      </w:r>
    </w:p>
    <w:p>
      <w:pPr>
        <w:spacing w:before="0"/>
        <w:ind w:left="1481" w:right="1307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BAJA Y DESTINO FINAL DE BIENES MUEBLES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CAPÍTULO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ÚNICO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296" w:right="121"/>
        <w:jc w:val="both"/>
      </w:pPr>
      <w:r>
        <w:rPr>
          <w:rFonts w:ascii="Arial" w:hAnsi="Arial"/>
          <w:b/>
        </w:rPr>
        <w:t>Artículo 57. </w:t>
      </w:r>
      <w:r>
        <w:rPr/>
        <w:t>La Secretaría, a través de la Dirección de Patrimonio, deberá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-4"/>
        </w:rPr>
        <w:t> </w:t>
      </w:r>
      <w:r>
        <w:rPr/>
        <w:t>se presenten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5" w:right="0" w:hanging="389"/>
        <w:jc w:val="left"/>
        <w:rPr>
          <w:sz w:val="19"/>
        </w:rPr>
      </w:pP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z w:val="19"/>
        </w:rPr>
        <w:t>estén registrados</w:t>
      </w:r>
      <w:r>
        <w:rPr>
          <w:spacing w:val="-1"/>
          <w:sz w:val="19"/>
        </w:rPr>
        <w:t> </w:t>
      </w:r>
      <w:r>
        <w:rPr>
          <w:sz w:val="19"/>
        </w:rPr>
        <w:t>en inventario y</w:t>
      </w:r>
      <w:r>
        <w:rPr>
          <w:spacing w:val="-12"/>
          <w:sz w:val="19"/>
        </w:rPr>
        <w:t> </w:t>
      </w:r>
      <w:r>
        <w:rPr>
          <w:sz w:val="19"/>
        </w:rPr>
        <w:t>contabilidad;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865" w:val="left" w:leader="none"/>
        </w:tabs>
        <w:spacing w:line="242" w:lineRule="auto" w:before="0" w:after="0"/>
        <w:ind w:left="865" w:right="122" w:hanging="445"/>
        <w:jc w:val="both"/>
        <w:rPr>
          <w:sz w:val="19"/>
        </w:rPr>
      </w:pPr>
      <w:r>
        <w:rPr>
          <w:sz w:val="19"/>
        </w:rPr>
        <w:t>Cuando los bienes muebles por su estado físico o cualidades técnicas</w:t>
      </w:r>
      <w:r>
        <w:rPr>
          <w:spacing w:val="1"/>
          <w:sz w:val="19"/>
        </w:rPr>
        <w:t> </w:t>
      </w:r>
      <w:r>
        <w:rPr>
          <w:sz w:val="19"/>
        </w:rPr>
        <w:t>no resulten útiles o funcionales, o ya no se requieran para el servicio al</w:t>
      </w:r>
      <w:r>
        <w:rPr>
          <w:spacing w:val="1"/>
          <w:sz w:val="19"/>
        </w:rPr>
        <w:t> </w:t>
      </w:r>
      <w:r>
        <w:rPr>
          <w:sz w:val="19"/>
        </w:rPr>
        <w:t>cual</w:t>
      </w:r>
      <w:r>
        <w:rPr>
          <w:spacing w:val="-4"/>
          <w:sz w:val="19"/>
        </w:rPr>
        <w:t> </w:t>
      </w:r>
      <w:r>
        <w:rPr>
          <w:sz w:val="19"/>
        </w:rPr>
        <w:t>se</w:t>
      </w:r>
      <w:r>
        <w:rPr>
          <w:spacing w:val="-4"/>
          <w:sz w:val="19"/>
        </w:rPr>
        <w:t> </w:t>
      </w:r>
      <w:r>
        <w:rPr>
          <w:sz w:val="19"/>
        </w:rPr>
        <w:t>destinaron,</w:t>
      </w:r>
      <w:r>
        <w:rPr>
          <w:spacing w:val="-7"/>
          <w:sz w:val="19"/>
        </w:rPr>
        <w:t> </w:t>
      </w:r>
      <w:r>
        <w:rPr>
          <w:sz w:val="19"/>
        </w:rPr>
        <w:t>previo dictamen de</w:t>
      </w:r>
      <w:r>
        <w:rPr>
          <w:spacing w:val="10"/>
          <w:sz w:val="19"/>
        </w:rPr>
        <w:t> </w:t>
      </w:r>
      <w:r>
        <w:rPr>
          <w:sz w:val="19"/>
        </w:rPr>
        <w:t>valoración;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865" w:val="left" w:leader="none"/>
        </w:tabs>
        <w:spacing w:line="237" w:lineRule="auto" w:before="0" w:after="0"/>
        <w:ind w:left="865" w:right="127" w:hanging="497"/>
        <w:jc w:val="both"/>
        <w:rPr>
          <w:sz w:val="19"/>
        </w:rPr>
      </w:pPr>
      <w:r>
        <w:rPr>
          <w:sz w:val="19"/>
        </w:rPr>
        <w:t>Resulte incosteable seguir utilizando el bien mueble, para lo cual será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-1"/>
          <w:sz w:val="19"/>
        </w:rPr>
        <w:t> </w:t>
      </w:r>
      <w:r>
        <w:rPr>
          <w:sz w:val="19"/>
        </w:rPr>
        <w:t>hacer la justificación respectiva;</w:t>
      </w:r>
      <w:r>
        <w:rPr>
          <w:spacing w:val="-5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865" w:val="left" w:leader="none"/>
        </w:tabs>
        <w:spacing w:line="240" w:lineRule="auto" w:before="1" w:after="0"/>
        <w:ind w:left="865" w:right="125" w:hanging="517"/>
        <w:jc w:val="both"/>
        <w:rPr>
          <w:sz w:val="19"/>
        </w:rPr>
      </w:pPr>
      <w:r>
        <w:rPr>
          <w:sz w:val="19"/>
        </w:rPr>
        <w:t>Cuando no sea posible restaurar el bien mueble, pero si todas o alguna</w:t>
      </w:r>
      <w:r>
        <w:rPr>
          <w:spacing w:val="-50"/>
          <w:sz w:val="19"/>
        </w:rPr>
        <w:t> </w:t>
      </w:r>
      <w:r>
        <w:rPr>
          <w:sz w:val="19"/>
        </w:rPr>
        <w:t>de sus partes pudieren aprovecharse se elaborara un registro de las</w:t>
      </w:r>
      <w:r>
        <w:rPr>
          <w:spacing w:val="1"/>
          <w:sz w:val="19"/>
        </w:rPr>
        <w:t> </w:t>
      </w:r>
      <w:r>
        <w:rPr>
          <w:sz w:val="19"/>
        </w:rPr>
        <w:t>mismas</w:t>
      </w:r>
      <w:r>
        <w:rPr>
          <w:spacing w:val="-5"/>
          <w:sz w:val="19"/>
        </w:rPr>
        <w:t> </w:t>
      </w:r>
      <w:r>
        <w:rPr>
          <w:sz w:val="19"/>
        </w:rPr>
        <w:t>a las</w:t>
      </w:r>
      <w:r>
        <w:rPr>
          <w:spacing w:val="-1"/>
          <w:sz w:val="19"/>
        </w:rPr>
        <w:t> </w:t>
      </w:r>
      <w:r>
        <w:rPr>
          <w:sz w:val="19"/>
        </w:rPr>
        <w:t>que se les</w:t>
      </w:r>
      <w:r>
        <w:rPr>
          <w:spacing w:val="-4"/>
          <w:sz w:val="19"/>
        </w:rPr>
        <w:t> </w:t>
      </w:r>
      <w:r>
        <w:rPr>
          <w:sz w:val="19"/>
        </w:rPr>
        <w:t>de nuevo</w:t>
      </w:r>
      <w:r>
        <w:rPr>
          <w:spacing w:val="-6"/>
          <w:sz w:val="19"/>
        </w:rPr>
        <w:t> </w:t>
      </w:r>
      <w:r>
        <w:rPr>
          <w:sz w:val="19"/>
        </w:rPr>
        <w:t>destino.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296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 deberán revisar, por lo menos cada cuatro meses, sus bienes</w:t>
      </w:r>
      <w:r>
        <w:rPr>
          <w:spacing w:val="1"/>
        </w:rPr>
        <w:t> </w:t>
      </w:r>
      <w:r>
        <w:rPr/>
        <w:t>muebles,</w:t>
      </w:r>
      <w:r>
        <w:rPr>
          <w:spacing w:val="1"/>
        </w:rPr>
        <w:t> </w:t>
      </w:r>
      <w:r>
        <w:rPr/>
        <w:t>reportando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 materiales de su adscripción sobre aquellos que por su estado físico</w:t>
      </w:r>
      <w:r>
        <w:rPr>
          <w:spacing w:val="1"/>
        </w:rPr>
        <w:t> </w:t>
      </w:r>
      <w:r>
        <w:rPr/>
        <w:t>o cualidades técnicas no resulten útiles para el servicio, valorando en cada</w:t>
      </w:r>
      <w:r>
        <w:rPr>
          <w:spacing w:val="1"/>
        </w:rPr>
        <w:t> </w:t>
      </w:r>
      <w:r>
        <w:rPr/>
        <w:t>caso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estado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éstos</w:t>
      </w:r>
      <w:r>
        <w:rPr>
          <w:spacing w:val="42"/>
        </w:rPr>
        <w:t> </w:t>
      </w:r>
      <w:r>
        <w:rPr/>
        <w:t>y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posibilidades</w:t>
      </w:r>
      <w:r>
        <w:rPr>
          <w:spacing w:val="38"/>
        </w:rPr>
        <w:t> </w:t>
      </w:r>
      <w:r>
        <w:rPr/>
        <w:t>de</w:t>
      </w:r>
      <w:r>
        <w:rPr>
          <w:spacing w:val="43"/>
        </w:rPr>
        <w:t> </w:t>
      </w:r>
      <w:r>
        <w:rPr/>
        <w:t>restauración</w:t>
      </w:r>
      <w:r>
        <w:rPr>
          <w:spacing w:val="36"/>
        </w:rPr>
        <w:t> </w:t>
      </w:r>
      <w:r>
        <w:rPr/>
        <w:t>o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98"/>
        <w:ind w:left="296" w:right="126"/>
        <w:jc w:val="both"/>
      </w:pPr>
      <w:r>
        <w:rPr/>
        <w:t>reaprovechamiento, en caso contrario, se deberá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su baja 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4" w:lineRule="auto"/>
        <w:ind w:left="296" w:right="121"/>
        <w:jc w:val="both"/>
      </w:pPr>
      <w:r>
        <w:rPr>
          <w:rFonts w:ascii="Arial" w:hAnsi="Arial"/>
          <w:b/>
        </w:rPr>
        <w:t>Artículo 59</w:t>
      </w:r>
      <w:r>
        <w:rPr/>
        <w:t>. Los bienes muebles que sean dados de baja conforme a la Ley,</w:t>
      </w:r>
      <w:r>
        <w:rPr>
          <w:spacing w:val="1"/>
        </w:rPr>
        <w:t> </w:t>
      </w:r>
      <w:r>
        <w:rPr/>
        <w:t>serán enviados a los almacenes o encierros de la Secretaría, bajo resguardo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Dirección</w:t>
      </w:r>
      <w:r>
        <w:rPr>
          <w:spacing w:val="-1"/>
        </w:rPr>
        <w:t> </w:t>
      </w:r>
      <w:r>
        <w:rPr/>
        <w:t>de Patrimonio,</w:t>
      </w:r>
      <w:r>
        <w:rPr>
          <w:spacing w:val="-4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defina su</w:t>
      </w:r>
      <w:r>
        <w:rPr>
          <w:spacing w:val="-1"/>
        </w:rPr>
        <w:t> </w:t>
      </w:r>
      <w:r>
        <w:rPr/>
        <w:t>destino</w:t>
      </w:r>
      <w:r>
        <w:rPr>
          <w:spacing w:val="-7"/>
        </w:rPr>
        <w:t> </w:t>
      </w:r>
      <w:r>
        <w:rPr/>
        <w:t>final.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spacing w:line="237" w:lineRule="auto"/>
        <w:rPr>
          <w:b w:val="0"/>
          <w:sz w:val="12"/>
        </w:rPr>
      </w:pPr>
      <w:r>
        <w:rPr/>
        <w:t>En el supuesto de que el costo de su envío a los almacenes o encierros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Secretaría sea mayor al valor de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referidos, la</w:t>
      </w:r>
      <w:r>
        <w:rPr>
          <w:spacing w:val="1"/>
        </w:rPr>
        <w:t> </w:t>
      </w:r>
      <w:r>
        <w:rPr/>
        <w:t>Dirección</w:t>
      </w:r>
      <w:r>
        <w:rPr>
          <w:spacing w:val="-50"/>
        </w:rPr>
        <w:t> </w:t>
      </w:r>
      <w:r>
        <w:rPr/>
        <w:t>de Patrimonio podrá determinar la baja de los mismos, en cuyo caso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>
          <w:position w:val="-6"/>
        </w:rPr>
        <w:t>solicitantes.</w:t>
      </w:r>
      <w:r>
        <w:rPr>
          <w:spacing w:val="-3"/>
          <w:position w:val="-6"/>
        </w:rPr>
        <w:t> </w:t>
      </w:r>
      <w:r>
        <w:rPr>
          <w:b w:val="0"/>
          <w:sz w:val="12"/>
        </w:rPr>
        <w:t>(Adición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según Decreto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PPOE</w:t>
      </w:r>
      <w:r>
        <w:rPr>
          <w:b w:val="0"/>
          <w:spacing w:val="-2"/>
          <w:sz w:val="12"/>
        </w:rPr>
        <w:t> </w:t>
      </w:r>
      <w:r>
        <w:rPr>
          <w:b w:val="0"/>
          <w:sz w:val="12"/>
        </w:rPr>
        <w:t>Extra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de</w:t>
      </w:r>
      <w:r>
        <w:rPr>
          <w:b w:val="0"/>
          <w:spacing w:val="-1"/>
          <w:sz w:val="12"/>
        </w:rPr>
        <w:t> </w:t>
      </w:r>
      <w:r>
        <w:rPr>
          <w:b w:val="0"/>
          <w:sz w:val="12"/>
        </w:rPr>
        <w:t>fecha</w:t>
      </w:r>
      <w:r>
        <w:rPr>
          <w:b w:val="0"/>
          <w:spacing w:val="-2"/>
          <w:sz w:val="12"/>
        </w:rPr>
        <w:t> </w:t>
      </w:r>
      <w:r>
        <w:rPr>
          <w:b w:val="0"/>
          <w:sz w:val="12"/>
        </w:rPr>
        <w:t>22-04-2020)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96" w:right="121"/>
        <w:jc w:val="both"/>
      </w:pPr>
      <w:r>
        <w:rPr>
          <w:rFonts w:ascii="Arial" w:hAnsi="Arial"/>
          <w:b/>
        </w:rPr>
        <w:t>Artículo 60</w:t>
      </w:r>
      <w:r>
        <w:rPr/>
        <w:t>. Los bienes referidos en el artículo anterior serán susceptibles de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Ley,</w:t>
      </w:r>
      <w:r>
        <w:rPr>
          <w:spacing w:val="1"/>
        </w:rPr>
        <w:t> </w:t>
      </w:r>
      <w:r>
        <w:rPr/>
        <w:t>pudiendo efectuarse de manera unitaria, por lotes o en forma conjunta, de</w:t>
      </w:r>
      <w:r>
        <w:rPr>
          <w:spacing w:val="1"/>
        </w:rPr>
        <w:t> </w:t>
      </w:r>
      <w:r>
        <w:rPr/>
        <w:t>acuerdo</w:t>
      </w:r>
      <w:r>
        <w:rPr>
          <w:spacing w:val="-4"/>
        </w:rPr>
        <w:t> </w:t>
      </w:r>
      <w:r>
        <w:rPr/>
        <w:t>a lo que</w:t>
      </w:r>
      <w:r>
        <w:rPr>
          <w:spacing w:val="-4"/>
        </w:rPr>
        <w:t> </w:t>
      </w:r>
      <w:r>
        <w:rPr/>
        <w:t>en su momento determine el</w:t>
      </w:r>
      <w:r>
        <w:rPr>
          <w:spacing w:val="-4"/>
        </w:rPr>
        <w:t> </w:t>
      </w:r>
      <w:r>
        <w:rPr/>
        <w:t>Comité.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296" w:right="322"/>
      </w:pPr>
      <w:r>
        <w:rPr/>
        <w:t>El Comité podrá dictaminar la propuesta del destino de los bienes, mediante</w:t>
      </w:r>
      <w:r>
        <w:rPr>
          <w:spacing w:val="-50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acompañando,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otros,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documentos: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"/>
        </w:numPr>
        <w:tabs>
          <w:tab w:pos="864" w:val="left" w:leader="none"/>
          <w:tab w:pos="865" w:val="left" w:leader="none"/>
        </w:tabs>
        <w:spacing w:line="237" w:lineRule="auto" w:before="1" w:after="0"/>
        <w:ind w:left="865" w:right="672" w:hanging="389"/>
        <w:jc w:val="left"/>
        <w:rPr>
          <w:sz w:val="19"/>
        </w:rPr>
      </w:pPr>
      <w:r>
        <w:rPr>
          <w:sz w:val="19"/>
        </w:rPr>
        <w:t>El documento con el que se acredite la propiedad del bien que se</w:t>
      </w:r>
      <w:r>
        <w:rPr>
          <w:spacing w:val="-50"/>
          <w:sz w:val="19"/>
        </w:rPr>
        <w:t> </w:t>
      </w:r>
      <w:r>
        <w:rPr>
          <w:sz w:val="19"/>
        </w:rPr>
        <w:t>pretende</w:t>
      </w:r>
      <w:r>
        <w:rPr>
          <w:spacing w:val="-4"/>
          <w:sz w:val="19"/>
        </w:rPr>
        <w:t> </w:t>
      </w:r>
      <w:r>
        <w:rPr>
          <w:sz w:val="19"/>
        </w:rPr>
        <w:t>dar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baja;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76" w:hanging="445"/>
        <w:jc w:val="left"/>
        <w:rPr>
          <w:sz w:val="19"/>
        </w:rPr>
      </w:pPr>
      <w:r>
        <w:rPr>
          <w:sz w:val="19"/>
        </w:rPr>
        <w:t>La resolución de baja del bien emitido por la Secretaría de</w:t>
      </w:r>
      <w:r>
        <w:rPr>
          <w:spacing w:val="-50"/>
          <w:sz w:val="19"/>
        </w:rPr>
        <w:t> </w:t>
      </w:r>
      <w:r>
        <w:rPr>
          <w:sz w:val="19"/>
        </w:rPr>
        <w:t>Administración;</w:t>
      </w:r>
      <w:r>
        <w:rPr>
          <w:spacing w:val="-22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726" w:hanging="497"/>
        <w:jc w:val="left"/>
        <w:rPr>
          <w:sz w:val="19"/>
        </w:rPr>
      </w:pPr>
      <w:r>
        <w:rPr>
          <w:sz w:val="19"/>
        </w:rPr>
        <w:t>El avalúo de los bienes muebles sea emitido por institución o por</w:t>
      </w:r>
      <w:r>
        <w:rPr>
          <w:spacing w:val="-50"/>
          <w:sz w:val="19"/>
        </w:rPr>
        <w:t> </w:t>
      </w:r>
      <w:r>
        <w:rPr>
          <w:sz w:val="19"/>
        </w:rPr>
        <w:t>peritos</w:t>
      </w:r>
      <w:r>
        <w:rPr>
          <w:spacing w:val="-5"/>
          <w:sz w:val="19"/>
        </w:rPr>
        <w:t> </w:t>
      </w:r>
      <w:r>
        <w:rPr>
          <w:sz w:val="19"/>
        </w:rPr>
        <w:t>autorizados</w:t>
      </w:r>
      <w:r>
        <w:rPr>
          <w:spacing w:val="-1"/>
          <w:sz w:val="19"/>
        </w:rPr>
        <w:t> </w:t>
      </w:r>
      <w:r>
        <w:rPr>
          <w:sz w:val="19"/>
        </w:rPr>
        <w:t>en la</w:t>
      </w:r>
      <w:r>
        <w:rPr>
          <w:spacing w:val="-27"/>
          <w:sz w:val="19"/>
        </w:rPr>
        <w:t> </w:t>
      </w:r>
      <w:r>
        <w:rPr>
          <w:sz w:val="19"/>
        </w:rPr>
        <w:t>materia.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7" w:lineRule="auto"/>
        <w:ind w:left="296" w:right="871"/>
      </w:pPr>
      <w:r>
        <w:rPr>
          <w:rFonts w:ascii="Arial" w:hAnsi="Arial"/>
          <w:b/>
        </w:rPr>
        <w:t>Artículo 61. </w:t>
      </w:r>
      <w:r>
        <w:rPr/>
        <w:t>Los bienes muebles dados de baja, se deberán enajenar</w:t>
      </w:r>
      <w:r>
        <w:rPr>
          <w:spacing w:val="-50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procedimientos: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Licitación</w:t>
      </w:r>
      <w:r>
        <w:rPr>
          <w:spacing w:val="-1"/>
          <w:sz w:val="19"/>
        </w:rPr>
        <w:t> </w:t>
      </w:r>
      <w:r>
        <w:rPr>
          <w:sz w:val="19"/>
        </w:rPr>
        <w:t>estatal,</w:t>
      </w:r>
      <w:r>
        <w:rPr>
          <w:spacing w:val="-3"/>
          <w:sz w:val="19"/>
        </w:rPr>
        <w:t> </w:t>
      </w:r>
      <w:r>
        <w:rPr>
          <w:sz w:val="19"/>
        </w:rPr>
        <w:t>nacional</w:t>
      </w:r>
      <w:r>
        <w:rPr>
          <w:spacing w:val="-5"/>
          <w:sz w:val="19"/>
        </w:rPr>
        <w:t> </w:t>
      </w:r>
      <w:r>
        <w:rPr>
          <w:sz w:val="19"/>
        </w:rPr>
        <w:t>o internacional,</w:t>
      </w:r>
      <w:r>
        <w:rPr>
          <w:spacing w:val="-4"/>
          <w:sz w:val="19"/>
        </w:rPr>
        <w:t> </w:t>
      </w:r>
      <w:r>
        <w:rPr>
          <w:sz w:val="19"/>
        </w:rPr>
        <w:t>mediante subasta</w:t>
      </w:r>
      <w:r>
        <w:rPr>
          <w:spacing w:val="-10"/>
          <w:sz w:val="19"/>
        </w:rPr>
        <w:t> </w:t>
      </w:r>
      <w:r>
        <w:rPr>
          <w:sz w:val="19"/>
        </w:rPr>
        <w:t>pública;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45"/>
        <w:jc w:val="left"/>
        <w:rPr>
          <w:sz w:val="19"/>
        </w:rPr>
      </w:pPr>
      <w:r>
        <w:rPr>
          <w:sz w:val="19"/>
        </w:rPr>
        <w:t>Invitación</w:t>
      </w:r>
      <w:r>
        <w:rPr>
          <w:spacing w:val="-5"/>
          <w:sz w:val="19"/>
        </w:rPr>
        <w:t> </w:t>
      </w:r>
      <w:r>
        <w:rPr>
          <w:sz w:val="19"/>
        </w:rPr>
        <w:t>Restringida,</w:t>
      </w:r>
      <w:r>
        <w:rPr>
          <w:spacing w:val="-3"/>
          <w:sz w:val="19"/>
        </w:rPr>
        <w:t> </w:t>
      </w:r>
      <w:r>
        <w:rPr>
          <w:sz w:val="19"/>
        </w:rPr>
        <w:t>mediante</w:t>
      </w:r>
      <w:r>
        <w:rPr>
          <w:spacing w:val="-1"/>
          <w:sz w:val="19"/>
        </w:rPr>
        <w:t> </w:t>
      </w:r>
      <w:r>
        <w:rPr>
          <w:sz w:val="19"/>
        </w:rPr>
        <w:t>subasta;</w:t>
      </w:r>
      <w:r>
        <w:rPr>
          <w:spacing w:val="-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sz w:val="19"/>
        </w:rPr>
      </w:pPr>
      <w:r>
        <w:rPr>
          <w:sz w:val="19"/>
        </w:rPr>
        <w:t>Adjudicación</w:t>
      </w:r>
      <w:r>
        <w:rPr>
          <w:spacing w:val="-1"/>
          <w:sz w:val="19"/>
        </w:rPr>
        <w:t> </w:t>
      </w:r>
      <w:r>
        <w:rPr>
          <w:sz w:val="19"/>
        </w:rPr>
        <w:t>Directa,</w:t>
      </w:r>
      <w:r>
        <w:rPr>
          <w:spacing w:val="-4"/>
          <w:sz w:val="19"/>
        </w:rPr>
        <w:t> </w:t>
      </w:r>
      <w:r>
        <w:rPr>
          <w:sz w:val="19"/>
        </w:rPr>
        <w:t>pudiendo ser</w:t>
      </w:r>
      <w:r>
        <w:rPr>
          <w:spacing w:val="-2"/>
          <w:sz w:val="19"/>
        </w:rPr>
        <w:t> </w:t>
      </w:r>
      <w:r>
        <w:rPr>
          <w:sz w:val="19"/>
        </w:rPr>
        <w:t>onerosa o</w:t>
      </w:r>
      <w:r>
        <w:rPr>
          <w:spacing w:val="-2"/>
          <w:sz w:val="19"/>
        </w:rPr>
        <w:t> </w:t>
      </w:r>
      <w:r>
        <w:rPr>
          <w:sz w:val="19"/>
        </w:rPr>
        <w:t>gratuita.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9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etapas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comprenderá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procedimiento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licitación</w:t>
      </w:r>
      <w:r>
        <w:rPr>
          <w:spacing w:val="-50"/>
        </w:rPr>
        <w:t> </w:t>
      </w:r>
      <w:r>
        <w:rPr/>
        <w:t>mediante subasta,</w:t>
      </w:r>
      <w:r>
        <w:rPr>
          <w:spacing w:val="-3"/>
        </w:rPr>
        <w:t> </w:t>
      </w:r>
      <w:r>
        <w:rPr/>
        <w:t>son las</w:t>
      </w:r>
      <w:r>
        <w:rPr>
          <w:spacing w:val="-1"/>
        </w:rPr>
        <w:t> </w:t>
      </w:r>
      <w:r>
        <w:rPr/>
        <w:t>siguientes:</w:t>
      </w:r>
    </w:p>
    <w:p>
      <w:pPr>
        <w:spacing w:after="0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Convocatoria</w:t>
      </w:r>
      <w:r>
        <w:rPr>
          <w:spacing w:val="-4"/>
          <w:sz w:val="19"/>
        </w:rPr>
        <w:t> </w:t>
      </w:r>
      <w:r>
        <w:rPr>
          <w:sz w:val="19"/>
        </w:rPr>
        <w:t>por</w:t>
      </w:r>
      <w:r>
        <w:rPr>
          <w:spacing w:val="-4"/>
          <w:sz w:val="19"/>
        </w:rPr>
        <w:t> </w:t>
      </w:r>
      <w:r>
        <w:rPr>
          <w:sz w:val="19"/>
        </w:rPr>
        <w:t>publicación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invitación,</w:t>
      </w:r>
      <w:r>
        <w:rPr>
          <w:spacing w:val="-2"/>
          <w:sz w:val="19"/>
        </w:rPr>
        <w:t> </w:t>
      </w:r>
      <w:r>
        <w:rPr>
          <w:sz w:val="19"/>
        </w:rPr>
        <w:t>según</w:t>
      </w:r>
      <w:r>
        <w:rPr>
          <w:spacing w:val="-5"/>
          <w:sz w:val="19"/>
        </w:rPr>
        <w:t> </w:t>
      </w:r>
      <w:r>
        <w:rPr>
          <w:sz w:val="19"/>
        </w:rPr>
        <w:t>corresponda;</w:t>
      </w:r>
    </w:p>
    <w:p>
      <w:pPr>
        <w:pStyle w:val="BodyText"/>
        <w:rPr>
          <w:sz w:val="18"/>
        </w:rPr>
      </w:pPr>
    </w:p>
    <w:p>
      <w:pPr>
        <w:spacing w:before="0"/>
        <w:ind w:left="440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position w:val="-6"/>
          <w:sz w:val="19"/>
        </w:rPr>
        <w:t>I</w:t>
      </w:r>
      <w:r>
        <w:rPr>
          <w:rFonts w:ascii="Arial" w:hAnsi="Arial"/>
          <w:b/>
          <w:i/>
          <w:spacing w:val="-8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bis.</w:t>
      </w:r>
      <w:r>
        <w:rPr>
          <w:rFonts w:ascii="Arial" w:hAnsi="Arial"/>
          <w:b/>
          <w:i/>
          <w:spacing w:val="-2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Junta de</w:t>
      </w:r>
      <w:r>
        <w:rPr>
          <w:rFonts w:ascii="Arial" w:hAnsi="Arial"/>
          <w:b/>
          <w:i/>
          <w:spacing w:val="-4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aclaraciones</w:t>
      </w:r>
      <w:r>
        <w:rPr>
          <w:rFonts w:ascii="Arial" w:hAnsi="Arial"/>
          <w:i/>
          <w:position w:val="-6"/>
          <w:sz w:val="19"/>
        </w:rPr>
        <w:t>;</w:t>
      </w:r>
      <w:r>
        <w:rPr>
          <w:rFonts w:ascii="Arial" w:hAnsi="Arial"/>
          <w:i/>
          <w:spacing w:val="-3"/>
          <w:position w:val="-6"/>
          <w:sz w:val="19"/>
        </w:rPr>
        <w:t> </w:t>
      </w:r>
      <w:r>
        <w:rPr>
          <w:rFonts w:ascii="Arial" w:hAnsi="Arial"/>
          <w:i/>
          <w:sz w:val="12"/>
        </w:rPr>
        <w:t>(Adición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Decreto PPOE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ListParagraph"/>
        <w:numPr>
          <w:ilvl w:val="0"/>
          <w:numId w:val="25"/>
        </w:numPr>
        <w:tabs>
          <w:tab w:pos="864" w:val="left" w:leader="none"/>
          <w:tab w:pos="865" w:val="left" w:leader="none"/>
        </w:tabs>
        <w:spacing w:line="232" w:lineRule="auto" w:before="0" w:after="0"/>
        <w:ind w:left="865" w:right="120" w:hanging="445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i/>
          <w:position w:val="-6"/>
          <w:sz w:val="19"/>
        </w:rPr>
        <w:t>Recepción</w:t>
      </w:r>
      <w:r>
        <w:rPr>
          <w:rFonts w:ascii="Arial" w:hAnsi="Arial"/>
          <w:b/>
          <w:i/>
          <w:spacing w:val="11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y</w:t>
      </w:r>
      <w:r>
        <w:rPr>
          <w:rFonts w:ascii="Arial" w:hAnsi="Arial"/>
          <w:b/>
          <w:i/>
          <w:spacing w:val="14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apertura</w:t>
      </w:r>
      <w:r>
        <w:rPr>
          <w:rFonts w:ascii="Arial" w:hAnsi="Arial"/>
          <w:b/>
          <w:i/>
          <w:spacing w:val="14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de</w:t>
      </w:r>
      <w:r>
        <w:rPr>
          <w:rFonts w:ascii="Arial" w:hAnsi="Arial"/>
          <w:b/>
          <w:i/>
          <w:spacing w:val="15"/>
          <w:position w:val="-6"/>
          <w:sz w:val="19"/>
        </w:rPr>
        <w:t> </w:t>
      </w:r>
      <w:r>
        <w:rPr>
          <w:rFonts w:ascii="Arial" w:hAnsi="Arial"/>
          <w:b/>
          <w:i/>
          <w:position w:val="-6"/>
          <w:sz w:val="19"/>
        </w:rPr>
        <w:t>propuestas</w:t>
      </w:r>
      <w:r>
        <w:rPr>
          <w:rFonts w:ascii="Arial" w:hAnsi="Arial"/>
          <w:i/>
          <w:position w:val="-6"/>
          <w:sz w:val="19"/>
        </w:rPr>
        <w:t>;</w:t>
      </w:r>
      <w:r>
        <w:rPr>
          <w:rFonts w:ascii="Arial" w:hAnsi="Arial"/>
          <w:i/>
          <w:spacing w:val="15"/>
          <w:position w:val="-6"/>
          <w:sz w:val="19"/>
        </w:rPr>
        <w:t> </w:t>
      </w:r>
      <w:r>
        <w:rPr>
          <w:rFonts w:ascii="Arial" w:hAnsi="Arial"/>
          <w:i/>
          <w:sz w:val="12"/>
        </w:rPr>
        <w:t>(Reforma</w:t>
      </w:r>
      <w:r>
        <w:rPr>
          <w:rFonts w:ascii="Arial" w:hAnsi="Arial"/>
          <w:i/>
          <w:spacing w:val="18"/>
          <w:sz w:val="12"/>
        </w:rPr>
        <w:t> </w:t>
      </w:r>
      <w:r>
        <w:rPr>
          <w:rFonts w:ascii="Arial" w:hAnsi="Arial"/>
          <w:i/>
          <w:sz w:val="12"/>
        </w:rPr>
        <w:t>según</w:t>
      </w:r>
      <w:r>
        <w:rPr>
          <w:rFonts w:ascii="Arial" w:hAnsi="Arial"/>
          <w:i/>
          <w:spacing w:val="14"/>
          <w:sz w:val="12"/>
        </w:rPr>
        <w:t> </w:t>
      </w:r>
      <w:r>
        <w:rPr>
          <w:rFonts w:ascii="Arial" w:hAnsi="Arial"/>
          <w:i/>
          <w:sz w:val="12"/>
        </w:rPr>
        <w:t>Decreto</w:t>
      </w:r>
      <w:r>
        <w:rPr>
          <w:rFonts w:ascii="Arial" w:hAnsi="Arial"/>
          <w:i/>
          <w:spacing w:val="18"/>
          <w:sz w:val="12"/>
        </w:rPr>
        <w:t> </w:t>
      </w:r>
      <w:r>
        <w:rPr>
          <w:rFonts w:ascii="Arial" w:hAnsi="Arial"/>
          <w:i/>
          <w:sz w:val="12"/>
        </w:rPr>
        <w:t>PPOE</w:t>
      </w:r>
      <w:r>
        <w:rPr>
          <w:rFonts w:ascii="Arial" w:hAnsi="Arial"/>
          <w:i/>
          <w:spacing w:val="17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14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18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30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10"/>
        <w:rPr>
          <w:rFonts w:ascii="Arial"/>
          <w:i/>
          <w:sz w:val="14"/>
        </w:rPr>
      </w:pPr>
    </w:p>
    <w:p>
      <w:pPr>
        <w:pStyle w:val="ListParagraph"/>
        <w:numPr>
          <w:ilvl w:val="0"/>
          <w:numId w:val="25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97"/>
        <w:jc w:val="left"/>
        <w:rPr>
          <w:sz w:val="19"/>
        </w:rPr>
      </w:pPr>
      <w:r>
        <w:rPr>
          <w:sz w:val="19"/>
        </w:rPr>
        <w:t>Análisis de</w:t>
      </w:r>
      <w:r>
        <w:rPr>
          <w:spacing w:val="-2"/>
          <w:sz w:val="19"/>
        </w:rPr>
        <w:t> </w:t>
      </w:r>
      <w:r>
        <w:rPr>
          <w:sz w:val="19"/>
        </w:rPr>
        <w:t>propuestas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-3"/>
          <w:sz w:val="19"/>
        </w:rPr>
        <w:t> </w:t>
      </w:r>
      <w:r>
        <w:rPr>
          <w:sz w:val="19"/>
        </w:rPr>
        <w:t>emisión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dictamen;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517"/>
        <w:jc w:val="left"/>
        <w:rPr>
          <w:sz w:val="19"/>
        </w:rPr>
      </w:pPr>
      <w:r>
        <w:rPr>
          <w:sz w:val="19"/>
        </w:rPr>
        <w:t>Notificación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3"/>
          <w:sz w:val="19"/>
        </w:rPr>
        <w:t> </w:t>
      </w:r>
      <w:r>
        <w:rPr>
          <w:sz w:val="19"/>
        </w:rPr>
        <w:t>fallo;</w:t>
      </w:r>
      <w:r>
        <w:rPr>
          <w:spacing w:val="-4"/>
          <w:sz w:val="19"/>
        </w:rPr>
        <w:t> </w:t>
      </w:r>
      <w:r>
        <w:rPr>
          <w:sz w:val="19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465"/>
        <w:jc w:val="left"/>
        <w:rPr>
          <w:sz w:val="19"/>
        </w:rPr>
      </w:pPr>
      <w:r>
        <w:rPr>
          <w:sz w:val="19"/>
        </w:rPr>
        <w:t>Suscripción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96" w:right="118"/>
        <w:jc w:val="both"/>
      </w:pPr>
      <w:r>
        <w:rPr>
          <w:rFonts w:ascii="Arial" w:hAnsi="Arial"/>
          <w:b/>
        </w:rPr>
        <w:t>Artículo 63. </w:t>
      </w:r>
      <w:r>
        <w:rPr/>
        <w:t>Tratándose de Licitaciones públicas estatales, las convocatorias</w:t>
      </w:r>
      <w:r>
        <w:rPr>
          <w:spacing w:val="1"/>
        </w:rPr>
        <w:t> </w:t>
      </w:r>
      <w:r>
        <w:rPr/>
        <w:t>se publicarán en el sistema de adquisiciones estatal y en el Periódico 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nacionales</w:t>
      </w:r>
      <w:r>
        <w:rPr>
          <w:spacing w:val="53"/>
        </w:rPr>
        <w:t> </w:t>
      </w:r>
      <w:r>
        <w:rPr/>
        <w:t>o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52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 para su consulta, en sistema de adquisiciones estatal, a partir del</w:t>
      </w:r>
      <w:r>
        <w:rPr>
          <w:spacing w:val="1"/>
        </w:rPr>
        <w:t> </w:t>
      </w:r>
      <w:r>
        <w:rPr/>
        <w:t>día en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convocatoria, siendo responsabilidad exclusiva de</w:t>
      </w:r>
      <w:r>
        <w:rPr>
          <w:spacing w:val="-50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obtenerlas</w:t>
      </w:r>
      <w:r>
        <w:rPr>
          <w:spacing w:val="-5"/>
        </w:rPr>
        <w:t> </w:t>
      </w:r>
      <w:r>
        <w:rPr/>
        <w:t>oportunamente.</w:t>
      </w:r>
    </w:p>
    <w:p>
      <w:pPr>
        <w:pStyle w:val="BodyText"/>
        <w:spacing w:before="3"/>
      </w:pPr>
    </w:p>
    <w:p>
      <w:pPr>
        <w:spacing w:line="237" w:lineRule="auto" w:before="0"/>
        <w:ind w:left="296" w:right="120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9"/>
        </w:rPr>
        <w:t>Adicionalmente,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forma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simultánea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enviará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su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publicación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un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resumen de la convocatoria a la licitación pública que deberá contener, entre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otros elementos, </w:t>
      </w:r>
      <w:r>
        <w:rPr>
          <w:rFonts w:ascii="Arial" w:hAnsi="Arial"/>
          <w:b/>
          <w:i/>
          <w:sz w:val="19"/>
        </w:rPr>
        <w:t>el nombre de la convocante</w:t>
      </w:r>
      <w:r>
        <w:rPr>
          <w:rFonts w:ascii="Arial" w:hAnsi="Arial"/>
          <w:i/>
          <w:sz w:val="19"/>
        </w:rPr>
        <w:t>, el objeto de la licitación, el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volumen a enajenar, el número de licitación, las fechas previstas para llevar a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cabo el procedimiento de contratación y la fecha </w:t>
      </w:r>
      <w:r>
        <w:rPr>
          <w:rFonts w:ascii="Arial" w:hAnsi="Arial"/>
          <w:b/>
          <w:i/>
          <w:sz w:val="19"/>
        </w:rPr>
        <w:t>de publicación </w:t>
      </w:r>
      <w:r>
        <w:rPr>
          <w:rFonts w:ascii="Arial" w:hAnsi="Arial"/>
          <w:i/>
          <w:sz w:val="19"/>
        </w:rPr>
        <w:t>en el sistema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position w:val="-6"/>
          <w:sz w:val="19"/>
        </w:rPr>
        <w:t>de</w:t>
      </w:r>
      <w:r>
        <w:rPr>
          <w:rFonts w:ascii="Arial" w:hAnsi="Arial"/>
          <w:i/>
          <w:spacing w:val="-5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adquisiciones</w:t>
      </w:r>
      <w:r>
        <w:rPr>
          <w:rFonts w:ascii="Arial" w:hAnsi="Arial"/>
          <w:i/>
          <w:spacing w:val="-5"/>
          <w:position w:val="-6"/>
          <w:sz w:val="19"/>
        </w:rPr>
        <w:t> </w:t>
      </w:r>
      <w:r>
        <w:rPr>
          <w:rFonts w:ascii="Arial" w:hAnsi="Arial"/>
          <w:i/>
          <w:position w:val="-6"/>
          <w:sz w:val="19"/>
        </w:rPr>
        <w:t>estatal. </w:t>
      </w:r>
      <w:r>
        <w:rPr>
          <w:rFonts w:ascii="Arial" w:hAnsi="Arial"/>
          <w:i/>
          <w:sz w:val="12"/>
        </w:rPr>
        <w:t>(Reforma según Decreto PPOE</w:t>
      </w:r>
      <w:r>
        <w:rPr>
          <w:rFonts w:ascii="Arial" w:hAnsi="Arial"/>
          <w:i/>
          <w:spacing w:val="-2"/>
          <w:sz w:val="12"/>
        </w:rPr>
        <w:t> </w:t>
      </w:r>
      <w:r>
        <w:rPr>
          <w:rFonts w:ascii="Arial" w:hAnsi="Arial"/>
          <w:i/>
          <w:sz w:val="12"/>
        </w:rPr>
        <w:t>Extra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fecha</w:t>
      </w:r>
      <w:r>
        <w:rPr>
          <w:rFonts w:ascii="Arial" w:hAnsi="Arial"/>
          <w:i/>
          <w:spacing w:val="-1"/>
          <w:sz w:val="12"/>
        </w:rPr>
        <w:t> </w:t>
      </w:r>
      <w:r>
        <w:rPr>
          <w:rFonts w:ascii="Arial" w:hAnsi="Arial"/>
          <w:i/>
          <w:sz w:val="12"/>
        </w:rPr>
        <w:t>22-04-2020)</w:t>
      </w:r>
    </w:p>
    <w:p>
      <w:pPr>
        <w:pStyle w:val="BodyText"/>
        <w:spacing w:before="10"/>
        <w:rPr>
          <w:rFonts w:ascii="Arial"/>
          <w:i/>
        </w:rPr>
      </w:pPr>
    </w:p>
    <w:p>
      <w:pPr>
        <w:pStyle w:val="BodyText"/>
        <w:spacing w:before="1"/>
        <w:ind w:left="296" w:right="121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Invitaciones</w:t>
      </w:r>
      <w:r>
        <w:rPr>
          <w:spacing w:val="1"/>
        </w:rPr>
        <w:t> </w:t>
      </w:r>
      <w:r>
        <w:rPr/>
        <w:t>restringidas,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se</w:t>
      </w:r>
      <w:r>
        <w:rPr>
          <w:spacing w:val="-50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oficio o correo electrónico con</w:t>
      </w:r>
      <w:r>
        <w:rPr>
          <w:spacing w:val="-4"/>
        </w:rPr>
        <w:t> </w:t>
      </w:r>
      <w:r>
        <w:rPr/>
        <w:t>acuse</w:t>
      </w:r>
      <w:r>
        <w:rPr>
          <w:spacing w:val="-4"/>
        </w:rPr>
        <w:t> </w:t>
      </w:r>
      <w:r>
        <w:rPr/>
        <w:t>de recibo.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96" w:right="126"/>
        <w:jc w:val="both"/>
      </w:pPr>
      <w:r>
        <w:rPr/>
        <w:t>En dichas licitaciones mediante subasta, la convocante será la Secretaría,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 Dirección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Materiales.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4" w:lineRule="auto"/>
        <w:ind w:left="296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64.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subasta,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 lo dispuesto en la Ley y el Reglamento, debiendo observarse</w:t>
      </w:r>
      <w:r>
        <w:rPr>
          <w:spacing w:val="1"/>
        </w:rPr>
        <w:t> </w:t>
      </w:r>
      <w:r>
        <w:rPr/>
        <w:t>además,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disposiciones:</w:t>
      </w:r>
    </w:p>
    <w:p>
      <w:pPr>
        <w:spacing w:after="0" w:line="244" w:lineRule="auto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864" w:val="left" w:leader="none"/>
          <w:tab w:pos="865" w:val="left" w:leader="none"/>
        </w:tabs>
        <w:spacing w:line="240" w:lineRule="auto" w:before="96" w:after="0"/>
        <w:ind w:left="865" w:right="0" w:hanging="389"/>
        <w:jc w:val="left"/>
        <w:rPr>
          <w:sz w:val="19"/>
        </w:rPr>
      </w:pP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convocatoria,</w:t>
      </w:r>
      <w:r>
        <w:rPr>
          <w:spacing w:val="-3"/>
          <w:sz w:val="19"/>
        </w:rPr>
        <w:t> </w:t>
      </w:r>
      <w:r>
        <w:rPr>
          <w:sz w:val="19"/>
        </w:rPr>
        <w:t>entre otros,</w:t>
      </w:r>
      <w:r>
        <w:rPr>
          <w:spacing w:val="-4"/>
          <w:sz w:val="19"/>
        </w:rPr>
        <w:t> </w:t>
      </w:r>
      <w:r>
        <w:rPr>
          <w:sz w:val="19"/>
        </w:rPr>
        <w:t>la cual</w:t>
      </w:r>
      <w:r>
        <w:rPr>
          <w:spacing w:val="-10"/>
          <w:sz w:val="19"/>
        </w:rPr>
        <w:t> </w:t>
      </w:r>
      <w:r>
        <w:rPr>
          <w:sz w:val="19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37" w:lineRule="auto" w:before="0" w:after="0"/>
        <w:ind w:left="1005" w:right="119" w:hanging="281"/>
        <w:jc w:val="left"/>
        <w:rPr>
          <w:sz w:val="19"/>
        </w:rPr>
      </w:pPr>
      <w:r>
        <w:rPr>
          <w:sz w:val="19"/>
        </w:rPr>
        <w:t>Fecha,</w:t>
      </w:r>
      <w:r>
        <w:rPr>
          <w:spacing w:val="9"/>
          <w:sz w:val="19"/>
        </w:rPr>
        <w:t> </w:t>
      </w:r>
      <w:r>
        <w:rPr>
          <w:sz w:val="19"/>
        </w:rPr>
        <w:t>lugar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horario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tendrán</w:t>
      </w:r>
      <w:r>
        <w:rPr>
          <w:spacing w:val="8"/>
          <w:sz w:val="19"/>
        </w:rPr>
        <w:t> </w:t>
      </w:r>
      <w:r>
        <w:rPr>
          <w:sz w:val="19"/>
        </w:rPr>
        <w:t>verificativo,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inspección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-50"/>
          <w:sz w:val="19"/>
        </w:rPr>
        <w:t> </w:t>
      </w:r>
      <w:r>
        <w:rPr>
          <w:sz w:val="19"/>
        </w:rPr>
        <w:t>bienes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enajenar;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40" w:lineRule="auto" w:before="1" w:after="0"/>
        <w:ind w:left="1005" w:right="0" w:hanging="281"/>
        <w:jc w:val="left"/>
        <w:rPr>
          <w:sz w:val="19"/>
        </w:rPr>
      </w:pPr>
      <w:r>
        <w:rPr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apertura de ofertas;</w:t>
      </w:r>
      <w:r>
        <w:rPr>
          <w:spacing w:val="-8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pacing w:val="-1"/>
          <w:sz w:val="19"/>
        </w:rPr>
        <w:t>La</w:t>
      </w:r>
      <w:r>
        <w:rPr>
          <w:sz w:val="19"/>
        </w:rPr>
        <w:t> </w:t>
      </w:r>
      <w:r>
        <w:rPr>
          <w:spacing w:val="-1"/>
          <w:sz w:val="19"/>
        </w:rPr>
        <w:t>fecha</w:t>
      </w:r>
      <w:r>
        <w:rPr>
          <w:sz w:val="19"/>
        </w:rPr>
        <w:t> de notificación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14"/>
          <w:sz w:val="19"/>
        </w:rPr>
        <w:t> </w:t>
      </w:r>
      <w:r>
        <w:rPr>
          <w:sz w:val="19"/>
        </w:rPr>
        <w:t>fallo.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865" w:val="left" w:leader="none"/>
        </w:tabs>
        <w:spacing w:line="240" w:lineRule="auto" w:before="1" w:after="0"/>
        <w:ind w:left="865" w:right="125" w:hanging="445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bases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Licitación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subasta,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otros,</w:t>
      </w:r>
      <w:r>
        <w:rPr>
          <w:spacing w:val="1"/>
          <w:sz w:val="19"/>
        </w:rPr>
        <w:t> </w:t>
      </w:r>
      <w:r>
        <w:rPr>
          <w:sz w:val="19"/>
        </w:rPr>
        <w:t>deberán</w:t>
      </w:r>
      <w:r>
        <w:rPr>
          <w:spacing w:val="-50"/>
          <w:sz w:val="19"/>
        </w:rPr>
        <w:t> </w:t>
      </w:r>
      <w:r>
        <w:rPr>
          <w:sz w:val="19"/>
        </w:rPr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40" w:lineRule="auto" w:before="0" w:after="0"/>
        <w:ind w:left="1005" w:right="602" w:hanging="281"/>
        <w:jc w:val="left"/>
        <w:rPr>
          <w:sz w:val="19"/>
        </w:rPr>
      </w:pPr>
      <w:r>
        <w:rPr>
          <w:sz w:val="19"/>
        </w:rPr>
        <w:t>La descripción completa de los bienes y sus especificaciones,</w:t>
      </w:r>
      <w:r>
        <w:rPr>
          <w:spacing w:val="1"/>
          <w:sz w:val="19"/>
        </w:rPr>
        <w:t> </w:t>
      </w:r>
      <w:r>
        <w:rPr>
          <w:sz w:val="19"/>
        </w:rPr>
        <w:t>señalando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precio</w:t>
      </w:r>
      <w:r>
        <w:rPr>
          <w:spacing w:val="-1"/>
          <w:sz w:val="19"/>
        </w:rPr>
        <w:t> </w:t>
      </w:r>
      <w:r>
        <w:rPr>
          <w:sz w:val="19"/>
        </w:rPr>
        <w:t>mínimo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servirá de base</w:t>
      </w:r>
      <w:r>
        <w:rPr>
          <w:spacing w:val="-5"/>
          <w:sz w:val="19"/>
        </w:rPr>
        <w:t> </w:t>
      </w:r>
      <w:r>
        <w:rPr>
          <w:sz w:val="19"/>
        </w:rPr>
        <w:t>para la</w:t>
      </w:r>
      <w:r>
        <w:rPr>
          <w:spacing w:val="-7"/>
          <w:sz w:val="19"/>
        </w:rPr>
        <w:t> </w:t>
      </w:r>
      <w:r>
        <w:rPr>
          <w:sz w:val="19"/>
        </w:rPr>
        <w:t>subasta;</w:t>
      </w:r>
    </w:p>
    <w:p>
      <w:pPr>
        <w:pStyle w:val="BodyText"/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requisitos</w:t>
      </w:r>
      <w:r>
        <w:rPr>
          <w:spacing w:val="-1"/>
          <w:sz w:val="19"/>
        </w:rPr>
        <w:t> </w:t>
      </w:r>
      <w:r>
        <w:rPr>
          <w:sz w:val="19"/>
        </w:rPr>
        <w:t>legales</w:t>
      </w:r>
      <w:r>
        <w:rPr>
          <w:spacing w:val="-4"/>
          <w:sz w:val="19"/>
        </w:rPr>
        <w:t> </w:t>
      </w:r>
      <w:r>
        <w:rPr>
          <w:sz w:val="19"/>
        </w:rPr>
        <w:t>que deben</w:t>
      </w:r>
      <w:r>
        <w:rPr>
          <w:spacing w:val="-3"/>
          <w:sz w:val="19"/>
        </w:rPr>
        <w:t> </w:t>
      </w:r>
      <w:r>
        <w:rPr>
          <w:sz w:val="19"/>
        </w:rPr>
        <w:t>presentar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6"/>
          <w:sz w:val="19"/>
        </w:rPr>
        <w:t> </w:t>
      </w:r>
      <w:r>
        <w:rPr>
          <w:sz w:val="19"/>
        </w:rPr>
        <w:t>postores;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Monto</w:t>
      </w:r>
      <w:r>
        <w:rPr>
          <w:spacing w:val="-1"/>
          <w:sz w:val="19"/>
        </w:rPr>
        <w:t> </w:t>
      </w:r>
      <w:r>
        <w:rPr>
          <w:sz w:val="19"/>
        </w:rPr>
        <w:t>de la garantía</w:t>
      </w:r>
      <w:r>
        <w:rPr>
          <w:spacing w:val="-5"/>
          <w:sz w:val="19"/>
        </w:rPr>
        <w:t> </w:t>
      </w:r>
      <w:r>
        <w:rPr>
          <w:sz w:val="19"/>
        </w:rPr>
        <w:t>que deberán</w:t>
      </w:r>
      <w:r>
        <w:rPr>
          <w:spacing w:val="-4"/>
          <w:sz w:val="19"/>
        </w:rPr>
        <w:t> </w:t>
      </w:r>
      <w:r>
        <w:rPr>
          <w:sz w:val="19"/>
        </w:rPr>
        <w:t>otorgar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interesados;</w:t>
      </w:r>
      <w:r>
        <w:rPr>
          <w:spacing w:val="-11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005" w:val="left" w:leader="none"/>
        </w:tabs>
        <w:spacing w:line="240" w:lineRule="auto" w:before="0" w:after="0"/>
        <w:ind w:left="1005" w:right="0" w:hanging="281"/>
        <w:jc w:val="left"/>
        <w:rPr>
          <w:sz w:val="19"/>
        </w:rPr>
      </w:pPr>
      <w:r>
        <w:rPr>
          <w:sz w:val="19"/>
        </w:rPr>
        <w:t>Plazo</w:t>
      </w:r>
      <w:r>
        <w:rPr>
          <w:spacing w:val="-1"/>
          <w:sz w:val="19"/>
        </w:rPr>
        <w:t> </w:t>
      </w:r>
      <w:r>
        <w:rPr>
          <w:sz w:val="19"/>
        </w:rPr>
        <w:t>máximo en que</w:t>
      </w:r>
      <w:r>
        <w:rPr>
          <w:spacing w:val="-4"/>
          <w:sz w:val="19"/>
        </w:rPr>
        <w:t> </w:t>
      </w:r>
      <w:r>
        <w:rPr>
          <w:sz w:val="19"/>
        </w:rPr>
        <w:t>deberán</w:t>
      </w:r>
      <w:r>
        <w:rPr>
          <w:spacing w:val="-1"/>
          <w:sz w:val="19"/>
        </w:rPr>
        <w:t> </w:t>
      </w:r>
      <w:r>
        <w:rPr>
          <w:sz w:val="19"/>
        </w:rPr>
        <w:t>ser</w:t>
      </w:r>
      <w:r>
        <w:rPr>
          <w:spacing w:val="-1"/>
          <w:sz w:val="19"/>
        </w:rPr>
        <w:t> </w:t>
      </w:r>
      <w:r>
        <w:rPr>
          <w:sz w:val="19"/>
        </w:rPr>
        <w:t>retirados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bienes</w:t>
      </w:r>
      <w:r>
        <w:rPr>
          <w:spacing w:val="-10"/>
          <w:sz w:val="19"/>
        </w:rPr>
        <w:t> </w:t>
      </w:r>
      <w:r>
        <w:rPr>
          <w:sz w:val="19"/>
        </w:rPr>
        <w:t>subastados.</w:t>
      </w:r>
    </w:p>
    <w:p>
      <w:pPr>
        <w:pStyle w:val="BodyText"/>
        <w:spacing w:before="3"/>
      </w:pPr>
    </w:p>
    <w:p>
      <w:pPr>
        <w:pStyle w:val="BodyText"/>
        <w:ind w:left="296" w:right="120"/>
        <w:jc w:val="both"/>
      </w:pPr>
      <w:r>
        <w:rPr/>
        <w:t>Además se deberá dar a conocer a</w:t>
      </w:r>
      <w:r>
        <w:rPr>
          <w:spacing w:val="1"/>
        </w:rPr>
        <w:t> </w:t>
      </w:r>
      <w:r>
        <w:rPr/>
        <w:t>los interesados que para el caso de</w:t>
      </w:r>
      <w:r>
        <w:rPr>
          <w:spacing w:val="1"/>
        </w:rPr>
        <w:t> </w:t>
      </w:r>
      <w:r>
        <w:rPr/>
        <w:t>incumplimiento de las obligaciones contraídas, derivadas de la adjudicación,</w:t>
      </w:r>
      <w:r>
        <w:rPr>
          <w:spacing w:val="1"/>
        </w:rPr>
        <w:t> </w:t>
      </w:r>
      <w:r>
        <w:rPr/>
        <w:t>perderán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adquirido,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constituidas a favor de la Secretaría de Finanzas y se adjudicará el contrato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mejor</w:t>
      </w:r>
      <w:r>
        <w:rPr>
          <w:spacing w:val="-4"/>
        </w:rPr>
        <w:t> </w:t>
      </w:r>
      <w:r>
        <w:rPr/>
        <w:t>postura.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96" w:right="127"/>
        <w:jc w:val="both"/>
      </w:pPr>
      <w:r>
        <w:rPr/>
        <w:t>La enajenación de bienes muebles, en ningún caso podrá pactarse a precio</w:t>
      </w:r>
      <w:r>
        <w:rPr>
          <w:spacing w:val="1"/>
        </w:rPr>
        <w:t> </w:t>
      </w:r>
      <w:r>
        <w:rPr/>
        <w:t>menor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que se establezca en el</w:t>
      </w:r>
      <w:r>
        <w:rPr>
          <w:spacing w:val="-4"/>
        </w:rPr>
        <w:t> </w:t>
      </w:r>
      <w:r>
        <w:rPr/>
        <w:t>avalúo.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2" w:lineRule="auto"/>
        <w:ind w:left="296" w:right="125"/>
        <w:jc w:val="both"/>
      </w:pPr>
      <w:r>
        <w:rPr>
          <w:rFonts w:ascii="Arial" w:hAnsi="Arial"/>
          <w:b/>
        </w:rPr>
        <w:t>Artículo 65. </w:t>
      </w:r>
      <w:r>
        <w:rPr/>
        <w:t>Solo procede la enajenación de bienes a título gratuito cuando la</w:t>
      </w:r>
      <w:r>
        <w:rPr>
          <w:spacing w:val="1"/>
        </w:rPr>
        <w:t> </w:t>
      </w:r>
      <w:r>
        <w:rPr/>
        <w:t>beneficiaria o adquirente sea una persona moral cuyo objeto social sea la</w:t>
      </w:r>
      <w:r>
        <w:rPr>
          <w:spacing w:val="1"/>
        </w:rPr>
        <w:t> </w:t>
      </w:r>
      <w:r>
        <w:rPr/>
        <w:t>ayuda altruista a la sociedad o bien su objeto social sea sin fines de lucro, y se</w:t>
      </w:r>
      <w:r>
        <w:rPr>
          <w:spacing w:val="-50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la siguiente</w:t>
      </w:r>
      <w:r>
        <w:rPr>
          <w:spacing w:val="-4"/>
        </w:rPr>
        <w:t> </w:t>
      </w:r>
      <w:r>
        <w:rPr/>
        <w:t>documentación: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0" w:hanging="389"/>
        <w:jc w:val="left"/>
        <w:rPr>
          <w:sz w:val="19"/>
        </w:rPr>
      </w:pPr>
      <w:r>
        <w:rPr>
          <w:sz w:val="19"/>
        </w:rPr>
        <w:t>La solicitud de la</w:t>
      </w:r>
      <w:r>
        <w:rPr>
          <w:spacing w:val="-4"/>
          <w:sz w:val="19"/>
        </w:rPr>
        <w:t> </w:t>
      </w:r>
      <w:r>
        <w:rPr>
          <w:sz w:val="19"/>
        </w:rPr>
        <w:t>persona</w:t>
      </w:r>
      <w:r>
        <w:rPr>
          <w:spacing w:val="-6"/>
          <w:sz w:val="19"/>
        </w:rPr>
        <w:t> </w:t>
      </w:r>
      <w:r>
        <w:rPr>
          <w:sz w:val="19"/>
        </w:rPr>
        <w:t>moral;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865" w:val="left" w:leader="none"/>
        </w:tabs>
        <w:spacing w:line="240" w:lineRule="auto" w:before="0" w:after="0"/>
        <w:ind w:left="865" w:right="121" w:hanging="445"/>
        <w:jc w:val="both"/>
        <w:rPr>
          <w:sz w:val="19"/>
        </w:rPr>
      </w:pPr>
      <w:r>
        <w:rPr>
          <w:sz w:val="19"/>
        </w:rPr>
        <w:t>El documento que acredite la existencia de la persona moral, así como</w:t>
      </w:r>
      <w:r>
        <w:rPr>
          <w:spacing w:val="1"/>
          <w:sz w:val="19"/>
        </w:rPr>
        <w:t> </w:t>
      </w:r>
      <w:r>
        <w:rPr>
          <w:sz w:val="19"/>
        </w:rPr>
        <w:t>documento que acredite que el solicitante cuente con facultades de</w:t>
      </w:r>
      <w:r>
        <w:rPr>
          <w:spacing w:val="1"/>
          <w:sz w:val="19"/>
        </w:rPr>
        <w:t> </w:t>
      </w:r>
      <w:r>
        <w:rPr>
          <w:sz w:val="19"/>
        </w:rPr>
        <w:t>representación</w:t>
      </w:r>
      <w:r>
        <w:rPr>
          <w:spacing w:val="-1"/>
          <w:sz w:val="19"/>
        </w:rPr>
        <w:t> </w:t>
      </w:r>
      <w:r>
        <w:rPr>
          <w:sz w:val="19"/>
        </w:rPr>
        <w:t>de la persona</w:t>
      </w:r>
      <w:r>
        <w:rPr>
          <w:spacing w:val="-6"/>
          <w:sz w:val="19"/>
        </w:rPr>
        <w:t> </w:t>
      </w:r>
      <w:r>
        <w:rPr>
          <w:sz w:val="19"/>
        </w:rPr>
        <w:t>moral;</w:t>
      </w:r>
    </w:p>
    <w:p>
      <w:pPr>
        <w:spacing w:after="0" w:line="240" w:lineRule="auto"/>
        <w:jc w:val="both"/>
        <w:rPr>
          <w:sz w:val="19"/>
        </w:rPr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864" w:val="left" w:leader="none"/>
          <w:tab w:pos="865" w:val="left" w:leader="none"/>
        </w:tabs>
        <w:spacing w:line="237" w:lineRule="auto" w:before="98" w:after="0"/>
        <w:ind w:left="865" w:right="127" w:hanging="497"/>
        <w:jc w:val="left"/>
        <w:rPr>
          <w:sz w:val="19"/>
        </w:rPr>
      </w:pP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documento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acredite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persona</w:t>
      </w:r>
      <w:r>
        <w:rPr>
          <w:spacing w:val="32"/>
          <w:sz w:val="19"/>
        </w:rPr>
        <w:t> </w:t>
      </w:r>
      <w:r>
        <w:rPr>
          <w:sz w:val="19"/>
        </w:rPr>
        <w:t>moral</w:t>
      </w:r>
      <w:r>
        <w:rPr>
          <w:spacing w:val="27"/>
          <w:sz w:val="19"/>
        </w:rPr>
        <w:t> </w:t>
      </w:r>
      <w:r>
        <w:rPr>
          <w:sz w:val="19"/>
        </w:rPr>
        <w:t>tiene</w:t>
      </w:r>
      <w:r>
        <w:rPr>
          <w:spacing w:val="32"/>
          <w:sz w:val="19"/>
        </w:rPr>
        <w:t> </w:t>
      </w:r>
      <w:r>
        <w:rPr>
          <w:sz w:val="19"/>
        </w:rPr>
        <w:t>su</w:t>
      </w:r>
      <w:r>
        <w:rPr>
          <w:spacing w:val="32"/>
          <w:sz w:val="19"/>
        </w:rPr>
        <w:t> </w:t>
      </w:r>
      <w:r>
        <w:rPr>
          <w:sz w:val="19"/>
        </w:rPr>
        <w:t>residencia</w:t>
      </w:r>
      <w:r>
        <w:rPr>
          <w:spacing w:val="-50"/>
          <w:sz w:val="19"/>
        </w:rPr>
        <w:t> </w:t>
      </w:r>
      <w:r>
        <w:rPr>
          <w:sz w:val="19"/>
        </w:rPr>
        <w:t>dentro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territorio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Estado;</w:t>
      </w:r>
      <w:r>
        <w:rPr>
          <w:spacing w:val="-5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5" w:right="121" w:hanging="517"/>
        <w:jc w:val="left"/>
        <w:rPr>
          <w:sz w:val="19"/>
        </w:rPr>
      </w:pP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documento</w:t>
      </w:r>
      <w:r>
        <w:rPr>
          <w:spacing w:val="29"/>
          <w:sz w:val="19"/>
        </w:rPr>
        <w:t> </w:t>
      </w:r>
      <w:r>
        <w:rPr>
          <w:sz w:val="19"/>
        </w:rPr>
        <w:t>suscrito</w:t>
      </w:r>
      <w:r>
        <w:rPr>
          <w:spacing w:val="27"/>
          <w:sz w:val="19"/>
        </w:rPr>
        <w:t> </w:t>
      </w:r>
      <w:r>
        <w:rPr>
          <w:sz w:val="19"/>
        </w:rPr>
        <w:t>bajo</w:t>
      </w:r>
      <w:r>
        <w:rPr>
          <w:spacing w:val="24"/>
          <w:sz w:val="19"/>
        </w:rPr>
        <w:t> </w:t>
      </w:r>
      <w:r>
        <w:rPr>
          <w:sz w:val="19"/>
        </w:rPr>
        <w:t>protesta</w:t>
      </w:r>
      <w:r>
        <w:rPr>
          <w:spacing w:val="29"/>
          <w:sz w:val="19"/>
        </w:rPr>
        <w:t> </w:t>
      </w:r>
      <w:r>
        <w:rPr>
          <w:sz w:val="19"/>
        </w:rPr>
        <w:t>legal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decir</w:t>
      </w:r>
      <w:r>
        <w:rPr>
          <w:spacing w:val="24"/>
          <w:sz w:val="19"/>
        </w:rPr>
        <w:t> </w:t>
      </w:r>
      <w:r>
        <w:rPr>
          <w:sz w:val="19"/>
        </w:rPr>
        <w:t>verdad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cual</w:t>
      </w:r>
      <w:r>
        <w:rPr>
          <w:spacing w:val="-50"/>
          <w:sz w:val="19"/>
        </w:rPr>
        <w:t> </w:t>
      </w:r>
      <w:r>
        <w:rPr>
          <w:sz w:val="19"/>
        </w:rPr>
        <w:t>informe el</w:t>
      </w:r>
      <w:r>
        <w:rPr>
          <w:spacing w:val="-3"/>
          <w:sz w:val="19"/>
        </w:rPr>
        <w:t> </w:t>
      </w:r>
      <w:r>
        <w:rPr>
          <w:sz w:val="19"/>
        </w:rPr>
        <w:t>uso y</w:t>
      </w:r>
      <w:r>
        <w:rPr>
          <w:spacing w:val="-4"/>
          <w:sz w:val="19"/>
        </w:rPr>
        <w:t> </w:t>
      </w:r>
      <w:r>
        <w:rPr>
          <w:sz w:val="19"/>
        </w:rPr>
        <w:t>destino</w:t>
      </w:r>
      <w:r>
        <w:rPr>
          <w:spacing w:val="-3"/>
          <w:sz w:val="19"/>
        </w:rPr>
        <w:t> </w:t>
      </w:r>
      <w:r>
        <w:rPr>
          <w:sz w:val="19"/>
        </w:rPr>
        <w:t>que le</w:t>
      </w:r>
      <w:r>
        <w:rPr>
          <w:spacing w:val="-3"/>
          <w:sz w:val="19"/>
        </w:rPr>
        <w:t> </w:t>
      </w:r>
      <w:r>
        <w:rPr>
          <w:sz w:val="19"/>
        </w:rPr>
        <w:t>va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dar a los</w:t>
      </w:r>
      <w:r>
        <w:rPr>
          <w:spacing w:val="-4"/>
          <w:sz w:val="19"/>
        </w:rPr>
        <w:t> </w:t>
      </w:r>
      <w:r>
        <w:rPr>
          <w:sz w:val="19"/>
        </w:rPr>
        <w:t>bienes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11"/>
          <w:sz w:val="19"/>
        </w:rPr>
        <w:t> </w:t>
      </w:r>
      <w:r>
        <w:rPr>
          <w:sz w:val="19"/>
        </w:rPr>
        <w:t>solicita.</w:t>
      </w:r>
    </w:p>
    <w:p>
      <w:pPr>
        <w:pStyle w:val="BodyText"/>
      </w:pPr>
    </w:p>
    <w:p>
      <w:pPr>
        <w:pStyle w:val="BodyText"/>
        <w:spacing w:before="1"/>
        <w:ind w:left="296" w:right="120"/>
        <w:jc w:val="both"/>
      </w:pPr>
      <w:r>
        <w:rPr/>
        <w:t>Lo dispuesto en el párrafo primero del presente artículo deberá observar en 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 y</w:t>
      </w:r>
      <w:r>
        <w:rPr>
          <w:spacing w:val="-5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Estado de Oaxaca.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96" w:right="126"/>
        <w:jc w:val="both"/>
      </w:pPr>
      <w:r>
        <w:rPr>
          <w:rFonts w:ascii="Arial" w:hAnsi="Arial"/>
          <w:b/>
        </w:rPr>
        <w:t>Artículo 66. </w:t>
      </w:r>
      <w:r>
        <w:rPr/>
        <w:t>En caso de pérdida total o parcial de un bien mueble o inmueble</w:t>
      </w:r>
      <w:r>
        <w:rPr>
          <w:spacing w:val="1"/>
        </w:rPr>
        <w:t> </w:t>
      </w:r>
      <w:r>
        <w:rPr/>
        <w:t>asegurado, como consecuencia de un siniestro, la Dependencia o Entidad</w:t>
      </w:r>
      <w:r>
        <w:rPr>
          <w:spacing w:val="1"/>
        </w:rPr>
        <w:t> </w:t>
      </w:r>
      <w:r>
        <w:rPr/>
        <w:t>deberá informar de tal suceso a la Secretaría, para que esta solicite a la</w:t>
      </w:r>
      <w:r>
        <w:rPr>
          <w:spacing w:val="1"/>
        </w:rPr>
        <w:t> </w:t>
      </w:r>
      <w:r>
        <w:rPr/>
        <w:t>institución aseguradora, en los términos de las disposiciones aplicables, la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sustitución,</w:t>
      </w:r>
      <w:r>
        <w:rPr>
          <w:spacing w:val="1"/>
        </w:rPr>
        <w:t> </w:t>
      </w:r>
      <w:r>
        <w:rPr/>
        <w:t>recuperación,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respectivo,</w:t>
      </w:r>
      <w:r>
        <w:rPr>
          <w:spacing w:val="-3"/>
        </w:rPr>
        <w:t> </w:t>
      </w:r>
      <w:r>
        <w:rPr/>
        <w:t>según convenga</w:t>
      </w:r>
      <w:r>
        <w:rPr>
          <w:spacing w:val="-4"/>
        </w:rPr>
        <w:t> </w:t>
      </w:r>
      <w:r>
        <w:rPr/>
        <w:t>a la Secretaría.</w:t>
      </w:r>
    </w:p>
    <w:p>
      <w:pPr>
        <w:pStyle w:val="BodyText"/>
        <w:spacing w:before="3"/>
      </w:pPr>
    </w:p>
    <w:p>
      <w:pPr>
        <w:pStyle w:val="BodyText"/>
        <w:ind w:left="296" w:right="125"/>
        <w:jc w:val="both"/>
      </w:pPr>
      <w:r>
        <w:rPr/>
        <w:t>La Secretaría podrá convenir con la Secretaría de Finanzas por conducto de</w:t>
      </w:r>
      <w:r>
        <w:rPr>
          <w:spacing w:val="1"/>
        </w:rPr>
        <w:t> </w:t>
      </w:r>
      <w:r>
        <w:rPr/>
        <w:t>sus titulares, o bien, de las áreas administrativas en la cual se delegue la</w:t>
      </w:r>
      <w:r>
        <w:rPr>
          <w:spacing w:val="1"/>
        </w:rPr>
        <w:t> </w:t>
      </w:r>
      <w:r>
        <w:rPr/>
        <w:t>facultad correspondiente, la recepción de bienes que sustituyan o repongan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siniestrados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que se destinen al</w:t>
      </w:r>
      <w:r>
        <w:rPr>
          <w:spacing w:val="-4"/>
        </w:rPr>
        <w:t> </w:t>
      </w:r>
      <w:r>
        <w:rPr/>
        <w:t>mismo objeto que éstos.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444" w:right="27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N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-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7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-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</w:p>
    <w:p>
      <w:pPr>
        <w:spacing w:before="1"/>
        <w:ind w:left="444" w:right="272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REGLAMENTO</w:t>
      </w:r>
      <w:r>
        <w:rPr>
          <w:rFonts w:ascii="Arial"/>
          <w:b/>
          <w:spacing w:val="1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PPOE</w:t>
      </w:r>
      <w:r>
        <w:rPr>
          <w:rFonts w:ascii="Arial"/>
          <w:b/>
          <w:spacing w:val="1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EXTRA</w:t>
      </w:r>
      <w:r>
        <w:rPr>
          <w:rFonts w:ascii="Arial"/>
          <w:b/>
          <w:spacing w:val="1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EL</w:t>
      </w:r>
      <w:r>
        <w:rPr>
          <w:rFonts w:ascii="Arial"/>
          <w:b/>
          <w:spacing w:val="1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17</w:t>
      </w:r>
      <w:r>
        <w:rPr>
          <w:rFonts w:ascii="Arial"/>
          <w:b/>
          <w:spacing w:val="7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1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FEBRERO</w:t>
      </w:r>
      <w:r>
        <w:rPr>
          <w:rFonts w:ascii="Arial"/>
          <w:b/>
          <w:spacing w:val="1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6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2017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296" w:right="128"/>
        <w:jc w:val="both"/>
      </w:pPr>
      <w:r>
        <w:rPr>
          <w:rFonts w:ascii="Arial" w:hAnsi="Arial"/>
          <w:b/>
          <w:w w:val="80"/>
        </w:rPr>
        <w:t>PRIMERO. </w:t>
      </w:r>
      <w:r>
        <w:rPr>
          <w:w w:val="80"/>
        </w:rPr>
        <w:t>El presente Reglamento entrará en vigor el día siguiente al de su publicación en el</w:t>
      </w:r>
      <w:r>
        <w:rPr>
          <w:spacing w:val="1"/>
          <w:w w:val="80"/>
        </w:rPr>
        <w:t> </w:t>
      </w:r>
      <w:r>
        <w:rPr>
          <w:w w:val="80"/>
        </w:rPr>
        <w:t>Periódico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Gobierno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96" w:right="127"/>
        <w:jc w:val="both"/>
      </w:pPr>
      <w:r>
        <w:rPr>
          <w:rFonts w:ascii="Arial"/>
          <w:b/>
          <w:w w:val="85"/>
        </w:rPr>
        <w:t>SEGUNDO. </w:t>
      </w:r>
      <w:r>
        <w:rPr>
          <w:w w:val="85"/>
        </w:rPr>
        <w:t>Se derogan todas las disposiciones de igual o menor rango, que se opongan al</w:t>
      </w:r>
      <w:r>
        <w:rPr>
          <w:spacing w:val="1"/>
          <w:w w:val="85"/>
        </w:rPr>
        <w:t> </w:t>
      </w:r>
      <w:r>
        <w:rPr>
          <w:w w:val="95"/>
        </w:rPr>
        <w:t>presente</w:t>
      </w:r>
      <w:r>
        <w:rPr>
          <w:spacing w:val="-13"/>
          <w:w w:val="95"/>
        </w:rPr>
        <w:t> </w:t>
      </w:r>
      <w:r>
        <w:rPr>
          <w:w w:val="95"/>
        </w:rPr>
        <w:t>Reglamento.</w:t>
      </w:r>
    </w:p>
    <w:p>
      <w:pPr>
        <w:pStyle w:val="BodyText"/>
      </w:pPr>
    </w:p>
    <w:p>
      <w:pPr>
        <w:pStyle w:val="BodyText"/>
        <w:ind w:left="296" w:right="119"/>
        <w:jc w:val="both"/>
      </w:pPr>
      <w:r>
        <w:rPr>
          <w:rFonts w:ascii="Arial" w:hAnsi="Arial"/>
          <w:b/>
          <w:w w:val="85"/>
        </w:rPr>
        <w:t>TERCERO. </w:t>
      </w:r>
      <w:r>
        <w:rPr>
          <w:w w:val="85"/>
        </w:rPr>
        <w:t>Las Dependencias y Entidades tendrán un plazo de quince días naturales,</w:t>
      </w:r>
      <w:r>
        <w:rPr>
          <w:spacing w:val="1"/>
          <w:w w:val="85"/>
        </w:rPr>
        <w:t> </w:t>
      </w:r>
      <w:r>
        <w:rPr>
          <w:spacing w:val="-2"/>
          <w:w w:val="90"/>
        </w:rPr>
        <w:t>contados a partir </w:t>
      </w:r>
      <w:r>
        <w:rPr>
          <w:spacing w:val="-1"/>
          <w:w w:val="90"/>
        </w:rPr>
        <w:t>de la entrada en vigor del presente Reglamento, deberán enviar, a la</w:t>
      </w:r>
      <w:r>
        <w:rPr>
          <w:w w:val="90"/>
        </w:rPr>
        <w:t> </w:t>
      </w:r>
      <w:r>
        <w:rPr>
          <w:w w:val="85"/>
        </w:rPr>
        <w:t>Secretaría a través de la Dirección de Recursos Materiales, su programa anual del ejercicio</w:t>
      </w:r>
      <w:r>
        <w:rPr>
          <w:spacing w:val="1"/>
          <w:w w:val="85"/>
        </w:rPr>
        <w:t> </w:t>
      </w:r>
      <w:r>
        <w:rPr>
          <w:w w:val="80"/>
        </w:rPr>
        <w:t>fiscal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2017,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-2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refiere</w:t>
      </w:r>
      <w:r>
        <w:rPr>
          <w:spacing w:val="-2"/>
          <w:w w:val="80"/>
        </w:rPr>
        <w:t> </w:t>
      </w:r>
      <w:r>
        <w:rPr>
          <w:w w:val="80"/>
        </w:rPr>
        <w:t>el artículo</w:t>
      </w:r>
      <w:r>
        <w:rPr>
          <w:spacing w:val="3"/>
          <w:w w:val="80"/>
        </w:rPr>
        <w:t> </w:t>
      </w:r>
      <w:r>
        <w:rPr>
          <w:w w:val="80"/>
        </w:rPr>
        <w:t>19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296" w:right="125"/>
        <w:jc w:val="both"/>
      </w:pPr>
      <w:r>
        <w:rPr>
          <w:rFonts w:ascii="Arial" w:hAnsi="Arial"/>
          <w:b/>
          <w:w w:val="80"/>
        </w:rPr>
        <w:t>CUARTO.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actos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contratos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Dependencias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Entidades</w:t>
      </w:r>
      <w:r>
        <w:rPr>
          <w:spacing w:val="16"/>
          <w:w w:val="80"/>
        </w:rPr>
        <w:t> </w:t>
      </w:r>
      <w:r>
        <w:rPr>
          <w:w w:val="80"/>
        </w:rPr>
        <w:t>hayan</w:t>
      </w:r>
      <w:r>
        <w:rPr>
          <w:spacing w:val="15"/>
          <w:w w:val="80"/>
        </w:rPr>
        <w:t> </w:t>
      </w:r>
      <w:r>
        <w:rPr>
          <w:w w:val="80"/>
        </w:rPr>
        <w:t>celebrado</w:t>
      </w:r>
      <w:r>
        <w:rPr>
          <w:spacing w:val="15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Ley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Adquisiciones,</w:t>
      </w:r>
      <w:r>
        <w:rPr>
          <w:spacing w:val="1"/>
          <w:w w:val="85"/>
        </w:rPr>
        <w:t> </w:t>
      </w:r>
      <w:r>
        <w:rPr>
          <w:w w:val="85"/>
        </w:rPr>
        <w:t>Enajenaciones,</w:t>
      </w:r>
      <w:r>
        <w:rPr>
          <w:spacing w:val="1"/>
          <w:w w:val="85"/>
        </w:rPr>
        <w:t> </w:t>
      </w:r>
      <w:r>
        <w:rPr>
          <w:w w:val="85"/>
        </w:rPr>
        <w:t>Arrendamientos,</w:t>
      </w:r>
      <w:r>
        <w:rPr>
          <w:spacing w:val="1"/>
          <w:w w:val="85"/>
        </w:rPr>
        <w:t> </w:t>
      </w:r>
      <w:r>
        <w:rPr>
          <w:w w:val="85"/>
        </w:rPr>
        <w:t>Prestación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Servicios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Administración de Bienes Muebles e Inmuebles del Estado de Oaxaca, con anterioridad a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entrada en vigor del presente Reglamento, les serán </w:t>
      </w:r>
      <w:r>
        <w:rPr>
          <w:w w:val="85"/>
        </w:rPr>
        <w:t>aplicables las disposiciones vigentes en</w:t>
      </w:r>
      <w:r>
        <w:rPr>
          <w:spacing w:val="-42"/>
          <w:w w:val="85"/>
        </w:rPr>
        <w:t> </w:t>
      </w:r>
      <w:r>
        <w:rPr>
          <w:w w:val="80"/>
        </w:rPr>
        <w:t>dicha</w:t>
      </w:r>
      <w:r>
        <w:rPr>
          <w:spacing w:val="2"/>
          <w:w w:val="80"/>
        </w:rPr>
        <w:t> </w:t>
      </w:r>
      <w:r>
        <w:rPr>
          <w:w w:val="80"/>
        </w:rPr>
        <w:t>Ley,</w:t>
      </w:r>
      <w:r>
        <w:rPr>
          <w:spacing w:val="-2"/>
          <w:w w:val="80"/>
        </w:rPr>
        <w:t> </w:t>
      </w:r>
      <w:r>
        <w:rPr>
          <w:w w:val="80"/>
        </w:rPr>
        <w:t>al momento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inicio</w:t>
      </w:r>
      <w:r>
        <w:rPr>
          <w:spacing w:val="-2"/>
          <w:w w:val="80"/>
        </w:rPr>
        <w:t> </w:t>
      </w:r>
      <w:r>
        <w:rPr>
          <w:w w:val="80"/>
        </w:rPr>
        <w:t>o</w:t>
      </w:r>
      <w:r>
        <w:rPr>
          <w:spacing w:val="-2"/>
          <w:w w:val="80"/>
        </w:rPr>
        <w:t> </w:t>
      </w:r>
      <w:r>
        <w:rPr>
          <w:w w:val="80"/>
        </w:rPr>
        <w:t>celebración.</w:t>
      </w:r>
    </w:p>
    <w:p>
      <w:pPr>
        <w:spacing w:after="0"/>
        <w:jc w:val="both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96" w:right="129"/>
      </w:pPr>
      <w:r>
        <w:rPr>
          <w:w w:val="80"/>
        </w:rPr>
        <w:t>Dado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Palacio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Gobierno,</w:t>
      </w:r>
      <w:r>
        <w:rPr>
          <w:spacing w:val="13"/>
          <w:w w:val="80"/>
        </w:rPr>
        <w:t> </w:t>
      </w:r>
      <w:r>
        <w:rPr>
          <w:w w:val="80"/>
        </w:rPr>
        <w:t>Sede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Poder</w:t>
      </w:r>
      <w:r>
        <w:rPr>
          <w:spacing w:val="13"/>
          <w:w w:val="80"/>
        </w:rPr>
        <w:t> </w:t>
      </w:r>
      <w:r>
        <w:rPr>
          <w:w w:val="80"/>
        </w:rPr>
        <w:t>Ejecutivo,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Ciudad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Oaxaca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Juárez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dieciséis</w:t>
      </w:r>
      <w:r>
        <w:rPr>
          <w:spacing w:val="-1"/>
          <w:w w:val="80"/>
        </w:rPr>
        <w:t> </w:t>
      </w:r>
      <w:r>
        <w:rPr>
          <w:w w:val="80"/>
        </w:rPr>
        <w:t>días del</w:t>
      </w:r>
      <w:r>
        <w:rPr>
          <w:spacing w:val="-1"/>
          <w:w w:val="80"/>
        </w:rPr>
        <w:t> </w:t>
      </w:r>
      <w:r>
        <w:rPr>
          <w:w w:val="80"/>
        </w:rPr>
        <w:t>mes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febrero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dos</w:t>
      </w:r>
      <w:r>
        <w:rPr>
          <w:spacing w:val="3"/>
          <w:w w:val="80"/>
        </w:rPr>
        <w:t> </w:t>
      </w:r>
      <w:r>
        <w:rPr>
          <w:w w:val="80"/>
        </w:rPr>
        <w:t>mil diecisiete.</w:t>
      </w:r>
    </w:p>
    <w:p>
      <w:pPr>
        <w:pStyle w:val="BodyText"/>
        <w:spacing w:before="6"/>
        <w:rPr>
          <w:sz w:val="18"/>
        </w:rPr>
      </w:pPr>
    </w:p>
    <w:p>
      <w:pPr>
        <w:spacing w:line="240" w:lineRule="auto" w:before="0"/>
        <w:ind w:left="296" w:right="118" w:firstLine="0"/>
        <w:jc w:val="both"/>
        <w:rPr>
          <w:sz w:val="18"/>
        </w:rPr>
      </w:pPr>
      <w:r>
        <w:rPr>
          <w:spacing w:val="-1"/>
          <w:w w:val="85"/>
          <w:sz w:val="18"/>
        </w:rPr>
        <w:t>SUFRAGIO EFECTIVO. NO REELECCION.- </w:t>
      </w:r>
      <w:r>
        <w:rPr>
          <w:w w:val="85"/>
          <w:sz w:val="18"/>
        </w:rPr>
        <w:t>“EL RESPETO AL DERECHO AJENO ES LA PAZ”.-</w:t>
      </w:r>
      <w:r>
        <w:rPr>
          <w:spacing w:val="-40"/>
          <w:w w:val="85"/>
          <w:sz w:val="18"/>
        </w:rPr>
        <w:t> </w:t>
      </w:r>
      <w:r>
        <w:rPr>
          <w:spacing w:val="-1"/>
          <w:w w:val="85"/>
          <w:sz w:val="18"/>
        </w:rPr>
        <w:t>GOBERNADOR </w:t>
      </w:r>
      <w:r>
        <w:rPr>
          <w:w w:val="85"/>
          <w:sz w:val="18"/>
        </w:rPr>
        <w:t>CONSTITUCIONAL DEL ESTADO LIBRE Y SOBERANO DE OAXACA.- MTRO.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ALEJANDRO ISMAEL MURAT HINOJOSA.- LIC. ALEJANDRO AVILÉS ÁLVAREZ.- SECRETARIO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GENERAL DE GOBIERNO.- LIC. JOSE JAVIUER VILLACAÑA JIMENEZ.- SECRETARIO DE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ADMINISTRACION.- LIC. JOSE ANGEL DIAZ NAVARRO.- SECRETARIO DE LA CONTRALORIA Y</w:t>
      </w:r>
      <w:r>
        <w:rPr>
          <w:spacing w:val="1"/>
          <w:w w:val="80"/>
          <w:sz w:val="18"/>
        </w:rPr>
        <w:t> </w:t>
      </w:r>
      <w:r>
        <w:rPr>
          <w:spacing w:val="-1"/>
          <w:w w:val="85"/>
          <w:sz w:val="18"/>
        </w:rPr>
        <w:t>TRANSPARENCAIA GUBERNAMENTAL.- LIC. JORGE GALLARDO CASAS.- </w:t>
      </w:r>
      <w:r>
        <w:rPr>
          <w:w w:val="85"/>
          <w:sz w:val="18"/>
        </w:rPr>
        <w:t>SECRETARIO DE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FINANZAS.- LIC.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ÁNGEL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ALEJO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TORRES.-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CONSEJERO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JURÍDICO.- Rúbricas.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444" w:right="27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N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-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7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-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</w:p>
    <w:p>
      <w:pPr>
        <w:spacing w:before="1"/>
        <w:ind w:left="443" w:right="27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DECRETO</w:t>
      </w:r>
      <w:r>
        <w:rPr>
          <w:rFonts w:ascii="Arial"/>
          <w:b/>
          <w:spacing w:val="2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PPOE</w:t>
      </w:r>
      <w:r>
        <w:rPr>
          <w:rFonts w:ascii="Arial"/>
          <w:b/>
          <w:spacing w:val="8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EXTRA</w:t>
      </w:r>
      <w:r>
        <w:rPr>
          <w:rFonts w:ascii="Arial"/>
          <w:b/>
          <w:spacing w:val="7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EL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27</w:t>
      </w:r>
      <w:r>
        <w:rPr>
          <w:rFonts w:ascii="Arial"/>
          <w:b/>
          <w:spacing w:val="1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8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ABRIL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2017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37" w:lineRule="auto"/>
        <w:ind w:left="296"/>
      </w:pPr>
      <w:r>
        <w:rPr>
          <w:rFonts w:ascii="Arial" w:hAnsi="Arial"/>
          <w:b/>
          <w:w w:val="85"/>
        </w:rPr>
        <w:t>PRIMERO.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El</w:t>
      </w:r>
      <w:r>
        <w:rPr>
          <w:spacing w:val="12"/>
          <w:w w:val="85"/>
        </w:rPr>
        <w:t> </w:t>
      </w:r>
      <w:r>
        <w:rPr>
          <w:w w:val="85"/>
        </w:rPr>
        <w:t>presente</w:t>
      </w:r>
      <w:r>
        <w:rPr>
          <w:spacing w:val="12"/>
          <w:w w:val="85"/>
        </w:rPr>
        <w:t> </w:t>
      </w:r>
      <w:r>
        <w:rPr>
          <w:w w:val="85"/>
        </w:rPr>
        <w:t>Decreto</w:t>
      </w:r>
      <w:r>
        <w:rPr>
          <w:spacing w:val="9"/>
          <w:w w:val="85"/>
        </w:rPr>
        <w:t> </w:t>
      </w:r>
      <w:r>
        <w:rPr>
          <w:w w:val="85"/>
        </w:rPr>
        <w:t>entrara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vigor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10"/>
          <w:w w:val="85"/>
        </w:rPr>
        <w:t> </w:t>
      </w:r>
      <w:r>
        <w:rPr>
          <w:w w:val="85"/>
        </w:rPr>
        <w:t>día</w:t>
      </w:r>
      <w:r>
        <w:rPr>
          <w:spacing w:val="9"/>
          <w:w w:val="85"/>
        </w:rPr>
        <w:t> </w:t>
      </w:r>
      <w:r>
        <w:rPr>
          <w:w w:val="85"/>
        </w:rPr>
        <w:t>siguiente</w:t>
      </w:r>
      <w:r>
        <w:rPr>
          <w:spacing w:val="9"/>
          <w:w w:val="85"/>
        </w:rPr>
        <w:t> </w:t>
      </w:r>
      <w:r>
        <w:rPr>
          <w:w w:val="85"/>
        </w:rPr>
        <w:t>al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su</w:t>
      </w:r>
      <w:r>
        <w:rPr>
          <w:spacing w:val="12"/>
          <w:w w:val="85"/>
        </w:rPr>
        <w:t> </w:t>
      </w:r>
      <w:r>
        <w:rPr>
          <w:w w:val="85"/>
        </w:rPr>
        <w:t>publicación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-42"/>
          <w:w w:val="85"/>
        </w:rPr>
        <w:t> </w:t>
      </w:r>
      <w:r>
        <w:rPr>
          <w:w w:val="80"/>
        </w:rPr>
        <w:t>Periódico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Gobierno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Estado.</w:t>
      </w:r>
    </w:p>
    <w:p>
      <w:pPr>
        <w:pStyle w:val="BodyText"/>
      </w:pPr>
    </w:p>
    <w:p>
      <w:pPr>
        <w:pStyle w:val="BodyText"/>
        <w:ind w:left="296"/>
      </w:pPr>
      <w:r>
        <w:rPr>
          <w:rFonts w:ascii="Arial"/>
          <w:b/>
          <w:w w:val="85"/>
        </w:rPr>
        <w:t>SEGUNDO.</w:t>
      </w:r>
      <w:r>
        <w:rPr>
          <w:rFonts w:ascii="Arial"/>
          <w:b/>
          <w:spacing w:val="3"/>
          <w:w w:val="85"/>
        </w:rPr>
        <w:t> </w:t>
      </w:r>
      <w:r>
        <w:rPr>
          <w:w w:val="85"/>
        </w:rPr>
        <w:t>Se</w:t>
      </w:r>
      <w:r>
        <w:rPr>
          <w:spacing w:val="4"/>
          <w:w w:val="85"/>
        </w:rPr>
        <w:t> </w:t>
      </w:r>
      <w:r>
        <w:rPr>
          <w:w w:val="85"/>
        </w:rPr>
        <w:t>derogan</w:t>
      </w:r>
      <w:r>
        <w:rPr>
          <w:spacing w:val="3"/>
          <w:w w:val="85"/>
        </w:rPr>
        <w:t> </w:t>
      </w:r>
      <w:r>
        <w:rPr>
          <w:w w:val="85"/>
        </w:rPr>
        <w:t>todas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disposiciones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igual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3"/>
          <w:w w:val="85"/>
        </w:rPr>
        <w:t> </w:t>
      </w:r>
      <w:r>
        <w:rPr>
          <w:w w:val="85"/>
        </w:rPr>
        <w:t>menor</w:t>
      </w:r>
      <w:r>
        <w:rPr>
          <w:spacing w:val="3"/>
          <w:w w:val="85"/>
        </w:rPr>
        <w:t> </w:t>
      </w:r>
      <w:r>
        <w:rPr>
          <w:w w:val="85"/>
        </w:rPr>
        <w:t>rango, que se</w:t>
      </w:r>
      <w:r>
        <w:rPr>
          <w:spacing w:val="3"/>
          <w:w w:val="85"/>
        </w:rPr>
        <w:t> </w:t>
      </w:r>
      <w:r>
        <w:rPr>
          <w:w w:val="85"/>
        </w:rPr>
        <w:t>opongan</w:t>
      </w:r>
      <w:r>
        <w:rPr>
          <w:spacing w:val="1"/>
          <w:w w:val="85"/>
        </w:rPr>
        <w:t> </w:t>
      </w:r>
      <w:r>
        <w:rPr>
          <w:w w:val="85"/>
        </w:rPr>
        <w:t>al</w:t>
      </w:r>
      <w:r>
        <w:rPr>
          <w:spacing w:val="-42"/>
          <w:w w:val="85"/>
        </w:rPr>
        <w:t> </w:t>
      </w:r>
      <w:r>
        <w:rPr>
          <w:w w:val="95"/>
        </w:rPr>
        <w:t>presente</w:t>
      </w:r>
      <w:r>
        <w:rPr>
          <w:spacing w:val="-12"/>
          <w:w w:val="95"/>
        </w:rPr>
        <w:t> </w:t>
      </w:r>
      <w:r>
        <w:rPr>
          <w:w w:val="95"/>
        </w:rPr>
        <w:t>decreto.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96" w:right="129"/>
      </w:pPr>
      <w:r>
        <w:rPr>
          <w:w w:val="80"/>
        </w:rPr>
        <w:t>Dado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Palacio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Gobierno,</w:t>
      </w:r>
      <w:r>
        <w:rPr>
          <w:spacing w:val="13"/>
          <w:w w:val="80"/>
        </w:rPr>
        <w:t> </w:t>
      </w:r>
      <w:r>
        <w:rPr>
          <w:w w:val="80"/>
        </w:rPr>
        <w:t>Sede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Poder</w:t>
      </w:r>
      <w:r>
        <w:rPr>
          <w:spacing w:val="13"/>
          <w:w w:val="80"/>
        </w:rPr>
        <w:t> </w:t>
      </w:r>
      <w:r>
        <w:rPr>
          <w:w w:val="80"/>
        </w:rPr>
        <w:t>Ejecutivo,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Ciudad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Oaxaca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Juárez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veintisiete</w:t>
      </w:r>
      <w:r>
        <w:rPr>
          <w:spacing w:val="3"/>
          <w:w w:val="80"/>
        </w:rPr>
        <w:t> </w:t>
      </w:r>
      <w:r>
        <w:rPr>
          <w:w w:val="80"/>
        </w:rPr>
        <w:t>días</w:t>
      </w:r>
      <w:r>
        <w:rPr>
          <w:spacing w:val="-1"/>
          <w:w w:val="80"/>
        </w:rPr>
        <w:t> </w:t>
      </w:r>
      <w:r>
        <w:rPr>
          <w:w w:val="80"/>
        </w:rPr>
        <w:t>del mes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abril de</w:t>
      </w:r>
      <w:r>
        <w:rPr>
          <w:spacing w:val="-2"/>
          <w:w w:val="80"/>
        </w:rPr>
        <w:t> </w:t>
      </w:r>
      <w:r>
        <w:rPr>
          <w:w w:val="80"/>
        </w:rPr>
        <w:t>dos</w:t>
      </w:r>
      <w:r>
        <w:rPr>
          <w:spacing w:val="4"/>
          <w:w w:val="80"/>
        </w:rPr>
        <w:t> </w:t>
      </w:r>
      <w:r>
        <w:rPr>
          <w:w w:val="80"/>
        </w:rPr>
        <w:t>mil</w:t>
      </w:r>
      <w:r>
        <w:rPr>
          <w:spacing w:val="2"/>
          <w:w w:val="80"/>
        </w:rPr>
        <w:t> </w:t>
      </w:r>
      <w:r>
        <w:rPr>
          <w:w w:val="80"/>
        </w:rPr>
        <w:t>diecisiete.</w:t>
      </w:r>
    </w:p>
    <w:p>
      <w:pPr>
        <w:pStyle w:val="BodyText"/>
        <w:spacing w:before="8"/>
        <w:rPr>
          <w:sz w:val="18"/>
        </w:rPr>
      </w:pPr>
    </w:p>
    <w:p>
      <w:pPr>
        <w:spacing w:line="240" w:lineRule="auto" w:before="0"/>
        <w:ind w:left="296" w:right="117" w:firstLine="0"/>
        <w:jc w:val="both"/>
        <w:rPr>
          <w:sz w:val="18"/>
        </w:rPr>
      </w:pPr>
      <w:r>
        <w:rPr>
          <w:spacing w:val="-1"/>
          <w:w w:val="85"/>
          <w:sz w:val="18"/>
        </w:rPr>
        <w:t>SUFRAGIO EFECTIVO. NO REELECCION.- </w:t>
      </w:r>
      <w:r>
        <w:rPr>
          <w:w w:val="85"/>
          <w:sz w:val="18"/>
        </w:rPr>
        <w:t>“EL RESPETO AL DERECHO AJENO ES LA PAZ”.-</w:t>
      </w:r>
      <w:r>
        <w:rPr>
          <w:spacing w:val="-40"/>
          <w:w w:val="85"/>
          <w:sz w:val="18"/>
        </w:rPr>
        <w:t> </w:t>
      </w:r>
      <w:r>
        <w:rPr>
          <w:w w:val="85"/>
          <w:sz w:val="18"/>
        </w:rPr>
        <w:t>EL GOBERNADOR CONSTITUCIONAL DEL ESTADO LIBRE Y SOBERANO DE OAXACA.-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MAESTRO.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ALEJANDRO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ISMAEL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MURAT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HINOJOSA.-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EL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SECRETARIO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GENERAL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GOBIERNO.-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LICENCIADO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HÉCTOR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ANUAR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MAFUD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MAFUD.-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EL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SECRETARIO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1"/>
          <w:w w:val="85"/>
          <w:sz w:val="18"/>
        </w:rPr>
        <w:t> </w:t>
      </w:r>
      <w:r>
        <w:rPr>
          <w:spacing w:val="-1"/>
          <w:w w:val="85"/>
          <w:sz w:val="18"/>
        </w:rPr>
        <w:t>ADMINISTRACIÓN.- CIUDADANO JOSÉ JAVIER VILLACAÑA </w:t>
      </w:r>
      <w:r>
        <w:rPr>
          <w:w w:val="85"/>
          <w:sz w:val="18"/>
        </w:rPr>
        <w:t>JIMÉNEZ.-. EL SECRETARIO DE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LA CONTRALORÍA Y TRANSPARENCIA GUBERNAMENTAL.- LICENCIADO JOSÉ ÁNGEL DÍAZ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NAVARRO.- EL SECRETARIO DE FINANZAS.- LICENCIADO JORGE GALLARDO CASAS.- EL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CONSEJERO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JURÍDICO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ESTADO.-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LICENCIADO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ÁNGEL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ALEJO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TORRES.-</w:t>
      </w:r>
    </w:p>
    <w:p>
      <w:pPr>
        <w:spacing w:line="204" w:lineRule="exact" w:before="0"/>
        <w:ind w:left="296" w:right="0" w:firstLine="0"/>
        <w:jc w:val="left"/>
        <w:rPr>
          <w:sz w:val="18"/>
        </w:rPr>
      </w:pPr>
      <w:r>
        <w:rPr>
          <w:w w:val="90"/>
          <w:sz w:val="18"/>
        </w:rPr>
        <w:t>Rúbricas.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444" w:right="27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N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T O</w:t>
      </w:r>
      <w:r>
        <w:rPr>
          <w:rFonts w:ascii="Arial"/>
          <w:b/>
          <w:spacing w:val="6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-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</w:p>
    <w:p>
      <w:pPr>
        <w:spacing w:before="1"/>
        <w:ind w:left="442" w:right="27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DECRETO</w:t>
      </w:r>
      <w:r>
        <w:rPr>
          <w:rFonts w:ascii="Arial"/>
          <w:b/>
          <w:spacing w:val="2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PPOE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EXTRA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EL</w:t>
      </w:r>
      <w:r>
        <w:rPr>
          <w:rFonts w:ascii="Arial"/>
          <w:b/>
          <w:spacing w:val="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27</w:t>
      </w:r>
      <w:r>
        <w:rPr>
          <w:rFonts w:ascii="Arial"/>
          <w:b/>
          <w:spacing w:val="1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SEPTIEMBRE</w:t>
      </w:r>
      <w:r>
        <w:rPr>
          <w:rFonts w:ascii="Arial"/>
          <w:b/>
          <w:spacing w:val="1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2017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296"/>
      </w:pPr>
      <w:r>
        <w:rPr>
          <w:rFonts w:ascii="Arial" w:hAnsi="Arial"/>
          <w:b/>
          <w:w w:val="85"/>
        </w:rPr>
        <w:t>PRIMERO.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El</w:t>
      </w:r>
      <w:r>
        <w:rPr>
          <w:spacing w:val="12"/>
          <w:w w:val="85"/>
        </w:rPr>
        <w:t> </w:t>
      </w:r>
      <w:r>
        <w:rPr>
          <w:w w:val="85"/>
        </w:rPr>
        <w:t>presente</w:t>
      </w:r>
      <w:r>
        <w:rPr>
          <w:spacing w:val="12"/>
          <w:w w:val="85"/>
        </w:rPr>
        <w:t> </w:t>
      </w:r>
      <w:r>
        <w:rPr>
          <w:w w:val="85"/>
        </w:rPr>
        <w:t>Decreto</w:t>
      </w:r>
      <w:r>
        <w:rPr>
          <w:spacing w:val="9"/>
          <w:w w:val="85"/>
        </w:rPr>
        <w:t> </w:t>
      </w:r>
      <w:r>
        <w:rPr>
          <w:w w:val="85"/>
        </w:rPr>
        <w:t>entrara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vigor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10"/>
          <w:w w:val="85"/>
        </w:rPr>
        <w:t> </w:t>
      </w:r>
      <w:r>
        <w:rPr>
          <w:w w:val="85"/>
        </w:rPr>
        <w:t>día</w:t>
      </w:r>
      <w:r>
        <w:rPr>
          <w:spacing w:val="9"/>
          <w:w w:val="85"/>
        </w:rPr>
        <w:t> </w:t>
      </w:r>
      <w:r>
        <w:rPr>
          <w:w w:val="85"/>
        </w:rPr>
        <w:t>siguiente</w:t>
      </w:r>
      <w:r>
        <w:rPr>
          <w:spacing w:val="9"/>
          <w:w w:val="85"/>
        </w:rPr>
        <w:t> </w:t>
      </w:r>
      <w:r>
        <w:rPr>
          <w:w w:val="85"/>
        </w:rPr>
        <w:t>al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su</w:t>
      </w:r>
      <w:r>
        <w:rPr>
          <w:spacing w:val="12"/>
          <w:w w:val="85"/>
        </w:rPr>
        <w:t> </w:t>
      </w:r>
      <w:r>
        <w:rPr>
          <w:w w:val="85"/>
        </w:rPr>
        <w:t>publicación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-42"/>
          <w:w w:val="85"/>
        </w:rPr>
        <w:t> </w:t>
      </w:r>
      <w:r>
        <w:rPr>
          <w:w w:val="80"/>
        </w:rPr>
        <w:t>Periódico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Gobierno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Estado.</w:t>
      </w:r>
    </w:p>
    <w:p>
      <w:pPr>
        <w:spacing w:after="0"/>
        <w:sectPr>
          <w:pgSz w:w="9360" w:h="12200"/>
          <w:pgMar w:header="315" w:footer="0" w:top="1420" w:bottom="280" w:left="1120" w:right="11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37" w:lineRule="auto" w:before="103"/>
        <w:ind w:left="296"/>
      </w:pPr>
      <w:r>
        <w:rPr>
          <w:rFonts w:ascii="Arial"/>
          <w:b/>
          <w:w w:val="85"/>
        </w:rPr>
        <w:t>SEGUNDO.</w:t>
      </w:r>
      <w:r>
        <w:rPr>
          <w:rFonts w:ascii="Arial"/>
          <w:b/>
          <w:spacing w:val="4"/>
          <w:w w:val="85"/>
        </w:rPr>
        <w:t> </w:t>
      </w:r>
      <w:r>
        <w:rPr>
          <w:w w:val="85"/>
        </w:rPr>
        <w:t>Se</w:t>
      </w:r>
      <w:r>
        <w:rPr>
          <w:spacing w:val="3"/>
          <w:w w:val="85"/>
        </w:rPr>
        <w:t> </w:t>
      </w:r>
      <w:r>
        <w:rPr>
          <w:w w:val="85"/>
        </w:rPr>
        <w:t>derogan</w:t>
      </w:r>
      <w:r>
        <w:rPr>
          <w:spacing w:val="4"/>
          <w:w w:val="85"/>
        </w:rPr>
        <w:t> </w:t>
      </w:r>
      <w:r>
        <w:rPr>
          <w:w w:val="85"/>
        </w:rPr>
        <w:t>todas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disposiciones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igual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4"/>
          <w:w w:val="85"/>
        </w:rPr>
        <w:t> </w:t>
      </w:r>
      <w:r>
        <w:rPr>
          <w:w w:val="85"/>
        </w:rPr>
        <w:t>menor</w:t>
      </w:r>
      <w:r>
        <w:rPr>
          <w:spacing w:val="3"/>
          <w:w w:val="85"/>
        </w:rPr>
        <w:t> </w:t>
      </w:r>
      <w:r>
        <w:rPr>
          <w:w w:val="85"/>
        </w:rPr>
        <w:t>rango,</w:t>
      </w:r>
      <w:r>
        <w:rPr>
          <w:spacing w:val="1"/>
          <w:w w:val="85"/>
        </w:rPr>
        <w:t> </w:t>
      </w:r>
      <w:r>
        <w:rPr>
          <w:w w:val="85"/>
        </w:rPr>
        <w:t>que se</w:t>
      </w:r>
      <w:r>
        <w:rPr>
          <w:spacing w:val="4"/>
          <w:w w:val="85"/>
        </w:rPr>
        <w:t> </w:t>
      </w:r>
      <w:r>
        <w:rPr>
          <w:w w:val="85"/>
        </w:rPr>
        <w:t>opongan al</w:t>
      </w:r>
      <w:r>
        <w:rPr>
          <w:spacing w:val="-42"/>
          <w:w w:val="85"/>
        </w:rPr>
        <w:t> </w:t>
      </w:r>
      <w:r>
        <w:rPr>
          <w:w w:val="95"/>
        </w:rPr>
        <w:t>presente</w:t>
      </w:r>
      <w:r>
        <w:rPr>
          <w:spacing w:val="-12"/>
          <w:w w:val="95"/>
        </w:rPr>
        <w:t> </w:t>
      </w:r>
      <w:r>
        <w:rPr>
          <w:w w:val="95"/>
        </w:rPr>
        <w:t>decreto.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96" w:right="118"/>
        <w:jc w:val="both"/>
      </w:pPr>
      <w:r>
        <w:rPr>
          <w:w w:val="80"/>
        </w:rPr>
        <w:t>DADO EN EL PALACIO DE GOBIERNO, SEDE DEL PODER EJECUTIVO, EN LA CIUDAD DE</w:t>
      </w:r>
      <w:r>
        <w:rPr>
          <w:spacing w:val="1"/>
          <w:w w:val="80"/>
        </w:rPr>
        <w:t> </w:t>
      </w:r>
      <w:r>
        <w:rPr>
          <w:w w:val="85"/>
        </w:rPr>
        <w:t>OAXACA DE JUÁREZ A LOS VEINTISÉIS DÍAS DEL MES DE SEPTIEMBRE DE DOS MIL</w:t>
      </w:r>
      <w:r>
        <w:rPr>
          <w:spacing w:val="1"/>
          <w:w w:val="85"/>
        </w:rPr>
        <w:t> </w:t>
      </w:r>
      <w:r>
        <w:rPr>
          <w:w w:val="80"/>
        </w:rPr>
        <w:t>DIECISIETE. EL GOBERNADOR CONSTITUCIONAL DEL ESTADO LIBRE Y SOBERANO DE</w:t>
      </w:r>
      <w:r>
        <w:rPr>
          <w:spacing w:val="1"/>
          <w:w w:val="80"/>
        </w:rPr>
        <w:t> </w:t>
      </w:r>
      <w:r>
        <w:rPr>
          <w:w w:val="85"/>
        </w:rPr>
        <w:t>OAXACA,</w:t>
      </w:r>
      <w:r>
        <w:rPr>
          <w:spacing w:val="1"/>
          <w:w w:val="85"/>
        </w:rPr>
        <w:t> </w:t>
      </w:r>
      <w:r>
        <w:rPr>
          <w:w w:val="85"/>
        </w:rPr>
        <w:t>MAESTRO</w:t>
      </w:r>
      <w:r>
        <w:rPr>
          <w:spacing w:val="1"/>
          <w:w w:val="85"/>
        </w:rPr>
        <w:t> </w:t>
      </w:r>
      <w:r>
        <w:rPr>
          <w:w w:val="85"/>
        </w:rPr>
        <w:t>ALEJANDRO</w:t>
      </w:r>
      <w:r>
        <w:rPr>
          <w:spacing w:val="1"/>
          <w:w w:val="85"/>
        </w:rPr>
        <w:t> </w:t>
      </w:r>
      <w:r>
        <w:rPr>
          <w:w w:val="85"/>
        </w:rPr>
        <w:t>ISMAEL</w:t>
      </w:r>
      <w:r>
        <w:rPr>
          <w:spacing w:val="1"/>
          <w:w w:val="85"/>
        </w:rPr>
        <w:t> </w:t>
      </w:r>
      <w:r>
        <w:rPr>
          <w:w w:val="85"/>
        </w:rPr>
        <w:t>MURAT</w:t>
      </w:r>
      <w:r>
        <w:rPr>
          <w:spacing w:val="1"/>
          <w:w w:val="85"/>
        </w:rPr>
        <w:t> </w:t>
      </w:r>
      <w:r>
        <w:rPr>
          <w:w w:val="85"/>
        </w:rPr>
        <w:t>HINOJOSA.-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SECRETARIO</w:t>
      </w:r>
      <w:r>
        <w:rPr>
          <w:spacing w:val="1"/>
          <w:w w:val="85"/>
        </w:rPr>
        <w:t> </w:t>
      </w:r>
      <w:r>
        <w:rPr>
          <w:w w:val="85"/>
        </w:rPr>
        <w:t>GENERAL</w:t>
      </w:r>
      <w:r>
        <w:rPr>
          <w:spacing w:val="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GOBIERNO,</w:t>
      </w:r>
      <w:r>
        <w:rPr>
          <w:spacing w:val="1"/>
          <w:w w:val="85"/>
        </w:rPr>
        <w:t> </w:t>
      </w:r>
      <w:r>
        <w:rPr>
          <w:w w:val="85"/>
        </w:rPr>
        <w:t>LICENCIADO</w:t>
      </w:r>
      <w:r>
        <w:rPr>
          <w:spacing w:val="1"/>
          <w:w w:val="85"/>
        </w:rPr>
        <w:t> </w:t>
      </w:r>
      <w:r>
        <w:rPr>
          <w:w w:val="85"/>
        </w:rPr>
        <w:t>HÉCTOR</w:t>
      </w:r>
      <w:r>
        <w:rPr>
          <w:spacing w:val="1"/>
          <w:w w:val="85"/>
        </w:rPr>
        <w:t> </w:t>
      </w:r>
      <w:r>
        <w:rPr>
          <w:w w:val="85"/>
        </w:rPr>
        <w:t>ANUAR</w:t>
      </w:r>
      <w:r>
        <w:rPr>
          <w:spacing w:val="1"/>
          <w:w w:val="85"/>
        </w:rPr>
        <w:t> </w:t>
      </w:r>
      <w:r>
        <w:rPr>
          <w:w w:val="85"/>
        </w:rPr>
        <w:t>MAFUD</w:t>
      </w:r>
      <w:r>
        <w:rPr>
          <w:spacing w:val="1"/>
          <w:w w:val="85"/>
        </w:rPr>
        <w:t> </w:t>
      </w:r>
      <w:r>
        <w:rPr>
          <w:w w:val="85"/>
        </w:rPr>
        <w:t>MAFUD.-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SECRETARIO DE ADMINISTRACIÓN, CIUDADANO JOSÉ JAVIER </w:t>
      </w:r>
      <w:r>
        <w:rPr>
          <w:w w:val="85"/>
        </w:rPr>
        <w:t>VILLACAÑA JIMÉNEZ.-</w:t>
      </w:r>
      <w:r>
        <w:rPr>
          <w:spacing w:val="-42"/>
          <w:w w:val="85"/>
        </w:rPr>
        <w:t> </w:t>
      </w:r>
      <w:r>
        <w:rPr>
          <w:w w:val="85"/>
        </w:rPr>
        <w:t>EL CONSEJERO JURÍDICO DEL GOBIERNO DEL ESTADO, MAESTRO JOSÉ OCTAVIO</w:t>
      </w:r>
      <w:r>
        <w:rPr>
          <w:spacing w:val="1"/>
          <w:w w:val="85"/>
        </w:rPr>
        <w:t> </w:t>
      </w:r>
      <w:r>
        <w:rPr>
          <w:w w:val="95"/>
        </w:rPr>
        <w:t>TINAJERO</w:t>
      </w:r>
      <w:r>
        <w:rPr>
          <w:spacing w:val="-13"/>
          <w:w w:val="95"/>
        </w:rPr>
        <w:t> </w:t>
      </w:r>
      <w:r>
        <w:rPr>
          <w:w w:val="95"/>
        </w:rPr>
        <w:t>ZENIL.-</w:t>
      </w:r>
      <w:r>
        <w:rPr>
          <w:spacing w:val="-14"/>
          <w:w w:val="95"/>
        </w:rPr>
        <w:t> </w:t>
      </w:r>
      <w:r>
        <w:rPr>
          <w:w w:val="95"/>
        </w:rPr>
        <w:t>RÚBRICAS.</w:t>
      </w:r>
    </w:p>
    <w:p>
      <w:pPr>
        <w:pStyle w:val="BodyText"/>
        <w:rPr>
          <w:sz w:val="22"/>
        </w:rPr>
      </w:pPr>
    </w:p>
    <w:p>
      <w:pPr>
        <w:spacing w:before="180"/>
        <w:ind w:left="444" w:right="27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N</w:t>
      </w:r>
      <w:r>
        <w:rPr>
          <w:rFonts w:ascii="Arial"/>
          <w:b/>
          <w:spacing w:val="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T</w:t>
      </w:r>
      <w:r>
        <w:rPr>
          <w:rFonts w:ascii="Arial"/>
          <w:b/>
          <w:spacing w:val="-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7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</w:t>
      </w:r>
      <w:r>
        <w:rPr>
          <w:rFonts w:ascii="Arial"/>
          <w:b/>
          <w:spacing w:val="-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I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O</w:t>
      </w:r>
      <w:r>
        <w:rPr>
          <w:rFonts w:ascii="Arial"/>
          <w:b/>
          <w:spacing w:val="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S</w:t>
      </w:r>
    </w:p>
    <w:p>
      <w:pPr>
        <w:spacing w:before="1"/>
        <w:ind w:left="444" w:right="271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t>DECRETO</w:t>
      </w:r>
      <w:r>
        <w:rPr>
          <w:rFonts w:ascii="Arial"/>
          <w:b/>
          <w:spacing w:val="23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PPOE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EXTRA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FECHA</w:t>
      </w:r>
      <w:r>
        <w:rPr>
          <w:rFonts w:ascii="Arial"/>
          <w:b/>
          <w:spacing w:val="4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22</w:t>
      </w:r>
      <w:r>
        <w:rPr>
          <w:rFonts w:ascii="Arial"/>
          <w:b/>
          <w:spacing w:val="1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</w:t>
      </w:r>
      <w:r>
        <w:rPr>
          <w:rFonts w:ascii="Arial"/>
          <w:b/>
          <w:spacing w:val="1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ABRIL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DEL 2020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37" w:lineRule="auto"/>
        <w:ind w:left="296"/>
      </w:pPr>
      <w:r>
        <w:rPr>
          <w:rFonts w:ascii="Arial" w:hAnsi="Arial"/>
          <w:b/>
          <w:w w:val="85"/>
        </w:rPr>
        <w:t>PRIMERO.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El</w:t>
      </w:r>
      <w:r>
        <w:rPr>
          <w:spacing w:val="12"/>
          <w:w w:val="85"/>
        </w:rPr>
        <w:t> </w:t>
      </w:r>
      <w:r>
        <w:rPr>
          <w:w w:val="85"/>
        </w:rPr>
        <w:t>presente</w:t>
      </w:r>
      <w:r>
        <w:rPr>
          <w:spacing w:val="12"/>
          <w:w w:val="85"/>
        </w:rPr>
        <w:t> </w:t>
      </w:r>
      <w:r>
        <w:rPr>
          <w:w w:val="85"/>
        </w:rPr>
        <w:t>Decreto</w:t>
      </w:r>
      <w:r>
        <w:rPr>
          <w:spacing w:val="9"/>
          <w:w w:val="85"/>
        </w:rPr>
        <w:t> </w:t>
      </w:r>
      <w:r>
        <w:rPr>
          <w:w w:val="85"/>
        </w:rPr>
        <w:t>entrara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vigor</w:t>
      </w:r>
      <w:r>
        <w:rPr>
          <w:spacing w:val="8"/>
          <w:w w:val="85"/>
        </w:rPr>
        <w:t> </w:t>
      </w:r>
      <w:r>
        <w:rPr>
          <w:w w:val="85"/>
        </w:rPr>
        <w:t>el</w:t>
      </w:r>
      <w:r>
        <w:rPr>
          <w:spacing w:val="10"/>
          <w:w w:val="85"/>
        </w:rPr>
        <w:t> </w:t>
      </w:r>
      <w:r>
        <w:rPr>
          <w:w w:val="85"/>
        </w:rPr>
        <w:t>día</w:t>
      </w:r>
      <w:r>
        <w:rPr>
          <w:spacing w:val="9"/>
          <w:w w:val="85"/>
        </w:rPr>
        <w:t> </w:t>
      </w:r>
      <w:r>
        <w:rPr>
          <w:w w:val="85"/>
        </w:rPr>
        <w:t>siguiente</w:t>
      </w:r>
      <w:r>
        <w:rPr>
          <w:spacing w:val="9"/>
          <w:w w:val="85"/>
        </w:rPr>
        <w:t> </w:t>
      </w:r>
      <w:r>
        <w:rPr>
          <w:w w:val="85"/>
        </w:rPr>
        <w:t>al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su</w:t>
      </w:r>
      <w:r>
        <w:rPr>
          <w:spacing w:val="12"/>
          <w:w w:val="85"/>
        </w:rPr>
        <w:t> </w:t>
      </w:r>
      <w:r>
        <w:rPr>
          <w:w w:val="85"/>
        </w:rPr>
        <w:t>publicación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-42"/>
          <w:w w:val="85"/>
        </w:rPr>
        <w:t> </w:t>
      </w:r>
      <w:r>
        <w:rPr>
          <w:w w:val="80"/>
        </w:rPr>
        <w:t>Periódico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-1"/>
          <w:w w:val="80"/>
        </w:rPr>
        <w:t> </w:t>
      </w:r>
      <w:r>
        <w:rPr>
          <w:w w:val="80"/>
        </w:rPr>
        <w:t>Gobierno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Estado.</w:t>
      </w:r>
    </w:p>
    <w:p>
      <w:pPr>
        <w:pStyle w:val="BodyText"/>
      </w:pPr>
    </w:p>
    <w:p>
      <w:pPr>
        <w:pStyle w:val="BodyText"/>
        <w:ind w:left="296"/>
      </w:pPr>
      <w:r>
        <w:rPr>
          <w:rFonts w:ascii="Arial"/>
          <w:b/>
          <w:w w:val="85"/>
        </w:rPr>
        <w:t>SEGUNDO.</w:t>
      </w:r>
      <w:r>
        <w:rPr>
          <w:rFonts w:ascii="Arial"/>
          <w:b/>
          <w:spacing w:val="4"/>
          <w:w w:val="85"/>
        </w:rPr>
        <w:t> </w:t>
      </w:r>
      <w:r>
        <w:rPr>
          <w:w w:val="85"/>
        </w:rPr>
        <w:t>Se</w:t>
      </w:r>
      <w:r>
        <w:rPr>
          <w:spacing w:val="3"/>
          <w:w w:val="85"/>
        </w:rPr>
        <w:t> </w:t>
      </w:r>
      <w:r>
        <w:rPr>
          <w:w w:val="85"/>
        </w:rPr>
        <w:t>derogan</w:t>
      </w:r>
      <w:r>
        <w:rPr>
          <w:spacing w:val="4"/>
          <w:w w:val="85"/>
        </w:rPr>
        <w:t> </w:t>
      </w:r>
      <w:r>
        <w:rPr>
          <w:w w:val="85"/>
        </w:rPr>
        <w:t>todas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disposiciones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igual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4"/>
          <w:w w:val="85"/>
        </w:rPr>
        <w:t> </w:t>
      </w:r>
      <w:r>
        <w:rPr>
          <w:w w:val="85"/>
        </w:rPr>
        <w:t>menor</w:t>
      </w:r>
      <w:r>
        <w:rPr>
          <w:spacing w:val="3"/>
          <w:w w:val="85"/>
        </w:rPr>
        <w:t> </w:t>
      </w:r>
      <w:r>
        <w:rPr>
          <w:w w:val="85"/>
        </w:rPr>
        <w:t>rango,</w:t>
      </w:r>
      <w:r>
        <w:rPr>
          <w:spacing w:val="1"/>
          <w:w w:val="85"/>
        </w:rPr>
        <w:t> </w:t>
      </w:r>
      <w:r>
        <w:rPr>
          <w:w w:val="85"/>
        </w:rPr>
        <w:t>que se</w:t>
      </w:r>
      <w:r>
        <w:rPr>
          <w:spacing w:val="4"/>
          <w:w w:val="85"/>
        </w:rPr>
        <w:t> </w:t>
      </w:r>
      <w:r>
        <w:rPr>
          <w:w w:val="85"/>
        </w:rPr>
        <w:t>opongan al</w:t>
      </w:r>
      <w:r>
        <w:rPr>
          <w:spacing w:val="-42"/>
          <w:w w:val="85"/>
        </w:rPr>
        <w:t> </w:t>
      </w:r>
      <w:r>
        <w:rPr>
          <w:w w:val="95"/>
        </w:rPr>
        <w:t>presente</w:t>
      </w:r>
      <w:r>
        <w:rPr>
          <w:spacing w:val="-11"/>
          <w:w w:val="95"/>
        </w:rPr>
        <w:t> </w:t>
      </w:r>
      <w:r>
        <w:rPr>
          <w:w w:val="95"/>
        </w:rPr>
        <w:t>Decreto.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96" w:right="113"/>
      </w:pPr>
      <w:r>
        <w:rPr>
          <w:w w:val="80"/>
        </w:rPr>
        <w:t>Dado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Palacio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Gobierno,</w:t>
      </w:r>
      <w:r>
        <w:rPr>
          <w:spacing w:val="13"/>
          <w:w w:val="80"/>
        </w:rPr>
        <w:t> </w:t>
      </w:r>
      <w:r>
        <w:rPr>
          <w:w w:val="80"/>
        </w:rPr>
        <w:t>Sede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Poder</w:t>
      </w:r>
      <w:r>
        <w:rPr>
          <w:spacing w:val="7"/>
          <w:w w:val="80"/>
        </w:rPr>
        <w:t> </w:t>
      </w:r>
      <w:r>
        <w:rPr>
          <w:w w:val="80"/>
        </w:rPr>
        <w:t>Ejecutivo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Estado,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Ciudad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Oaxaca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Juárez, Oaxaca, 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seis</w:t>
      </w:r>
      <w:r>
        <w:rPr>
          <w:spacing w:val="4"/>
          <w:w w:val="80"/>
        </w:rPr>
        <w:t> </w:t>
      </w:r>
      <w:r>
        <w:rPr>
          <w:w w:val="80"/>
        </w:rPr>
        <w:t>días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abril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año dos mil</w:t>
      </w:r>
      <w:r>
        <w:rPr>
          <w:spacing w:val="4"/>
          <w:w w:val="80"/>
        </w:rPr>
        <w:t> </w:t>
      </w:r>
      <w:r>
        <w:rPr>
          <w:w w:val="80"/>
        </w:rPr>
        <w:t>veinte.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296" w:right="118"/>
        <w:jc w:val="both"/>
      </w:pPr>
      <w:r>
        <w:rPr>
          <w:w w:val="85"/>
        </w:rPr>
        <w:t>SUFRAGIO EFECTIVO. NO REELECCIÓN.- “EL</w:t>
      </w:r>
      <w:r>
        <w:rPr>
          <w:spacing w:val="1"/>
          <w:w w:val="85"/>
        </w:rPr>
        <w:t> </w:t>
      </w:r>
      <w:r>
        <w:rPr>
          <w:w w:val="85"/>
        </w:rPr>
        <w:t>RESPETO AL DERECHO AJENO ES LA</w:t>
      </w:r>
      <w:r>
        <w:rPr>
          <w:spacing w:val="1"/>
          <w:w w:val="85"/>
        </w:rPr>
        <w:t> </w:t>
      </w:r>
      <w:r>
        <w:rPr>
          <w:w w:val="85"/>
        </w:rPr>
        <w:t>PAZ”. EL GOBERNADOR CONSTITUCIONAL DEL ESTADO LIBRE Y SOBERANO DE</w:t>
      </w:r>
      <w:r>
        <w:rPr>
          <w:spacing w:val="1"/>
          <w:w w:val="85"/>
        </w:rPr>
        <w:t> </w:t>
      </w:r>
      <w:r>
        <w:rPr>
          <w:w w:val="85"/>
        </w:rPr>
        <w:t>OAXACA.</w:t>
      </w:r>
      <w:r>
        <w:rPr>
          <w:spacing w:val="1"/>
          <w:w w:val="85"/>
        </w:rPr>
        <w:t> </w:t>
      </w:r>
      <w:r>
        <w:rPr>
          <w:w w:val="85"/>
        </w:rPr>
        <w:t>MAESTRO</w:t>
      </w:r>
      <w:r>
        <w:rPr>
          <w:spacing w:val="1"/>
          <w:w w:val="85"/>
        </w:rPr>
        <w:t> </w:t>
      </w:r>
      <w:r>
        <w:rPr>
          <w:w w:val="85"/>
        </w:rPr>
        <w:t>ALEJANDRO</w:t>
      </w:r>
      <w:r>
        <w:rPr>
          <w:spacing w:val="1"/>
          <w:w w:val="85"/>
        </w:rPr>
        <w:t> </w:t>
      </w:r>
      <w:r>
        <w:rPr>
          <w:w w:val="85"/>
        </w:rPr>
        <w:t>ISMAEL</w:t>
      </w:r>
      <w:r>
        <w:rPr>
          <w:spacing w:val="1"/>
          <w:w w:val="85"/>
        </w:rPr>
        <w:t> </w:t>
      </w:r>
      <w:r>
        <w:rPr>
          <w:w w:val="85"/>
        </w:rPr>
        <w:t>MURAT</w:t>
      </w:r>
      <w:r>
        <w:rPr>
          <w:spacing w:val="1"/>
          <w:w w:val="85"/>
        </w:rPr>
        <w:t> </w:t>
      </w:r>
      <w:r>
        <w:rPr>
          <w:w w:val="85"/>
        </w:rPr>
        <w:t>HINOJOSA.-</w:t>
      </w:r>
      <w:r>
        <w:rPr>
          <w:spacing w:val="1"/>
          <w:w w:val="85"/>
        </w:rPr>
        <w:t> </w:t>
      </w:r>
      <w:r>
        <w:rPr>
          <w:w w:val="85"/>
        </w:rPr>
        <w:t>RÚBRICA.-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0"/>
        </w:rPr>
        <w:t>SECRETARIO GENERAL DE GOBIERNO. LICENCIADO HÉCTOR ANUAR MAFUD MAFUD.</w:t>
      </w:r>
      <w:r>
        <w:rPr>
          <w:spacing w:val="1"/>
          <w:w w:val="80"/>
        </w:rPr>
        <w:t> </w:t>
      </w:r>
      <w:r>
        <w:rPr>
          <w:w w:val="80"/>
        </w:rPr>
        <w:t>RÚBRICA.- EL SECRETARIO DE ADMINISTRACIÓN ACTUARIO JOSÉ GERMÁN ESPINOSA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SANTIBÁÑEZ.-</w:t>
      </w:r>
      <w:r>
        <w:rPr>
          <w:w w:val="90"/>
        </w:rPr>
        <w:t> </w:t>
      </w:r>
      <w:r>
        <w:rPr>
          <w:spacing w:val="-1"/>
          <w:w w:val="90"/>
        </w:rPr>
        <w:t>EL</w:t>
      </w:r>
      <w:r>
        <w:rPr>
          <w:w w:val="90"/>
        </w:rPr>
        <w:t> </w:t>
      </w:r>
      <w:r>
        <w:rPr>
          <w:spacing w:val="-1"/>
          <w:w w:val="90"/>
        </w:rPr>
        <w:t>SECRETARIO</w:t>
      </w:r>
      <w:r>
        <w:rPr>
          <w:w w:val="90"/>
        </w:rPr>
        <w:t> DE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CONTRALORÍA</w:t>
      </w:r>
      <w:r>
        <w:rPr>
          <w:spacing w:val="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TRANSPARENCIA</w:t>
      </w:r>
      <w:r>
        <w:rPr>
          <w:spacing w:val="1"/>
          <w:w w:val="90"/>
        </w:rPr>
        <w:t> </w:t>
      </w:r>
      <w:r>
        <w:rPr>
          <w:w w:val="85"/>
        </w:rPr>
        <w:t>GUBERNAMENTAL. MAESTRO JOSÉ ÁNGEL DÍAZ NAVARRO.- EL SECRETARIO DE</w:t>
      </w:r>
      <w:r>
        <w:rPr>
          <w:spacing w:val="1"/>
          <w:w w:val="85"/>
        </w:rPr>
        <w:t> </w:t>
      </w:r>
      <w:r>
        <w:rPr>
          <w:w w:val="85"/>
        </w:rPr>
        <w:t>FINANZAS.</w:t>
      </w:r>
      <w:r>
        <w:rPr>
          <w:spacing w:val="1"/>
          <w:w w:val="85"/>
        </w:rPr>
        <w:t> </w:t>
      </w:r>
      <w:r>
        <w:rPr>
          <w:w w:val="85"/>
        </w:rPr>
        <w:t>MAESTRO VICENTE MENDOZA TELLEZ GIRÓN.-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SECRETARIO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ECONOMÍA. LICENCIADO </w:t>
      </w:r>
      <w:r>
        <w:rPr>
          <w:w w:val="85"/>
        </w:rPr>
        <w:t>JUAN PABLO GUZMÁN COBIÁN.- EL CONSEJERO JURÍDICO</w:t>
      </w:r>
      <w:r>
        <w:rPr>
          <w:spacing w:val="1"/>
          <w:w w:val="85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ESTADO.</w:t>
      </w:r>
      <w:r>
        <w:rPr>
          <w:spacing w:val="2"/>
          <w:w w:val="80"/>
        </w:rPr>
        <w:t> </w:t>
      </w:r>
      <w:r>
        <w:rPr>
          <w:w w:val="80"/>
        </w:rPr>
        <w:t>MAESTRO</w:t>
      </w:r>
      <w:r>
        <w:rPr>
          <w:spacing w:val="6"/>
          <w:w w:val="80"/>
        </w:rPr>
        <w:t> </w:t>
      </w:r>
      <w:r>
        <w:rPr>
          <w:w w:val="80"/>
        </w:rPr>
        <w:t>JOSÉ</w:t>
      </w:r>
      <w:r>
        <w:rPr>
          <w:spacing w:val="1"/>
          <w:w w:val="80"/>
        </w:rPr>
        <w:t> </w:t>
      </w:r>
      <w:r>
        <w:rPr>
          <w:w w:val="80"/>
        </w:rPr>
        <w:t>OCTAVIO</w:t>
      </w:r>
      <w:r>
        <w:rPr>
          <w:spacing w:val="7"/>
          <w:w w:val="80"/>
        </w:rPr>
        <w:t> </w:t>
      </w:r>
      <w:r>
        <w:rPr>
          <w:w w:val="80"/>
        </w:rPr>
        <w:t>TINAJERO</w:t>
      </w:r>
      <w:r>
        <w:rPr>
          <w:spacing w:val="2"/>
          <w:w w:val="80"/>
        </w:rPr>
        <w:t> </w:t>
      </w:r>
      <w:r>
        <w:rPr>
          <w:w w:val="80"/>
        </w:rPr>
        <w:t>ZENIL.</w:t>
      </w:r>
    </w:p>
    <w:sectPr>
      <w:pgSz w:w="9360" w:h="12200"/>
      <w:pgMar w:header="315" w:footer="0" w:top="142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8432">
          <wp:simplePos x="0" y="0"/>
          <wp:positionH relativeFrom="page">
            <wp:posOffset>684953</wp:posOffset>
          </wp:positionH>
          <wp:positionV relativeFrom="page">
            <wp:posOffset>199791</wp:posOffset>
          </wp:positionV>
          <wp:extent cx="715433" cy="709760"/>
          <wp:effectExtent l="0" t="0" r="0" b="0"/>
          <wp:wrapNone/>
          <wp:docPr id="1" name="image1.png" descr="Descripción: EscudoNacional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433" cy="70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14.650002pt;margin-top:52.029976pt;width:291.5pt;height:.4pt;mso-position-horizontal-relative:page;mso-position-vertical-relative:page;z-index:-162575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650002pt;margin-top:24.119898pt;width:293.55pt;height:40pt;mso-position-horizontal-relative:page;mso-position-vertical-relative:page;z-index:-16257024" type="#_x0000_t202" filled="false" stroked="false">
          <v:textbox inset="0,0,0,0">
            <w:txbxContent>
              <w:p>
                <w:pPr>
                  <w:spacing w:before="17"/>
                  <w:ind w:left="420" w:right="89" w:firstLine="656"/>
                  <w:jc w:val="right"/>
                  <w:rPr>
                    <w:rFonts w:ascii="Arial" w:hAnsi="Arial"/>
                    <w:b/>
                    <w:sz w:val="15"/>
                  </w:rPr>
                </w:pPr>
                <w:r>
                  <w:rPr>
                    <w:rFonts w:ascii="Arial" w:hAnsi="Arial"/>
                    <w:b/>
                    <w:sz w:val="15"/>
                  </w:rPr>
                  <w:t>REGLAMENTO DE LA LEY DE ADQUISICIONES, ENAJNACIONES,</w:t>
                </w:r>
                <w:r>
                  <w:rPr>
                    <w:rFonts w:ascii="Arial" w:hAnsi="Arial"/>
                    <w:b/>
                    <w:spacing w:val="-39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ARRENDAMIENTOS,</w:t>
                </w:r>
                <w:r>
                  <w:rPr>
                    <w:rFonts w:ascii="Arial" w:hAnsi="Arial"/>
                    <w:b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PRESTACIÓN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SERVICIOS</w:t>
                </w:r>
                <w:r>
                  <w:rPr>
                    <w:rFonts w:ascii="Arial" w:hAnsi="Arial"/>
                    <w:b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Y</w:t>
                </w:r>
                <w:r>
                  <w:rPr>
                    <w:rFonts w:ascii="Arial" w:hAnsi="Arial"/>
                    <w:b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ADMINISTRACION</w:t>
                </w:r>
                <w:r>
                  <w:rPr>
                    <w:rFonts w:ascii="Arial" w:hAnsi="Arial"/>
                    <w:b/>
                    <w:spacing w:val="-6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sz w:val="15"/>
                  </w:rPr>
                  <w:t>DE</w:t>
                </w:r>
              </w:p>
              <w:p>
                <w:pPr>
                  <w:tabs>
                    <w:tab w:pos="1412" w:val="left" w:leader="none"/>
                  </w:tabs>
                  <w:spacing w:line="172" w:lineRule="exact" w:before="0"/>
                  <w:ind w:left="0" w:right="18" w:firstLine="0"/>
                  <w:jc w:val="righ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w w:val="101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ab/>
                </w:r>
                <w:r>
                  <w:rPr>
                    <w:rFonts w:ascii="Arial"/>
                    <w:b/>
                    <w:sz w:val="15"/>
                    <w:u w:val="single"/>
                  </w:rPr>
                  <w:t>BIENES</w:t>
                </w:r>
                <w:r>
                  <w:rPr>
                    <w:rFonts w:ascii="Arial"/>
                    <w:b/>
                    <w:spacing w:val="-5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MUEBLES E</w:t>
                </w:r>
                <w:r>
                  <w:rPr>
                    <w:rFonts w:ascii="Arial"/>
                    <w:b/>
                    <w:spacing w:val="-5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INMUEBLES</w:t>
                </w:r>
                <w:r>
                  <w:rPr>
                    <w:rFonts w:ascii="Arial"/>
                    <w:b/>
                    <w:spacing w:val="-4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ESTADO</w:t>
                </w:r>
                <w:r>
                  <w:rPr>
                    <w:rFonts w:ascii="Arial"/>
                    <w:b/>
                    <w:spacing w:val="2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DE</w:t>
                </w:r>
                <w:r>
                  <w:rPr>
                    <w:rFonts w:ascii="Arial"/>
                    <w:b/>
                    <w:spacing w:val="-8"/>
                    <w:sz w:val="15"/>
                    <w:u w:val="single"/>
                  </w:rPr>
                  <w:t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OAXACA </w:t>
                </w:r>
                <w:r>
                  <w:rPr>
                    <w:rFonts w:ascii="Arial"/>
                    <w:b/>
                    <w:spacing w:val="-15"/>
                    <w:sz w:val="15"/>
                    <w:u w:val="single"/>
                  </w:rPr>
                  <w:t> </w:t>
                </w:r>
              </w:p>
              <w:p>
                <w:pPr>
                  <w:spacing w:before="85"/>
                  <w:ind w:left="0" w:right="86" w:firstLine="0"/>
                  <w:jc w:val="righ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22-04-2020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5" w:hanging="281"/>
        <w:jc w:val="left"/>
      </w:pPr>
      <w:rPr>
        <w:rFonts w:hint="default"/>
        <w:spacing w:val="0"/>
        <w:w w:val="9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6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3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0" w:hanging="28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lef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5" w:hanging="281"/>
        <w:jc w:val="left"/>
      </w:pPr>
      <w:rPr>
        <w:rFonts w:hint="default" w:ascii="Arial MT" w:hAnsi="Arial MT" w:eastAsia="Arial MT" w:cs="Arial MT"/>
        <w:spacing w:val="0"/>
        <w:w w:val="96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6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3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0" w:hanging="28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/>
        <w:spacing w:val="-6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/>
        <w:i/>
        <w:iCs/>
        <w:spacing w:val="-2"/>
        <w:w w:val="101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65" w:hanging="285"/>
        <w:jc w:val="lef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28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5" w:hanging="281"/>
        <w:jc w:val="left"/>
      </w:pPr>
      <w:rPr>
        <w:rFonts w:hint="default" w:ascii="Arial MT" w:hAnsi="Arial MT" w:eastAsia="Arial MT" w:cs="Arial MT"/>
        <w:spacing w:val="0"/>
        <w:w w:val="96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6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3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0" w:hanging="28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/>
        <w:spacing w:val="-6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lef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65" w:hanging="385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/>
        <w:i/>
        <w:iCs/>
        <w:spacing w:val="-2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5" w:hanging="281"/>
        <w:jc w:val="left"/>
      </w:pPr>
      <w:rPr>
        <w:rFonts w:hint="default" w:ascii="Arial MT" w:hAnsi="Arial MT" w:eastAsia="Arial MT" w:cs="Arial MT"/>
        <w:spacing w:val="0"/>
        <w:w w:val="96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6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3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0" w:hanging="28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5" w:hanging="281"/>
        <w:jc w:val="left"/>
      </w:pPr>
      <w:rPr>
        <w:rFonts w:hint="default" w:ascii="Arial MT" w:hAnsi="Arial MT" w:eastAsia="Arial MT" w:cs="Arial MT"/>
        <w:spacing w:val="0"/>
        <w:w w:val="96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7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1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6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37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0" w:hanging="28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/>
        <w:i/>
        <w:iCs/>
        <w:spacing w:val="-2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lef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 w:ascii="Arial MT" w:hAnsi="Arial MT" w:eastAsia="Arial MT" w:cs="Arial MT"/>
        <w:spacing w:val="-6"/>
        <w:w w:val="10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65" w:hanging="389"/>
        <w:jc w:val="right"/>
      </w:pPr>
      <w:rPr>
        <w:rFonts w:hint="default"/>
        <w:spacing w:val="-6"/>
        <w:w w:val="9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9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9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8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8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58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77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97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16" w:hanging="389"/>
      </w:pPr>
      <w:rPr>
        <w:rFonts w:hint="default"/>
        <w:lang w:val="es-ES" w:eastAsia="en-US" w:bidi="ar-SA"/>
      </w:rPr>
    </w:lvl>
  </w:abstractNum>
  <w:num w:numId="13">
    <w:abstractNumId w:val="12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6" w:right="120"/>
      <w:jc w:val="both"/>
      <w:outlineLvl w:val="1"/>
    </w:pPr>
    <w:rPr>
      <w:rFonts w:ascii="Arial" w:hAnsi="Arial" w:eastAsia="Arial" w:cs="Arial"/>
      <w:b/>
      <w:bCs/>
      <w:i/>
      <w:i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5" w:hanging="28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dcterms:created xsi:type="dcterms:W3CDTF">2023-03-15T06:03:28Z</dcterms:created>
  <dcterms:modified xsi:type="dcterms:W3CDTF">2023-03-15T06:03:28Z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